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35A64C" w14:textId="77777777" w:rsidR="00AC17D8" w:rsidRDefault="001D5883" w:rsidP="001D5883">
      <w:pPr>
        <w:pStyle w:val="Title"/>
      </w:pPr>
      <w:bookmarkStart w:id="0" w:name="_GoBack"/>
      <w:r>
        <w:t>Chapter 2: Changing Legal Emphasis</w:t>
      </w:r>
    </w:p>
    <w:bookmarkEnd w:id="0"/>
    <w:p w14:paraId="013977F9" w14:textId="77777777" w:rsidR="001D5883" w:rsidRPr="00F63C2D" w:rsidRDefault="001D5883" w:rsidP="001D5883">
      <w:pPr>
        <w:pStyle w:val="Heading1"/>
        <w:rPr>
          <w:sz w:val="24"/>
        </w:rPr>
      </w:pPr>
      <w:r w:rsidRPr="00F63C2D">
        <w:rPr>
          <w:sz w:val="24"/>
        </w:rPr>
        <w:t>The Legal Framework for Employment Law in Canada</w:t>
      </w:r>
    </w:p>
    <w:p w14:paraId="14BC2E14" w14:textId="77777777" w:rsidR="001D5883" w:rsidRPr="00F63C2D" w:rsidRDefault="001D5883" w:rsidP="001D5883">
      <w:pPr>
        <w:pStyle w:val="ListParagraph"/>
        <w:numPr>
          <w:ilvl w:val="0"/>
          <w:numId w:val="1"/>
        </w:numPr>
        <w:rPr>
          <w:sz w:val="20"/>
        </w:rPr>
      </w:pPr>
      <w:r w:rsidRPr="00F63C2D">
        <w:rPr>
          <w:sz w:val="20"/>
        </w:rPr>
        <w:t>14 legal jurisdictions</w:t>
      </w:r>
    </w:p>
    <w:p w14:paraId="12406599" w14:textId="77777777" w:rsidR="001D5883" w:rsidRPr="00F63C2D" w:rsidRDefault="001D5883" w:rsidP="001D5883">
      <w:pPr>
        <w:pStyle w:val="ListParagraph"/>
        <w:numPr>
          <w:ilvl w:val="1"/>
          <w:numId w:val="1"/>
        </w:numPr>
        <w:rPr>
          <w:sz w:val="20"/>
        </w:rPr>
      </w:pPr>
      <w:r w:rsidRPr="00F63C2D">
        <w:rPr>
          <w:sz w:val="20"/>
        </w:rPr>
        <w:t>10 provinces and 3 territories</w:t>
      </w:r>
    </w:p>
    <w:p w14:paraId="4B8663A1" w14:textId="77777777" w:rsidR="001D5883" w:rsidRPr="00F63C2D" w:rsidRDefault="003D15E2" w:rsidP="001D5883">
      <w:pPr>
        <w:pStyle w:val="ListParagraph"/>
        <w:numPr>
          <w:ilvl w:val="2"/>
          <w:numId w:val="1"/>
        </w:numPr>
        <w:rPr>
          <w:sz w:val="20"/>
        </w:rPr>
      </w:pPr>
      <w:r w:rsidRPr="00F63C2D">
        <w:rPr>
          <w:sz w:val="20"/>
        </w:rPr>
        <w:t>These laws govern 90% of Canadian workers</w:t>
      </w:r>
      <w:r w:rsidR="001D5883" w:rsidRPr="00F63C2D">
        <w:rPr>
          <w:sz w:val="20"/>
        </w:rPr>
        <w:t>.</w:t>
      </w:r>
    </w:p>
    <w:p w14:paraId="7DA8ECCA" w14:textId="77777777" w:rsidR="001D5883" w:rsidRPr="00F63C2D" w:rsidRDefault="001D5883" w:rsidP="001D5883">
      <w:pPr>
        <w:pStyle w:val="ListParagraph"/>
        <w:numPr>
          <w:ilvl w:val="1"/>
          <w:numId w:val="1"/>
        </w:numPr>
        <w:rPr>
          <w:sz w:val="20"/>
        </w:rPr>
      </w:pPr>
      <w:r w:rsidRPr="00F63C2D">
        <w:rPr>
          <w:sz w:val="20"/>
        </w:rPr>
        <w:t>1 federal</w:t>
      </w:r>
    </w:p>
    <w:p w14:paraId="54910D0C" w14:textId="77777777" w:rsidR="001D5883" w:rsidRPr="00F63C2D" w:rsidRDefault="001D5883" w:rsidP="001D5883">
      <w:pPr>
        <w:pStyle w:val="ListParagraph"/>
        <w:numPr>
          <w:ilvl w:val="2"/>
          <w:numId w:val="1"/>
        </w:numPr>
        <w:rPr>
          <w:sz w:val="20"/>
        </w:rPr>
      </w:pPr>
      <w:r w:rsidRPr="00F63C2D">
        <w:rPr>
          <w:sz w:val="20"/>
        </w:rPr>
        <w:t>10% of workers are governed by this legislation [federal civil services, Crown corporations, etc.]</w:t>
      </w:r>
    </w:p>
    <w:p w14:paraId="5BAE7560" w14:textId="77777777" w:rsidR="001D5883" w:rsidRPr="00F63C2D" w:rsidRDefault="001D5883" w:rsidP="001D5883">
      <w:pPr>
        <w:pStyle w:val="ListParagraph"/>
        <w:numPr>
          <w:ilvl w:val="0"/>
          <w:numId w:val="1"/>
        </w:numPr>
        <w:rPr>
          <w:sz w:val="20"/>
        </w:rPr>
      </w:pPr>
      <w:r w:rsidRPr="00F63C2D">
        <w:rPr>
          <w:sz w:val="20"/>
        </w:rPr>
        <w:t>Includes constitutional laws— Charter of Rights and Freedoms; acts of Parliament; common law; Contract law.</w:t>
      </w:r>
    </w:p>
    <w:p w14:paraId="4ED9D2EB" w14:textId="77777777" w:rsidR="001D5883" w:rsidRPr="00F63C2D" w:rsidRDefault="001D5883" w:rsidP="001D5883">
      <w:pPr>
        <w:pStyle w:val="ListParagraph"/>
        <w:numPr>
          <w:ilvl w:val="1"/>
          <w:numId w:val="1"/>
        </w:numPr>
        <w:rPr>
          <w:sz w:val="20"/>
        </w:rPr>
      </w:pPr>
      <w:r w:rsidRPr="00F63C2D">
        <w:rPr>
          <w:sz w:val="20"/>
        </w:rPr>
        <w:t>Impose requirements on management policies, procedures and practices.</w:t>
      </w:r>
    </w:p>
    <w:p w14:paraId="157D628E" w14:textId="77777777" w:rsidR="001D5883" w:rsidRPr="00F63C2D" w:rsidRDefault="001D5883" w:rsidP="001D5883">
      <w:pPr>
        <w:pStyle w:val="ListParagraph"/>
        <w:numPr>
          <w:ilvl w:val="0"/>
          <w:numId w:val="1"/>
        </w:numPr>
        <w:rPr>
          <w:sz w:val="20"/>
        </w:rPr>
      </w:pPr>
      <w:r w:rsidRPr="00F63C2D">
        <w:rPr>
          <w:b/>
          <w:sz w:val="20"/>
        </w:rPr>
        <w:t xml:space="preserve">Regulations — </w:t>
      </w:r>
      <w:r w:rsidRPr="00F63C2D">
        <w:rPr>
          <w:sz w:val="20"/>
        </w:rPr>
        <w:t>legally binding rules established by the special regulatory bodies created to enforce compliance with the law and aid in its interpretation.</w:t>
      </w:r>
    </w:p>
    <w:p w14:paraId="063AAB9E" w14:textId="77777777" w:rsidR="001D5883" w:rsidRPr="00F63C2D" w:rsidRDefault="001D5883" w:rsidP="001D5883">
      <w:pPr>
        <w:pStyle w:val="ListParagraph"/>
        <w:numPr>
          <w:ilvl w:val="1"/>
          <w:numId w:val="1"/>
        </w:numPr>
        <w:rPr>
          <w:sz w:val="20"/>
        </w:rPr>
      </w:pPr>
      <w:r w:rsidRPr="00F63C2D">
        <w:rPr>
          <w:sz w:val="20"/>
        </w:rPr>
        <w:t xml:space="preserve">Such regulations avoid flooding the courts with minor </w:t>
      </w:r>
      <w:proofErr w:type="spellStart"/>
      <w:r w:rsidRPr="00F63C2D">
        <w:rPr>
          <w:sz w:val="20"/>
        </w:rPr>
        <w:t>complaitns</w:t>
      </w:r>
      <w:proofErr w:type="spellEnd"/>
      <w:r w:rsidRPr="00F63C2D">
        <w:rPr>
          <w:sz w:val="20"/>
        </w:rPr>
        <w:t xml:space="preserve"> etc.</w:t>
      </w:r>
    </w:p>
    <w:p w14:paraId="13D6918F" w14:textId="77777777" w:rsidR="003D15E2" w:rsidRPr="00F63C2D" w:rsidRDefault="003D15E2" w:rsidP="003D15E2">
      <w:pPr>
        <w:pStyle w:val="ListParagraph"/>
        <w:numPr>
          <w:ilvl w:val="1"/>
          <w:numId w:val="1"/>
        </w:numPr>
        <w:rPr>
          <w:sz w:val="20"/>
        </w:rPr>
      </w:pPr>
      <w:r w:rsidRPr="00F63C2D">
        <w:rPr>
          <w:sz w:val="20"/>
        </w:rPr>
        <w:t>In HRM some of these include: occupational health and safety acts, pension benefits acts, pay equity acts, etc.</w:t>
      </w:r>
    </w:p>
    <w:p w14:paraId="299AE787" w14:textId="77777777" w:rsidR="001D5883" w:rsidRPr="00F63C2D" w:rsidRDefault="003D15E2" w:rsidP="003D15E2">
      <w:pPr>
        <w:pStyle w:val="Heading1"/>
        <w:rPr>
          <w:sz w:val="24"/>
        </w:rPr>
      </w:pPr>
      <w:r w:rsidRPr="00F63C2D">
        <w:rPr>
          <w:sz w:val="24"/>
        </w:rPr>
        <w:t xml:space="preserve"> Employment/Labor Standards Legislation</w:t>
      </w:r>
    </w:p>
    <w:p w14:paraId="36B0F1F2" w14:textId="77777777" w:rsidR="003D15E2" w:rsidRPr="00F63C2D" w:rsidRDefault="003D15E2" w:rsidP="003D15E2">
      <w:pPr>
        <w:pStyle w:val="ListParagraph"/>
        <w:numPr>
          <w:ilvl w:val="0"/>
          <w:numId w:val="2"/>
        </w:numPr>
        <w:rPr>
          <w:sz w:val="20"/>
        </w:rPr>
      </w:pPr>
      <w:r w:rsidRPr="00F63C2D">
        <w:rPr>
          <w:b/>
          <w:sz w:val="20"/>
        </w:rPr>
        <w:t xml:space="preserve">Employment standards legislation — </w:t>
      </w:r>
      <w:r w:rsidRPr="00F63C2D">
        <w:rPr>
          <w:sz w:val="20"/>
        </w:rPr>
        <w:t xml:space="preserve">laws present in every Canadian jurisdiction establishing minimum employee entitlements and set a limit on maximum number of hours of work permitted per day or week. </w:t>
      </w:r>
    </w:p>
    <w:p w14:paraId="3D3EAAD4" w14:textId="77777777" w:rsidR="003D15E2" w:rsidRPr="00F63C2D" w:rsidRDefault="003D15E2" w:rsidP="003D15E2">
      <w:pPr>
        <w:pStyle w:val="ListParagraph"/>
        <w:numPr>
          <w:ilvl w:val="1"/>
          <w:numId w:val="2"/>
        </w:numPr>
        <w:rPr>
          <w:sz w:val="20"/>
        </w:rPr>
      </w:pPr>
      <w:r w:rsidRPr="00F63C2D">
        <w:rPr>
          <w:i/>
          <w:sz w:val="20"/>
        </w:rPr>
        <w:t>For example,</w:t>
      </w:r>
      <w:r w:rsidRPr="00F63C2D">
        <w:rPr>
          <w:sz w:val="20"/>
        </w:rPr>
        <w:t xml:space="preserve"> deals with paid holidays and vacations, wages, overtime pay, etc.</w:t>
      </w:r>
    </w:p>
    <w:p w14:paraId="282C5FA8" w14:textId="77777777" w:rsidR="003D15E2" w:rsidRPr="00F63C2D" w:rsidRDefault="003D15E2" w:rsidP="003D15E2">
      <w:pPr>
        <w:pStyle w:val="ListParagraph"/>
        <w:numPr>
          <w:ilvl w:val="0"/>
          <w:numId w:val="2"/>
        </w:numPr>
        <w:rPr>
          <w:sz w:val="20"/>
        </w:rPr>
      </w:pPr>
      <w:r w:rsidRPr="00F63C2D">
        <w:rPr>
          <w:i/>
          <w:sz w:val="20"/>
        </w:rPr>
        <w:t>Equal pay for equal work</w:t>
      </w:r>
      <w:r w:rsidRPr="00F63C2D">
        <w:rPr>
          <w:sz w:val="20"/>
        </w:rPr>
        <w:t xml:space="preserve"> is the principle that women and men should be paid similarly for similar work.</w:t>
      </w:r>
    </w:p>
    <w:p w14:paraId="495E854D" w14:textId="77777777" w:rsidR="003D15E2" w:rsidRPr="00F63C2D" w:rsidRDefault="003D15E2" w:rsidP="003D15E2">
      <w:pPr>
        <w:pStyle w:val="ListParagraph"/>
        <w:numPr>
          <w:ilvl w:val="1"/>
          <w:numId w:val="2"/>
        </w:numPr>
        <w:rPr>
          <w:sz w:val="20"/>
        </w:rPr>
      </w:pPr>
      <w:r w:rsidRPr="00F63C2D">
        <w:rPr>
          <w:sz w:val="20"/>
        </w:rPr>
        <w:t>Sex-based discrimination is prohibited.</w:t>
      </w:r>
    </w:p>
    <w:p w14:paraId="4A2CA992" w14:textId="77777777" w:rsidR="003D15E2" w:rsidRPr="00F63C2D" w:rsidRDefault="003D15E2" w:rsidP="003D15E2">
      <w:pPr>
        <w:pStyle w:val="ListParagraph"/>
        <w:numPr>
          <w:ilvl w:val="1"/>
          <w:numId w:val="2"/>
        </w:numPr>
        <w:rPr>
          <w:sz w:val="20"/>
        </w:rPr>
      </w:pPr>
      <w:r w:rsidRPr="00F63C2D">
        <w:rPr>
          <w:sz w:val="20"/>
        </w:rPr>
        <w:t>Every jurisdiction in Canada has this legislation.</w:t>
      </w:r>
    </w:p>
    <w:p w14:paraId="2E7234A2" w14:textId="77777777" w:rsidR="003D15E2" w:rsidRPr="00F63C2D" w:rsidRDefault="003D15E2" w:rsidP="003D15E2">
      <w:pPr>
        <w:pStyle w:val="Heading1"/>
        <w:rPr>
          <w:sz w:val="24"/>
        </w:rPr>
      </w:pPr>
      <w:r w:rsidRPr="00F63C2D">
        <w:rPr>
          <w:sz w:val="24"/>
        </w:rPr>
        <w:t>Legislation Protecting Human Rights</w:t>
      </w:r>
    </w:p>
    <w:p w14:paraId="6E5A0896" w14:textId="77777777" w:rsidR="003D15E2" w:rsidRPr="00F63C2D" w:rsidRDefault="004F10E7" w:rsidP="003D15E2">
      <w:pPr>
        <w:pStyle w:val="ListParagraph"/>
        <w:numPr>
          <w:ilvl w:val="0"/>
          <w:numId w:val="2"/>
        </w:numPr>
        <w:rPr>
          <w:sz w:val="20"/>
        </w:rPr>
      </w:pPr>
      <w:r w:rsidRPr="00F63C2D">
        <w:rPr>
          <w:sz w:val="20"/>
        </w:rPr>
        <w:t>It is illegal to discriminate, even unintentionally, against various groups.</w:t>
      </w:r>
    </w:p>
    <w:p w14:paraId="0F084540" w14:textId="77777777" w:rsidR="004F10E7" w:rsidRPr="00F63C2D" w:rsidRDefault="004F10E7" w:rsidP="004F10E7">
      <w:pPr>
        <w:pStyle w:val="Heading2"/>
        <w:rPr>
          <w:sz w:val="22"/>
        </w:rPr>
      </w:pPr>
      <w:r w:rsidRPr="00F63C2D">
        <w:rPr>
          <w:sz w:val="22"/>
        </w:rPr>
        <w:t>The Charter of Rights and Freedoms</w:t>
      </w:r>
    </w:p>
    <w:p w14:paraId="4B556B4F" w14:textId="77777777" w:rsidR="004F10E7" w:rsidRPr="00F63C2D" w:rsidRDefault="004F10E7" w:rsidP="004F10E7">
      <w:pPr>
        <w:pStyle w:val="ListParagraph"/>
        <w:numPr>
          <w:ilvl w:val="0"/>
          <w:numId w:val="2"/>
        </w:numPr>
        <w:rPr>
          <w:sz w:val="20"/>
        </w:rPr>
      </w:pPr>
      <w:r w:rsidRPr="00F63C2D">
        <w:rPr>
          <w:sz w:val="20"/>
        </w:rPr>
        <w:t>The Charter is a part of the Constitution Act, and applies to all levels of the government [federal, provincial/territorial, and municipal]</w:t>
      </w:r>
    </w:p>
    <w:p w14:paraId="2702A558" w14:textId="77777777" w:rsidR="004F10E7" w:rsidRPr="00F63C2D" w:rsidRDefault="004F10E7" w:rsidP="004F10E7">
      <w:pPr>
        <w:pStyle w:val="ListParagraph"/>
        <w:numPr>
          <w:ilvl w:val="0"/>
          <w:numId w:val="2"/>
        </w:numPr>
        <w:rPr>
          <w:sz w:val="20"/>
        </w:rPr>
      </w:pPr>
      <w:r w:rsidRPr="00F63C2D">
        <w:rPr>
          <w:sz w:val="20"/>
        </w:rPr>
        <w:t>All legislation must meet the Charter’s standards, since it takes precedence.</w:t>
      </w:r>
    </w:p>
    <w:p w14:paraId="2B8DED2C" w14:textId="77777777" w:rsidR="004F10E7" w:rsidRPr="00F63C2D" w:rsidRDefault="004F10E7" w:rsidP="004F10E7">
      <w:pPr>
        <w:pStyle w:val="ListParagraph"/>
        <w:numPr>
          <w:ilvl w:val="1"/>
          <w:numId w:val="2"/>
        </w:numPr>
        <w:rPr>
          <w:sz w:val="20"/>
        </w:rPr>
      </w:pPr>
      <w:r w:rsidRPr="00F63C2D">
        <w:rPr>
          <w:sz w:val="20"/>
        </w:rPr>
        <w:t>Two exceptions to this:</w:t>
      </w:r>
    </w:p>
    <w:p w14:paraId="7ED08068" w14:textId="77777777" w:rsidR="004F10E7" w:rsidRPr="00F63C2D" w:rsidRDefault="004F10E7" w:rsidP="004F10E7">
      <w:pPr>
        <w:pStyle w:val="ListParagraph"/>
        <w:numPr>
          <w:ilvl w:val="2"/>
          <w:numId w:val="2"/>
        </w:numPr>
        <w:rPr>
          <w:sz w:val="20"/>
        </w:rPr>
      </w:pPr>
      <w:r w:rsidRPr="00F63C2D">
        <w:rPr>
          <w:sz w:val="20"/>
        </w:rPr>
        <w:t>If laws can be demonstrably justified as reasonable limits in a ‘free and democratic society’</w:t>
      </w:r>
    </w:p>
    <w:p w14:paraId="1FDB044E" w14:textId="77777777" w:rsidR="004F10E7" w:rsidRPr="00F63C2D" w:rsidRDefault="004F10E7" w:rsidP="004F10E7">
      <w:pPr>
        <w:pStyle w:val="ListParagraph"/>
        <w:numPr>
          <w:ilvl w:val="2"/>
          <w:numId w:val="2"/>
        </w:numPr>
        <w:rPr>
          <w:sz w:val="20"/>
        </w:rPr>
      </w:pPr>
      <w:r w:rsidRPr="00F63C2D">
        <w:rPr>
          <w:sz w:val="20"/>
        </w:rPr>
        <w:t>When a legislative boxy invokes the notwithstanding provision.</w:t>
      </w:r>
    </w:p>
    <w:p w14:paraId="3040D4D1" w14:textId="77777777" w:rsidR="004F10E7" w:rsidRPr="00F63C2D" w:rsidRDefault="004F10E7" w:rsidP="004F10E7">
      <w:pPr>
        <w:pStyle w:val="ListParagraph"/>
        <w:numPr>
          <w:ilvl w:val="0"/>
          <w:numId w:val="2"/>
        </w:numPr>
        <w:rPr>
          <w:sz w:val="20"/>
        </w:rPr>
      </w:pPr>
      <w:r w:rsidRPr="00F63C2D">
        <w:rPr>
          <w:sz w:val="20"/>
        </w:rPr>
        <w:t>Thanks to the Charter, every Canadian has:</w:t>
      </w:r>
    </w:p>
    <w:p w14:paraId="42311D68" w14:textId="77777777" w:rsidR="004F10E7" w:rsidRPr="00F63C2D" w:rsidRDefault="004F10E7" w:rsidP="004F10E7">
      <w:pPr>
        <w:pStyle w:val="ListParagraph"/>
        <w:numPr>
          <w:ilvl w:val="1"/>
          <w:numId w:val="2"/>
        </w:numPr>
        <w:rPr>
          <w:sz w:val="20"/>
        </w:rPr>
      </w:pPr>
      <w:r w:rsidRPr="00F63C2D">
        <w:rPr>
          <w:sz w:val="20"/>
        </w:rPr>
        <w:t>Freedom of conscience and religion</w:t>
      </w:r>
    </w:p>
    <w:p w14:paraId="7142038F" w14:textId="77777777" w:rsidR="004F10E7" w:rsidRPr="00F63C2D" w:rsidRDefault="004F10E7" w:rsidP="004F10E7">
      <w:pPr>
        <w:pStyle w:val="ListParagraph"/>
        <w:numPr>
          <w:ilvl w:val="1"/>
          <w:numId w:val="2"/>
        </w:numPr>
        <w:rPr>
          <w:sz w:val="20"/>
        </w:rPr>
      </w:pPr>
      <w:r w:rsidRPr="00F63C2D">
        <w:rPr>
          <w:sz w:val="20"/>
        </w:rPr>
        <w:t>Freedom of thought, belief, opinion, and expression, including freedom of press and other media of communication</w:t>
      </w:r>
    </w:p>
    <w:p w14:paraId="0C8F6A8E" w14:textId="77777777" w:rsidR="004F10E7" w:rsidRPr="00F63C2D" w:rsidRDefault="004F10E7" w:rsidP="004F10E7">
      <w:pPr>
        <w:pStyle w:val="ListParagraph"/>
        <w:numPr>
          <w:ilvl w:val="1"/>
          <w:numId w:val="2"/>
        </w:numPr>
        <w:rPr>
          <w:sz w:val="20"/>
        </w:rPr>
      </w:pPr>
      <w:r w:rsidRPr="00F63C2D">
        <w:rPr>
          <w:sz w:val="20"/>
        </w:rPr>
        <w:t>Freedom of peaceful assembly</w:t>
      </w:r>
    </w:p>
    <w:p w14:paraId="74F788BF" w14:textId="77777777" w:rsidR="004F10E7" w:rsidRPr="00F63C2D" w:rsidRDefault="004F10E7" w:rsidP="004F10E7">
      <w:pPr>
        <w:pStyle w:val="ListParagraph"/>
        <w:numPr>
          <w:ilvl w:val="1"/>
          <w:numId w:val="2"/>
        </w:numPr>
        <w:rPr>
          <w:sz w:val="20"/>
        </w:rPr>
      </w:pPr>
      <w:r w:rsidRPr="00F63C2D">
        <w:rPr>
          <w:sz w:val="20"/>
        </w:rPr>
        <w:t>Freedom of association.</w:t>
      </w:r>
    </w:p>
    <w:p w14:paraId="57460C4F" w14:textId="77777777" w:rsidR="000A2B68" w:rsidRPr="00F63C2D" w:rsidRDefault="000A2B68" w:rsidP="000A2B68">
      <w:pPr>
        <w:pStyle w:val="ListParagraph"/>
        <w:numPr>
          <w:ilvl w:val="0"/>
          <w:numId w:val="2"/>
        </w:numPr>
        <w:rPr>
          <w:sz w:val="20"/>
        </w:rPr>
      </w:pPr>
      <w:r w:rsidRPr="00F63C2D">
        <w:rPr>
          <w:b/>
          <w:sz w:val="20"/>
        </w:rPr>
        <w:t xml:space="preserve">Equality rights — </w:t>
      </w:r>
      <w:r w:rsidRPr="00F63C2D">
        <w:rPr>
          <w:sz w:val="20"/>
        </w:rPr>
        <w:t>section 15 of the Charter guarantees the right to equal protection and equal benefit of the low without discrimination.</w:t>
      </w:r>
    </w:p>
    <w:p w14:paraId="35531588" w14:textId="77777777" w:rsidR="000A2B68" w:rsidRPr="00F63C2D" w:rsidRDefault="000A2B68" w:rsidP="000A2B68">
      <w:pPr>
        <w:pStyle w:val="ListParagraph"/>
        <w:numPr>
          <w:ilvl w:val="1"/>
          <w:numId w:val="2"/>
        </w:numPr>
        <w:rPr>
          <w:sz w:val="20"/>
        </w:rPr>
      </w:pPr>
      <w:r w:rsidRPr="00F63C2D">
        <w:rPr>
          <w:sz w:val="20"/>
        </w:rPr>
        <w:t>Provides foundation for Canada’s human rights legislation.</w:t>
      </w:r>
    </w:p>
    <w:p w14:paraId="4F6DCC49" w14:textId="77777777" w:rsidR="000A2B68" w:rsidRPr="00F63C2D" w:rsidRDefault="000A2B68" w:rsidP="000A2B68">
      <w:pPr>
        <w:pStyle w:val="Heading2"/>
        <w:rPr>
          <w:sz w:val="22"/>
        </w:rPr>
      </w:pPr>
      <w:r w:rsidRPr="00F63C2D">
        <w:rPr>
          <w:sz w:val="22"/>
        </w:rPr>
        <w:lastRenderedPageBreak/>
        <w:t>Human Rights Legislation</w:t>
      </w:r>
    </w:p>
    <w:p w14:paraId="4242EA1B" w14:textId="77777777" w:rsidR="000A2B68" w:rsidRPr="00F63C2D" w:rsidRDefault="000A2B68" w:rsidP="000A2B68">
      <w:pPr>
        <w:pStyle w:val="ListParagraph"/>
        <w:numPr>
          <w:ilvl w:val="0"/>
          <w:numId w:val="3"/>
        </w:numPr>
        <w:rPr>
          <w:sz w:val="20"/>
        </w:rPr>
      </w:pPr>
      <w:r w:rsidRPr="00F63C2D">
        <w:rPr>
          <w:sz w:val="20"/>
        </w:rPr>
        <w:t>Affects almost every aspect of HRM</w:t>
      </w:r>
    </w:p>
    <w:p w14:paraId="1C1BE2A1" w14:textId="77777777" w:rsidR="000A2B68" w:rsidRPr="00F63C2D" w:rsidRDefault="000A2B68" w:rsidP="000A2B68">
      <w:pPr>
        <w:pStyle w:val="ListParagraph"/>
        <w:numPr>
          <w:ilvl w:val="0"/>
          <w:numId w:val="3"/>
        </w:numPr>
        <w:rPr>
          <w:sz w:val="20"/>
        </w:rPr>
      </w:pPr>
      <w:r w:rsidRPr="00F63C2D">
        <w:rPr>
          <w:sz w:val="20"/>
        </w:rPr>
        <w:t>Takes precedence over any employment contract or collective agreement.</w:t>
      </w:r>
    </w:p>
    <w:p w14:paraId="74D205A3" w14:textId="77777777" w:rsidR="00F63C2D" w:rsidRPr="00F63C2D" w:rsidRDefault="000A2B68" w:rsidP="00F63C2D">
      <w:pPr>
        <w:pStyle w:val="ListParagraph"/>
        <w:numPr>
          <w:ilvl w:val="1"/>
          <w:numId w:val="3"/>
        </w:numPr>
        <w:rPr>
          <w:sz w:val="20"/>
        </w:rPr>
      </w:pPr>
      <w:r w:rsidRPr="00F63C2D">
        <w:rPr>
          <w:sz w:val="20"/>
        </w:rPr>
        <w:t>Dictates how employees should be treated and the environment they should work in.</w:t>
      </w:r>
    </w:p>
    <w:p w14:paraId="382F4589" w14:textId="77777777" w:rsidR="00F63C2D" w:rsidRPr="00F63C2D" w:rsidRDefault="00F63C2D" w:rsidP="00F63C2D">
      <w:pPr>
        <w:pStyle w:val="Heading2"/>
        <w:rPr>
          <w:sz w:val="22"/>
        </w:rPr>
      </w:pPr>
      <w:r w:rsidRPr="00F63C2D">
        <w:rPr>
          <w:sz w:val="22"/>
        </w:rPr>
        <w:t xml:space="preserve">Discrimination Defined </w:t>
      </w:r>
    </w:p>
    <w:p w14:paraId="088B7469" w14:textId="77777777" w:rsidR="00F63C2D" w:rsidRPr="00F63C2D" w:rsidRDefault="00F63C2D" w:rsidP="00F63C2D">
      <w:pPr>
        <w:pStyle w:val="ListParagraph"/>
        <w:numPr>
          <w:ilvl w:val="0"/>
          <w:numId w:val="4"/>
        </w:numPr>
        <w:rPr>
          <w:sz w:val="20"/>
        </w:rPr>
      </w:pPr>
      <w:r w:rsidRPr="00F63C2D">
        <w:rPr>
          <w:b/>
          <w:sz w:val="20"/>
        </w:rPr>
        <w:t xml:space="preserve">Discrimination — </w:t>
      </w:r>
      <w:r w:rsidRPr="00F63C2D">
        <w:rPr>
          <w:sz w:val="20"/>
        </w:rPr>
        <w:t>a distinction, exclusion, or preference based on one of the prohibited grounds, that has the effect of nullifying or impairing the right of a person to full and equal recognition and exercise of his or her human rights and freedom.</w:t>
      </w:r>
    </w:p>
    <w:p w14:paraId="68FD993D" w14:textId="77777777" w:rsidR="00F63C2D" w:rsidRPr="00F63C2D" w:rsidRDefault="00F63C2D" w:rsidP="00F63C2D">
      <w:pPr>
        <w:pStyle w:val="ListParagraph"/>
        <w:numPr>
          <w:ilvl w:val="0"/>
          <w:numId w:val="4"/>
        </w:numPr>
        <w:rPr>
          <w:sz w:val="20"/>
        </w:rPr>
      </w:pPr>
      <w:r w:rsidRPr="00F63C2D">
        <w:rPr>
          <w:sz w:val="20"/>
        </w:rPr>
        <w:t>Law prohibits unfair discrimination [making choices on basis of perceived but inaccurate differences.</w:t>
      </w:r>
    </w:p>
    <w:p w14:paraId="63ECA2BB" w14:textId="77777777" w:rsidR="00F63C2D" w:rsidRDefault="00F63C2D" w:rsidP="00F63C2D">
      <w:pPr>
        <w:pStyle w:val="Heading3"/>
      </w:pPr>
      <w:r>
        <w:t>Intentional Discrimination</w:t>
      </w:r>
    </w:p>
    <w:p w14:paraId="082BDD84" w14:textId="77777777" w:rsidR="00D927C1" w:rsidRPr="005022B3" w:rsidRDefault="00D927C1" w:rsidP="00D927C1">
      <w:pPr>
        <w:pStyle w:val="ListParagraph"/>
        <w:numPr>
          <w:ilvl w:val="0"/>
          <w:numId w:val="5"/>
        </w:numPr>
        <w:rPr>
          <w:sz w:val="20"/>
        </w:rPr>
      </w:pPr>
      <w:r w:rsidRPr="005022B3">
        <w:rPr>
          <w:sz w:val="20"/>
        </w:rPr>
        <w:t>Deliberate discrimination is not necessarily blatant; can be subtle, and difficult to prove.</w:t>
      </w:r>
    </w:p>
    <w:p w14:paraId="15DDD4EA" w14:textId="77777777" w:rsidR="00D927C1" w:rsidRPr="005022B3" w:rsidRDefault="002716AF" w:rsidP="00D927C1">
      <w:pPr>
        <w:pStyle w:val="ListParagraph"/>
        <w:numPr>
          <w:ilvl w:val="0"/>
          <w:numId w:val="5"/>
        </w:numPr>
        <w:rPr>
          <w:sz w:val="20"/>
        </w:rPr>
      </w:pPr>
      <w:r w:rsidRPr="005022B3">
        <w:rPr>
          <w:sz w:val="20"/>
        </w:rPr>
        <w:t xml:space="preserve">Employer cannot discriminate through unequal/differential treatment. </w:t>
      </w:r>
    </w:p>
    <w:p w14:paraId="7A3DE52E" w14:textId="77777777" w:rsidR="002716AF" w:rsidRPr="005022B3" w:rsidRDefault="002716AF" w:rsidP="00D927C1">
      <w:pPr>
        <w:pStyle w:val="ListParagraph"/>
        <w:numPr>
          <w:ilvl w:val="0"/>
          <w:numId w:val="5"/>
        </w:numPr>
        <w:rPr>
          <w:sz w:val="20"/>
        </w:rPr>
      </w:pPr>
      <w:r w:rsidRPr="005022B3">
        <w:rPr>
          <w:sz w:val="20"/>
        </w:rPr>
        <w:t xml:space="preserve">Employer cannot get someone else to discriminate on his or her behalf. </w:t>
      </w:r>
    </w:p>
    <w:p w14:paraId="338DFD30" w14:textId="77777777" w:rsidR="002716AF" w:rsidRPr="005022B3" w:rsidRDefault="005022B3" w:rsidP="00D927C1">
      <w:pPr>
        <w:pStyle w:val="ListParagraph"/>
        <w:numPr>
          <w:ilvl w:val="0"/>
          <w:numId w:val="5"/>
        </w:numPr>
        <w:rPr>
          <w:sz w:val="20"/>
        </w:rPr>
      </w:pPr>
      <w:r w:rsidRPr="005022B3">
        <w:rPr>
          <w:sz w:val="20"/>
        </w:rPr>
        <w:t>Discrimination due to association is also prohibited.</w:t>
      </w:r>
    </w:p>
    <w:p w14:paraId="6936EE6E" w14:textId="77777777" w:rsidR="002716AF" w:rsidRPr="005022B3" w:rsidRDefault="005022B3" w:rsidP="002716AF">
      <w:pPr>
        <w:pStyle w:val="ListParagraph"/>
        <w:numPr>
          <w:ilvl w:val="1"/>
          <w:numId w:val="5"/>
        </w:numPr>
        <w:rPr>
          <w:sz w:val="20"/>
        </w:rPr>
      </w:pPr>
      <w:r w:rsidRPr="005022B3">
        <w:rPr>
          <w:i/>
          <w:sz w:val="20"/>
        </w:rPr>
        <w:t>For example,</w:t>
      </w:r>
      <w:r w:rsidRPr="005022B3">
        <w:rPr>
          <w:sz w:val="20"/>
        </w:rPr>
        <w:t xml:space="preserve"> if someone does not get promoted because their wife has MS and her needs would prevent him from travelling.</w:t>
      </w:r>
    </w:p>
    <w:p w14:paraId="7B65E38D" w14:textId="77777777" w:rsidR="00F63C2D" w:rsidRPr="00965FDF" w:rsidRDefault="00F63C2D" w:rsidP="00F63C2D">
      <w:pPr>
        <w:pStyle w:val="Heading3"/>
        <w:rPr>
          <w:sz w:val="20"/>
        </w:rPr>
      </w:pPr>
      <w:r w:rsidRPr="00965FDF">
        <w:rPr>
          <w:sz w:val="20"/>
        </w:rPr>
        <w:t xml:space="preserve">Unintentional Discrimination </w:t>
      </w:r>
    </w:p>
    <w:p w14:paraId="0ED78027" w14:textId="77777777" w:rsidR="005022B3" w:rsidRPr="00965FDF" w:rsidRDefault="005022B3" w:rsidP="005022B3">
      <w:pPr>
        <w:pStyle w:val="ListParagraph"/>
        <w:numPr>
          <w:ilvl w:val="0"/>
          <w:numId w:val="6"/>
        </w:numPr>
        <w:rPr>
          <w:sz w:val="20"/>
        </w:rPr>
      </w:pPr>
      <w:r w:rsidRPr="00965FDF">
        <w:rPr>
          <w:b/>
          <w:sz w:val="20"/>
        </w:rPr>
        <w:t xml:space="preserve">Unintentional/constructive/systemic discrimination — </w:t>
      </w:r>
      <w:r w:rsidRPr="00965FDF">
        <w:rPr>
          <w:sz w:val="20"/>
        </w:rPr>
        <w:t xml:space="preserve">embedded in policies and practices appearing to be neutral on the surface and are implemented impartially but have an adverse impact on specific groups of people for reasons that are not job related or required for the safe and efficient operation of the business. </w:t>
      </w:r>
    </w:p>
    <w:p w14:paraId="7C5C093E" w14:textId="77777777" w:rsidR="005022B3" w:rsidRPr="00965FDF" w:rsidRDefault="005022B3" w:rsidP="005022B3">
      <w:pPr>
        <w:pStyle w:val="Heading2"/>
        <w:rPr>
          <w:sz w:val="22"/>
        </w:rPr>
      </w:pPr>
      <w:r w:rsidRPr="00965FDF">
        <w:rPr>
          <w:sz w:val="22"/>
        </w:rPr>
        <w:t>Requirement for Reasonable Accommodation</w:t>
      </w:r>
    </w:p>
    <w:p w14:paraId="71DB8EC0" w14:textId="77777777" w:rsidR="005022B3" w:rsidRPr="00965FDF" w:rsidRDefault="005022B3" w:rsidP="005022B3">
      <w:pPr>
        <w:pStyle w:val="ListParagraph"/>
        <w:numPr>
          <w:ilvl w:val="0"/>
          <w:numId w:val="6"/>
        </w:numPr>
        <w:rPr>
          <w:sz w:val="20"/>
        </w:rPr>
      </w:pPr>
      <w:r w:rsidRPr="00965FDF">
        <w:rPr>
          <w:b/>
          <w:sz w:val="20"/>
        </w:rPr>
        <w:t>Reasonable accommodation</w:t>
      </w:r>
      <w:r w:rsidRPr="00965FDF">
        <w:rPr>
          <w:sz w:val="20"/>
        </w:rPr>
        <w:t xml:space="preserve"> —adjustment of employment policies and practices employers may be expected to make so that no individual is denied benefits, disadvantaged in employment, or prevented from carrying out the essential components of a job because of grounds prohibited in human rights legislation. </w:t>
      </w:r>
    </w:p>
    <w:p w14:paraId="0F004614" w14:textId="77777777" w:rsidR="005022B3" w:rsidRPr="00965FDF" w:rsidRDefault="005022B3" w:rsidP="005022B3">
      <w:pPr>
        <w:pStyle w:val="ListParagraph"/>
        <w:numPr>
          <w:ilvl w:val="1"/>
          <w:numId w:val="6"/>
        </w:numPr>
        <w:rPr>
          <w:sz w:val="20"/>
        </w:rPr>
      </w:pPr>
      <w:r w:rsidRPr="00965FDF">
        <w:rPr>
          <w:i/>
          <w:sz w:val="20"/>
        </w:rPr>
        <w:t>For example,</w:t>
      </w:r>
      <w:r w:rsidRPr="00965FDF">
        <w:rPr>
          <w:sz w:val="20"/>
        </w:rPr>
        <w:t xml:space="preserve"> scheduling adjustments [for religious purposes] </w:t>
      </w:r>
    </w:p>
    <w:p w14:paraId="188D1727" w14:textId="77777777" w:rsidR="005022B3" w:rsidRPr="00965FDF" w:rsidRDefault="005022B3" w:rsidP="005022B3">
      <w:pPr>
        <w:pStyle w:val="ListParagraph"/>
        <w:numPr>
          <w:ilvl w:val="0"/>
          <w:numId w:val="6"/>
        </w:numPr>
        <w:rPr>
          <w:sz w:val="20"/>
        </w:rPr>
      </w:pPr>
      <w:r w:rsidRPr="00965FDF">
        <w:rPr>
          <w:sz w:val="20"/>
        </w:rPr>
        <w:t>Employers must accommodate to the point of</w:t>
      </w:r>
      <w:r w:rsidRPr="00965FDF">
        <w:rPr>
          <w:b/>
          <w:sz w:val="20"/>
        </w:rPr>
        <w:t xml:space="preserve"> undue hardship</w:t>
      </w:r>
      <w:r w:rsidRPr="00965FDF">
        <w:rPr>
          <w:sz w:val="20"/>
        </w:rPr>
        <w:t xml:space="preserve"> — financial cost of accommodation or health and safety risks to the individual concerned or other employees would make accommodation impossible. </w:t>
      </w:r>
    </w:p>
    <w:p w14:paraId="77BDFB3F" w14:textId="77777777" w:rsidR="005022B3" w:rsidRPr="00965FDF" w:rsidRDefault="004F0DFB" w:rsidP="005022B3">
      <w:pPr>
        <w:pStyle w:val="ListParagraph"/>
        <w:numPr>
          <w:ilvl w:val="0"/>
          <w:numId w:val="6"/>
        </w:numPr>
        <w:rPr>
          <w:sz w:val="20"/>
        </w:rPr>
      </w:pPr>
      <w:r w:rsidRPr="00965FDF">
        <w:rPr>
          <w:sz w:val="20"/>
        </w:rPr>
        <w:t>It is considered illegal for an employer to not accommodate.</w:t>
      </w:r>
    </w:p>
    <w:p w14:paraId="4E5C960C" w14:textId="77777777" w:rsidR="004F0DFB" w:rsidRPr="00965FDF" w:rsidRDefault="00B462FB" w:rsidP="00B462FB">
      <w:pPr>
        <w:pStyle w:val="Heading2"/>
        <w:rPr>
          <w:sz w:val="22"/>
        </w:rPr>
      </w:pPr>
      <w:r w:rsidRPr="00965FDF">
        <w:rPr>
          <w:sz w:val="22"/>
        </w:rPr>
        <w:t xml:space="preserve">Permissible Discrimination </w:t>
      </w:r>
    </w:p>
    <w:p w14:paraId="50F5356E" w14:textId="77777777" w:rsidR="00B462FB" w:rsidRPr="00965FDF" w:rsidRDefault="00B462FB" w:rsidP="00B462FB">
      <w:pPr>
        <w:pStyle w:val="ListParagraph"/>
        <w:numPr>
          <w:ilvl w:val="0"/>
          <w:numId w:val="7"/>
        </w:numPr>
        <w:rPr>
          <w:sz w:val="20"/>
        </w:rPr>
      </w:pPr>
      <w:proofErr w:type="spellStart"/>
      <w:r w:rsidRPr="00965FDF">
        <w:rPr>
          <w:b/>
          <w:sz w:val="20"/>
        </w:rPr>
        <w:t>Bonafide</w:t>
      </w:r>
      <w:proofErr w:type="spellEnd"/>
      <w:r w:rsidRPr="00965FDF">
        <w:rPr>
          <w:b/>
          <w:sz w:val="20"/>
        </w:rPr>
        <w:t xml:space="preserve"> occupational requirement — </w:t>
      </w:r>
      <w:r w:rsidRPr="00965FDF">
        <w:rPr>
          <w:sz w:val="20"/>
        </w:rPr>
        <w:t>justifiable reason for discrimination based on business necessity [required for the safe and efficient operation of the organization] or a requirement that can be clearly defined as intrinsically required by the tasks an employee is expected to perform.</w:t>
      </w:r>
    </w:p>
    <w:p w14:paraId="6A0FAC74" w14:textId="77777777" w:rsidR="00B462FB" w:rsidRPr="00965FDF" w:rsidRDefault="00B462FB" w:rsidP="00B462FB">
      <w:pPr>
        <w:pStyle w:val="ListParagraph"/>
        <w:numPr>
          <w:ilvl w:val="1"/>
          <w:numId w:val="7"/>
        </w:numPr>
        <w:rPr>
          <w:sz w:val="20"/>
        </w:rPr>
      </w:pPr>
      <w:r w:rsidRPr="00965FDF">
        <w:rPr>
          <w:i/>
          <w:sz w:val="20"/>
        </w:rPr>
        <w:t>For example,</w:t>
      </w:r>
      <w:r w:rsidRPr="00965FDF">
        <w:rPr>
          <w:sz w:val="20"/>
        </w:rPr>
        <w:t xml:space="preserve"> a blind person cannot be a truck driver.</w:t>
      </w:r>
    </w:p>
    <w:p w14:paraId="7657C2C4" w14:textId="77777777" w:rsidR="00B462FB" w:rsidRPr="00965FDF" w:rsidRDefault="00B462FB" w:rsidP="00B462FB">
      <w:pPr>
        <w:pStyle w:val="ListParagraph"/>
        <w:numPr>
          <w:ilvl w:val="0"/>
          <w:numId w:val="7"/>
        </w:numPr>
        <w:rPr>
          <w:sz w:val="20"/>
        </w:rPr>
      </w:pPr>
      <w:r w:rsidRPr="00965FDF">
        <w:rPr>
          <w:sz w:val="20"/>
        </w:rPr>
        <w:t>As occupational requirements are less obvious, the more complicated BFORs get; onus of proof is on the employer.</w:t>
      </w:r>
    </w:p>
    <w:p w14:paraId="1FD7D73C" w14:textId="77777777" w:rsidR="00B462FB" w:rsidRPr="00965FDF" w:rsidRDefault="00B462FB" w:rsidP="00B462FB">
      <w:pPr>
        <w:pStyle w:val="Heading2"/>
        <w:rPr>
          <w:sz w:val="22"/>
        </w:rPr>
      </w:pPr>
      <w:r w:rsidRPr="00965FDF">
        <w:rPr>
          <w:sz w:val="22"/>
        </w:rPr>
        <w:t>Human Rights Case Examples</w:t>
      </w:r>
    </w:p>
    <w:p w14:paraId="3668E05B" w14:textId="77777777" w:rsidR="00B462FB" w:rsidRPr="00965FDF" w:rsidRDefault="00B462FB" w:rsidP="00B462FB">
      <w:pPr>
        <w:pStyle w:val="Heading3"/>
        <w:rPr>
          <w:sz w:val="20"/>
        </w:rPr>
      </w:pPr>
      <w:r w:rsidRPr="00965FDF">
        <w:rPr>
          <w:sz w:val="20"/>
        </w:rPr>
        <w:t>Race and Color</w:t>
      </w:r>
    </w:p>
    <w:p w14:paraId="7073C871" w14:textId="77777777" w:rsidR="00B462FB" w:rsidRPr="00965FDF" w:rsidRDefault="00B462FB" w:rsidP="00B462FB">
      <w:pPr>
        <w:pStyle w:val="ListParagraph"/>
        <w:numPr>
          <w:ilvl w:val="0"/>
          <w:numId w:val="8"/>
        </w:numPr>
        <w:rPr>
          <w:sz w:val="20"/>
        </w:rPr>
      </w:pPr>
      <w:r w:rsidRPr="00965FDF">
        <w:rPr>
          <w:sz w:val="20"/>
        </w:rPr>
        <w:t>Discrimination of such is illegal in every Canadian jurisdiction.</w:t>
      </w:r>
    </w:p>
    <w:p w14:paraId="24DD7889" w14:textId="77777777" w:rsidR="00B462FB" w:rsidRPr="00965FDF" w:rsidRDefault="00B462FB" w:rsidP="00B462FB">
      <w:pPr>
        <w:pStyle w:val="Heading3"/>
        <w:rPr>
          <w:sz w:val="20"/>
        </w:rPr>
      </w:pPr>
      <w:r w:rsidRPr="00965FDF">
        <w:rPr>
          <w:sz w:val="20"/>
        </w:rPr>
        <w:t>Sexual Orientation</w:t>
      </w:r>
    </w:p>
    <w:p w14:paraId="5F65DF62" w14:textId="77777777" w:rsidR="00B462FB" w:rsidRPr="00965FDF" w:rsidRDefault="00657693" w:rsidP="00657693">
      <w:pPr>
        <w:pStyle w:val="ListParagraph"/>
        <w:numPr>
          <w:ilvl w:val="0"/>
          <w:numId w:val="8"/>
        </w:numPr>
        <w:rPr>
          <w:sz w:val="20"/>
        </w:rPr>
      </w:pPr>
      <w:r w:rsidRPr="00965FDF">
        <w:rPr>
          <w:sz w:val="20"/>
        </w:rPr>
        <w:t>Prohibited in all jurisdictions.</w:t>
      </w:r>
    </w:p>
    <w:p w14:paraId="6237949B" w14:textId="77777777" w:rsidR="00657693" w:rsidRPr="00965FDF" w:rsidRDefault="00657693" w:rsidP="00657693">
      <w:pPr>
        <w:pStyle w:val="ListParagraph"/>
        <w:numPr>
          <w:ilvl w:val="0"/>
          <w:numId w:val="8"/>
        </w:numPr>
        <w:rPr>
          <w:sz w:val="20"/>
        </w:rPr>
      </w:pPr>
      <w:r w:rsidRPr="00965FDF">
        <w:rPr>
          <w:sz w:val="20"/>
        </w:rPr>
        <w:t>Supreme Court ruled that all laws must define ‘common-law partners’ to include same-sex and opposite-sex couples.</w:t>
      </w:r>
    </w:p>
    <w:p w14:paraId="094CEEA1" w14:textId="77777777" w:rsidR="00657693" w:rsidRPr="00965FDF" w:rsidRDefault="00657693" w:rsidP="00657693">
      <w:pPr>
        <w:pStyle w:val="Heading3"/>
        <w:rPr>
          <w:sz w:val="20"/>
        </w:rPr>
      </w:pPr>
      <w:r w:rsidRPr="00965FDF">
        <w:rPr>
          <w:sz w:val="20"/>
        </w:rPr>
        <w:lastRenderedPageBreak/>
        <w:t>Age</w:t>
      </w:r>
    </w:p>
    <w:p w14:paraId="676B54AD" w14:textId="77777777" w:rsidR="00657693" w:rsidRPr="00965FDF" w:rsidRDefault="00657693" w:rsidP="00657693">
      <w:pPr>
        <w:pStyle w:val="ListParagraph"/>
        <w:numPr>
          <w:ilvl w:val="0"/>
          <w:numId w:val="9"/>
        </w:numPr>
        <w:rPr>
          <w:sz w:val="20"/>
        </w:rPr>
      </w:pPr>
      <w:r w:rsidRPr="00965FDF">
        <w:rPr>
          <w:sz w:val="20"/>
        </w:rPr>
        <w:t xml:space="preserve">Many employers believe having a minimum/maximum age is justifiable. </w:t>
      </w:r>
    </w:p>
    <w:p w14:paraId="1B9C67E9" w14:textId="77777777" w:rsidR="00657693" w:rsidRPr="00965FDF" w:rsidRDefault="00657693" w:rsidP="00657693">
      <w:pPr>
        <w:pStyle w:val="ListParagraph"/>
        <w:numPr>
          <w:ilvl w:val="1"/>
          <w:numId w:val="9"/>
        </w:numPr>
        <w:rPr>
          <w:sz w:val="20"/>
        </w:rPr>
      </w:pPr>
      <w:r w:rsidRPr="00965FDF">
        <w:rPr>
          <w:sz w:val="20"/>
        </w:rPr>
        <w:t xml:space="preserve">Many people argue that age is not a good indicator of work performance. </w:t>
      </w:r>
    </w:p>
    <w:p w14:paraId="5A4B212C" w14:textId="77777777" w:rsidR="00657693" w:rsidRPr="00965FDF" w:rsidRDefault="00657693" w:rsidP="00657693">
      <w:pPr>
        <w:pStyle w:val="Heading3"/>
        <w:rPr>
          <w:sz w:val="20"/>
        </w:rPr>
      </w:pPr>
      <w:r w:rsidRPr="00965FDF">
        <w:rPr>
          <w:sz w:val="20"/>
        </w:rPr>
        <w:t>Religion</w:t>
      </w:r>
    </w:p>
    <w:p w14:paraId="0F44726C" w14:textId="77777777" w:rsidR="00657693" w:rsidRPr="00965FDF" w:rsidRDefault="00657693" w:rsidP="00657693">
      <w:pPr>
        <w:pStyle w:val="ListParagraph"/>
        <w:numPr>
          <w:ilvl w:val="0"/>
          <w:numId w:val="9"/>
        </w:numPr>
        <w:rPr>
          <w:sz w:val="20"/>
        </w:rPr>
      </w:pPr>
      <w:r w:rsidRPr="00965FDF">
        <w:rPr>
          <w:sz w:val="20"/>
        </w:rPr>
        <w:t>Discrimination on the basis of religion is extremely prohibited.</w:t>
      </w:r>
    </w:p>
    <w:p w14:paraId="4FE6601E" w14:textId="77777777" w:rsidR="00657693" w:rsidRPr="00965FDF" w:rsidRDefault="00657693" w:rsidP="00657693">
      <w:pPr>
        <w:pStyle w:val="Heading3"/>
        <w:rPr>
          <w:sz w:val="20"/>
        </w:rPr>
      </w:pPr>
      <w:r w:rsidRPr="00965FDF">
        <w:rPr>
          <w:sz w:val="20"/>
        </w:rPr>
        <w:t>Family Status</w:t>
      </w:r>
    </w:p>
    <w:p w14:paraId="5402324B" w14:textId="77777777" w:rsidR="00657693" w:rsidRPr="00965FDF" w:rsidRDefault="00D11833" w:rsidP="00657693">
      <w:pPr>
        <w:pStyle w:val="ListParagraph"/>
        <w:numPr>
          <w:ilvl w:val="0"/>
          <w:numId w:val="9"/>
        </w:numPr>
        <w:rPr>
          <w:sz w:val="20"/>
        </w:rPr>
      </w:pPr>
      <w:r w:rsidRPr="00965FDF">
        <w:rPr>
          <w:sz w:val="20"/>
        </w:rPr>
        <w:t>The evolving meaning of discrimination based on family status [status of being in a parent-child relationship]</w:t>
      </w:r>
    </w:p>
    <w:p w14:paraId="73504774" w14:textId="77777777" w:rsidR="00D11833" w:rsidRPr="00965FDF" w:rsidRDefault="00D11833" w:rsidP="00D11833">
      <w:pPr>
        <w:pStyle w:val="Heading3"/>
        <w:rPr>
          <w:sz w:val="20"/>
        </w:rPr>
      </w:pPr>
      <w:r w:rsidRPr="00965FDF">
        <w:rPr>
          <w:sz w:val="20"/>
        </w:rPr>
        <w:t>Harassment</w:t>
      </w:r>
    </w:p>
    <w:p w14:paraId="69D20FAB" w14:textId="77777777" w:rsidR="00D11833" w:rsidRPr="00965FDF" w:rsidRDefault="00D11833" w:rsidP="00D11833">
      <w:pPr>
        <w:pStyle w:val="ListParagraph"/>
        <w:numPr>
          <w:ilvl w:val="0"/>
          <w:numId w:val="9"/>
        </w:numPr>
        <w:rPr>
          <w:sz w:val="20"/>
        </w:rPr>
      </w:pPr>
      <w:r w:rsidRPr="00965FDF">
        <w:rPr>
          <w:sz w:val="20"/>
        </w:rPr>
        <w:t>Some jurisdictions prohibit all harassment, and others only sexual harassment.</w:t>
      </w:r>
    </w:p>
    <w:p w14:paraId="3AB00DEE" w14:textId="77777777" w:rsidR="00D11833" w:rsidRPr="00965FDF" w:rsidRDefault="00D11833" w:rsidP="00D11833">
      <w:pPr>
        <w:pStyle w:val="ListParagraph"/>
        <w:numPr>
          <w:ilvl w:val="0"/>
          <w:numId w:val="9"/>
        </w:numPr>
        <w:rPr>
          <w:sz w:val="20"/>
        </w:rPr>
      </w:pPr>
      <w:r w:rsidRPr="00965FDF">
        <w:rPr>
          <w:b/>
          <w:sz w:val="20"/>
        </w:rPr>
        <w:t xml:space="preserve">Harassment — </w:t>
      </w:r>
      <w:r w:rsidRPr="00965FDF">
        <w:rPr>
          <w:sz w:val="20"/>
        </w:rPr>
        <w:t>unwelcome behavior demeaning, humiliating, or embarrassing a person and that a reasonable person should have known would be unwelcome.</w:t>
      </w:r>
    </w:p>
    <w:p w14:paraId="0F133224" w14:textId="77777777" w:rsidR="00D11833" w:rsidRPr="00965FDF" w:rsidRDefault="00D11833" w:rsidP="00D11833">
      <w:pPr>
        <w:pStyle w:val="ListParagraph"/>
        <w:numPr>
          <w:ilvl w:val="0"/>
          <w:numId w:val="9"/>
        </w:numPr>
        <w:rPr>
          <w:sz w:val="20"/>
        </w:rPr>
      </w:pPr>
      <w:r w:rsidRPr="00965FDF">
        <w:rPr>
          <w:sz w:val="20"/>
        </w:rPr>
        <w:t>Bullying is receiving a lot of information— repeated intentional incidents of negative behavior damaging a person’s self-image.</w:t>
      </w:r>
    </w:p>
    <w:p w14:paraId="6E7737E9" w14:textId="77777777" w:rsidR="00D11833" w:rsidRPr="00965FDF" w:rsidRDefault="00D11833" w:rsidP="00D11833">
      <w:pPr>
        <w:pStyle w:val="ListParagraph"/>
        <w:numPr>
          <w:ilvl w:val="0"/>
          <w:numId w:val="9"/>
        </w:numPr>
        <w:rPr>
          <w:sz w:val="20"/>
        </w:rPr>
      </w:pPr>
      <w:r w:rsidRPr="00965FDF">
        <w:rPr>
          <w:b/>
          <w:sz w:val="20"/>
        </w:rPr>
        <w:t>Employer responsibility</w:t>
      </w:r>
    </w:p>
    <w:p w14:paraId="6EA8E59F" w14:textId="77777777" w:rsidR="00D11833" w:rsidRPr="00965FDF" w:rsidRDefault="00D11833" w:rsidP="00D11833">
      <w:pPr>
        <w:pStyle w:val="ListParagraph"/>
        <w:numPr>
          <w:ilvl w:val="1"/>
          <w:numId w:val="9"/>
        </w:numPr>
        <w:rPr>
          <w:sz w:val="20"/>
        </w:rPr>
      </w:pPr>
      <w:r w:rsidRPr="00965FDF">
        <w:rPr>
          <w:sz w:val="20"/>
        </w:rPr>
        <w:t>Employers must provide safe and healthy working environment.</w:t>
      </w:r>
    </w:p>
    <w:p w14:paraId="607DE7E4" w14:textId="77777777" w:rsidR="00D11833" w:rsidRPr="00965FDF" w:rsidRDefault="00D11833" w:rsidP="00D11833">
      <w:pPr>
        <w:pStyle w:val="ListParagraph"/>
        <w:numPr>
          <w:ilvl w:val="2"/>
          <w:numId w:val="9"/>
        </w:numPr>
        <w:rPr>
          <w:sz w:val="20"/>
        </w:rPr>
      </w:pPr>
      <w:r w:rsidRPr="00965FDF">
        <w:rPr>
          <w:sz w:val="20"/>
        </w:rPr>
        <w:t xml:space="preserve">If they do not, they could be charged along with the alleged harasser. </w:t>
      </w:r>
    </w:p>
    <w:p w14:paraId="5935FBA8" w14:textId="77777777" w:rsidR="0060158A" w:rsidRPr="00965FDF" w:rsidRDefault="0060158A" w:rsidP="0060158A">
      <w:pPr>
        <w:pStyle w:val="ListParagraph"/>
        <w:numPr>
          <w:ilvl w:val="0"/>
          <w:numId w:val="9"/>
        </w:numPr>
        <w:rPr>
          <w:sz w:val="20"/>
        </w:rPr>
      </w:pPr>
      <w:r w:rsidRPr="00965FDF">
        <w:rPr>
          <w:b/>
          <w:sz w:val="20"/>
        </w:rPr>
        <w:t>Sexual harassment</w:t>
      </w:r>
    </w:p>
    <w:p w14:paraId="0704301B" w14:textId="77777777" w:rsidR="0060158A" w:rsidRPr="00965FDF" w:rsidRDefault="0060158A" w:rsidP="0060158A">
      <w:pPr>
        <w:pStyle w:val="ListParagraph"/>
        <w:numPr>
          <w:ilvl w:val="1"/>
          <w:numId w:val="9"/>
        </w:numPr>
        <w:rPr>
          <w:sz w:val="20"/>
        </w:rPr>
      </w:pPr>
      <w:r w:rsidRPr="00965FDF">
        <w:rPr>
          <w:sz w:val="20"/>
        </w:rPr>
        <w:t>Is the offensive or humiliating behavior related to a person’s sex, as well as any behavior of a sexual nature that creates an intimidating, unwelcome, hostile, or offensive work environment or that could reasonably be thought to put sexual conditions in a person’s job or employment opportunities. .</w:t>
      </w:r>
    </w:p>
    <w:p w14:paraId="46B627A4" w14:textId="77777777" w:rsidR="0060158A" w:rsidRPr="00965FDF" w:rsidRDefault="0060158A" w:rsidP="0060158A">
      <w:pPr>
        <w:pStyle w:val="ListParagraph"/>
        <w:numPr>
          <w:ilvl w:val="1"/>
          <w:numId w:val="9"/>
        </w:numPr>
        <w:rPr>
          <w:sz w:val="20"/>
        </w:rPr>
      </w:pPr>
      <w:r w:rsidRPr="00965FDF">
        <w:rPr>
          <w:sz w:val="20"/>
        </w:rPr>
        <w:t>There are two categories:</w:t>
      </w:r>
    </w:p>
    <w:p w14:paraId="551BA262" w14:textId="77777777" w:rsidR="0060158A" w:rsidRPr="00965FDF" w:rsidRDefault="0060158A" w:rsidP="0060158A">
      <w:pPr>
        <w:pStyle w:val="ListParagraph"/>
        <w:numPr>
          <w:ilvl w:val="2"/>
          <w:numId w:val="9"/>
        </w:numPr>
        <w:rPr>
          <w:sz w:val="20"/>
        </w:rPr>
      </w:pPr>
      <w:r w:rsidRPr="00965FDF">
        <w:rPr>
          <w:b/>
          <w:sz w:val="20"/>
        </w:rPr>
        <w:t xml:space="preserve">Sexual coercion — </w:t>
      </w:r>
      <w:r w:rsidRPr="00965FDF">
        <w:rPr>
          <w:sz w:val="20"/>
        </w:rPr>
        <w:t xml:space="preserve">harassment of sexual nature resulting in direct </w:t>
      </w:r>
      <w:proofErr w:type="spellStart"/>
      <w:r w:rsidRPr="00965FDF">
        <w:rPr>
          <w:sz w:val="20"/>
        </w:rPr>
        <w:t>onsequence</w:t>
      </w:r>
      <w:proofErr w:type="spellEnd"/>
      <w:r w:rsidRPr="00965FDF">
        <w:rPr>
          <w:sz w:val="20"/>
        </w:rPr>
        <w:t xml:space="preserve"> to the worker’s employment status or other gain/loss in job benefits.</w:t>
      </w:r>
    </w:p>
    <w:p w14:paraId="20316158" w14:textId="77777777" w:rsidR="0060158A" w:rsidRPr="00965FDF" w:rsidRDefault="0060158A" w:rsidP="0060158A">
      <w:pPr>
        <w:pStyle w:val="ListParagraph"/>
        <w:numPr>
          <w:ilvl w:val="3"/>
          <w:numId w:val="9"/>
        </w:numPr>
        <w:rPr>
          <w:sz w:val="20"/>
        </w:rPr>
      </w:pPr>
      <w:r w:rsidRPr="00965FDF">
        <w:rPr>
          <w:i/>
          <w:sz w:val="20"/>
        </w:rPr>
        <w:t>For example,</w:t>
      </w:r>
      <w:r w:rsidRPr="00965FDF">
        <w:rPr>
          <w:sz w:val="20"/>
        </w:rPr>
        <w:t xml:space="preserve"> using employment, pay, etc. to coerce an employee to grant sexual favors</w:t>
      </w:r>
      <w:proofErr w:type="gramStart"/>
      <w:r w:rsidRPr="00965FDF">
        <w:rPr>
          <w:sz w:val="20"/>
        </w:rPr>
        <w:t>;</w:t>
      </w:r>
      <w:proofErr w:type="gramEnd"/>
      <w:r w:rsidRPr="00965FDF">
        <w:rPr>
          <w:sz w:val="20"/>
        </w:rPr>
        <w:t xml:space="preserve"> they could either gain, if they accept or lose, if they deny.</w:t>
      </w:r>
    </w:p>
    <w:p w14:paraId="21703B59" w14:textId="77777777" w:rsidR="0060158A" w:rsidRPr="00965FDF" w:rsidRDefault="0060158A" w:rsidP="0060158A">
      <w:pPr>
        <w:pStyle w:val="ListParagraph"/>
        <w:numPr>
          <w:ilvl w:val="2"/>
          <w:numId w:val="9"/>
        </w:numPr>
        <w:rPr>
          <w:sz w:val="20"/>
        </w:rPr>
      </w:pPr>
      <w:r w:rsidRPr="00965FDF">
        <w:rPr>
          <w:b/>
          <w:sz w:val="20"/>
        </w:rPr>
        <w:t xml:space="preserve">Sexual annoyance — </w:t>
      </w:r>
      <w:r w:rsidRPr="00965FDF">
        <w:rPr>
          <w:sz w:val="20"/>
        </w:rPr>
        <w:t xml:space="preserve">sexually related conduct that is hostile, intimidating, or offensive to the employee but has no direct link to tangible job benefits or loss thereof. </w:t>
      </w:r>
    </w:p>
    <w:p w14:paraId="69A178A8" w14:textId="77777777" w:rsidR="0060158A" w:rsidRPr="00965FDF" w:rsidRDefault="0060158A" w:rsidP="0060158A">
      <w:pPr>
        <w:pStyle w:val="ListParagraph"/>
        <w:numPr>
          <w:ilvl w:val="3"/>
          <w:numId w:val="9"/>
        </w:numPr>
        <w:rPr>
          <w:sz w:val="20"/>
        </w:rPr>
      </w:pPr>
      <w:r w:rsidRPr="00965FDF">
        <w:rPr>
          <w:sz w:val="20"/>
        </w:rPr>
        <w:t>The work environment becomes poisoned, and the tolerance of such behavior becomes a condition of employment.</w:t>
      </w:r>
    </w:p>
    <w:p w14:paraId="729EAF20" w14:textId="77777777" w:rsidR="0060158A" w:rsidRPr="00965FDF" w:rsidRDefault="0060158A" w:rsidP="0060158A">
      <w:pPr>
        <w:pStyle w:val="ListParagraph"/>
        <w:numPr>
          <w:ilvl w:val="0"/>
          <w:numId w:val="9"/>
        </w:numPr>
        <w:rPr>
          <w:sz w:val="20"/>
        </w:rPr>
      </w:pPr>
      <w:r w:rsidRPr="00965FDF">
        <w:rPr>
          <w:b/>
          <w:sz w:val="20"/>
        </w:rPr>
        <w:t>Harassment policies</w:t>
      </w:r>
    </w:p>
    <w:p w14:paraId="4CB1669F" w14:textId="35BEA6AB" w:rsidR="0060158A" w:rsidRPr="00965FDF" w:rsidRDefault="00171F9E" w:rsidP="0060158A">
      <w:pPr>
        <w:pStyle w:val="ListParagraph"/>
        <w:numPr>
          <w:ilvl w:val="1"/>
          <w:numId w:val="9"/>
        </w:numPr>
        <w:rPr>
          <w:sz w:val="20"/>
        </w:rPr>
      </w:pPr>
      <w:r w:rsidRPr="00965FDF">
        <w:rPr>
          <w:sz w:val="20"/>
        </w:rPr>
        <w:t>Establishing, communicating, and enforcing policies can reduce liabilities for employers:</w:t>
      </w:r>
    </w:p>
    <w:p w14:paraId="0BDCEEB7" w14:textId="1627CFCB" w:rsidR="00171F9E" w:rsidRPr="00965FDF" w:rsidRDefault="00171F9E" w:rsidP="00171F9E">
      <w:pPr>
        <w:pStyle w:val="ListParagraph"/>
        <w:numPr>
          <w:ilvl w:val="2"/>
          <w:numId w:val="9"/>
        </w:numPr>
        <w:rPr>
          <w:sz w:val="20"/>
        </w:rPr>
      </w:pPr>
      <w:r w:rsidRPr="00965FDF">
        <w:rPr>
          <w:sz w:val="20"/>
        </w:rPr>
        <w:t>An anti-harassment policy statement, stating the organization’s commitment to a safe and respectful work environment and specifying that harassment is against the law.</w:t>
      </w:r>
    </w:p>
    <w:p w14:paraId="304D078F" w14:textId="66A6DD8C" w:rsidR="00171F9E" w:rsidRPr="00965FDF" w:rsidRDefault="00171F9E" w:rsidP="00171F9E">
      <w:pPr>
        <w:pStyle w:val="ListParagraph"/>
        <w:numPr>
          <w:ilvl w:val="2"/>
          <w:numId w:val="9"/>
        </w:numPr>
        <w:rPr>
          <w:sz w:val="20"/>
        </w:rPr>
      </w:pPr>
      <w:r w:rsidRPr="00965FDF">
        <w:rPr>
          <w:sz w:val="20"/>
        </w:rPr>
        <w:t>Information for victims [how to identify harassments, what isn’t harassment]</w:t>
      </w:r>
    </w:p>
    <w:p w14:paraId="79CDC90C" w14:textId="722FB58C" w:rsidR="00171F9E" w:rsidRPr="00965FDF" w:rsidRDefault="00171F9E" w:rsidP="00171F9E">
      <w:pPr>
        <w:pStyle w:val="ListParagraph"/>
        <w:numPr>
          <w:ilvl w:val="2"/>
          <w:numId w:val="9"/>
        </w:numPr>
        <w:rPr>
          <w:sz w:val="20"/>
        </w:rPr>
      </w:pPr>
      <w:r w:rsidRPr="00965FDF">
        <w:rPr>
          <w:sz w:val="20"/>
        </w:rPr>
        <w:t>Employees’ rights and responsibilities [respect others, speak up, report harassment, etc.]</w:t>
      </w:r>
    </w:p>
    <w:p w14:paraId="11D9F8EF" w14:textId="04C9A26A" w:rsidR="00171F9E" w:rsidRPr="00965FDF" w:rsidRDefault="00171F9E" w:rsidP="00171F9E">
      <w:pPr>
        <w:pStyle w:val="ListParagraph"/>
        <w:numPr>
          <w:ilvl w:val="2"/>
          <w:numId w:val="9"/>
        </w:numPr>
        <w:rPr>
          <w:sz w:val="20"/>
        </w:rPr>
      </w:pPr>
      <w:r w:rsidRPr="00965FDF">
        <w:rPr>
          <w:sz w:val="20"/>
        </w:rPr>
        <w:t>Employer’s and manager’s responsibilities [put a stop to harassment, be aware, listen to employees]</w:t>
      </w:r>
    </w:p>
    <w:p w14:paraId="466865F1" w14:textId="34748AB9" w:rsidR="00171F9E" w:rsidRPr="00965FDF" w:rsidRDefault="00171F9E" w:rsidP="00171F9E">
      <w:pPr>
        <w:pStyle w:val="ListParagraph"/>
        <w:numPr>
          <w:ilvl w:val="2"/>
          <w:numId w:val="9"/>
        </w:numPr>
        <w:rPr>
          <w:sz w:val="20"/>
        </w:rPr>
      </w:pPr>
      <w:r w:rsidRPr="00965FDF">
        <w:rPr>
          <w:sz w:val="20"/>
        </w:rPr>
        <w:t>Anti-harassment policies procedures (e.g. what to do if you are being harassed, accused of harassment, etc.)</w:t>
      </w:r>
    </w:p>
    <w:p w14:paraId="1376179D" w14:textId="2BF37098" w:rsidR="00171F9E" w:rsidRPr="00965FDF" w:rsidRDefault="00F92BE0" w:rsidP="00171F9E">
      <w:pPr>
        <w:pStyle w:val="ListParagraph"/>
        <w:numPr>
          <w:ilvl w:val="2"/>
          <w:numId w:val="9"/>
        </w:numPr>
        <w:rPr>
          <w:sz w:val="20"/>
        </w:rPr>
      </w:pPr>
      <w:r w:rsidRPr="00965FDF">
        <w:rPr>
          <w:sz w:val="20"/>
        </w:rPr>
        <w:t>Penalties for retaliation against a complainant</w:t>
      </w:r>
    </w:p>
    <w:p w14:paraId="5D5F4BFF" w14:textId="6A7CE86C" w:rsidR="00F92BE0" w:rsidRPr="00965FDF" w:rsidRDefault="00F92BE0" w:rsidP="00171F9E">
      <w:pPr>
        <w:pStyle w:val="ListParagraph"/>
        <w:numPr>
          <w:ilvl w:val="2"/>
          <w:numId w:val="9"/>
        </w:numPr>
        <w:rPr>
          <w:sz w:val="20"/>
        </w:rPr>
      </w:pPr>
      <w:r w:rsidRPr="00965FDF">
        <w:rPr>
          <w:sz w:val="20"/>
        </w:rPr>
        <w:t>Guidelines for appeals</w:t>
      </w:r>
    </w:p>
    <w:p w14:paraId="74E62064" w14:textId="0C4CB869" w:rsidR="00F92BE0" w:rsidRPr="00965FDF" w:rsidRDefault="00F92BE0" w:rsidP="00171F9E">
      <w:pPr>
        <w:pStyle w:val="ListParagraph"/>
        <w:numPr>
          <w:ilvl w:val="2"/>
          <w:numId w:val="9"/>
        </w:numPr>
        <w:rPr>
          <w:sz w:val="20"/>
        </w:rPr>
      </w:pPr>
      <w:r w:rsidRPr="00965FDF">
        <w:rPr>
          <w:sz w:val="20"/>
        </w:rPr>
        <w:t xml:space="preserve">Other options such as union grievance procedures and human rights complaints. </w:t>
      </w:r>
    </w:p>
    <w:p w14:paraId="68F4A437" w14:textId="1AA39098" w:rsidR="00F92BE0" w:rsidRPr="00965FDF" w:rsidRDefault="00F92BE0" w:rsidP="00171F9E">
      <w:pPr>
        <w:pStyle w:val="ListParagraph"/>
        <w:numPr>
          <w:ilvl w:val="2"/>
          <w:numId w:val="9"/>
        </w:numPr>
        <w:rPr>
          <w:sz w:val="20"/>
        </w:rPr>
      </w:pPr>
      <w:r w:rsidRPr="00965FDF">
        <w:rPr>
          <w:sz w:val="20"/>
        </w:rPr>
        <w:t xml:space="preserve">How the policy will be monitored and adjusted. </w:t>
      </w:r>
    </w:p>
    <w:p w14:paraId="70DE4901" w14:textId="592D45F4" w:rsidR="00F92BE0" w:rsidRPr="00965FDF" w:rsidRDefault="00F92BE0" w:rsidP="00F92BE0">
      <w:pPr>
        <w:pStyle w:val="Heading3"/>
        <w:rPr>
          <w:sz w:val="20"/>
        </w:rPr>
      </w:pPr>
      <w:r w:rsidRPr="00965FDF">
        <w:rPr>
          <w:sz w:val="20"/>
        </w:rPr>
        <w:t>Enforcement</w:t>
      </w:r>
    </w:p>
    <w:p w14:paraId="0FEED9FC" w14:textId="78E179F7" w:rsidR="00F92BE0" w:rsidRPr="00965FDF" w:rsidRDefault="00F92BE0" w:rsidP="00F92BE0">
      <w:pPr>
        <w:pStyle w:val="ListParagraph"/>
        <w:numPr>
          <w:ilvl w:val="0"/>
          <w:numId w:val="10"/>
        </w:numPr>
        <w:rPr>
          <w:sz w:val="20"/>
        </w:rPr>
      </w:pPr>
      <w:r w:rsidRPr="00965FDF">
        <w:rPr>
          <w:sz w:val="20"/>
        </w:rPr>
        <w:t xml:space="preserve">Enforcement of human rights acts is the </w:t>
      </w:r>
      <w:r w:rsidR="00F515C7" w:rsidRPr="00965FDF">
        <w:rPr>
          <w:sz w:val="20"/>
        </w:rPr>
        <w:t>responsibility of the human rights commission in each jurisdiction.</w:t>
      </w:r>
    </w:p>
    <w:p w14:paraId="3564D8E4" w14:textId="6A654DAB" w:rsidR="00F515C7" w:rsidRPr="00965FDF" w:rsidRDefault="00F515C7" w:rsidP="00F515C7">
      <w:pPr>
        <w:pStyle w:val="ListParagraph"/>
        <w:numPr>
          <w:ilvl w:val="1"/>
          <w:numId w:val="10"/>
        </w:numPr>
        <w:rPr>
          <w:sz w:val="20"/>
        </w:rPr>
      </w:pPr>
      <w:r w:rsidRPr="00965FDF">
        <w:rPr>
          <w:sz w:val="20"/>
        </w:rPr>
        <w:lastRenderedPageBreak/>
        <w:t>All employees have access</w:t>
      </w:r>
      <w:proofErr w:type="gramStart"/>
      <w:r w:rsidRPr="00965FDF">
        <w:rPr>
          <w:sz w:val="20"/>
        </w:rPr>
        <w:t>;</w:t>
      </w:r>
      <w:proofErr w:type="gramEnd"/>
      <w:r w:rsidRPr="00965FDF">
        <w:rPr>
          <w:sz w:val="20"/>
        </w:rPr>
        <w:t xml:space="preserve"> not dependent on financial capabilities. </w:t>
      </w:r>
    </w:p>
    <w:p w14:paraId="4B6194FA" w14:textId="0D70D12F" w:rsidR="00F515C7" w:rsidRPr="00965FDF" w:rsidRDefault="00F515C7" w:rsidP="00F515C7">
      <w:pPr>
        <w:pStyle w:val="ListParagraph"/>
        <w:numPr>
          <w:ilvl w:val="0"/>
          <w:numId w:val="10"/>
        </w:numPr>
        <w:rPr>
          <w:sz w:val="20"/>
        </w:rPr>
      </w:pPr>
      <w:r w:rsidRPr="00965FDF">
        <w:rPr>
          <w:sz w:val="20"/>
        </w:rPr>
        <w:t>The most common remedy is compensation for lost wages</w:t>
      </w:r>
      <w:proofErr w:type="gramStart"/>
      <w:r w:rsidRPr="00965FDF">
        <w:rPr>
          <w:sz w:val="20"/>
        </w:rPr>
        <w:t>;</w:t>
      </w:r>
      <w:proofErr w:type="gramEnd"/>
      <w:r w:rsidRPr="00965FDF">
        <w:rPr>
          <w:sz w:val="20"/>
        </w:rPr>
        <w:t xml:space="preserve"> compensation for general damages, complainant expenses, and pain and humiliation.</w:t>
      </w:r>
    </w:p>
    <w:p w14:paraId="0B24F4EF" w14:textId="33EA7973" w:rsidR="00F515C7" w:rsidRPr="00965FDF" w:rsidRDefault="00F515C7" w:rsidP="00F515C7">
      <w:pPr>
        <w:pStyle w:val="ListParagraph"/>
        <w:numPr>
          <w:ilvl w:val="1"/>
          <w:numId w:val="10"/>
        </w:numPr>
        <w:rPr>
          <w:sz w:val="20"/>
        </w:rPr>
      </w:pPr>
      <w:r w:rsidRPr="00965FDF">
        <w:rPr>
          <w:sz w:val="20"/>
        </w:rPr>
        <w:t>Violator also must restore rights, opportunities, and privileges denied by the victim.</w:t>
      </w:r>
    </w:p>
    <w:p w14:paraId="5AE8E6C8" w14:textId="26185542" w:rsidR="00F515C7" w:rsidRPr="00965FDF" w:rsidRDefault="00F515C7" w:rsidP="00F515C7">
      <w:pPr>
        <w:pStyle w:val="Heading1"/>
        <w:rPr>
          <w:sz w:val="24"/>
        </w:rPr>
      </w:pPr>
      <w:r w:rsidRPr="00965FDF">
        <w:rPr>
          <w:sz w:val="24"/>
        </w:rPr>
        <w:t>Employment Equity Legislation</w:t>
      </w:r>
    </w:p>
    <w:p w14:paraId="3C15A99A" w14:textId="74D2D6CE" w:rsidR="00F515C7" w:rsidRPr="00965FDF" w:rsidRDefault="00C830AE" w:rsidP="00F515C7">
      <w:pPr>
        <w:pStyle w:val="ListParagraph"/>
        <w:numPr>
          <w:ilvl w:val="0"/>
          <w:numId w:val="11"/>
        </w:numPr>
        <w:rPr>
          <w:sz w:val="20"/>
        </w:rPr>
      </w:pPr>
      <w:r w:rsidRPr="00965FDF">
        <w:rPr>
          <w:sz w:val="20"/>
        </w:rPr>
        <w:t>The Charter of Rights and Freedoms has tried to ensure that all employees are treated equally; however, four groups— women, aboriginals, persons with disabilities, and visible minorities— felt subjected to differential treatment by employers [lower pay, occupational segregation, underemployment etc.]</w:t>
      </w:r>
    </w:p>
    <w:p w14:paraId="00666F92" w14:textId="46960045" w:rsidR="00C830AE" w:rsidRPr="00965FDF" w:rsidRDefault="00C830AE" w:rsidP="00F515C7">
      <w:pPr>
        <w:pStyle w:val="ListParagraph"/>
        <w:numPr>
          <w:ilvl w:val="0"/>
          <w:numId w:val="11"/>
        </w:numPr>
        <w:rPr>
          <w:sz w:val="20"/>
        </w:rPr>
      </w:pPr>
      <w:r w:rsidRPr="00965FDF">
        <w:rPr>
          <w:b/>
          <w:sz w:val="20"/>
        </w:rPr>
        <w:t xml:space="preserve">Occupational segregation — </w:t>
      </w:r>
      <w:r w:rsidRPr="00965FDF">
        <w:rPr>
          <w:sz w:val="20"/>
        </w:rPr>
        <w:t xml:space="preserve">existence of certain occupations have traditionally been male dominated and others were female dominated. </w:t>
      </w:r>
    </w:p>
    <w:p w14:paraId="64A26F55" w14:textId="193227F3" w:rsidR="00C830AE" w:rsidRPr="00965FDF" w:rsidRDefault="00C830AE" w:rsidP="00F515C7">
      <w:pPr>
        <w:pStyle w:val="ListParagraph"/>
        <w:numPr>
          <w:ilvl w:val="0"/>
          <w:numId w:val="11"/>
        </w:numPr>
        <w:rPr>
          <w:sz w:val="20"/>
        </w:rPr>
      </w:pPr>
      <w:r w:rsidRPr="00965FDF">
        <w:rPr>
          <w:b/>
          <w:sz w:val="20"/>
        </w:rPr>
        <w:t>Glass ceiling —</w:t>
      </w:r>
      <w:r w:rsidRPr="00965FDF">
        <w:rPr>
          <w:sz w:val="20"/>
        </w:rPr>
        <w:t xml:space="preserve"> invisible barrier, caused by attitudinal or organizational bias, which limits advancement opportunities of qualified designated group members. </w:t>
      </w:r>
    </w:p>
    <w:p w14:paraId="343355F1" w14:textId="0C36F62B" w:rsidR="00C830AE" w:rsidRPr="00965FDF" w:rsidRDefault="00C830AE" w:rsidP="00C830AE">
      <w:pPr>
        <w:pStyle w:val="Heading2"/>
        <w:rPr>
          <w:sz w:val="22"/>
        </w:rPr>
      </w:pPr>
      <w:r w:rsidRPr="00965FDF">
        <w:rPr>
          <w:sz w:val="22"/>
        </w:rPr>
        <w:t>The Plight of the Four Designated Groups</w:t>
      </w:r>
    </w:p>
    <w:p w14:paraId="3074CF06" w14:textId="267B0E6E" w:rsidR="00C830AE" w:rsidRPr="00965FDF" w:rsidRDefault="008E7FAB" w:rsidP="008E7FAB">
      <w:pPr>
        <w:pStyle w:val="Heading3"/>
        <w:rPr>
          <w:sz w:val="20"/>
        </w:rPr>
      </w:pPr>
      <w:r w:rsidRPr="00965FDF">
        <w:rPr>
          <w:sz w:val="20"/>
        </w:rPr>
        <w:t>Women</w:t>
      </w:r>
    </w:p>
    <w:p w14:paraId="14C00B38" w14:textId="1AE08643" w:rsidR="008E7FAB" w:rsidRPr="00965FDF" w:rsidRDefault="008E7FAB" w:rsidP="008E7FAB">
      <w:pPr>
        <w:pStyle w:val="ListParagraph"/>
        <w:numPr>
          <w:ilvl w:val="0"/>
          <w:numId w:val="12"/>
        </w:numPr>
        <w:rPr>
          <w:sz w:val="20"/>
        </w:rPr>
      </w:pPr>
      <w:r w:rsidRPr="00965FDF">
        <w:rPr>
          <w:sz w:val="20"/>
        </w:rPr>
        <w:t>In 2006, women accounted for 47% of the workforce, and continue to be under represented in fields such as natural sciences, engineering, and mathematics etc.</w:t>
      </w:r>
    </w:p>
    <w:p w14:paraId="7DB1A94C" w14:textId="73B25129" w:rsidR="008E7FAB" w:rsidRPr="00965FDF" w:rsidRDefault="008E7FAB" w:rsidP="008E7FAB">
      <w:pPr>
        <w:pStyle w:val="ListParagraph"/>
        <w:numPr>
          <w:ilvl w:val="1"/>
          <w:numId w:val="12"/>
        </w:numPr>
        <w:rPr>
          <w:sz w:val="20"/>
        </w:rPr>
      </w:pPr>
      <w:r w:rsidRPr="00965FDF">
        <w:rPr>
          <w:sz w:val="20"/>
        </w:rPr>
        <w:t xml:space="preserve">Trend will not change, since they are under represented in the university programs as well. </w:t>
      </w:r>
    </w:p>
    <w:p w14:paraId="328B6F43" w14:textId="1059F526" w:rsidR="008E7FAB" w:rsidRPr="00965FDF" w:rsidRDefault="008E7FAB" w:rsidP="008E7FAB">
      <w:pPr>
        <w:pStyle w:val="Heading3"/>
        <w:rPr>
          <w:sz w:val="20"/>
        </w:rPr>
      </w:pPr>
      <w:r w:rsidRPr="00965FDF">
        <w:rPr>
          <w:sz w:val="20"/>
        </w:rPr>
        <w:t>Aboriginals</w:t>
      </w:r>
    </w:p>
    <w:p w14:paraId="661E7E2E" w14:textId="6E369BE2" w:rsidR="008E7FAB" w:rsidRPr="00965FDF" w:rsidRDefault="008E7FAB" w:rsidP="008E7FAB">
      <w:pPr>
        <w:pStyle w:val="ListParagraph"/>
        <w:numPr>
          <w:ilvl w:val="0"/>
          <w:numId w:val="12"/>
        </w:numPr>
        <w:rPr>
          <w:sz w:val="20"/>
        </w:rPr>
      </w:pPr>
      <w:r w:rsidRPr="00965FDF">
        <w:rPr>
          <w:sz w:val="20"/>
        </w:rPr>
        <w:t>Usually employed in low-skilled, low-paid jobs— unemployment rate among them is considerably high.</w:t>
      </w:r>
    </w:p>
    <w:p w14:paraId="12C36CEE" w14:textId="4C21CE3E" w:rsidR="008E7FAB" w:rsidRPr="00965FDF" w:rsidRDefault="008E7FAB" w:rsidP="008E7FAB">
      <w:pPr>
        <w:pStyle w:val="Heading3"/>
        <w:rPr>
          <w:sz w:val="20"/>
        </w:rPr>
      </w:pPr>
      <w:r w:rsidRPr="00965FDF">
        <w:rPr>
          <w:sz w:val="20"/>
        </w:rPr>
        <w:t>People with Disabilities</w:t>
      </w:r>
    </w:p>
    <w:p w14:paraId="629368A1" w14:textId="243330BF" w:rsidR="008E7FAB" w:rsidRPr="00965FDF" w:rsidRDefault="008E7FAB" w:rsidP="008E7FAB">
      <w:pPr>
        <w:pStyle w:val="ListParagraph"/>
        <w:numPr>
          <w:ilvl w:val="0"/>
          <w:numId w:val="12"/>
        </w:numPr>
        <w:rPr>
          <w:sz w:val="20"/>
        </w:rPr>
      </w:pPr>
      <w:r w:rsidRPr="00965FDF">
        <w:rPr>
          <w:sz w:val="20"/>
        </w:rPr>
        <w:t>Only 45% of them are in the workforce, compared with 80% of the non-disabled people in the workforce.</w:t>
      </w:r>
    </w:p>
    <w:p w14:paraId="17B209EB" w14:textId="14163AC7" w:rsidR="008E7FAB" w:rsidRPr="00965FDF" w:rsidRDefault="008E7FAB" w:rsidP="008E7FAB">
      <w:pPr>
        <w:pStyle w:val="ListParagraph"/>
        <w:numPr>
          <w:ilvl w:val="0"/>
          <w:numId w:val="12"/>
        </w:numPr>
        <w:rPr>
          <w:sz w:val="20"/>
        </w:rPr>
      </w:pPr>
      <w:r w:rsidRPr="00965FDF">
        <w:rPr>
          <w:sz w:val="20"/>
        </w:rPr>
        <w:t>Their median income is only 83% of non-disabled workers.</w:t>
      </w:r>
    </w:p>
    <w:p w14:paraId="249570D4" w14:textId="0304A593" w:rsidR="008E7FAB" w:rsidRPr="00965FDF" w:rsidRDefault="00D93E3D" w:rsidP="00D93E3D">
      <w:pPr>
        <w:pStyle w:val="Heading3"/>
        <w:rPr>
          <w:sz w:val="20"/>
        </w:rPr>
      </w:pPr>
      <w:r w:rsidRPr="00965FDF">
        <w:rPr>
          <w:sz w:val="20"/>
        </w:rPr>
        <w:t>Visible Minorities</w:t>
      </w:r>
    </w:p>
    <w:p w14:paraId="53C9E28A" w14:textId="4C55ECDF" w:rsidR="00D93E3D" w:rsidRPr="00965FDF" w:rsidRDefault="00D93E3D" w:rsidP="00D93E3D">
      <w:pPr>
        <w:pStyle w:val="ListParagraph"/>
        <w:numPr>
          <w:ilvl w:val="0"/>
          <w:numId w:val="13"/>
        </w:numPr>
        <w:rPr>
          <w:sz w:val="20"/>
        </w:rPr>
      </w:pPr>
      <w:r w:rsidRPr="00965FDF">
        <w:rPr>
          <w:sz w:val="20"/>
        </w:rPr>
        <w:t xml:space="preserve">Even though many immigrants are highly educated, they rarely obtain employment that fully utilizes their </w:t>
      </w:r>
      <w:proofErr w:type="spellStart"/>
      <w:r w:rsidRPr="00965FDF">
        <w:rPr>
          <w:sz w:val="20"/>
        </w:rPr>
        <w:t>Knowledge</w:t>
      </w:r>
      <w:proofErr w:type="gramStart"/>
      <w:r w:rsidRPr="00965FDF">
        <w:rPr>
          <w:sz w:val="20"/>
        </w:rPr>
        <w:t>,Skills,Abilities</w:t>
      </w:r>
      <w:proofErr w:type="spellEnd"/>
      <w:proofErr w:type="gramEnd"/>
    </w:p>
    <w:p w14:paraId="176CF610" w14:textId="573718D7" w:rsidR="00D93E3D" w:rsidRPr="00965FDF" w:rsidRDefault="00D93E3D" w:rsidP="00D93E3D">
      <w:pPr>
        <w:pStyle w:val="ListParagraph"/>
        <w:numPr>
          <w:ilvl w:val="1"/>
          <w:numId w:val="13"/>
        </w:numPr>
        <w:rPr>
          <w:sz w:val="20"/>
        </w:rPr>
      </w:pPr>
      <w:r w:rsidRPr="00965FDF">
        <w:rPr>
          <w:sz w:val="20"/>
        </w:rPr>
        <w:t xml:space="preserve">This causes </w:t>
      </w:r>
      <w:r w:rsidRPr="00965FDF">
        <w:rPr>
          <w:b/>
          <w:sz w:val="20"/>
        </w:rPr>
        <w:t xml:space="preserve">underemployment — </w:t>
      </w:r>
      <w:r w:rsidRPr="00965FDF">
        <w:rPr>
          <w:sz w:val="20"/>
        </w:rPr>
        <w:t>being employed in a job not fully utilizing one’s KSA.</w:t>
      </w:r>
    </w:p>
    <w:p w14:paraId="49BC4886" w14:textId="45B54A7C" w:rsidR="00D93E3D" w:rsidRPr="00965FDF" w:rsidRDefault="00D93E3D" w:rsidP="00D93E3D">
      <w:pPr>
        <w:pStyle w:val="Heading2"/>
        <w:rPr>
          <w:sz w:val="22"/>
        </w:rPr>
      </w:pPr>
      <w:r w:rsidRPr="00965FDF">
        <w:rPr>
          <w:sz w:val="22"/>
        </w:rPr>
        <w:t xml:space="preserve">Legislation to Address Employment Barriers </w:t>
      </w:r>
    </w:p>
    <w:p w14:paraId="19F8CCD2" w14:textId="1A43AC59" w:rsidR="00965FDF" w:rsidRDefault="00965FDF" w:rsidP="00965FDF">
      <w:pPr>
        <w:pStyle w:val="ListParagraph"/>
        <w:numPr>
          <w:ilvl w:val="0"/>
          <w:numId w:val="13"/>
        </w:numPr>
        <w:rPr>
          <w:sz w:val="20"/>
        </w:rPr>
      </w:pPr>
      <w:r w:rsidRPr="00965FDF">
        <w:rPr>
          <w:sz w:val="20"/>
        </w:rPr>
        <w:t xml:space="preserve">Simple prohibition of </w:t>
      </w:r>
      <w:r w:rsidR="00D721E1">
        <w:rPr>
          <w:sz w:val="20"/>
        </w:rPr>
        <w:t>discrimination was not enough to correct the patterns.</w:t>
      </w:r>
    </w:p>
    <w:p w14:paraId="7B8E3993" w14:textId="6CDBEA99" w:rsidR="00D721E1" w:rsidRDefault="005402C0" w:rsidP="00965FDF">
      <w:pPr>
        <w:pStyle w:val="ListParagraph"/>
        <w:numPr>
          <w:ilvl w:val="0"/>
          <w:numId w:val="13"/>
        </w:numPr>
        <w:rPr>
          <w:sz w:val="20"/>
        </w:rPr>
      </w:pPr>
      <w:r>
        <w:rPr>
          <w:sz w:val="20"/>
        </w:rPr>
        <w:t xml:space="preserve">Employment equity legislation was brought to bring the four disadvantaged groups into the mainstream Canada’s </w:t>
      </w:r>
      <w:proofErr w:type="spellStart"/>
      <w:r>
        <w:rPr>
          <w:sz w:val="20"/>
        </w:rPr>
        <w:t>labour</w:t>
      </w:r>
      <w:proofErr w:type="spellEnd"/>
      <w:r>
        <w:rPr>
          <w:sz w:val="20"/>
        </w:rPr>
        <w:t xml:space="preserve"> force.</w:t>
      </w:r>
    </w:p>
    <w:p w14:paraId="0C9936E7" w14:textId="7174A7E7" w:rsidR="005402C0" w:rsidRDefault="005402C0" w:rsidP="005402C0">
      <w:pPr>
        <w:pStyle w:val="ListParagraph"/>
        <w:numPr>
          <w:ilvl w:val="1"/>
          <w:numId w:val="13"/>
        </w:numPr>
        <w:rPr>
          <w:sz w:val="20"/>
        </w:rPr>
      </w:pPr>
      <w:r>
        <w:rPr>
          <w:sz w:val="20"/>
        </w:rPr>
        <w:t>Removes employment barriers and promotes equality.</w:t>
      </w:r>
    </w:p>
    <w:p w14:paraId="2DFA6E72" w14:textId="7183CB9B" w:rsidR="005402C0" w:rsidRDefault="005402C0" w:rsidP="005402C0">
      <w:pPr>
        <w:pStyle w:val="Heading2"/>
        <w:rPr>
          <w:sz w:val="22"/>
        </w:rPr>
      </w:pPr>
      <w:r>
        <w:rPr>
          <w:sz w:val="22"/>
        </w:rPr>
        <w:t>Employment Equity Programs</w:t>
      </w:r>
    </w:p>
    <w:p w14:paraId="6826F89C" w14:textId="0161D7FE" w:rsidR="005402C0" w:rsidRDefault="005402C0" w:rsidP="005402C0">
      <w:pPr>
        <w:pStyle w:val="ListParagraph"/>
        <w:numPr>
          <w:ilvl w:val="0"/>
          <w:numId w:val="14"/>
        </w:numPr>
      </w:pPr>
      <w:r>
        <w:rPr>
          <w:b/>
        </w:rPr>
        <w:t xml:space="preserve">Employment equity program — </w:t>
      </w:r>
      <w:r>
        <w:t>detailed plan designed to identify and correct existing discrimination, redress past discrimination, and achieve a balanced representation of designated group members in the organization.</w:t>
      </w:r>
    </w:p>
    <w:p w14:paraId="015051E1" w14:textId="0EB865F6" w:rsidR="005402C0" w:rsidRDefault="005402C0" w:rsidP="005402C0">
      <w:pPr>
        <w:pStyle w:val="ListParagraph"/>
        <w:numPr>
          <w:ilvl w:val="1"/>
          <w:numId w:val="14"/>
        </w:numPr>
      </w:pPr>
      <w:r>
        <w:t>Not mandatory.</w:t>
      </w:r>
    </w:p>
    <w:p w14:paraId="7177745F" w14:textId="019C17F7" w:rsidR="005402C0" w:rsidRDefault="005402C0" w:rsidP="005402C0">
      <w:pPr>
        <w:pStyle w:val="ListParagraph"/>
        <w:numPr>
          <w:ilvl w:val="0"/>
          <w:numId w:val="14"/>
        </w:numPr>
      </w:pPr>
      <w:r>
        <w:t>Work environment changes— current employees must be comfortable with working with newcomers off different cultures.</w:t>
      </w:r>
    </w:p>
    <w:p w14:paraId="42D2636F" w14:textId="2C9A030C" w:rsidR="005402C0" w:rsidRDefault="005402C0" w:rsidP="005402C0">
      <w:pPr>
        <w:pStyle w:val="Heading3"/>
        <w:rPr>
          <w:sz w:val="20"/>
        </w:rPr>
      </w:pPr>
      <w:r>
        <w:rPr>
          <w:sz w:val="20"/>
        </w:rPr>
        <w:t>Employment Equity Process</w:t>
      </w:r>
    </w:p>
    <w:p w14:paraId="7A305E2E" w14:textId="109031D3" w:rsidR="005402C0" w:rsidRDefault="005402C0" w:rsidP="005402C0">
      <w:pPr>
        <w:rPr>
          <w:b/>
        </w:rPr>
      </w:pPr>
      <w:r>
        <w:rPr>
          <w:b/>
        </w:rPr>
        <w:t>Step 1: Senior-Management Commitment and Support</w:t>
      </w:r>
    </w:p>
    <w:p w14:paraId="2B73B269" w14:textId="27206EE2" w:rsidR="005402C0" w:rsidRPr="005402C0" w:rsidRDefault="005402C0" w:rsidP="005402C0">
      <w:pPr>
        <w:pStyle w:val="ListParagraph"/>
        <w:numPr>
          <w:ilvl w:val="0"/>
          <w:numId w:val="15"/>
        </w:numPr>
        <w:rPr>
          <w:b/>
        </w:rPr>
      </w:pPr>
      <w:r>
        <w:lastRenderedPageBreak/>
        <w:t xml:space="preserve">A written policy, endorsed by senior mgmt. and distributed to every employee is an essential first step. </w:t>
      </w:r>
    </w:p>
    <w:p w14:paraId="390F9DAB" w14:textId="2BB84762" w:rsidR="005402C0" w:rsidRPr="005402C0" w:rsidRDefault="005402C0" w:rsidP="005402C0">
      <w:pPr>
        <w:pStyle w:val="ListParagraph"/>
        <w:numPr>
          <w:ilvl w:val="0"/>
          <w:numId w:val="15"/>
        </w:numPr>
        <w:rPr>
          <w:b/>
        </w:rPr>
      </w:pPr>
      <w:r>
        <w:t xml:space="preserve">A senior official should be appointed who is responsible and has full authority for program design and implementation. </w:t>
      </w:r>
    </w:p>
    <w:p w14:paraId="57975617" w14:textId="77777777" w:rsidR="005402C0" w:rsidRPr="005402C0" w:rsidRDefault="005402C0" w:rsidP="005402C0">
      <w:pPr>
        <w:rPr>
          <w:b/>
        </w:rPr>
      </w:pPr>
    </w:p>
    <w:p w14:paraId="2D6B4BB3" w14:textId="0880C305" w:rsidR="005402C0" w:rsidRDefault="005402C0" w:rsidP="005402C0">
      <w:pPr>
        <w:rPr>
          <w:b/>
        </w:rPr>
      </w:pPr>
      <w:r>
        <w:rPr>
          <w:b/>
        </w:rPr>
        <w:t>Step 2: Data Collection and Analysis</w:t>
      </w:r>
    </w:p>
    <w:p w14:paraId="24FD8EC5" w14:textId="75DEA533" w:rsidR="005402C0" w:rsidRPr="005A7200" w:rsidRDefault="005A7200" w:rsidP="005402C0">
      <w:pPr>
        <w:pStyle w:val="ListParagraph"/>
        <w:numPr>
          <w:ilvl w:val="0"/>
          <w:numId w:val="15"/>
        </w:numPr>
        <w:rPr>
          <w:b/>
        </w:rPr>
      </w:pPr>
      <w:r>
        <w:t>Internal workforce profile allows for internal representation comparisons with external workforce availability data.</w:t>
      </w:r>
    </w:p>
    <w:p w14:paraId="3C85D8E5" w14:textId="78CB11CA" w:rsidR="005A7200" w:rsidRPr="005A7200" w:rsidRDefault="005A7200" w:rsidP="005A7200">
      <w:pPr>
        <w:pStyle w:val="ListParagraph"/>
        <w:numPr>
          <w:ilvl w:val="1"/>
          <w:numId w:val="15"/>
        </w:numPr>
        <w:rPr>
          <w:b/>
        </w:rPr>
      </w:pPr>
      <w:r>
        <w:t>Also can: set reasonable goals and measure progress.</w:t>
      </w:r>
    </w:p>
    <w:p w14:paraId="42314FB1" w14:textId="0AE405DC" w:rsidR="005A7200" w:rsidRPr="005402C0" w:rsidRDefault="005A7200" w:rsidP="005A7200">
      <w:pPr>
        <w:pStyle w:val="ListParagraph"/>
        <w:numPr>
          <w:ilvl w:val="0"/>
          <w:numId w:val="15"/>
        </w:numPr>
        <w:rPr>
          <w:b/>
        </w:rPr>
      </w:pPr>
      <w:r>
        <w:rPr>
          <w:b/>
        </w:rPr>
        <w:t xml:space="preserve">Utilization analysis </w:t>
      </w:r>
      <w:r>
        <w:t>— the comparison of the internal workforce representation with external workforce availability.</w:t>
      </w:r>
    </w:p>
    <w:p w14:paraId="2DA75BFD" w14:textId="77777777" w:rsidR="005402C0" w:rsidRDefault="005402C0" w:rsidP="005402C0">
      <w:pPr>
        <w:rPr>
          <w:b/>
        </w:rPr>
      </w:pPr>
    </w:p>
    <w:p w14:paraId="5F6CC224" w14:textId="1799ED77" w:rsidR="005A7200" w:rsidRDefault="005A7200" w:rsidP="005A7200">
      <w:pPr>
        <w:rPr>
          <w:b/>
        </w:rPr>
      </w:pPr>
      <w:r>
        <w:rPr>
          <w:b/>
        </w:rPr>
        <w:t>Step 3: Employment Systems Review</w:t>
      </w:r>
    </w:p>
    <w:p w14:paraId="4CBAAF50" w14:textId="2A9EBA42" w:rsidR="0060158A" w:rsidRDefault="005A7200" w:rsidP="0060158A">
      <w:pPr>
        <w:pStyle w:val="ListParagraph"/>
        <w:numPr>
          <w:ilvl w:val="0"/>
          <w:numId w:val="16"/>
        </w:numPr>
      </w:pPr>
      <w:r w:rsidRPr="005A7200">
        <w:t>A thorough examination of corporate policies and procedures, collective agreements, and informal practices to determine their impact on designated group members so that existing intentional or systemic barriers can be eliminated.</w:t>
      </w:r>
    </w:p>
    <w:p w14:paraId="265C4D92" w14:textId="02D71F07" w:rsidR="005A7200" w:rsidRDefault="005A7200" w:rsidP="0060158A">
      <w:pPr>
        <w:pStyle w:val="ListParagraph"/>
        <w:numPr>
          <w:ilvl w:val="0"/>
          <w:numId w:val="16"/>
        </w:numPr>
      </w:pPr>
      <w:r>
        <w:t xml:space="preserve">Includes job classifications and descriptions, recruitment and selection processes, performance appraisal systems, training and development programs etc. </w:t>
      </w:r>
    </w:p>
    <w:p w14:paraId="00D8554F" w14:textId="77777777" w:rsidR="005A7200" w:rsidRDefault="005A7200" w:rsidP="005A7200">
      <w:pPr>
        <w:rPr>
          <w:b/>
        </w:rPr>
      </w:pPr>
    </w:p>
    <w:p w14:paraId="005E008E" w14:textId="272BFBAF" w:rsidR="005A7200" w:rsidRDefault="005A7200" w:rsidP="005A7200">
      <w:pPr>
        <w:rPr>
          <w:b/>
        </w:rPr>
      </w:pPr>
      <w:r>
        <w:rPr>
          <w:b/>
        </w:rPr>
        <w:t>Step 4</w:t>
      </w:r>
      <w:r w:rsidRPr="005A7200">
        <w:rPr>
          <w:b/>
        </w:rPr>
        <w:t xml:space="preserve">: </w:t>
      </w:r>
      <w:r>
        <w:rPr>
          <w:b/>
        </w:rPr>
        <w:t>Plan Development</w:t>
      </w:r>
    </w:p>
    <w:p w14:paraId="1B40FCB9" w14:textId="7D58A4D0" w:rsidR="005A7200" w:rsidRPr="00A8530B" w:rsidRDefault="00A8530B" w:rsidP="005A7200">
      <w:pPr>
        <w:pStyle w:val="ListParagraph"/>
        <w:numPr>
          <w:ilvl w:val="0"/>
          <w:numId w:val="17"/>
        </w:numPr>
        <w:rPr>
          <w:b/>
        </w:rPr>
      </w:pPr>
      <w:r>
        <w:t xml:space="preserve">Goals and timetables are essential to the employment equity program. </w:t>
      </w:r>
    </w:p>
    <w:p w14:paraId="4BB86DC9" w14:textId="035CFD36" w:rsidR="00A8530B" w:rsidRPr="00A8530B" w:rsidRDefault="00A8530B" w:rsidP="00A8530B">
      <w:pPr>
        <w:pStyle w:val="ListParagraph"/>
        <w:numPr>
          <w:ilvl w:val="1"/>
          <w:numId w:val="17"/>
        </w:numPr>
        <w:rPr>
          <w:b/>
        </w:rPr>
      </w:pPr>
      <w:r>
        <w:t>There should be quantitative goals indicating how many qualified designated group members should be hired.</w:t>
      </w:r>
    </w:p>
    <w:p w14:paraId="5D0E298D" w14:textId="708541CE" w:rsidR="00A8530B" w:rsidRPr="00B40D26" w:rsidRDefault="00A8530B" w:rsidP="00A8530B">
      <w:pPr>
        <w:pStyle w:val="ListParagraph"/>
        <w:numPr>
          <w:ilvl w:val="1"/>
          <w:numId w:val="17"/>
        </w:numPr>
        <w:rPr>
          <w:b/>
        </w:rPr>
      </w:pPr>
      <w:r>
        <w:t xml:space="preserve">Qualitative </w:t>
      </w:r>
      <w:r w:rsidR="00B40D26">
        <w:t>goals/special measures should also be specified:</w:t>
      </w:r>
    </w:p>
    <w:p w14:paraId="24C9E5E5" w14:textId="105B2D6E" w:rsidR="00B40D26" w:rsidRPr="00B40D26" w:rsidRDefault="00B40D26" w:rsidP="00B40D26">
      <w:pPr>
        <w:pStyle w:val="ListParagraph"/>
        <w:numPr>
          <w:ilvl w:val="2"/>
          <w:numId w:val="17"/>
        </w:numPr>
        <w:rPr>
          <w:b/>
        </w:rPr>
      </w:pPr>
      <w:r>
        <w:t xml:space="preserve">Positive measures — accelerates entry, development, and promotion of members, aimed at overcoming residual effects of past discrimination. </w:t>
      </w:r>
    </w:p>
    <w:p w14:paraId="433A5DD8" w14:textId="047EC237" w:rsidR="00B40D26" w:rsidRPr="00B40D26" w:rsidRDefault="00B40D26" w:rsidP="00B40D26">
      <w:pPr>
        <w:pStyle w:val="ListParagraph"/>
        <w:numPr>
          <w:ilvl w:val="2"/>
          <w:numId w:val="17"/>
        </w:numPr>
        <w:rPr>
          <w:b/>
        </w:rPr>
      </w:pPr>
      <w:r>
        <w:t xml:space="preserve">Accommodation measures — strategies assisting designated group members. </w:t>
      </w:r>
    </w:p>
    <w:p w14:paraId="70F0A0C9" w14:textId="53BC929D" w:rsidR="00B40D26" w:rsidRPr="00B40D26" w:rsidRDefault="00B40D26" w:rsidP="00B40D26">
      <w:pPr>
        <w:pStyle w:val="ListParagraph"/>
        <w:numPr>
          <w:ilvl w:val="2"/>
          <w:numId w:val="17"/>
        </w:numPr>
        <w:rPr>
          <w:b/>
        </w:rPr>
      </w:pPr>
      <w:r>
        <w:t>Supportive measures — allows employees to better balance work and other responsibilities.</w:t>
      </w:r>
    </w:p>
    <w:p w14:paraId="798739AD" w14:textId="5A3B692B" w:rsidR="00B40D26" w:rsidRPr="002C675D" w:rsidRDefault="00B40D26" w:rsidP="00B40D26">
      <w:pPr>
        <w:pStyle w:val="ListParagraph"/>
        <w:numPr>
          <w:ilvl w:val="0"/>
          <w:numId w:val="17"/>
        </w:numPr>
        <w:rPr>
          <w:b/>
        </w:rPr>
      </w:pPr>
      <w:r>
        <w:rPr>
          <w:b/>
        </w:rPr>
        <w:t xml:space="preserve">Reverse discrimination — </w:t>
      </w:r>
      <w:r w:rsidR="002C675D">
        <w:t>giving preference to a certain group to the extent that non-members feel discriminated against.</w:t>
      </w:r>
    </w:p>
    <w:p w14:paraId="6185B0BA" w14:textId="6B1FF38C" w:rsidR="002C675D" w:rsidRPr="002C675D" w:rsidRDefault="002C675D" w:rsidP="002C675D">
      <w:pPr>
        <w:pStyle w:val="ListParagraph"/>
        <w:numPr>
          <w:ilvl w:val="1"/>
          <w:numId w:val="17"/>
        </w:numPr>
        <w:rPr>
          <w:b/>
        </w:rPr>
      </w:pPr>
      <w:r>
        <w:t xml:space="preserve">Can be reduced by seeing goals as targets— choosing the </w:t>
      </w:r>
      <w:r>
        <w:rPr>
          <w:i/>
        </w:rPr>
        <w:t>better-qualified</w:t>
      </w:r>
      <w:r>
        <w:rPr>
          <w:i/>
        </w:rPr>
        <w:softHyphen/>
        <w:t xml:space="preserve"> candidate.</w:t>
      </w:r>
      <w:r>
        <w:t xml:space="preserve"> (</w:t>
      </w:r>
      <w:proofErr w:type="spellStart"/>
      <w:proofErr w:type="gramStart"/>
      <w:r>
        <w:t>irregardless</w:t>
      </w:r>
      <w:proofErr w:type="spellEnd"/>
      <w:proofErr w:type="gramEnd"/>
      <w:r>
        <w:t xml:space="preserve"> if they are a part of the designated group]</w:t>
      </w:r>
    </w:p>
    <w:p w14:paraId="01D9795E" w14:textId="77777777" w:rsidR="002C675D" w:rsidRDefault="002C675D" w:rsidP="002C675D">
      <w:pPr>
        <w:rPr>
          <w:b/>
        </w:rPr>
      </w:pPr>
    </w:p>
    <w:p w14:paraId="09D7027B" w14:textId="1F35C890" w:rsidR="002C675D" w:rsidRDefault="002C675D" w:rsidP="002C675D">
      <w:pPr>
        <w:rPr>
          <w:b/>
        </w:rPr>
      </w:pPr>
      <w:r>
        <w:rPr>
          <w:b/>
        </w:rPr>
        <w:t>Step 5</w:t>
      </w:r>
      <w:r w:rsidRPr="002C675D">
        <w:rPr>
          <w:b/>
        </w:rPr>
        <w:t xml:space="preserve">: </w:t>
      </w:r>
      <w:r>
        <w:rPr>
          <w:b/>
        </w:rPr>
        <w:t>Implementation</w:t>
      </w:r>
    </w:p>
    <w:p w14:paraId="1EAAF2EA" w14:textId="0D459D17" w:rsidR="002C675D" w:rsidRPr="002C675D" w:rsidRDefault="002C675D" w:rsidP="002C675D">
      <w:pPr>
        <w:pStyle w:val="ListParagraph"/>
        <w:numPr>
          <w:ilvl w:val="0"/>
          <w:numId w:val="18"/>
        </w:numPr>
        <w:rPr>
          <w:b/>
        </w:rPr>
      </w:pPr>
      <w:r>
        <w:t>Process of transforming goals, timetables, and special measures into reality.</w:t>
      </w:r>
    </w:p>
    <w:p w14:paraId="460DE69E" w14:textId="77777777" w:rsidR="002C675D" w:rsidRDefault="002C675D" w:rsidP="002C675D">
      <w:pPr>
        <w:rPr>
          <w:b/>
        </w:rPr>
      </w:pPr>
    </w:p>
    <w:p w14:paraId="47700631" w14:textId="25B64075" w:rsidR="002C675D" w:rsidRDefault="002C675D" w:rsidP="002C675D">
      <w:pPr>
        <w:rPr>
          <w:b/>
        </w:rPr>
      </w:pPr>
      <w:r>
        <w:rPr>
          <w:b/>
        </w:rPr>
        <w:t>Step 6</w:t>
      </w:r>
      <w:r w:rsidRPr="002C675D">
        <w:rPr>
          <w:b/>
        </w:rPr>
        <w:t xml:space="preserve">: </w:t>
      </w:r>
      <w:r>
        <w:rPr>
          <w:b/>
        </w:rPr>
        <w:t>Monitoring, Evaluating, and Revising</w:t>
      </w:r>
    </w:p>
    <w:p w14:paraId="490D7E62" w14:textId="77777777" w:rsidR="002C675D" w:rsidRDefault="002C675D" w:rsidP="00044216">
      <w:pPr>
        <w:pStyle w:val="Heading1"/>
      </w:pPr>
    </w:p>
    <w:p w14:paraId="2B7A9DB0" w14:textId="73A3BA2F" w:rsidR="00044216" w:rsidRDefault="00044216" w:rsidP="00044216">
      <w:pPr>
        <w:pStyle w:val="Heading1"/>
      </w:pPr>
      <w:r>
        <w:t>Diversity Management</w:t>
      </w:r>
    </w:p>
    <w:p w14:paraId="24E8020F" w14:textId="33A78482" w:rsidR="00044216" w:rsidRDefault="00044216" w:rsidP="00044216">
      <w:pPr>
        <w:pStyle w:val="ListParagraph"/>
        <w:numPr>
          <w:ilvl w:val="0"/>
          <w:numId w:val="18"/>
        </w:numPr>
      </w:pPr>
      <w:r>
        <w:t>Activit</w:t>
      </w:r>
      <w:r w:rsidR="001605A1">
        <w:t>i</w:t>
      </w:r>
      <w:r>
        <w:t>es designed to integrate all members of an organization’s multicultural workforce and use their diversity to enhance the firm’s effectiveness.</w:t>
      </w:r>
    </w:p>
    <w:p w14:paraId="5B7DB1B1" w14:textId="65CB53CD" w:rsidR="00044216" w:rsidRDefault="00044216" w:rsidP="00044216">
      <w:pPr>
        <w:pStyle w:val="ListParagraph"/>
        <w:numPr>
          <w:ilvl w:val="0"/>
          <w:numId w:val="18"/>
        </w:numPr>
      </w:pPr>
      <w:r>
        <w:t>Important, can lead to competitive advantages— different ethnic backgrounds, foreign language skills, knowledge of different cultures and business practices etc.</w:t>
      </w:r>
    </w:p>
    <w:p w14:paraId="65FE3F32" w14:textId="24E2393D" w:rsidR="00044216" w:rsidRDefault="00044216" w:rsidP="00044216">
      <w:pPr>
        <w:pStyle w:val="ListParagraph"/>
        <w:numPr>
          <w:ilvl w:val="1"/>
          <w:numId w:val="18"/>
        </w:numPr>
      </w:pPr>
      <w:r>
        <w:t>Increases organization’s competitiveness in the international arena; helps fine-tune product design, marketing, and customer satisfaction.</w:t>
      </w:r>
    </w:p>
    <w:p w14:paraId="7011466E" w14:textId="0447056B" w:rsidR="00BA35C4" w:rsidRPr="00044216" w:rsidRDefault="00BA35C4" w:rsidP="00BA35C4">
      <w:pPr>
        <w:pStyle w:val="ListParagraph"/>
        <w:numPr>
          <w:ilvl w:val="0"/>
          <w:numId w:val="18"/>
        </w:numPr>
      </w:pPr>
      <w:r>
        <w:t xml:space="preserve">Provides many opportunities, as well as challenges— should be implemented slowly, properly, and there might be </w:t>
      </w:r>
      <w:r w:rsidR="001605A1">
        <w:t>resistance</w:t>
      </w:r>
      <w:r>
        <w:t xml:space="preserve"> to change/stereotypes that would have to be overcome. </w:t>
      </w:r>
    </w:p>
    <w:p w14:paraId="216642DE" w14:textId="77777777" w:rsidR="002C675D" w:rsidRPr="002C675D" w:rsidRDefault="002C675D" w:rsidP="002C675D">
      <w:pPr>
        <w:rPr>
          <w:b/>
        </w:rPr>
      </w:pPr>
    </w:p>
    <w:p w14:paraId="11CDF4DD" w14:textId="75AF6DA7" w:rsidR="005A7200" w:rsidRDefault="001605A1" w:rsidP="001605A1">
      <w:pPr>
        <w:pStyle w:val="Heading2"/>
      </w:pPr>
      <w:r>
        <w:t>Creating an Inclusive Environment</w:t>
      </w:r>
    </w:p>
    <w:p w14:paraId="3C933044" w14:textId="106D7D87" w:rsidR="001605A1" w:rsidRPr="001605A1" w:rsidRDefault="001605A1" w:rsidP="001605A1">
      <w:pPr>
        <w:pStyle w:val="ListParagraph"/>
        <w:numPr>
          <w:ilvl w:val="0"/>
          <w:numId w:val="19"/>
        </w:numPr>
      </w:pPr>
      <w:r>
        <w:rPr>
          <w:b/>
        </w:rPr>
        <w:t>Top management commitment</w:t>
      </w:r>
    </w:p>
    <w:p w14:paraId="0DDDC8D0" w14:textId="69FE2024" w:rsidR="001605A1" w:rsidRDefault="001605A1" w:rsidP="001605A1">
      <w:pPr>
        <w:pStyle w:val="ListParagraph"/>
        <w:numPr>
          <w:ilvl w:val="1"/>
          <w:numId w:val="19"/>
        </w:numPr>
      </w:pPr>
      <w:r>
        <w:t xml:space="preserve">Required, or else other managers will not be open to diversity as much. </w:t>
      </w:r>
    </w:p>
    <w:p w14:paraId="2789BC00" w14:textId="61D18DFE" w:rsidR="001605A1" w:rsidRPr="001605A1" w:rsidRDefault="001605A1" w:rsidP="001605A1">
      <w:pPr>
        <w:pStyle w:val="ListParagraph"/>
        <w:numPr>
          <w:ilvl w:val="0"/>
          <w:numId w:val="19"/>
        </w:numPr>
      </w:pPr>
      <w:r>
        <w:rPr>
          <w:b/>
        </w:rPr>
        <w:t>Integration of Diversity Initiatives and Talent Management</w:t>
      </w:r>
    </w:p>
    <w:p w14:paraId="5524049B" w14:textId="7F340C48" w:rsidR="001605A1" w:rsidRDefault="001605A1" w:rsidP="001605A1">
      <w:pPr>
        <w:pStyle w:val="ListParagraph"/>
        <w:numPr>
          <w:ilvl w:val="1"/>
          <w:numId w:val="19"/>
        </w:numPr>
      </w:pPr>
      <w:r>
        <w:t>Diversity initiatives etc. should be integrated into recruiting, training and development, and succession planning processes.</w:t>
      </w:r>
    </w:p>
    <w:p w14:paraId="0AC832A6" w14:textId="2B7EBC34" w:rsidR="001605A1" w:rsidRPr="001605A1" w:rsidRDefault="001605A1" w:rsidP="001605A1">
      <w:pPr>
        <w:pStyle w:val="ListParagraph"/>
        <w:numPr>
          <w:ilvl w:val="0"/>
          <w:numId w:val="19"/>
        </w:numPr>
      </w:pPr>
      <w:r>
        <w:rPr>
          <w:b/>
        </w:rPr>
        <w:t>Diversity Training Programs</w:t>
      </w:r>
    </w:p>
    <w:p w14:paraId="5100EC86" w14:textId="322D090F" w:rsidR="001605A1" w:rsidRDefault="00067B50" w:rsidP="001605A1">
      <w:pPr>
        <w:pStyle w:val="ListParagraph"/>
        <w:numPr>
          <w:ilvl w:val="1"/>
          <w:numId w:val="19"/>
        </w:numPr>
      </w:pPr>
      <w:r>
        <w:t xml:space="preserve">Reduces stereotypes by increasing awareness of diversity issues and educates employees about specific types of differences. </w:t>
      </w:r>
    </w:p>
    <w:p w14:paraId="5FFAC38E" w14:textId="6A99BE9A" w:rsidR="00067B50" w:rsidRPr="00067B50" w:rsidRDefault="00067B50" w:rsidP="00067B50">
      <w:pPr>
        <w:pStyle w:val="ListParagraph"/>
        <w:numPr>
          <w:ilvl w:val="0"/>
          <w:numId w:val="19"/>
        </w:numPr>
      </w:pPr>
      <w:r>
        <w:rPr>
          <w:b/>
        </w:rPr>
        <w:t xml:space="preserve">Support Groups </w:t>
      </w:r>
    </w:p>
    <w:p w14:paraId="27320325" w14:textId="0B23D5E9" w:rsidR="00067B50" w:rsidRDefault="00067B50" w:rsidP="00067B50">
      <w:pPr>
        <w:pStyle w:val="ListParagraph"/>
        <w:numPr>
          <w:ilvl w:val="1"/>
          <w:numId w:val="19"/>
        </w:numPr>
      </w:pPr>
      <w:r>
        <w:t>Provides means for employees with similar backgrounds to share experiences.</w:t>
      </w:r>
    </w:p>
    <w:p w14:paraId="78D20689" w14:textId="05E64115" w:rsidR="00067B50" w:rsidRPr="00067B50" w:rsidRDefault="00067B50" w:rsidP="00067B50">
      <w:pPr>
        <w:pStyle w:val="ListParagraph"/>
        <w:numPr>
          <w:ilvl w:val="0"/>
          <w:numId w:val="19"/>
        </w:numPr>
      </w:pPr>
      <w:r>
        <w:rPr>
          <w:b/>
        </w:rPr>
        <w:t>Critical Relationship Networks</w:t>
      </w:r>
    </w:p>
    <w:p w14:paraId="208ABFA1" w14:textId="46A88CE0" w:rsidR="00067B50" w:rsidRDefault="00067B50" w:rsidP="00067B50">
      <w:pPr>
        <w:pStyle w:val="ListParagraph"/>
        <w:numPr>
          <w:ilvl w:val="1"/>
          <w:numId w:val="19"/>
        </w:numPr>
      </w:pPr>
      <w:r>
        <w:t>Providing employees with access to senior-level executives and employees from other departments and backgrounds.</w:t>
      </w:r>
    </w:p>
    <w:p w14:paraId="5D19ED11" w14:textId="4B315633" w:rsidR="00067B50" w:rsidRPr="00067B50" w:rsidRDefault="00067B50" w:rsidP="00067B50">
      <w:pPr>
        <w:pStyle w:val="ListParagraph"/>
        <w:numPr>
          <w:ilvl w:val="0"/>
          <w:numId w:val="19"/>
        </w:numPr>
      </w:pPr>
      <w:r>
        <w:rPr>
          <w:b/>
        </w:rPr>
        <w:t xml:space="preserve">Open Dialogue </w:t>
      </w:r>
    </w:p>
    <w:p w14:paraId="3EC4C0CA" w14:textId="0948CB83" w:rsidR="00067B50" w:rsidRDefault="00067B50" w:rsidP="00067B50">
      <w:pPr>
        <w:pStyle w:val="ListParagraph"/>
        <w:numPr>
          <w:ilvl w:val="1"/>
          <w:numId w:val="19"/>
        </w:numPr>
      </w:pPr>
      <w:r>
        <w:t>Organizations should allow for employees to freely express themselves and not suppress their opinions/identities.</w:t>
      </w:r>
    </w:p>
    <w:p w14:paraId="188D8C37" w14:textId="6CC74AC0" w:rsidR="00067B50" w:rsidRPr="00D062CA" w:rsidRDefault="00067B50" w:rsidP="00067B50">
      <w:pPr>
        <w:pStyle w:val="ListParagraph"/>
        <w:numPr>
          <w:ilvl w:val="0"/>
          <w:numId w:val="19"/>
        </w:numPr>
      </w:pPr>
      <w:r>
        <w:rPr>
          <w:b/>
        </w:rPr>
        <w:t xml:space="preserve">Management </w:t>
      </w:r>
      <w:r w:rsidR="00D062CA">
        <w:rPr>
          <w:b/>
        </w:rPr>
        <w:t>Responsibility and Accountability</w:t>
      </w:r>
    </w:p>
    <w:p w14:paraId="34383EA0" w14:textId="1F6FCD2A" w:rsidR="00D062CA" w:rsidRDefault="00D062CA" w:rsidP="00D062CA">
      <w:pPr>
        <w:pStyle w:val="ListParagraph"/>
        <w:numPr>
          <w:ilvl w:val="1"/>
          <w:numId w:val="19"/>
        </w:numPr>
      </w:pPr>
      <w:r>
        <w:t>Supervisors and managers should be held accountable and results should be part of their formal assessment.</w:t>
      </w:r>
    </w:p>
    <w:p w14:paraId="30E469D4" w14:textId="77777777" w:rsidR="00D11833" w:rsidRPr="00657693" w:rsidRDefault="00D11833" w:rsidP="00134FA8">
      <w:pPr>
        <w:pStyle w:val="ListParagraph"/>
        <w:ind w:left="1440"/>
      </w:pPr>
    </w:p>
    <w:p w14:paraId="45BCB4B8" w14:textId="77777777" w:rsidR="00B462FB" w:rsidRPr="00B462FB" w:rsidRDefault="00B462FB" w:rsidP="00B462FB"/>
    <w:p w14:paraId="736DD45A" w14:textId="77777777" w:rsidR="001D5883" w:rsidRPr="001D5883" w:rsidRDefault="001D5883" w:rsidP="001D5883">
      <w:pPr>
        <w:pStyle w:val="ListParagraph"/>
        <w:ind w:left="2880"/>
      </w:pPr>
    </w:p>
    <w:sectPr w:rsidR="001D5883" w:rsidRPr="001D5883" w:rsidSect="007F08D5">
      <w:pgSz w:w="12240" w:h="15840"/>
      <w:pgMar w:top="1440" w:right="1440" w:bottom="1440"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469"/>
    <w:multiLevelType w:val="hybridMultilevel"/>
    <w:tmpl w:val="ECBE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A5338"/>
    <w:multiLevelType w:val="hybridMultilevel"/>
    <w:tmpl w:val="9EC8D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4155B"/>
    <w:multiLevelType w:val="hybridMultilevel"/>
    <w:tmpl w:val="F0AED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77D39"/>
    <w:multiLevelType w:val="hybridMultilevel"/>
    <w:tmpl w:val="9B2EA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B1C16"/>
    <w:multiLevelType w:val="hybridMultilevel"/>
    <w:tmpl w:val="53A8E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0446C1"/>
    <w:multiLevelType w:val="hybridMultilevel"/>
    <w:tmpl w:val="2F461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894A2D"/>
    <w:multiLevelType w:val="hybridMultilevel"/>
    <w:tmpl w:val="DC926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E13DB7"/>
    <w:multiLevelType w:val="hybridMultilevel"/>
    <w:tmpl w:val="BA804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1B6F16"/>
    <w:multiLevelType w:val="hybridMultilevel"/>
    <w:tmpl w:val="C7128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D3874"/>
    <w:multiLevelType w:val="hybridMultilevel"/>
    <w:tmpl w:val="F1BEC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136C6D"/>
    <w:multiLevelType w:val="hybridMultilevel"/>
    <w:tmpl w:val="C0E6E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AF1132"/>
    <w:multiLevelType w:val="hybridMultilevel"/>
    <w:tmpl w:val="CF1E3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427AC1"/>
    <w:multiLevelType w:val="hybridMultilevel"/>
    <w:tmpl w:val="65363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E44E31"/>
    <w:multiLevelType w:val="hybridMultilevel"/>
    <w:tmpl w:val="8FE24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623E85"/>
    <w:multiLevelType w:val="hybridMultilevel"/>
    <w:tmpl w:val="48F65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4F0307"/>
    <w:multiLevelType w:val="hybridMultilevel"/>
    <w:tmpl w:val="F1AAA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0D5779"/>
    <w:multiLevelType w:val="hybridMultilevel"/>
    <w:tmpl w:val="0F50A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5B7B07"/>
    <w:multiLevelType w:val="hybridMultilevel"/>
    <w:tmpl w:val="D652B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68B06D3"/>
    <w:multiLevelType w:val="hybridMultilevel"/>
    <w:tmpl w:val="14E63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11"/>
  </w:num>
  <w:num w:numId="4">
    <w:abstractNumId w:val="5"/>
  </w:num>
  <w:num w:numId="5">
    <w:abstractNumId w:val="6"/>
  </w:num>
  <w:num w:numId="6">
    <w:abstractNumId w:val="10"/>
  </w:num>
  <w:num w:numId="7">
    <w:abstractNumId w:val="9"/>
  </w:num>
  <w:num w:numId="8">
    <w:abstractNumId w:val="0"/>
  </w:num>
  <w:num w:numId="9">
    <w:abstractNumId w:val="1"/>
  </w:num>
  <w:num w:numId="10">
    <w:abstractNumId w:val="7"/>
  </w:num>
  <w:num w:numId="11">
    <w:abstractNumId w:val="4"/>
  </w:num>
  <w:num w:numId="12">
    <w:abstractNumId w:val="13"/>
  </w:num>
  <w:num w:numId="13">
    <w:abstractNumId w:val="15"/>
  </w:num>
  <w:num w:numId="14">
    <w:abstractNumId w:val="8"/>
  </w:num>
  <w:num w:numId="15">
    <w:abstractNumId w:val="2"/>
  </w:num>
  <w:num w:numId="16">
    <w:abstractNumId w:val="3"/>
  </w:num>
  <w:num w:numId="17">
    <w:abstractNumId w:val="1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883"/>
    <w:rsid w:val="00044216"/>
    <w:rsid w:val="00067B50"/>
    <w:rsid w:val="000A2B68"/>
    <w:rsid w:val="00134FA8"/>
    <w:rsid w:val="001605A1"/>
    <w:rsid w:val="00171F9E"/>
    <w:rsid w:val="001D5883"/>
    <w:rsid w:val="002716AF"/>
    <w:rsid w:val="002C675D"/>
    <w:rsid w:val="00373C3C"/>
    <w:rsid w:val="003D15E2"/>
    <w:rsid w:val="004F0DFB"/>
    <w:rsid w:val="004F10E7"/>
    <w:rsid w:val="005022B3"/>
    <w:rsid w:val="005402C0"/>
    <w:rsid w:val="005A7200"/>
    <w:rsid w:val="0060158A"/>
    <w:rsid w:val="00657693"/>
    <w:rsid w:val="007F08D5"/>
    <w:rsid w:val="008E7FAB"/>
    <w:rsid w:val="00965FDF"/>
    <w:rsid w:val="00A8530B"/>
    <w:rsid w:val="00AC17D8"/>
    <w:rsid w:val="00B40D26"/>
    <w:rsid w:val="00B462FB"/>
    <w:rsid w:val="00BA35C4"/>
    <w:rsid w:val="00C830AE"/>
    <w:rsid w:val="00D062CA"/>
    <w:rsid w:val="00D11833"/>
    <w:rsid w:val="00D56DCE"/>
    <w:rsid w:val="00D721E1"/>
    <w:rsid w:val="00D927C1"/>
    <w:rsid w:val="00D93E3D"/>
    <w:rsid w:val="00F515C7"/>
    <w:rsid w:val="00F63C2D"/>
    <w:rsid w:val="00F667AC"/>
    <w:rsid w:val="00F92BE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29D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D588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F10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63C2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588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D588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D588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1D5883"/>
    <w:pPr>
      <w:ind w:left="720"/>
      <w:contextualSpacing/>
    </w:pPr>
  </w:style>
  <w:style w:type="character" w:customStyle="1" w:styleId="Heading2Char">
    <w:name w:val="Heading 2 Char"/>
    <w:basedOn w:val="DefaultParagraphFont"/>
    <w:link w:val="Heading2"/>
    <w:uiPriority w:val="9"/>
    <w:rsid w:val="004F10E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63C2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D588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4F10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63C2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588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D5883"/>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D5883"/>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1D5883"/>
    <w:pPr>
      <w:ind w:left="720"/>
      <w:contextualSpacing/>
    </w:pPr>
  </w:style>
  <w:style w:type="character" w:customStyle="1" w:styleId="Heading2Char">
    <w:name w:val="Heading 2 Char"/>
    <w:basedOn w:val="DefaultParagraphFont"/>
    <w:link w:val="Heading2"/>
    <w:uiPriority w:val="9"/>
    <w:rsid w:val="004F10E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63C2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335</TotalTime>
  <Pages>6</Pages>
  <Words>2083</Words>
  <Characters>11877</Characters>
  <Application>Microsoft Macintosh Word</Application>
  <DocSecurity>0</DocSecurity>
  <Lines>98</Lines>
  <Paragraphs>27</Paragraphs>
  <ScaleCrop>false</ScaleCrop>
  <Company/>
  <LinksUpToDate>false</LinksUpToDate>
  <CharactersWithSpaces>13933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 kumar</dc:creator>
  <cp:keywords/>
  <dc:description/>
  <cp:lastModifiedBy>Vin kumar</cp:lastModifiedBy>
  <cp:revision>6</cp:revision>
  <cp:lastPrinted>2012-02-11T15:10:00Z</cp:lastPrinted>
  <dcterms:created xsi:type="dcterms:W3CDTF">2012-01-21T19:27:00Z</dcterms:created>
  <dcterms:modified xsi:type="dcterms:W3CDTF">2012-02-11T15:48:00Z</dcterms:modified>
</cp:coreProperties>
</file>