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693" w:rsidRDefault="00533693" w:rsidP="00533693">
      <w:pPr>
        <w:jc w:val="center"/>
        <w:rPr>
          <w:rFonts w:ascii="Times New Roman" w:hAnsi="Times New Roman" w:cs="Times New Roman"/>
          <w:sz w:val="36"/>
          <w:szCs w:val="36"/>
        </w:rPr>
      </w:pPr>
    </w:p>
    <w:p w:rsidR="00533693" w:rsidRDefault="00533693" w:rsidP="00533693">
      <w:pPr>
        <w:jc w:val="center"/>
        <w:rPr>
          <w:rFonts w:ascii="Times New Roman" w:hAnsi="Times New Roman" w:cs="Times New Roman"/>
          <w:sz w:val="36"/>
          <w:szCs w:val="36"/>
        </w:rPr>
      </w:pPr>
    </w:p>
    <w:p w:rsidR="00533693" w:rsidRDefault="00533693" w:rsidP="00DD6D44">
      <w:pPr>
        <w:rPr>
          <w:rFonts w:ascii="Times New Roman" w:hAnsi="Times New Roman" w:cs="Times New Roman"/>
          <w:sz w:val="36"/>
          <w:szCs w:val="36"/>
        </w:rPr>
      </w:pPr>
    </w:p>
    <w:p w:rsidR="00533693" w:rsidRDefault="00533693" w:rsidP="00533693">
      <w:pPr>
        <w:jc w:val="center"/>
        <w:rPr>
          <w:rFonts w:ascii="Times New Roman" w:hAnsi="Times New Roman" w:cs="Times New Roman"/>
          <w:sz w:val="36"/>
          <w:szCs w:val="36"/>
        </w:rPr>
      </w:pPr>
      <w:r>
        <w:rPr>
          <w:rFonts w:ascii="Times New Roman" w:hAnsi="Times New Roman" w:cs="Times New Roman"/>
          <w:sz w:val="36"/>
          <w:szCs w:val="36"/>
        </w:rPr>
        <w:t>ADM1300 Individual Project:</w:t>
      </w:r>
    </w:p>
    <w:p w:rsidR="00D21B46" w:rsidRDefault="00533693" w:rsidP="00533693">
      <w:pPr>
        <w:jc w:val="center"/>
        <w:rPr>
          <w:rFonts w:ascii="Times New Roman" w:hAnsi="Times New Roman" w:cs="Times New Roman"/>
          <w:sz w:val="36"/>
          <w:szCs w:val="36"/>
        </w:rPr>
      </w:pPr>
      <w:r w:rsidRPr="00533693">
        <w:rPr>
          <w:rFonts w:ascii="Times New Roman" w:hAnsi="Times New Roman" w:cs="Times New Roman"/>
          <w:sz w:val="36"/>
          <w:szCs w:val="36"/>
        </w:rPr>
        <w:t>British Petroleum</w:t>
      </w:r>
    </w:p>
    <w:p w:rsidR="00533693" w:rsidRDefault="00533693" w:rsidP="00533693">
      <w:pPr>
        <w:jc w:val="center"/>
        <w:rPr>
          <w:rFonts w:ascii="Times New Roman" w:hAnsi="Times New Roman" w:cs="Times New Roman"/>
          <w:sz w:val="36"/>
          <w:szCs w:val="36"/>
        </w:rPr>
      </w:pPr>
    </w:p>
    <w:p w:rsidR="00533693" w:rsidRDefault="00533693" w:rsidP="00533693">
      <w:pPr>
        <w:jc w:val="center"/>
        <w:rPr>
          <w:rFonts w:ascii="Times New Roman" w:hAnsi="Times New Roman" w:cs="Times New Roman"/>
          <w:sz w:val="36"/>
          <w:szCs w:val="36"/>
        </w:rPr>
      </w:pPr>
    </w:p>
    <w:p w:rsidR="00533693" w:rsidRDefault="00DD6D44" w:rsidP="00533693">
      <w:pPr>
        <w:jc w:val="center"/>
        <w:rPr>
          <w:rFonts w:ascii="Times New Roman" w:hAnsi="Times New Roman" w:cs="Times New Roman"/>
          <w:sz w:val="36"/>
          <w:szCs w:val="36"/>
        </w:rPr>
      </w:pPr>
      <w:r>
        <w:rPr>
          <w:rFonts w:ascii="Times New Roman" w:hAnsi="Times New Roman" w:cs="Times New Roman"/>
          <w:noProof/>
          <w:sz w:val="36"/>
          <w:szCs w:val="36"/>
          <w:lang w:eastAsia="en-CA"/>
        </w:rPr>
        <w:drawing>
          <wp:inline distT="0" distB="0" distL="0" distR="0" wp14:anchorId="55B078A5" wp14:editId="6E113A77">
            <wp:extent cx="5165765" cy="309945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P-logo-007.jpg"/>
                    <pic:cNvPicPr/>
                  </pic:nvPicPr>
                  <pic:blipFill>
                    <a:blip r:embed="rId7">
                      <a:extLst>
                        <a:ext uri="{28A0092B-C50C-407E-A947-70E740481C1C}">
                          <a14:useLocalDpi xmlns:a14="http://schemas.microsoft.com/office/drawing/2010/main" val="0"/>
                        </a:ext>
                      </a:extLst>
                    </a:blip>
                    <a:stretch>
                      <a:fillRect/>
                    </a:stretch>
                  </pic:blipFill>
                  <pic:spPr>
                    <a:xfrm>
                      <a:off x="0" y="0"/>
                      <a:ext cx="5174532" cy="3104719"/>
                    </a:xfrm>
                    <a:prstGeom prst="rect">
                      <a:avLst/>
                    </a:prstGeom>
                  </pic:spPr>
                </pic:pic>
              </a:graphicData>
            </a:graphic>
          </wp:inline>
        </w:drawing>
      </w:r>
    </w:p>
    <w:p w:rsidR="00533693" w:rsidRDefault="00533693" w:rsidP="00533693">
      <w:pPr>
        <w:jc w:val="center"/>
        <w:rPr>
          <w:rFonts w:ascii="Times New Roman" w:hAnsi="Times New Roman" w:cs="Times New Roman"/>
          <w:sz w:val="36"/>
          <w:szCs w:val="36"/>
        </w:rPr>
      </w:pPr>
    </w:p>
    <w:p w:rsidR="00533693" w:rsidRPr="002B3897" w:rsidRDefault="00533693" w:rsidP="00533693">
      <w:pPr>
        <w:jc w:val="center"/>
        <w:rPr>
          <w:rFonts w:ascii="Times New Roman" w:hAnsi="Times New Roman" w:cs="Times New Roman"/>
          <w:sz w:val="32"/>
          <w:szCs w:val="32"/>
        </w:rPr>
      </w:pPr>
      <w:r w:rsidRPr="002B3897">
        <w:rPr>
          <w:rFonts w:ascii="Times New Roman" w:hAnsi="Times New Roman" w:cs="Times New Roman"/>
          <w:sz w:val="32"/>
          <w:szCs w:val="32"/>
        </w:rPr>
        <w:t xml:space="preserve">“In </w:t>
      </w:r>
      <w:r w:rsidR="002B3897" w:rsidRPr="002B3897">
        <w:rPr>
          <w:rFonts w:ascii="Times New Roman" w:hAnsi="Times New Roman" w:cs="Times New Roman"/>
          <w:sz w:val="32"/>
          <w:szCs w:val="32"/>
        </w:rPr>
        <w:t>Partial Fulfillment of the Requirements of ADM 1300”</w:t>
      </w:r>
    </w:p>
    <w:p w:rsidR="00533693" w:rsidRDefault="00533693" w:rsidP="00DD6D44">
      <w:pPr>
        <w:rPr>
          <w:rFonts w:ascii="Times New Roman" w:hAnsi="Times New Roman" w:cs="Times New Roman"/>
          <w:sz w:val="36"/>
          <w:szCs w:val="36"/>
        </w:rPr>
      </w:pPr>
    </w:p>
    <w:p w:rsidR="00DD6D44" w:rsidRDefault="00DD6D44" w:rsidP="00DD6D44">
      <w:pPr>
        <w:rPr>
          <w:rFonts w:ascii="Times New Roman" w:hAnsi="Times New Roman" w:cs="Times New Roman"/>
          <w:sz w:val="36"/>
          <w:szCs w:val="36"/>
        </w:rPr>
      </w:pPr>
    </w:p>
    <w:p w:rsidR="00533693" w:rsidRDefault="00533693" w:rsidP="00533693">
      <w:pPr>
        <w:jc w:val="center"/>
        <w:rPr>
          <w:rFonts w:ascii="Times New Roman" w:hAnsi="Times New Roman" w:cs="Times New Roman"/>
          <w:sz w:val="36"/>
          <w:szCs w:val="36"/>
        </w:rPr>
      </w:pPr>
    </w:p>
    <w:p w:rsidR="002B3897" w:rsidRDefault="002B3897" w:rsidP="00533693">
      <w:pPr>
        <w:jc w:val="center"/>
        <w:rPr>
          <w:rFonts w:ascii="Times New Roman" w:hAnsi="Times New Roman" w:cs="Times New Roman"/>
          <w:sz w:val="36"/>
          <w:szCs w:val="36"/>
        </w:rPr>
      </w:pPr>
    </w:p>
    <w:p w:rsidR="00533693" w:rsidRDefault="00533693" w:rsidP="002B3897">
      <w:pPr>
        <w:rPr>
          <w:rFonts w:ascii="Times New Roman" w:hAnsi="Times New Roman" w:cs="Times New Roman"/>
          <w:sz w:val="36"/>
          <w:szCs w:val="36"/>
        </w:rPr>
      </w:pPr>
    </w:p>
    <w:p w:rsidR="00533693" w:rsidRPr="00533693" w:rsidRDefault="00533693" w:rsidP="00533693">
      <w:pPr>
        <w:jc w:val="center"/>
        <w:rPr>
          <w:rFonts w:ascii="Times New Roman" w:hAnsi="Times New Roman" w:cs="Times New Roman"/>
          <w:sz w:val="24"/>
          <w:szCs w:val="24"/>
        </w:rPr>
      </w:pPr>
    </w:p>
    <w:p w:rsidR="00533693" w:rsidRPr="00533693" w:rsidRDefault="002B3897" w:rsidP="002B3897">
      <w:pPr>
        <w:rPr>
          <w:rFonts w:ascii="Times New Roman" w:hAnsi="Times New Roman" w:cs="Times New Roman"/>
          <w:sz w:val="24"/>
          <w:szCs w:val="24"/>
        </w:rPr>
      </w:pPr>
      <w:r>
        <w:rPr>
          <w:rFonts w:ascii="Times New Roman" w:hAnsi="Times New Roman" w:cs="Times New Roman"/>
          <w:sz w:val="24"/>
          <w:szCs w:val="24"/>
        </w:rPr>
        <w:t xml:space="preserve">Submitted to Professor </w:t>
      </w:r>
      <w:r w:rsidR="00533693">
        <w:rPr>
          <w:rFonts w:ascii="Times New Roman" w:hAnsi="Times New Roman" w:cs="Times New Roman"/>
          <w:sz w:val="24"/>
          <w:szCs w:val="24"/>
        </w:rPr>
        <w:t xml:space="preserve">Jean-Francois </w:t>
      </w:r>
      <w:r w:rsidR="00533693" w:rsidRPr="00533693">
        <w:rPr>
          <w:rFonts w:ascii="Times New Roman" w:hAnsi="Times New Roman" w:cs="Times New Roman"/>
          <w:sz w:val="24"/>
          <w:szCs w:val="24"/>
        </w:rPr>
        <w:t>Aubert</w:t>
      </w:r>
    </w:p>
    <w:p w:rsidR="00533693" w:rsidRDefault="002B3897" w:rsidP="002B3897">
      <w:pPr>
        <w:rPr>
          <w:rFonts w:ascii="Times New Roman" w:hAnsi="Times New Roman" w:cs="Times New Roman"/>
          <w:sz w:val="24"/>
          <w:szCs w:val="24"/>
        </w:rPr>
      </w:pPr>
      <w:r>
        <w:rPr>
          <w:rFonts w:ascii="Times New Roman" w:hAnsi="Times New Roman" w:cs="Times New Roman"/>
          <w:sz w:val="24"/>
          <w:szCs w:val="24"/>
        </w:rPr>
        <w:t xml:space="preserve">For the Course: </w:t>
      </w:r>
      <w:r w:rsidR="00533693" w:rsidRPr="00533693">
        <w:rPr>
          <w:rFonts w:ascii="Times New Roman" w:hAnsi="Times New Roman" w:cs="Times New Roman"/>
          <w:sz w:val="24"/>
          <w:szCs w:val="24"/>
        </w:rPr>
        <w:t>ADM1300</w:t>
      </w:r>
    </w:p>
    <w:p w:rsidR="002B3897" w:rsidRPr="00533693" w:rsidRDefault="002B3897" w:rsidP="002B3897">
      <w:pPr>
        <w:rPr>
          <w:rFonts w:ascii="Times New Roman" w:hAnsi="Times New Roman" w:cs="Times New Roman"/>
          <w:sz w:val="24"/>
          <w:szCs w:val="24"/>
        </w:rPr>
      </w:pPr>
      <w:r>
        <w:rPr>
          <w:rFonts w:ascii="Times New Roman" w:hAnsi="Times New Roman" w:cs="Times New Roman"/>
          <w:sz w:val="24"/>
          <w:szCs w:val="24"/>
        </w:rPr>
        <w:t>University of Ottawa</w:t>
      </w:r>
    </w:p>
    <w:p w:rsidR="00533693" w:rsidRPr="00533693" w:rsidRDefault="00533693" w:rsidP="002B3897">
      <w:pPr>
        <w:rPr>
          <w:rFonts w:ascii="Times New Roman" w:hAnsi="Times New Roman" w:cs="Times New Roman"/>
          <w:sz w:val="24"/>
          <w:szCs w:val="24"/>
        </w:rPr>
      </w:pPr>
      <w:r w:rsidRPr="00533693">
        <w:rPr>
          <w:rFonts w:ascii="Times New Roman" w:hAnsi="Times New Roman" w:cs="Times New Roman"/>
          <w:sz w:val="24"/>
          <w:szCs w:val="24"/>
        </w:rPr>
        <w:t>November 16, 2012</w:t>
      </w:r>
    </w:p>
    <w:p w:rsidR="00533693" w:rsidRPr="00533693" w:rsidRDefault="00533693" w:rsidP="002B3897">
      <w:pPr>
        <w:rPr>
          <w:rFonts w:ascii="Times New Roman" w:hAnsi="Times New Roman" w:cs="Times New Roman"/>
          <w:sz w:val="24"/>
          <w:szCs w:val="24"/>
        </w:rPr>
      </w:pPr>
      <w:r w:rsidRPr="00533693">
        <w:rPr>
          <w:rFonts w:ascii="Times New Roman" w:hAnsi="Times New Roman" w:cs="Times New Roman"/>
          <w:sz w:val="24"/>
          <w:szCs w:val="24"/>
        </w:rPr>
        <w:t>Catherine Chu</w:t>
      </w:r>
      <w:r w:rsidR="002B3897">
        <w:rPr>
          <w:rFonts w:ascii="Times New Roman" w:hAnsi="Times New Roman" w:cs="Times New Roman"/>
          <w:sz w:val="24"/>
          <w:szCs w:val="24"/>
        </w:rPr>
        <w:t>,</w:t>
      </w:r>
    </w:p>
    <w:p w:rsidR="00533693" w:rsidRDefault="00533693" w:rsidP="002B3897">
      <w:pPr>
        <w:rPr>
          <w:rFonts w:ascii="Times New Roman" w:hAnsi="Times New Roman" w:cs="Times New Roman"/>
          <w:sz w:val="24"/>
          <w:szCs w:val="24"/>
        </w:rPr>
      </w:pPr>
      <w:r w:rsidRPr="00533693">
        <w:rPr>
          <w:rFonts w:ascii="Times New Roman" w:hAnsi="Times New Roman" w:cs="Times New Roman"/>
          <w:sz w:val="24"/>
          <w:szCs w:val="24"/>
        </w:rPr>
        <w:t>7082621</w:t>
      </w:r>
    </w:p>
    <w:p w:rsidR="00533693" w:rsidRDefault="00533693" w:rsidP="002B3897">
      <w:pPr>
        <w:rPr>
          <w:rFonts w:ascii="Times New Roman" w:hAnsi="Times New Roman" w:cs="Times New Roman"/>
          <w:sz w:val="24"/>
          <w:szCs w:val="24"/>
        </w:rPr>
      </w:pPr>
    </w:p>
    <w:p w:rsidR="00533693" w:rsidRPr="0064332A" w:rsidRDefault="00533693" w:rsidP="006675E1">
      <w:pPr>
        <w:pStyle w:val="ListParagraph"/>
        <w:numPr>
          <w:ilvl w:val="0"/>
          <w:numId w:val="1"/>
        </w:numPr>
        <w:spacing w:line="480" w:lineRule="auto"/>
        <w:rPr>
          <w:rFonts w:ascii="Times New Roman" w:hAnsi="Times New Roman" w:cs="Times New Roman"/>
          <w:b/>
          <w:sz w:val="24"/>
          <w:szCs w:val="24"/>
        </w:rPr>
      </w:pPr>
      <w:r w:rsidRPr="0064332A">
        <w:rPr>
          <w:rFonts w:ascii="Times New Roman" w:hAnsi="Times New Roman" w:cs="Times New Roman"/>
          <w:b/>
          <w:sz w:val="24"/>
          <w:szCs w:val="24"/>
        </w:rPr>
        <w:lastRenderedPageBreak/>
        <w:t>Executive Summary</w:t>
      </w:r>
    </w:p>
    <w:p w:rsidR="00B03158" w:rsidRDefault="00026BF1" w:rsidP="006675E1">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To: Robert Dudley, CEO </w:t>
      </w:r>
    </w:p>
    <w:p w:rsidR="00026BF1" w:rsidRDefault="00026BF1" w:rsidP="006675E1">
      <w:pPr>
        <w:spacing w:line="480" w:lineRule="auto"/>
        <w:ind w:left="360"/>
        <w:rPr>
          <w:rFonts w:ascii="Times New Roman" w:hAnsi="Times New Roman" w:cs="Times New Roman"/>
          <w:sz w:val="24"/>
          <w:szCs w:val="24"/>
        </w:rPr>
      </w:pPr>
      <w:r>
        <w:rPr>
          <w:rFonts w:ascii="Times New Roman" w:hAnsi="Times New Roman" w:cs="Times New Roman"/>
          <w:sz w:val="24"/>
          <w:szCs w:val="24"/>
        </w:rPr>
        <w:t>From: Catherine Chu</w:t>
      </w:r>
    </w:p>
    <w:p w:rsidR="006675E1" w:rsidRDefault="00026BF1" w:rsidP="00EF188B">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Date: November 16, 2012 </w:t>
      </w:r>
    </w:p>
    <w:p w:rsidR="006675E1" w:rsidRPr="006675E1" w:rsidRDefault="006675E1" w:rsidP="006675E1">
      <w:pPr>
        <w:spacing w:line="480" w:lineRule="auto"/>
        <w:ind w:firstLine="360"/>
        <w:rPr>
          <w:rFonts w:ascii="Times New Roman" w:hAnsi="Times New Roman" w:cs="Times New Roman"/>
          <w:sz w:val="24"/>
          <w:szCs w:val="24"/>
        </w:rPr>
      </w:pPr>
      <w:r w:rsidRPr="006675E1">
        <w:rPr>
          <w:rFonts w:ascii="Times New Roman" w:hAnsi="Times New Roman" w:cs="Times New Roman"/>
          <w:sz w:val="24"/>
          <w:szCs w:val="24"/>
        </w:rPr>
        <w:t>Summary</w:t>
      </w:r>
      <w:r>
        <w:rPr>
          <w:rFonts w:ascii="Times New Roman" w:hAnsi="Times New Roman" w:cs="Times New Roman"/>
          <w:sz w:val="24"/>
          <w:szCs w:val="24"/>
        </w:rPr>
        <w:t xml:space="preserve">: </w:t>
      </w:r>
    </w:p>
    <w:p w:rsidR="006675E1" w:rsidRDefault="006675E1" w:rsidP="00EF188B">
      <w:pPr>
        <w:spacing w:line="480" w:lineRule="auto"/>
        <w:ind w:left="360" w:firstLine="360"/>
        <w:rPr>
          <w:rFonts w:ascii="Times New Roman" w:hAnsi="Times New Roman" w:cs="Times New Roman"/>
          <w:sz w:val="24"/>
          <w:szCs w:val="24"/>
        </w:rPr>
      </w:pPr>
      <w:r w:rsidRPr="006675E1">
        <w:rPr>
          <w:rFonts w:ascii="Times New Roman" w:hAnsi="Times New Roman" w:cs="Times New Roman"/>
          <w:sz w:val="24"/>
          <w:szCs w:val="24"/>
        </w:rPr>
        <w:t>British Petroleum, also commonly known as BP, is a multinational corporation that originated in the United Kingdom</w:t>
      </w:r>
      <w:r w:rsidR="001974E1">
        <w:rPr>
          <w:rFonts w:ascii="Times New Roman" w:hAnsi="Times New Roman" w:cs="Times New Roman"/>
          <w:sz w:val="24"/>
          <w:szCs w:val="24"/>
        </w:rPr>
        <w:t xml:space="preserve">. </w:t>
      </w:r>
      <w:r w:rsidR="001974E1" w:rsidRPr="001974E1">
        <w:rPr>
          <w:rFonts w:ascii="Times New Roman" w:hAnsi="Times New Roman" w:cs="Times New Roman"/>
          <w:sz w:val="24"/>
          <w:szCs w:val="24"/>
        </w:rPr>
        <w:t>This type of company allows for shares to be freely sold and traded to the public, where shareholders have limited liability. They are only liable for the amount of money invested into the shares ("Public limited company,"n.d.).</w:t>
      </w:r>
      <w:r w:rsidR="001974E1" w:rsidRPr="001974E1">
        <w:t xml:space="preserve"> </w:t>
      </w:r>
      <w:r w:rsidR="001974E1" w:rsidRPr="001974E1">
        <w:rPr>
          <w:rFonts w:ascii="Times New Roman" w:hAnsi="Times New Roman" w:cs="Times New Roman"/>
          <w:sz w:val="24"/>
          <w:szCs w:val="24"/>
        </w:rPr>
        <w:t>BP’s operates through upstream and downstream activities.</w:t>
      </w:r>
      <w:r w:rsidR="001974E1">
        <w:rPr>
          <w:rFonts w:ascii="Times New Roman" w:hAnsi="Times New Roman" w:cs="Times New Roman"/>
          <w:sz w:val="24"/>
          <w:szCs w:val="24"/>
        </w:rPr>
        <w:t xml:space="preserve"> BP is managed through board of directors and several committee structures. This company has become ethically and socially responsible </w:t>
      </w:r>
      <w:r w:rsidR="00EF188B">
        <w:rPr>
          <w:rFonts w:ascii="Times New Roman" w:hAnsi="Times New Roman" w:cs="Times New Roman"/>
          <w:sz w:val="24"/>
          <w:szCs w:val="24"/>
        </w:rPr>
        <w:t>compared to</w:t>
      </w:r>
      <w:r w:rsidR="001974E1">
        <w:rPr>
          <w:rFonts w:ascii="Times New Roman" w:hAnsi="Times New Roman" w:cs="Times New Roman"/>
          <w:sz w:val="24"/>
          <w:szCs w:val="24"/>
        </w:rPr>
        <w:t xml:space="preserve"> its controversial past because of the Gulf of Mexico oil spill.</w:t>
      </w:r>
      <w:r w:rsidR="00EF188B">
        <w:rPr>
          <w:rFonts w:ascii="Times New Roman" w:hAnsi="Times New Roman" w:cs="Times New Roman"/>
          <w:sz w:val="24"/>
          <w:szCs w:val="24"/>
        </w:rPr>
        <w:t xml:space="preserve"> BP is a centralized organization that has many levels of management. They have a clear plan for the future of their company. However, BP must work on some aspects of their company</w:t>
      </w:r>
    </w:p>
    <w:p w:rsidR="00B03158" w:rsidRDefault="00026BF1" w:rsidP="006675E1">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Recommendation: </w:t>
      </w:r>
    </w:p>
    <w:p w:rsidR="00EF188B" w:rsidRPr="00026BF1" w:rsidRDefault="00EF188B" w:rsidP="006675E1">
      <w:pPr>
        <w:spacing w:line="480" w:lineRule="auto"/>
        <w:ind w:left="360"/>
        <w:rPr>
          <w:rFonts w:ascii="Times New Roman" w:hAnsi="Times New Roman" w:cs="Times New Roman"/>
          <w:sz w:val="24"/>
          <w:szCs w:val="24"/>
        </w:rPr>
      </w:pPr>
      <w:r>
        <w:rPr>
          <w:rFonts w:ascii="Times New Roman" w:hAnsi="Times New Roman" w:cs="Times New Roman"/>
          <w:sz w:val="24"/>
          <w:szCs w:val="24"/>
        </w:rPr>
        <w:tab/>
        <w:t>It is recommended to the board of directors and executive management team that BP should not allow too much power for the GCE to make decisions for the company. The board should be move involved in the decision making process as well as its implementation for solutions to negative externalities caused by their company. In regards to being ethically and socially responsi</w:t>
      </w:r>
      <w:r w:rsidR="00685F44">
        <w:rPr>
          <w:rFonts w:ascii="Times New Roman" w:hAnsi="Times New Roman" w:cs="Times New Roman"/>
          <w:sz w:val="24"/>
          <w:szCs w:val="24"/>
        </w:rPr>
        <w:t>ble, BP has exhibited a decent amount of accountability towards resolving the problems caused by their negligence. The corporation should review its organizational culture and increase its efforts allocated to its control systems.</w:t>
      </w:r>
    </w:p>
    <w:p w:rsidR="00B03158" w:rsidRDefault="00B03158" w:rsidP="00533693">
      <w:pPr>
        <w:pStyle w:val="ListParagraph"/>
        <w:rPr>
          <w:rFonts w:ascii="Times New Roman" w:hAnsi="Times New Roman" w:cs="Times New Roman"/>
          <w:sz w:val="24"/>
          <w:szCs w:val="24"/>
        </w:rPr>
      </w:pPr>
    </w:p>
    <w:p w:rsidR="00685F44" w:rsidRPr="0064332A" w:rsidRDefault="00685F44" w:rsidP="00533693">
      <w:pPr>
        <w:pStyle w:val="ListParagraph"/>
        <w:rPr>
          <w:rFonts w:ascii="Times New Roman" w:hAnsi="Times New Roman" w:cs="Times New Roman"/>
          <w:sz w:val="24"/>
          <w:szCs w:val="24"/>
        </w:rPr>
      </w:pPr>
    </w:p>
    <w:p w:rsidR="00533693" w:rsidRPr="00685F44" w:rsidRDefault="00533693" w:rsidP="00685F44">
      <w:pPr>
        <w:pStyle w:val="ListParagraph"/>
        <w:numPr>
          <w:ilvl w:val="0"/>
          <w:numId w:val="1"/>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lastRenderedPageBreak/>
        <w:t>Overview</w:t>
      </w:r>
    </w:p>
    <w:p w:rsidR="008036B9" w:rsidRPr="00685F44" w:rsidRDefault="00533693" w:rsidP="00685F44">
      <w:pPr>
        <w:spacing w:line="480" w:lineRule="auto"/>
        <w:ind w:left="720" w:firstLine="360"/>
        <w:rPr>
          <w:rFonts w:ascii="Times New Roman" w:hAnsi="Times New Roman" w:cs="Times New Roman"/>
          <w:iCs/>
          <w:color w:val="000000"/>
          <w:sz w:val="24"/>
          <w:szCs w:val="24"/>
          <w:shd w:val="clear" w:color="auto" w:fill="FFFFFF"/>
        </w:rPr>
      </w:pPr>
      <w:r w:rsidRPr="00685F44">
        <w:rPr>
          <w:rFonts w:ascii="Times New Roman" w:hAnsi="Times New Roman" w:cs="Times New Roman"/>
          <w:sz w:val="24"/>
          <w:szCs w:val="24"/>
        </w:rPr>
        <w:t xml:space="preserve">British Petroleum, also </w:t>
      </w:r>
      <w:r w:rsidR="00BD5BE4" w:rsidRPr="00685F44">
        <w:rPr>
          <w:rFonts w:ascii="Times New Roman" w:hAnsi="Times New Roman" w:cs="Times New Roman"/>
          <w:sz w:val="24"/>
          <w:szCs w:val="24"/>
        </w:rPr>
        <w:t xml:space="preserve">commonly </w:t>
      </w:r>
      <w:r w:rsidRPr="00685F44">
        <w:rPr>
          <w:rFonts w:ascii="Times New Roman" w:hAnsi="Times New Roman" w:cs="Times New Roman"/>
          <w:sz w:val="24"/>
          <w:szCs w:val="24"/>
        </w:rPr>
        <w:t>known as BP, is a multinational corporation that originated in the United Kingdom. It</w:t>
      </w:r>
      <w:r w:rsidR="006647F0" w:rsidRPr="00685F44">
        <w:rPr>
          <w:rFonts w:ascii="Times New Roman" w:hAnsi="Times New Roman" w:cs="Times New Roman"/>
          <w:sz w:val="24"/>
          <w:szCs w:val="24"/>
        </w:rPr>
        <w:t>s legal name is BP plc; where plc stands for “</w:t>
      </w:r>
      <w:r w:rsidRPr="00685F44">
        <w:rPr>
          <w:rFonts w:ascii="Times New Roman" w:hAnsi="Times New Roman" w:cs="Times New Roman"/>
          <w:sz w:val="24"/>
          <w:szCs w:val="24"/>
        </w:rPr>
        <w:t>public limited company</w:t>
      </w:r>
      <w:r w:rsidR="006647F0" w:rsidRPr="00685F44">
        <w:rPr>
          <w:rFonts w:ascii="Times New Roman" w:hAnsi="Times New Roman" w:cs="Times New Roman"/>
          <w:sz w:val="24"/>
          <w:szCs w:val="24"/>
        </w:rPr>
        <w:t>”</w:t>
      </w:r>
      <w:r w:rsidRPr="00685F44">
        <w:rPr>
          <w:rFonts w:ascii="Times New Roman" w:hAnsi="Times New Roman" w:cs="Times New Roman"/>
          <w:sz w:val="24"/>
          <w:szCs w:val="24"/>
        </w:rPr>
        <w:t xml:space="preserve">.  This type of company </w:t>
      </w:r>
      <w:r w:rsidR="00BD5BE4" w:rsidRPr="00685F44">
        <w:rPr>
          <w:rFonts w:ascii="Times New Roman" w:hAnsi="Times New Roman" w:cs="Times New Roman"/>
          <w:sz w:val="24"/>
          <w:szCs w:val="24"/>
        </w:rPr>
        <w:t xml:space="preserve">allows for shares to be freely sold and traded to the public, where shareholders have limited liability. They are only liable </w:t>
      </w:r>
      <w:r w:rsidR="006647F0" w:rsidRPr="00685F44">
        <w:rPr>
          <w:rFonts w:ascii="Times New Roman" w:hAnsi="Times New Roman" w:cs="Times New Roman"/>
          <w:sz w:val="24"/>
          <w:szCs w:val="24"/>
        </w:rPr>
        <w:t>for the</w:t>
      </w:r>
      <w:r w:rsidR="00BD5BE4" w:rsidRPr="00685F44">
        <w:rPr>
          <w:rFonts w:ascii="Times New Roman" w:hAnsi="Times New Roman" w:cs="Times New Roman"/>
          <w:sz w:val="24"/>
          <w:szCs w:val="24"/>
        </w:rPr>
        <w:t xml:space="preserve"> amount of money </w:t>
      </w:r>
      <w:r w:rsidR="006647F0" w:rsidRPr="00685F44">
        <w:rPr>
          <w:rFonts w:ascii="Times New Roman" w:hAnsi="Times New Roman" w:cs="Times New Roman"/>
          <w:sz w:val="24"/>
          <w:szCs w:val="24"/>
        </w:rPr>
        <w:t>invested into</w:t>
      </w:r>
      <w:r w:rsidR="00BD5BE4" w:rsidRPr="00685F44">
        <w:rPr>
          <w:rFonts w:ascii="Times New Roman" w:hAnsi="Times New Roman" w:cs="Times New Roman"/>
          <w:sz w:val="24"/>
          <w:szCs w:val="24"/>
        </w:rPr>
        <w:t xml:space="preserve"> the shares </w:t>
      </w:r>
      <w:r w:rsidR="006675E1" w:rsidRPr="00685F44">
        <w:rPr>
          <w:rFonts w:ascii="Times New Roman" w:hAnsi="Times New Roman" w:cs="Times New Roman"/>
          <w:iCs/>
          <w:color w:val="000000"/>
          <w:sz w:val="24"/>
          <w:szCs w:val="24"/>
          <w:shd w:val="clear" w:color="auto" w:fill="FFFFFF"/>
        </w:rPr>
        <w:t xml:space="preserve">("Public limited company,"n.d.). </w:t>
      </w:r>
      <w:r w:rsidR="00B55852" w:rsidRPr="00685F44">
        <w:rPr>
          <w:rFonts w:ascii="Times New Roman" w:hAnsi="Times New Roman" w:cs="Times New Roman"/>
          <w:sz w:val="24"/>
          <w:szCs w:val="24"/>
        </w:rPr>
        <w:t xml:space="preserve">BP was originally established in 1909 as </w:t>
      </w:r>
      <w:r w:rsidR="0026533A" w:rsidRPr="00685F44">
        <w:rPr>
          <w:rFonts w:ascii="Times New Roman" w:hAnsi="Times New Roman" w:cs="Times New Roman"/>
          <w:sz w:val="24"/>
          <w:szCs w:val="24"/>
        </w:rPr>
        <w:t xml:space="preserve">the </w:t>
      </w:r>
      <w:r w:rsidR="00BD5BE4" w:rsidRPr="00685F44">
        <w:rPr>
          <w:rFonts w:ascii="Times New Roman" w:hAnsi="Times New Roman" w:cs="Times New Roman"/>
          <w:sz w:val="24"/>
          <w:szCs w:val="24"/>
        </w:rPr>
        <w:t xml:space="preserve">Anglo-Persian Oil Company </w:t>
      </w:r>
      <w:r w:rsidR="00B55852" w:rsidRPr="00685F44">
        <w:rPr>
          <w:rFonts w:ascii="Times New Roman" w:hAnsi="Times New Roman" w:cs="Times New Roman"/>
          <w:sz w:val="24"/>
          <w:szCs w:val="24"/>
        </w:rPr>
        <w:t xml:space="preserve">(APOC) </w:t>
      </w:r>
      <w:r w:rsidR="00BD5BE4" w:rsidRPr="00685F44">
        <w:rPr>
          <w:rFonts w:ascii="Times New Roman" w:hAnsi="Times New Roman" w:cs="Times New Roman"/>
          <w:sz w:val="24"/>
          <w:szCs w:val="24"/>
        </w:rPr>
        <w:t>by</w:t>
      </w:r>
      <w:r w:rsidR="00B55852" w:rsidRPr="00685F44">
        <w:rPr>
          <w:rFonts w:ascii="Times New Roman" w:hAnsi="Times New Roman" w:cs="Times New Roman"/>
          <w:sz w:val="24"/>
          <w:szCs w:val="24"/>
        </w:rPr>
        <w:t xml:space="preserve"> William </w:t>
      </w:r>
      <w:r w:rsidR="00B8487D" w:rsidRPr="00685F44">
        <w:rPr>
          <w:rFonts w:ascii="Times New Roman" w:hAnsi="Times New Roman" w:cs="Times New Roman"/>
          <w:sz w:val="24"/>
          <w:szCs w:val="24"/>
        </w:rPr>
        <w:t>D’Arcy</w:t>
      </w:r>
      <w:r w:rsidR="00B55852" w:rsidRPr="00685F44">
        <w:rPr>
          <w:rFonts w:ascii="Times New Roman" w:hAnsi="Times New Roman" w:cs="Times New Roman"/>
          <w:sz w:val="24"/>
          <w:szCs w:val="24"/>
        </w:rPr>
        <w:t xml:space="preserve"> as a subsidiary of </w:t>
      </w:r>
      <w:r w:rsidR="00B8487D" w:rsidRPr="00685F44">
        <w:rPr>
          <w:rFonts w:ascii="Times New Roman" w:hAnsi="Times New Roman" w:cs="Times New Roman"/>
          <w:sz w:val="24"/>
          <w:szCs w:val="24"/>
        </w:rPr>
        <w:t>Burma</w:t>
      </w:r>
      <w:r w:rsidR="00B55852" w:rsidRPr="00685F44">
        <w:rPr>
          <w:rFonts w:ascii="Times New Roman" w:hAnsi="Times New Roman" w:cs="Times New Roman"/>
          <w:sz w:val="24"/>
          <w:szCs w:val="24"/>
        </w:rPr>
        <w:t xml:space="preserve"> Oil Company Ltd </w:t>
      </w:r>
      <w:r w:rsidR="006675E1" w:rsidRPr="00685F44">
        <w:rPr>
          <w:rFonts w:ascii="Times New Roman" w:hAnsi="Times New Roman" w:cs="Times New Roman"/>
          <w:color w:val="000000"/>
          <w:sz w:val="24"/>
          <w:szCs w:val="24"/>
          <w:shd w:val="clear" w:color="auto" w:fill="FFFFFF"/>
        </w:rPr>
        <w:t xml:space="preserve">(Ferrier, 1982). </w:t>
      </w:r>
      <w:r w:rsidR="00B55852" w:rsidRPr="00685F44">
        <w:rPr>
          <w:rFonts w:ascii="Times New Roman" w:hAnsi="Times New Roman" w:cs="Times New Roman"/>
          <w:sz w:val="24"/>
          <w:szCs w:val="24"/>
        </w:rPr>
        <w:t xml:space="preserve">Since then, the company has changed its </w:t>
      </w:r>
      <w:r w:rsidR="008036B9" w:rsidRPr="00685F44">
        <w:rPr>
          <w:rFonts w:ascii="Times New Roman" w:hAnsi="Times New Roman" w:cs="Times New Roman"/>
          <w:sz w:val="24"/>
          <w:szCs w:val="24"/>
        </w:rPr>
        <w:t>name</w:t>
      </w:r>
      <w:r w:rsidR="00B55852" w:rsidRPr="00685F44">
        <w:rPr>
          <w:rFonts w:ascii="Times New Roman" w:hAnsi="Times New Roman" w:cs="Times New Roman"/>
          <w:sz w:val="24"/>
          <w:szCs w:val="24"/>
        </w:rPr>
        <w:t xml:space="preserve"> several times until it reached its current </w:t>
      </w:r>
      <w:r w:rsidR="008036B9" w:rsidRPr="00685F44">
        <w:rPr>
          <w:rFonts w:ascii="Times New Roman" w:hAnsi="Times New Roman" w:cs="Times New Roman"/>
          <w:sz w:val="24"/>
          <w:szCs w:val="24"/>
        </w:rPr>
        <w:t>title</w:t>
      </w:r>
      <w:r w:rsidR="006675E1" w:rsidRPr="00685F44">
        <w:rPr>
          <w:rFonts w:ascii="Times New Roman" w:hAnsi="Times New Roman" w:cs="Times New Roman"/>
          <w:sz w:val="24"/>
          <w:szCs w:val="24"/>
        </w:rPr>
        <w:t xml:space="preserve"> ("History of bp," 2012). </w:t>
      </w:r>
      <w:r w:rsidR="0026533A" w:rsidRPr="00685F44">
        <w:rPr>
          <w:rFonts w:ascii="Times New Roman" w:hAnsi="Times New Roman" w:cs="Times New Roman"/>
          <w:sz w:val="24"/>
          <w:szCs w:val="24"/>
        </w:rPr>
        <w:t xml:space="preserve">BP plc </w:t>
      </w:r>
      <w:r w:rsidR="006C4E34" w:rsidRPr="00685F44">
        <w:rPr>
          <w:rFonts w:ascii="Times New Roman" w:hAnsi="Times New Roman" w:cs="Times New Roman"/>
          <w:sz w:val="24"/>
          <w:szCs w:val="24"/>
        </w:rPr>
        <w:t xml:space="preserve">is recognized as </w:t>
      </w:r>
      <w:r w:rsidR="0026533A" w:rsidRPr="00685F44">
        <w:rPr>
          <w:rFonts w:ascii="Times New Roman" w:hAnsi="Times New Roman" w:cs="Times New Roman"/>
          <w:sz w:val="24"/>
          <w:szCs w:val="24"/>
        </w:rPr>
        <w:t>third largest</w:t>
      </w:r>
      <w:r w:rsidR="00B55852" w:rsidRPr="00685F44">
        <w:rPr>
          <w:rFonts w:ascii="Times New Roman" w:hAnsi="Times New Roman" w:cs="Times New Roman"/>
          <w:sz w:val="24"/>
          <w:szCs w:val="24"/>
        </w:rPr>
        <w:t xml:space="preserve"> </w:t>
      </w:r>
      <w:r w:rsidR="0026533A" w:rsidRPr="00685F44">
        <w:rPr>
          <w:rFonts w:ascii="Times New Roman" w:hAnsi="Times New Roman" w:cs="Times New Roman"/>
          <w:sz w:val="24"/>
          <w:szCs w:val="24"/>
        </w:rPr>
        <w:t xml:space="preserve">energy </w:t>
      </w:r>
      <w:r w:rsidR="006C4E34" w:rsidRPr="00685F44">
        <w:rPr>
          <w:rFonts w:ascii="Times New Roman" w:hAnsi="Times New Roman" w:cs="Times New Roman"/>
          <w:sz w:val="24"/>
          <w:szCs w:val="24"/>
        </w:rPr>
        <w:t xml:space="preserve">company and is included in the top </w:t>
      </w:r>
      <w:r w:rsidR="006675E1" w:rsidRPr="00685F44">
        <w:rPr>
          <w:rFonts w:ascii="Times New Roman" w:hAnsi="Times New Roman" w:cs="Times New Roman"/>
          <w:sz w:val="24"/>
          <w:szCs w:val="24"/>
        </w:rPr>
        <w:t xml:space="preserve">six oil and gas </w:t>
      </w:r>
      <w:r w:rsidR="00685F44" w:rsidRPr="00685F44">
        <w:rPr>
          <w:rFonts w:ascii="Times New Roman" w:hAnsi="Times New Roman" w:cs="Times New Roman"/>
          <w:sz w:val="24"/>
          <w:szCs w:val="24"/>
        </w:rPr>
        <w:t>super majors</w:t>
      </w:r>
      <w:r w:rsidR="006C4E34" w:rsidRPr="00685F44">
        <w:rPr>
          <w:rFonts w:ascii="Times New Roman" w:hAnsi="Times New Roman" w:cs="Times New Roman"/>
          <w:sz w:val="24"/>
          <w:szCs w:val="24"/>
        </w:rPr>
        <w:t xml:space="preserve">. </w:t>
      </w:r>
      <w:r w:rsidR="006647F0" w:rsidRPr="00685F44">
        <w:rPr>
          <w:rFonts w:ascii="Times New Roman" w:hAnsi="Times New Roman" w:cs="Times New Roman"/>
          <w:sz w:val="24"/>
          <w:szCs w:val="24"/>
        </w:rPr>
        <w:t>BP operates in over 70 different countries,</w:t>
      </w:r>
      <w:r w:rsidR="008036B9" w:rsidRPr="00685F44">
        <w:rPr>
          <w:rFonts w:ascii="Times New Roman" w:hAnsi="Times New Roman" w:cs="Times New Roman"/>
          <w:sz w:val="24"/>
          <w:szCs w:val="24"/>
        </w:rPr>
        <w:t xml:space="preserve"> where BP America is the current largest segment</w:t>
      </w:r>
      <w:r w:rsidR="00ED5503" w:rsidRPr="00685F44">
        <w:rPr>
          <w:rFonts w:ascii="Times New Roman" w:hAnsi="Times New Roman" w:cs="Times New Roman"/>
          <w:sz w:val="24"/>
          <w:szCs w:val="24"/>
        </w:rPr>
        <w:t xml:space="preserve"> </w:t>
      </w:r>
      <w:r w:rsidR="006675E1" w:rsidRPr="00685F44">
        <w:rPr>
          <w:rFonts w:ascii="Times New Roman" w:hAnsi="Times New Roman" w:cs="Times New Roman"/>
          <w:color w:val="000000"/>
          <w:sz w:val="24"/>
          <w:szCs w:val="24"/>
          <w:shd w:val="clear" w:color="auto" w:fill="FFFFFF"/>
        </w:rPr>
        <w:t>("Financial and operating," 2011).</w:t>
      </w:r>
    </w:p>
    <w:p w:rsidR="00062E8E" w:rsidRPr="00685F44" w:rsidRDefault="006647F0" w:rsidP="00685F44">
      <w:pPr>
        <w:spacing w:line="480" w:lineRule="auto"/>
        <w:ind w:left="720"/>
        <w:rPr>
          <w:rFonts w:ascii="Times New Roman" w:hAnsi="Times New Roman" w:cs="Times New Roman"/>
          <w:iCs/>
          <w:color w:val="000000"/>
          <w:sz w:val="24"/>
          <w:szCs w:val="24"/>
          <w:shd w:val="clear" w:color="auto" w:fill="FFFFFF"/>
        </w:rPr>
      </w:pPr>
      <w:r w:rsidRPr="00685F44">
        <w:rPr>
          <w:rFonts w:ascii="Times New Roman" w:hAnsi="Times New Roman" w:cs="Times New Roman"/>
          <w:sz w:val="24"/>
          <w:szCs w:val="24"/>
        </w:rPr>
        <w:t xml:space="preserve"> </w:t>
      </w:r>
      <w:r w:rsidR="006675E1" w:rsidRPr="00685F44">
        <w:rPr>
          <w:rFonts w:ascii="Times New Roman" w:hAnsi="Times New Roman" w:cs="Times New Roman"/>
          <w:sz w:val="24"/>
          <w:szCs w:val="24"/>
        </w:rPr>
        <w:tab/>
      </w:r>
      <w:r w:rsidR="006C4E34" w:rsidRPr="00685F44">
        <w:rPr>
          <w:rFonts w:ascii="Times New Roman" w:hAnsi="Times New Roman" w:cs="Times New Roman"/>
          <w:sz w:val="24"/>
          <w:szCs w:val="24"/>
        </w:rPr>
        <w:t>The head office is located in the London, Engl</w:t>
      </w:r>
      <w:r w:rsidR="00E67837" w:rsidRPr="00685F44">
        <w:rPr>
          <w:rFonts w:ascii="Times New Roman" w:hAnsi="Times New Roman" w:cs="Times New Roman"/>
          <w:sz w:val="24"/>
          <w:szCs w:val="24"/>
        </w:rPr>
        <w:t>and</w:t>
      </w:r>
      <w:r w:rsidR="006C4E34" w:rsidRPr="00685F44">
        <w:rPr>
          <w:rFonts w:ascii="Times New Roman" w:hAnsi="Times New Roman" w:cs="Times New Roman"/>
          <w:sz w:val="24"/>
          <w:szCs w:val="24"/>
        </w:rPr>
        <w:t>. Its address is 1 St James’</w:t>
      </w:r>
      <w:r w:rsidR="00062E8E" w:rsidRPr="00685F44">
        <w:rPr>
          <w:rFonts w:ascii="Times New Roman" w:hAnsi="Times New Roman" w:cs="Times New Roman"/>
          <w:sz w:val="24"/>
          <w:szCs w:val="24"/>
        </w:rPr>
        <w:t>s Square, SW1Y 4PD</w:t>
      </w:r>
      <w:r w:rsidR="006C4E34" w:rsidRPr="00685F44">
        <w:rPr>
          <w:rFonts w:ascii="Times New Roman" w:hAnsi="Times New Roman" w:cs="Times New Roman"/>
          <w:sz w:val="24"/>
          <w:szCs w:val="24"/>
        </w:rPr>
        <w:t xml:space="preserve"> </w:t>
      </w:r>
      <w:r w:rsidR="001974E1" w:rsidRPr="00685F44">
        <w:rPr>
          <w:rFonts w:ascii="Times New Roman" w:hAnsi="Times New Roman" w:cs="Times New Roman"/>
          <w:color w:val="000000"/>
          <w:sz w:val="24"/>
          <w:szCs w:val="24"/>
          <w:shd w:val="clear" w:color="auto" w:fill="FFFFFF"/>
        </w:rPr>
        <w:t xml:space="preserve">("Bp </w:t>
      </w:r>
      <w:proofErr w:type="spellStart"/>
      <w:r w:rsidR="001974E1" w:rsidRPr="00685F44">
        <w:rPr>
          <w:rFonts w:ascii="Times New Roman" w:hAnsi="Times New Roman" w:cs="Times New Roman"/>
          <w:color w:val="000000"/>
          <w:sz w:val="24"/>
          <w:szCs w:val="24"/>
          <w:shd w:val="clear" w:color="auto" w:fill="FFFFFF"/>
        </w:rPr>
        <w:t>p.l.c</w:t>
      </w:r>
      <w:proofErr w:type="spellEnd"/>
      <w:r w:rsidR="001974E1" w:rsidRPr="00685F44">
        <w:rPr>
          <w:rFonts w:ascii="Times New Roman" w:hAnsi="Times New Roman" w:cs="Times New Roman"/>
          <w:color w:val="000000"/>
          <w:sz w:val="24"/>
          <w:szCs w:val="24"/>
          <w:shd w:val="clear" w:color="auto" w:fill="FFFFFF"/>
        </w:rPr>
        <w:t>.</w:t>
      </w:r>
      <w:r w:rsidR="006675E1" w:rsidRPr="00685F44">
        <w:rPr>
          <w:rFonts w:ascii="Times New Roman" w:hAnsi="Times New Roman" w:cs="Times New Roman"/>
          <w:color w:val="000000"/>
          <w:sz w:val="24"/>
          <w:szCs w:val="24"/>
          <w:shd w:val="clear" w:color="auto" w:fill="FFFFFF"/>
        </w:rPr>
        <w:t xml:space="preserve">," </w:t>
      </w:r>
      <w:proofErr w:type="spellStart"/>
      <w:r w:rsidR="006675E1" w:rsidRPr="00685F44">
        <w:rPr>
          <w:rFonts w:ascii="Times New Roman" w:hAnsi="Times New Roman" w:cs="Times New Roman"/>
          <w:color w:val="000000"/>
          <w:sz w:val="24"/>
          <w:szCs w:val="24"/>
          <w:shd w:val="clear" w:color="auto" w:fill="FFFFFF"/>
        </w:rPr>
        <w:t>n.d</w:t>
      </w:r>
      <w:r w:rsidR="00685F44" w:rsidRPr="00685F44">
        <w:rPr>
          <w:rFonts w:ascii="Times New Roman" w:hAnsi="Times New Roman" w:cs="Times New Roman"/>
          <w:color w:val="000000"/>
          <w:sz w:val="24"/>
          <w:szCs w:val="24"/>
          <w:shd w:val="clear" w:color="auto" w:fill="FFFFFF"/>
        </w:rPr>
        <w:t>.</w:t>
      </w:r>
      <w:proofErr w:type="spellEnd"/>
      <w:r w:rsidR="00685F44" w:rsidRPr="00685F44">
        <w:rPr>
          <w:rFonts w:ascii="Times New Roman" w:hAnsi="Times New Roman" w:cs="Times New Roman"/>
          <w:color w:val="000000"/>
          <w:sz w:val="24"/>
          <w:szCs w:val="24"/>
          <w:shd w:val="clear" w:color="auto" w:fill="FFFFFF"/>
        </w:rPr>
        <w:t>)</w:t>
      </w:r>
      <w:r w:rsidR="006C4E34" w:rsidRPr="00685F44">
        <w:rPr>
          <w:rFonts w:ascii="Times New Roman" w:hAnsi="Times New Roman" w:cs="Times New Roman"/>
          <w:sz w:val="24"/>
          <w:szCs w:val="24"/>
        </w:rPr>
        <w:t xml:space="preserve">. BP plc has expanded its corporation </w:t>
      </w:r>
      <w:r w:rsidR="00963A8E" w:rsidRPr="00685F44">
        <w:rPr>
          <w:rFonts w:ascii="Times New Roman" w:hAnsi="Times New Roman" w:cs="Times New Roman"/>
          <w:sz w:val="24"/>
          <w:szCs w:val="24"/>
        </w:rPr>
        <w:t>into many different locations worldwide.</w:t>
      </w:r>
      <w:r w:rsidR="00FF45DB" w:rsidRPr="00685F44">
        <w:rPr>
          <w:rFonts w:ascii="Times New Roman" w:hAnsi="Times New Roman" w:cs="Times New Roman"/>
          <w:sz w:val="24"/>
          <w:szCs w:val="24"/>
        </w:rPr>
        <w:t xml:space="preserve"> It has operations in Africa, Asia and the Middle East, Australasia, Europe, North Amer</w:t>
      </w:r>
      <w:r w:rsidR="008036B9" w:rsidRPr="00685F44">
        <w:rPr>
          <w:rFonts w:ascii="Times New Roman" w:hAnsi="Times New Roman" w:cs="Times New Roman"/>
          <w:sz w:val="24"/>
          <w:szCs w:val="24"/>
        </w:rPr>
        <w:t>i</w:t>
      </w:r>
      <w:r w:rsidR="00FF45DB" w:rsidRPr="00685F44">
        <w:rPr>
          <w:rFonts w:ascii="Times New Roman" w:hAnsi="Times New Roman" w:cs="Times New Roman"/>
          <w:sz w:val="24"/>
          <w:szCs w:val="24"/>
        </w:rPr>
        <w:t xml:space="preserve">ca, and South America </w:t>
      </w:r>
      <w:r w:rsidR="006675E1" w:rsidRPr="00685F44">
        <w:rPr>
          <w:rFonts w:ascii="Times New Roman" w:hAnsi="Times New Roman" w:cs="Times New Roman"/>
          <w:color w:val="000000"/>
          <w:sz w:val="24"/>
          <w:szCs w:val="24"/>
          <w:shd w:val="clear" w:color="auto" w:fill="FFFFFF"/>
        </w:rPr>
        <w:t>("Bp worldwide," 2012)</w:t>
      </w:r>
      <w:r w:rsidR="00FF45DB" w:rsidRPr="00685F44">
        <w:rPr>
          <w:rFonts w:ascii="Times New Roman" w:hAnsi="Times New Roman" w:cs="Times New Roman"/>
          <w:sz w:val="24"/>
          <w:szCs w:val="24"/>
        </w:rPr>
        <w:t xml:space="preserve">. </w:t>
      </w:r>
      <w:r w:rsidR="00963A8E" w:rsidRPr="00685F44">
        <w:rPr>
          <w:rFonts w:ascii="Times New Roman" w:hAnsi="Times New Roman" w:cs="Times New Roman"/>
          <w:sz w:val="24"/>
          <w:szCs w:val="24"/>
        </w:rPr>
        <w:t xml:space="preserve"> H</w:t>
      </w:r>
      <w:r w:rsidR="006C4E34" w:rsidRPr="00685F44">
        <w:rPr>
          <w:rFonts w:ascii="Times New Roman" w:hAnsi="Times New Roman" w:cs="Times New Roman"/>
          <w:sz w:val="24"/>
          <w:szCs w:val="24"/>
        </w:rPr>
        <w:t>owever</w:t>
      </w:r>
      <w:r w:rsidR="00963A8E" w:rsidRPr="00685F44">
        <w:rPr>
          <w:rFonts w:ascii="Times New Roman" w:hAnsi="Times New Roman" w:cs="Times New Roman"/>
          <w:sz w:val="24"/>
          <w:szCs w:val="24"/>
        </w:rPr>
        <w:t xml:space="preserve">, its key </w:t>
      </w:r>
      <w:r w:rsidR="00223F7C" w:rsidRPr="00685F44">
        <w:rPr>
          <w:rFonts w:ascii="Times New Roman" w:hAnsi="Times New Roman" w:cs="Times New Roman"/>
          <w:sz w:val="24"/>
          <w:szCs w:val="24"/>
        </w:rPr>
        <w:t>subsidiary</w:t>
      </w:r>
      <w:r w:rsidR="00E67837" w:rsidRPr="00685F44">
        <w:rPr>
          <w:rFonts w:ascii="Times New Roman" w:hAnsi="Times New Roman" w:cs="Times New Roman"/>
          <w:sz w:val="24"/>
          <w:szCs w:val="24"/>
        </w:rPr>
        <w:t xml:space="preserve"> offices such as its North American h</w:t>
      </w:r>
      <w:r w:rsidR="00963A8E" w:rsidRPr="00685F44">
        <w:rPr>
          <w:rFonts w:ascii="Times New Roman" w:hAnsi="Times New Roman" w:cs="Times New Roman"/>
          <w:sz w:val="24"/>
          <w:szCs w:val="24"/>
        </w:rPr>
        <w:t>eadquarters</w:t>
      </w:r>
      <w:r w:rsidR="00E67837" w:rsidRPr="00685F44">
        <w:rPr>
          <w:rFonts w:ascii="Times New Roman" w:hAnsi="Times New Roman" w:cs="Times New Roman"/>
          <w:sz w:val="24"/>
          <w:szCs w:val="24"/>
        </w:rPr>
        <w:t xml:space="preserve"> and Exploration </w:t>
      </w:r>
      <w:r w:rsidR="00FF45DB" w:rsidRPr="00685F44">
        <w:rPr>
          <w:rFonts w:ascii="Times New Roman" w:hAnsi="Times New Roman" w:cs="Times New Roman"/>
          <w:sz w:val="24"/>
          <w:szCs w:val="24"/>
        </w:rPr>
        <w:t>headquarters is located</w:t>
      </w:r>
      <w:r w:rsidR="00E67837" w:rsidRPr="00685F44">
        <w:rPr>
          <w:rFonts w:ascii="Times New Roman" w:hAnsi="Times New Roman" w:cs="Times New Roman"/>
          <w:sz w:val="24"/>
          <w:szCs w:val="24"/>
        </w:rPr>
        <w:t xml:space="preserve"> in Houston, Texas, United States and the ICBT Sunbury office is located in Sunbury, United Kingdom</w:t>
      </w:r>
      <w:r w:rsidR="00FF45DB" w:rsidRPr="00685F44">
        <w:rPr>
          <w:rFonts w:ascii="Times New Roman" w:hAnsi="Times New Roman" w:cs="Times New Roman"/>
          <w:sz w:val="24"/>
          <w:szCs w:val="24"/>
        </w:rPr>
        <w:t xml:space="preserve"> </w:t>
      </w:r>
      <w:r w:rsidR="006675E1" w:rsidRPr="00685F44">
        <w:rPr>
          <w:rFonts w:ascii="Times New Roman" w:hAnsi="Times New Roman" w:cs="Times New Roman"/>
          <w:color w:val="000000"/>
          <w:sz w:val="24"/>
          <w:szCs w:val="24"/>
          <w:shd w:val="clear" w:color="auto" w:fill="FFFFFF"/>
        </w:rPr>
        <w:t xml:space="preserve">("Key business </w:t>
      </w:r>
      <w:r w:rsidR="00685F44" w:rsidRPr="00685F44">
        <w:rPr>
          <w:rFonts w:ascii="Times New Roman" w:hAnsi="Times New Roman" w:cs="Times New Roman"/>
          <w:color w:val="000000"/>
          <w:sz w:val="24"/>
          <w:szCs w:val="24"/>
          <w:shd w:val="clear" w:color="auto" w:fill="FFFFFF"/>
        </w:rPr>
        <w:t>addresses</w:t>
      </w:r>
      <w:r w:rsidR="006675E1" w:rsidRPr="00685F44">
        <w:rPr>
          <w:rFonts w:ascii="Times New Roman" w:hAnsi="Times New Roman" w:cs="Times New Roman"/>
          <w:color w:val="000000"/>
          <w:sz w:val="24"/>
          <w:szCs w:val="24"/>
          <w:shd w:val="clear" w:color="auto" w:fill="FFFFFF"/>
        </w:rPr>
        <w:t>," 2012).</w:t>
      </w:r>
    </w:p>
    <w:p w:rsidR="00533693" w:rsidRPr="00685F44" w:rsidRDefault="006F79DB" w:rsidP="00685F44">
      <w:pPr>
        <w:spacing w:line="480" w:lineRule="auto"/>
        <w:ind w:left="720" w:firstLine="360"/>
        <w:rPr>
          <w:rFonts w:ascii="Times New Roman" w:hAnsi="Times New Roman" w:cs="Times New Roman"/>
          <w:color w:val="000000"/>
          <w:sz w:val="24"/>
          <w:szCs w:val="24"/>
          <w:shd w:val="clear" w:color="auto" w:fill="FFFFFF"/>
        </w:rPr>
      </w:pPr>
      <w:r w:rsidRPr="00685F44">
        <w:rPr>
          <w:rFonts w:ascii="Times New Roman" w:hAnsi="Times New Roman" w:cs="Times New Roman"/>
          <w:sz w:val="24"/>
          <w:szCs w:val="24"/>
        </w:rPr>
        <w:t>BP’s operates through upstream and downstream activities. The company’s upstream activities include the exploration, extraction</w:t>
      </w:r>
      <w:r w:rsidR="001326DE" w:rsidRPr="00685F44">
        <w:rPr>
          <w:rFonts w:ascii="Times New Roman" w:hAnsi="Times New Roman" w:cs="Times New Roman"/>
          <w:sz w:val="24"/>
          <w:szCs w:val="24"/>
        </w:rPr>
        <w:t xml:space="preserve">, production, and transportation of </w:t>
      </w:r>
      <w:r w:rsidRPr="00685F44">
        <w:rPr>
          <w:rFonts w:ascii="Times New Roman" w:hAnsi="Times New Roman" w:cs="Times New Roman"/>
          <w:sz w:val="24"/>
          <w:szCs w:val="24"/>
        </w:rPr>
        <w:t xml:space="preserve">oil and natural gas resources. The downstream activities include </w:t>
      </w:r>
      <w:r w:rsidR="001974E1" w:rsidRPr="00685F44">
        <w:rPr>
          <w:rFonts w:ascii="Times New Roman" w:hAnsi="Times New Roman" w:cs="Times New Roman"/>
          <w:sz w:val="24"/>
          <w:szCs w:val="24"/>
        </w:rPr>
        <w:t xml:space="preserve">refining, marketing, </w:t>
      </w:r>
      <w:r w:rsidR="00EF188B" w:rsidRPr="00685F44">
        <w:rPr>
          <w:rFonts w:ascii="Times New Roman" w:hAnsi="Times New Roman" w:cs="Times New Roman"/>
          <w:sz w:val="24"/>
          <w:szCs w:val="24"/>
        </w:rPr>
        <w:t>manufacturing,</w:t>
      </w:r>
      <w:r w:rsidR="001974E1" w:rsidRPr="00685F44">
        <w:rPr>
          <w:rFonts w:ascii="Times New Roman" w:hAnsi="Times New Roman" w:cs="Times New Roman"/>
          <w:sz w:val="24"/>
          <w:szCs w:val="24"/>
        </w:rPr>
        <w:t xml:space="preserve"> </w:t>
      </w:r>
      <w:r w:rsidR="001326DE" w:rsidRPr="00685F44">
        <w:rPr>
          <w:rFonts w:ascii="Times New Roman" w:hAnsi="Times New Roman" w:cs="Times New Roman"/>
          <w:sz w:val="24"/>
          <w:szCs w:val="24"/>
        </w:rPr>
        <w:t xml:space="preserve">transportation </w:t>
      </w:r>
      <w:r w:rsidR="00EF188B" w:rsidRPr="00685F44">
        <w:rPr>
          <w:rFonts w:ascii="Times New Roman" w:hAnsi="Times New Roman" w:cs="Times New Roman"/>
          <w:sz w:val="24"/>
          <w:szCs w:val="24"/>
        </w:rPr>
        <w:t>and the</w:t>
      </w:r>
      <w:r w:rsidR="008036B9" w:rsidRPr="00685F44">
        <w:rPr>
          <w:rFonts w:ascii="Times New Roman" w:hAnsi="Times New Roman" w:cs="Times New Roman"/>
          <w:sz w:val="24"/>
          <w:szCs w:val="24"/>
        </w:rPr>
        <w:t xml:space="preserve"> supply and trade of crude oil, petroleum, </w:t>
      </w:r>
      <w:r w:rsidR="008036B9" w:rsidRPr="00685F44">
        <w:rPr>
          <w:rFonts w:ascii="Times New Roman" w:hAnsi="Times New Roman" w:cs="Times New Roman"/>
          <w:sz w:val="24"/>
          <w:szCs w:val="24"/>
        </w:rPr>
        <w:lastRenderedPageBreak/>
        <w:t>petrochemical products and related services</w:t>
      </w:r>
      <w:r w:rsidR="001974E1" w:rsidRPr="00685F44">
        <w:rPr>
          <w:rFonts w:ascii="Times New Roman" w:hAnsi="Times New Roman" w:cs="Times New Roman"/>
          <w:sz w:val="24"/>
          <w:szCs w:val="24"/>
        </w:rPr>
        <w:t xml:space="preserve"> ("Bp plc," 2012; BP, 2012)</w:t>
      </w:r>
      <w:r w:rsidR="000917B1" w:rsidRPr="00685F44">
        <w:rPr>
          <w:rFonts w:ascii="Times New Roman" w:hAnsi="Times New Roman" w:cs="Times New Roman"/>
          <w:sz w:val="24"/>
          <w:szCs w:val="24"/>
        </w:rPr>
        <w:t>.</w:t>
      </w:r>
      <w:r w:rsidR="008036B9" w:rsidRPr="00685F44">
        <w:rPr>
          <w:rFonts w:ascii="Times New Roman" w:hAnsi="Times New Roman" w:cs="Times New Roman"/>
          <w:sz w:val="24"/>
          <w:szCs w:val="24"/>
        </w:rPr>
        <w:t xml:space="preserve"> </w:t>
      </w:r>
      <w:r w:rsidR="000917B1" w:rsidRPr="00685F44">
        <w:rPr>
          <w:rFonts w:ascii="Times New Roman" w:hAnsi="Times New Roman" w:cs="Times New Roman"/>
          <w:sz w:val="24"/>
          <w:szCs w:val="24"/>
        </w:rPr>
        <w:t>This company</w:t>
      </w:r>
      <w:r w:rsidRPr="00685F44">
        <w:rPr>
          <w:rFonts w:ascii="Times New Roman" w:hAnsi="Times New Roman" w:cs="Times New Roman"/>
          <w:sz w:val="24"/>
          <w:szCs w:val="24"/>
        </w:rPr>
        <w:t xml:space="preserve"> </w:t>
      </w:r>
      <w:r w:rsidR="000917B1" w:rsidRPr="00685F44">
        <w:rPr>
          <w:rFonts w:ascii="Times New Roman" w:hAnsi="Times New Roman" w:cs="Times New Roman"/>
          <w:sz w:val="24"/>
          <w:szCs w:val="24"/>
        </w:rPr>
        <w:t xml:space="preserve">aims to generating low carbon energy for the public. This includes </w:t>
      </w:r>
      <w:r w:rsidRPr="00685F44">
        <w:rPr>
          <w:rFonts w:ascii="Times New Roman" w:hAnsi="Times New Roman" w:cs="Times New Roman"/>
          <w:sz w:val="24"/>
          <w:szCs w:val="24"/>
        </w:rPr>
        <w:t xml:space="preserve">products such as natural gas, </w:t>
      </w:r>
      <w:r w:rsidR="000917B1" w:rsidRPr="00685F44">
        <w:rPr>
          <w:rFonts w:ascii="Times New Roman" w:hAnsi="Times New Roman" w:cs="Times New Roman"/>
          <w:sz w:val="24"/>
          <w:szCs w:val="24"/>
        </w:rPr>
        <w:t xml:space="preserve">hydrogen power, wind power and biofuels. BP also provides the traditional hydrocarbons such as petroleum, </w:t>
      </w:r>
      <w:r w:rsidRPr="00685F44">
        <w:rPr>
          <w:rFonts w:ascii="Times New Roman" w:hAnsi="Times New Roman" w:cs="Times New Roman"/>
          <w:sz w:val="24"/>
          <w:szCs w:val="24"/>
        </w:rPr>
        <w:t>motor fuels, a</w:t>
      </w:r>
      <w:r w:rsidR="008036B9" w:rsidRPr="00685F44">
        <w:rPr>
          <w:rFonts w:ascii="Times New Roman" w:hAnsi="Times New Roman" w:cs="Times New Roman"/>
          <w:sz w:val="24"/>
          <w:szCs w:val="24"/>
        </w:rPr>
        <w:t xml:space="preserve">nd aviation fuels to wholesale and retail customers </w:t>
      </w:r>
      <w:r w:rsidR="001974E1" w:rsidRPr="00685F44">
        <w:rPr>
          <w:rFonts w:ascii="Times New Roman" w:hAnsi="Times New Roman" w:cs="Times New Roman"/>
          <w:sz w:val="24"/>
          <w:szCs w:val="24"/>
        </w:rPr>
        <w:t>("Non-renewable sources," 2012;</w:t>
      </w:r>
      <w:r w:rsidR="001974E1" w:rsidRPr="00685F44">
        <w:rPr>
          <w:rFonts w:ascii="Times New Roman" w:hAnsi="Times New Roman" w:cs="Times New Roman"/>
          <w:color w:val="000000"/>
          <w:sz w:val="24"/>
          <w:szCs w:val="24"/>
          <w:shd w:val="clear" w:color="auto" w:fill="FFFFFF"/>
        </w:rPr>
        <w:t xml:space="preserve"> "Renewable energy sources," 2012).</w:t>
      </w:r>
    </w:p>
    <w:p w:rsidR="00533693" w:rsidRPr="00685F44" w:rsidRDefault="00533693" w:rsidP="00685F44">
      <w:pPr>
        <w:pStyle w:val="ListParagraph"/>
        <w:numPr>
          <w:ilvl w:val="0"/>
          <w:numId w:val="1"/>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Governance</w:t>
      </w:r>
    </w:p>
    <w:p w:rsidR="00A34F91" w:rsidRPr="00685F44" w:rsidRDefault="00E01966" w:rsidP="00685F44">
      <w:pPr>
        <w:pStyle w:val="ListParagraph"/>
        <w:numPr>
          <w:ilvl w:val="0"/>
          <w:numId w:val="2"/>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Board of Directors</w:t>
      </w:r>
    </w:p>
    <w:p w:rsidR="00E01966" w:rsidRPr="00685F44" w:rsidRDefault="00E01966"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Carl-Henric Svanberg – Chairman</w:t>
      </w:r>
    </w:p>
    <w:p w:rsidR="00E01966" w:rsidRPr="00685F44" w:rsidRDefault="00E01966"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Robert Dudley –</w:t>
      </w:r>
      <w:r w:rsidR="00C8505A" w:rsidRPr="00685F44">
        <w:rPr>
          <w:rFonts w:ascii="Times New Roman" w:hAnsi="Times New Roman" w:cs="Times New Roman"/>
          <w:sz w:val="24"/>
          <w:szCs w:val="24"/>
        </w:rPr>
        <w:t xml:space="preserve"> Group chief e</w:t>
      </w:r>
      <w:r w:rsidRPr="00685F44">
        <w:rPr>
          <w:rFonts w:ascii="Times New Roman" w:hAnsi="Times New Roman" w:cs="Times New Roman"/>
          <w:sz w:val="24"/>
          <w:szCs w:val="24"/>
        </w:rPr>
        <w:t>xecutive</w:t>
      </w:r>
      <w:r w:rsidR="00C8505A" w:rsidRPr="00685F44">
        <w:rPr>
          <w:rFonts w:ascii="Times New Roman" w:hAnsi="Times New Roman" w:cs="Times New Roman"/>
          <w:sz w:val="24"/>
          <w:szCs w:val="24"/>
        </w:rPr>
        <w:t>, CEO</w:t>
      </w:r>
    </w:p>
    <w:p w:rsidR="00E01966" w:rsidRPr="00685F44" w:rsidRDefault="00E01966"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 xml:space="preserve">Iain Conn – </w:t>
      </w:r>
      <w:r w:rsidR="00C8505A" w:rsidRPr="00685F44">
        <w:rPr>
          <w:rFonts w:ascii="Times New Roman" w:hAnsi="Times New Roman" w:cs="Times New Roman"/>
          <w:sz w:val="24"/>
          <w:szCs w:val="24"/>
        </w:rPr>
        <w:t>Chief e</w:t>
      </w:r>
      <w:r w:rsidRPr="00685F44">
        <w:rPr>
          <w:rFonts w:ascii="Times New Roman" w:hAnsi="Times New Roman" w:cs="Times New Roman"/>
          <w:sz w:val="24"/>
          <w:szCs w:val="24"/>
        </w:rPr>
        <w:t>xec</w:t>
      </w:r>
      <w:r w:rsidR="00CA78AA" w:rsidRPr="00685F44">
        <w:rPr>
          <w:rFonts w:ascii="Times New Roman" w:hAnsi="Times New Roman" w:cs="Times New Roman"/>
          <w:sz w:val="24"/>
          <w:szCs w:val="24"/>
        </w:rPr>
        <w:t>utive, Refining and Marketing</w:t>
      </w:r>
    </w:p>
    <w:p w:rsidR="00E01966" w:rsidRPr="00685F44" w:rsidRDefault="00E01966"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Brian Gilvary – Chief financial officer</w:t>
      </w:r>
    </w:p>
    <w:p w:rsidR="0064332A" w:rsidRPr="00685F44" w:rsidRDefault="00E01966"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Byron Grote – Executive Vice President, Corporate Business Activities</w:t>
      </w:r>
      <w:r w:rsidR="0064332A" w:rsidRPr="00685F44">
        <w:rPr>
          <w:rFonts w:ascii="Times New Roman" w:hAnsi="Times New Roman" w:cs="Times New Roman"/>
          <w:sz w:val="24"/>
          <w:szCs w:val="24"/>
        </w:rPr>
        <w:t xml:space="preserve"> </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Paul Anderson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Frank Bowman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Antony Burgmans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Cynthia Carroll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George David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Ian Davis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Dame Ann Dowling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Brendan Nelson – Non executive director</w:t>
      </w:r>
    </w:p>
    <w:p w:rsidR="00C8505A"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Phuthuma Nhleko – Non executive director</w:t>
      </w:r>
    </w:p>
    <w:p w:rsidR="00E01966" w:rsidRPr="00685F44" w:rsidRDefault="00C8505A" w:rsidP="00685F44">
      <w:pPr>
        <w:spacing w:line="480" w:lineRule="auto"/>
        <w:ind w:left="1080" w:firstLine="360"/>
        <w:rPr>
          <w:rFonts w:ascii="Times New Roman" w:hAnsi="Times New Roman" w:cs="Times New Roman"/>
          <w:sz w:val="24"/>
          <w:szCs w:val="24"/>
        </w:rPr>
      </w:pPr>
      <w:r w:rsidRPr="00685F44">
        <w:rPr>
          <w:rFonts w:ascii="Times New Roman" w:hAnsi="Times New Roman" w:cs="Times New Roman"/>
          <w:sz w:val="24"/>
          <w:szCs w:val="24"/>
        </w:rPr>
        <w:t>Andrew Shilston – Non executive director</w:t>
      </w:r>
      <w:r w:rsidR="00685F44">
        <w:rPr>
          <w:rFonts w:ascii="Times New Roman" w:hAnsi="Times New Roman" w:cs="Times New Roman"/>
          <w:sz w:val="24"/>
          <w:szCs w:val="24"/>
        </w:rPr>
        <w:t xml:space="preserve"> </w:t>
      </w:r>
      <w:r w:rsidR="00E01966" w:rsidRPr="00685F44">
        <w:rPr>
          <w:rFonts w:ascii="Times New Roman" w:hAnsi="Times New Roman" w:cs="Times New Roman"/>
          <w:sz w:val="24"/>
          <w:szCs w:val="24"/>
          <w:shd w:val="clear" w:color="auto" w:fill="FFFFFF"/>
        </w:rPr>
        <w:t>(BP, 2012)</w:t>
      </w:r>
    </w:p>
    <w:p w:rsidR="00F7186B" w:rsidRPr="00685F44" w:rsidRDefault="00F7186B" w:rsidP="00685F44">
      <w:pPr>
        <w:pStyle w:val="ListParagraph"/>
        <w:numPr>
          <w:ilvl w:val="0"/>
          <w:numId w:val="2"/>
        </w:numPr>
        <w:spacing w:line="480" w:lineRule="auto"/>
        <w:rPr>
          <w:rFonts w:ascii="Times New Roman" w:hAnsi="Times New Roman" w:cs="Times New Roman"/>
          <w:b/>
          <w:sz w:val="24"/>
          <w:szCs w:val="24"/>
          <w:shd w:val="clear" w:color="auto" w:fill="FFFFFF"/>
        </w:rPr>
      </w:pPr>
      <w:r w:rsidRPr="00685F44">
        <w:rPr>
          <w:rFonts w:ascii="Times New Roman" w:hAnsi="Times New Roman" w:cs="Times New Roman"/>
          <w:b/>
          <w:sz w:val="24"/>
          <w:szCs w:val="24"/>
          <w:shd w:val="clear" w:color="auto" w:fill="FFFFFF"/>
        </w:rPr>
        <w:t>Committee</w:t>
      </w:r>
      <w:r w:rsidR="00CA78AA" w:rsidRPr="00685F44">
        <w:rPr>
          <w:rFonts w:ascii="Times New Roman" w:hAnsi="Times New Roman" w:cs="Times New Roman"/>
          <w:b/>
          <w:sz w:val="24"/>
          <w:szCs w:val="24"/>
          <w:shd w:val="clear" w:color="auto" w:fill="FFFFFF"/>
        </w:rPr>
        <w:t xml:space="preserve"> Structures</w:t>
      </w:r>
    </w:p>
    <w:p w:rsidR="00CA78AA" w:rsidRPr="00685F44" w:rsidRDefault="00E425A2" w:rsidP="00685F44">
      <w:pPr>
        <w:pStyle w:val="ListParagraph"/>
        <w:spacing w:line="480" w:lineRule="auto"/>
        <w:ind w:left="144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lastRenderedPageBreak/>
        <w:t xml:space="preserve">The </w:t>
      </w:r>
      <w:r w:rsidR="00CA78AA" w:rsidRPr="00685F44">
        <w:rPr>
          <w:rFonts w:ascii="Times New Roman" w:hAnsi="Times New Roman" w:cs="Times New Roman"/>
          <w:sz w:val="24"/>
          <w:szCs w:val="24"/>
          <w:shd w:val="clear" w:color="auto" w:fill="FFFFFF"/>
        </w:rPr>
        <w:t xml:space="preserve">Chairman’s Committee </w:t>
      </w:r>
      <w:r w:rsidRPr="00685F44">
        <w:rPr>
          <w:rFonts w:ascii="Times New Roman" w:hAnsi="Times New Roman" w:cs="Times New Roman"/>
          <w:sz w:val="24"/>
          <w:szCs w:val="24"/>
          <w:shd w:val="clear" w:color="auto" w:fill="FFFFFF"/>
        </w:rPr>
        <w:t>(The Chairman and all Non-Executive Directors)</w:t>
      </w:r>
    </w:p>
    <w:p w:rsidR="00CF187A" w:rsidRPr="00685F44" w:rsidRDefault="00CF187A" w:rsidP="00685F44">
      <w:pPr>
        <w:pStyle w:val="ListParagraph"/>
        <w:spacing w:line="480" w:lineRule="auto"/>
        <w:ind w:left="216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 xml:space="preserve">This committee ensures that the Group </w:t>
      </w:r>
      <w:r w:rsidR="00B8487D" w:rsidRPr="00685F44">
        <w:rPr>
          <w:rFonts w:ascii="Times New Roman" w:hAnsi="Times New Roman" w:cs="Times New Roman"/>
          <w:sz w:val="24"/>
          <w:szCs w:val="24"/>
          <w:shd w:val="clear" w:color="auto" w:fill="FFFFFF"/>
        </w:rPr>
        <w:t>Chief Executive</w:t>
      </w:r>
      <w:r w:rsidRPr="00685F44">
        <w:rPr>
          <w:rFonts w:ascii="Times New Roman" w:hAnsi="Times New Roman" w:cs="Times New Roman"/>
          <w:sz w:val="24"/>
          <w:szCs w:val="24"/>
          <w:shd w:val="clear" w:color="auto" w:fill="FFFFFF"/>
        </w:rPr>
        <w:t xml:space="preserve"> (GCE), who is delegated as the executive management of BP, is performing their job effectively and up to company standards. The Chairman’s Committee review the current corporate structure as well as senior executive development. This committee looks over all issues that are deemed important and should be discussed betw</w:t>
      </w:r>
      <w:r w:rsidR="00A736D0" w:rsidRPr="00685F44">
        <w:rPr>
          <w:rFonts w:ascii="Times New Roman" w:hAnsi="Times New Roman" w:cs="Times New Roman"/>
          <w:sz w:val="24"/>
          <w:szCs w:val="24"/>
          <w:shd w:val="clear" w:color="auto" w:fill="FFFFFF"/>
        </w:rPr>
        <w:t xml:space="preserve">een other non-executive members </w:t>
      </w:r>
      <w:r w:rsidR="00A736D0" w:rsidRPr="00685F44">
        <w:rPr>
          <w:rFonts w:ascii="Times New Roman" w:hAnsi="Times New Roman" w:cs="Times New Roman"/>
          <w:color w:val="000000"/>
          <w:sz w:val="24"/>
          <w:szCs w:val="24"/>
          <w:shd w:val="clear" w:color="auto" w:fill="FFFFFF"/>
        </w:rPr>
        <w:t>(BP, 2011).</w:t>
      </w:r>
    </w:p>
    <w:p w:rsidR="00CA78AA" w:rsidRPr="00685F44" w:rsidRDefault="00E425A2" w:rsidP="00685F44">
      <w:pPr>
        <w:spacing w:line="480" w:lineRule="auto"/>
        <w:ind w:left="720" w:firstLine="72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 xml:space="preserve">The </w:t>
      </w:r>
      <w:r w:rsidR="00CA78AA" w:rsidRPr="00685F44">
        <w:rPr>
          <w:rFonts w:ascii="Times New Roman" w:hAnsi="Times New Roman" w:cs="Times New Roman"/>
          <w:sz w:val="24"/>
          <w:szCs w:val="24"/>
          <w:shd w:val="clear" w:color="auto" w:fill="FFFFFF"/>
        </w:rPr>
        <w:t>Audit Committee</w:t>
      </w:r>
      <w:r w:rsidRPr="00685F44">
        <w:rPr>
          <w:rFonts w:ascii="Times New Roman" w:hAnsi="Times New Roman" w:cs="Times New Roman"/>
          <w:sz w:val="24"/>
          <w:szCs w:val="24"/>
          <w:shd w:val="clear" w:color="auto" w:fill="FFFFFF"/>
        </w:rPr>
        <w:t xml:space="preserve"> (Four to six Non-Executive Directors)</w:t>
      </w:r>
    </w:p>
    <w:p w:rsidR="00E425A2" w:rsidRPr="00685F44" w:rsidRDefault="00CF187A" w:rsidP="00685F44">
      <w:pPr>
        <w:spacing w:line="480" w:lineRule="auto"/>
        <w:ind w:left="216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 xml:space="preserve">This committee </w:t>
      </w:r>
      <w:r w:rsidR="00302EBF" w:rsidRPr="00685F44">
        <w:rPr>
          <w:rFonts w:ascii="Times New Roman" w:hAnsi="Times New Roman" w:cs="Times New Roman"/>
          <w:sz w:val="24"/>
          <w:szCs w:val="24"/>
          <w:shd w:val="clear" w:color="auto" w:fill="FFFFFF"/>
        </w:rPr>
        <w:t xml:space="preserve">is responsible for monitoring and reviewing many aspects of the company. They must ensure that the GCE’s internal controls are operating effectively according to the defined limitations set by the board. They must guarantee that the financial risks are properly addressed by the GCE through reviewing reports they have written. </w:t>
      </w:r>
      <w:r w:rsidR="00B8487D" w:rsidRPr="00685F44">
        <w:rPr>
          <w:rFonts w:ascii="Times New Roman" w:hAnsi="Times New Roman" w:cs="Times New Roman"/>
          <w:sz w:val="24"/>
          <w:szCs w:val="24"/>
          <w:shd w:val="clear" w:color="auto" w:fill="FFFFFF"/>
        </w:rPr>
        <w:t>Further duties of the Audit Committee are</w:t>
      </w:r>
      <w:r w:rsidR="00302EBF" w:rsidRPr="00685F44">
        <w:rPr>
          <w:rFonts w:ascii="Times New Roman" w:hAnsi="Times New Roman" w:cs="Times New Roman"/>
          <w:sz w:val="24"/>
          <w:szCs w:val="24"/>
          <w:shd w:val="clear" w:color="auto" w:fill="FFFFFF"/>
        </w:rPr>
        <w:t xml:space="preserve"> to </w:t>
      </w:r>
      <w:r w:rsidR="00B8487D" w:rsidRPr="00685F44">
        <w:rPr>
          <w:rFonts w:ascii="Times New Roman" w:hAnsi="Times New Roman" w:cs="Times New Roman"/>
          <w:sz w:val="24"/>
          <w:szCs w:val="24"/>
          <w:shd w:val="clear" w:color="auto" w:fill="FFFFFF"/>
        </w:rPr>
        <w:t>review financial disclosure documents that will be presented to the shareholders or filed with regulatory groups. They must make sure that all legally required standards of disclosure are met, while reviewing the effectiveness of BP’s internal audit functions, financial controls and systems of risk management. They are to monitor the capabilities of the current auditor and decided whether or not they are doing a good job</w:t>
      </w:r>
      <w:r w:rsidR="00A736D0" w:rsidRPr="00685F44">
        <w:rPr>
          <w:rFonts w:ascii="Times New Roman" w:hAnsi="Times New Roman" w:cs="Times New Roman"/>
          <w:sz w:val="24"/>
          <w:szCs w:val="24"/>
          <w:shd w:val="clear" w:color="auto" w:fill="FFFFFF"/>
        </w:rPr>
        <w:t xml:space="preserve"> or if they should be replaced. </w:t>
      </w:r>
      <w:r w:rsidR="00A736D0" w:rsidRPr="00685F44">
        <w:rPr>
          <w:rFonts w:ascii="Times New Roman" w:hAnsi="Times New Roman" w:cs="Times New Roman"/>
          <w:color w:val="000000"/>
          <w:sz w:val="24"/>
          <w:szCs w:val="24"/>
          <w:shd w:val="clear" w:color="auto" w:fill="FFFFFF"/>
        </w:rPr>
        <w:t>(BP, 2011).</w:t>
      </w:r>
    </w:p>
    <w:p w:rsidR="00CA78AA" w:rsidRPr="00685F44" w:rsidRDefault="00CA78AA" w:rsidP="00685F44">
      <w:pPr>
        <w:spacing w:line="480" w:lineRule="auto"/>
        <w:ind w:left="144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Safety, Ethics and Environment Assurance Committee</w:t>
      </w:r>
      <w:r w:rsidR="00CF187A" w:rsidRPr="00685F44">
        <w:rPr>
          <w:rFonts w:ascii="Times New Roman" w:hAnsi="Times New Roman" w:cs="Times New Roman"/>
          <w:sz w:val="24"/>
          <w:szCs w:val="24"/>
          <w:shd w:val="clear" w:color="auto" w:fill="FFFFFF"/>
        </w:rPr>
        <w:t xml:space="preserve"> (Four to six Non-Executive Directors)</w:t>
      </w:r>
    </w:p>
    <w:p w:rsidR="00CF187A" w:rsidRPr="00685F44" w:rsidRDefault="00CF187A" w:rsidP="00685F44">
      <w:pPr>
        <w:spacing w:line="480" w:lineRule="auto"/>
        <w:ind w:left="216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lastRenderedPageBreak/>
        <w:t>This committee monitors and examines all the GCE’s internal control systems for operations</w:t>
      </w:r>
      <w:r w:rsidR="004659DA" w:rsidRPr="00685F44">
        <w:rPr>
          <w:rFonts w:ascii="Times New Roman" w:hAnsi="Times New Roman" w:cs="Times New Roman"/>
          <w:sz w:val="24"/>
          <w:szCs w:val="24"/>
          <w:shd w:val="clear" w:color="auto" w:fill="FFFFFF"/>
        </w:rPr>
        <w:t xml:space="preserve"> are designed and implemented effectively regarding the defined limitations by the board of directors. They need to make sure that the GCE </w:t>
      </w:r>
      <w:r w:rsidR="00B03158" w:rsidRPr="00685F44">
        <w:rPr>
          <w:rFonts w:ascii="Times New Roman" w:hAnsi="Times New Roman" w:cs="Times New Roman"/>
          <w:sz w:val="24"/>
          <w:szCs w:val="24"/>
          <w:shd w:val="clear" w:color="auto" w:fill="FFFFFF"/>
        </w:rPr>
        <w:t>properly</w:t>
      </w:r>
      <w:r w:rsidR="004659DA" w:rsidRPr="00685F44">
        <w:rPr>
          <w:rFonts w:ascii="Times New Roman" w:hAnsi="Times New Roman" w:cs="Times New Roman"/>
          <w:sz w:val="24"/>
          <w:szCs w:val="24"/>
          <w:shd w:val="clear" w:color="auto" w:fill="FFFFFF"/>
        </w:rPr>
        <w:t xml:space="preserve"> addresses all non-financial risks through reviewing their reports. This committee must also review all material relevant the safety, ethical, and environmental performances before they are official</w:t>
      </w:r>
      <w:r w:rsidR="00A736D0" w:rsidRPr="00685F44">
        <w:rPr>
          <w:rFonts w:ascii="Times New Roman" w:hAnsi="Times New Roman" w:cs="Times New Roman"/>
          <w:sz w:val="24"/>
          <w:szCs w:val="24"/>
          <w:shd w:val="clear" w:color="auto" w:fill="FFFFFF"/>
        </w:rPr>
        <w:t xml:space="preserve">ly released to the shareholders </w:t>
      </w:r>
      <w:r w:rsidR="00A736D0" w:rsidRPr="00685F44">
        <w:rPr>
          <w:rFonts w:ascii="Times New Roman" w:hAnsi="Times New Roman" w:cs="Times New Roman"/>
          <w:color w:val="000000"/>
          <w:sz w:val="24"/>
          <w:szCs w:val="24"/>
          <w:shd w:val="clear" w:color="auto" w:fill="FFFFFF"/>
        </w:rPr>
        <w:t>(BP, 2011).</w:t>
      </w:r>
    </w:p>
    <w:p w:rsidR="00A736D0" w:rsidRPr="00685F44" w:rsidRDefault="00CA78AA" w:rsidP="00685F44">
      <w:pPr>
        <w:spacing w:line="480" w:lineRule="auto"/>
        <w:ind w:left="720" w:firstLine="72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Gulf of Mexico Committee</w:t>
      </w:r>
    </w:p>
    <w:p w:rsidR="00A736D0" w:rsidRPr="00685F44" w:rsidRDefault="00A736D0" w:rsidP="00685F44">
      <w:pPr>
        <w:spacing w:line="480" w:lineRule="auto"/>
        <w:ind w:left="216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 xml:space="preserve">This committee monitor’s the company’s commitment to the BP oil spill in the Gulf of Mexico by overlooking the Gulf Coast Restoration Organization and its operations relevant to remedying </w:t>
      </w:r>
      <w:r w:rsidR="0064332A" w:rsidRPr="00685F44">
        <w:rPr>
          <w:rFonts w:ascii="Times New Roman" w:hAnsi="Times New Roman" w:cs="Times New Roman"/>
          <w:sz w:val="24"/>
          <w:szCs w:val="24"/>
          <w:shd w:val="clear" w:color="auto" w:fill="FFFFFF"/>
        </w:rPr>
        <w:t>the</w:t>
      </w:r>
      <w:r w:rsidRPr="00685F44">
        <w:rPr>
          <w:rFonts w:ascii="Times New Roman" w:hAnsi="Times New Roman" w:cs="Times New Roman"/>
          <w:sz w:val="24"/>
          <w:szCs w:val="24"/>
          <w:shd w:val="clear" w:color="auto" w:fill="FFFFFF"/>
        </w:rPr>
        <w:t xml:space="preserve"> allegations against the company. They also oversee operatio</w:t>
      </w:r>
      <w:r w:rsidR="008A45AE" w:rsidRPr="00685F44">
        <w:rPr>
          <w:rFonts w:ascii="Times New Roman" w:hAnsi="Times New Roman" w:cs="Times New Roman"/>
          <w:sz w:val="24"/>
          <w:szCs w:val="24"/>
          <w:shd w:val="clear" w:color="auto" w:fill="FFFFFF"/>
        </w:rPr>
        <w:t>ns such as the $20 b</w:t>
      </w:r>
      <w:r w:rsidR="0064332A" w:rsidRPr="00685F44">
        <w:rPr>
          <w:rFonts w:ascii="Times New Roman" w:hAnsi="Times New Roman" w:cs="Times New Roman"/>
          <w:sz w:val="24"/>
          <w:szCs w:val="24"/>
          <w:shd w:val="clear" w:color="auto" w:fill="FFFFFF"/>
        </w:rPr>
        <w:t>illion escrow account</w:t>
      </w:r>
      <w:r w:rsidRPr="00685F44">
        <w:rPr>
          <w:rFonts w:ascii="Times New Roman" w:hAnsi="Times New Roman" w:cs="Times New Roman"/>
          <w:sz w:val="24"/>
          <w:szCs w:val="24"/>
          <w:shd w:val="clear" w:color="auto" w:fill="FFFFFF"/>
        </w:rPr>
        <w:t>, remediation work, community involvement an</w:t>
      </w:r>
      <w:r w:rsidR="0064332A" w:rsidRPr="00685F44">
        <w:rPr>
          <w:rFonts w:ascii="Times New Roman" w:hAnsi="Times New Roman" w:cs="Times New Roman"/>
          <w:sz w:val="24"/>
          <w:szCs w:val="24"/>
          <w:shd w:val="clear" w:color="auto" w:fill="FFFFFF"/>
        </w:rPr>
        <w:t xml:space="preserve">d legal matters of the company </w:t>
      </w:r>
      <w:r w:rsidR="0064332A" w:rsidRPr="00685F44">
        <w:rPr>
          <w:rFonts w:ascii="Times New Roman" w:hAnsi="Times New Roman" w:cs="Times New Roman"/>
          <w:color w:val="000000"/>
          <w:sz w:val="24"/>
          <w:szCs w:val="24"/>
          <w:shd w:val="clear" w:color="auto" w:fill="FFFFFF"/>
        </w:rPr>
        <w:t>(BP, 2010, 2012).</w:t>
      </w:r>
    </w:p>
    <w:p w:rsidR="004659DA" w:rsidRPr="00685F44" w:rsidRDefault="00CA78AA" w:rsidP="00685F44">
      <w:pPr>
        <w:spacing w:line="480" w:lineRule="auto"/>
        <w:ind w:left="144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Remuneration Committee</w:t>
      </w:r>
      <w:r w:rsidR="004659DA" w:rsidRPr="00685F44">
        <w:rPr>
          <w:rFonts w:ascii="Times New Roman" w:hAnsi="Times New Roman" w:cs="Times New Roman"/>
          <w:sz w:val="24"/>
          <w:szCs w:val="24"/>
          <w:shd w:val="clear" w:color="auto" w:fill="FFFFFF"/>
        </w:rPr>
        <w:t xml:space="preserve"> (At least three Non-Executive Directors)</w:t>
      </w:r>
    </w:p>
    <w:p w:rsidR="00B03158" w:rsidRPr="00685F44" w:rsidRDefault="00B03158" w:rsidP="00685F44">
      <w:pPr>
        <w:spacing w:line="480" w:lineRule="auto"/>
        <w:ind w:left="216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This committee determines the terms of engagement and financial retribution of the GCE and the Executive Directors. They nominate trustees as well as the policy as to how BP’s pension plan is to be established. This committee reviews policies to ensure that they are in seque</w:t>
      </w:r>
      <w:r w:rsidR="00A736D0" w:rsidRPr="00685F44">
        <w:rPr>
          <w:rFonts w:ascii="Times New Roman" w:hAnsi="Times New Roman" w:cs="Times New Roman"/>
          <w:sz w:val="24"/>
          <w:szCs w:val="24"/>
          <w:shd w:val="clear" w:color="auto" w:fill="FFFFFF"/>
        </w:rPr>
        <w:t xml:space="preserve">nce to what the company desires </w:t>
      </w:r>
      <w:r w:rsidR="00A736D0" w:rsidRPr="00685F44">
        <w:rPr>
          <w:rFonts w:ascii="Times New Roman" w:hAnsi="Times New Roman" w:cs="Times New Roman"/>
          <w:color w:val="000000"/>
          <w:sz w:val="24"/>
          <w:szCs w:val="24"/>
          <w:shd w:val="clear" w:color="auto" w:fill="FFFFFF"/>
        </w:rPr>
        <w:t>(BP, 2011).</w:t>
      </w:r>
    </w:p>
    <w:p w:rsidR="00F7186B" w:rsidRPr="00685F44" w:rsidRDefault="00CA78AA" w:rsidP="00685F44">
      <w:pPr>
        <w:spacing w:line="480" w:lineRule="auto"/>
        <w:ind w:left="144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t xml:space="preserve">Nomination </w:t>
      </w:r>
      <w:r w:rsidR="00CA13D9" w:rsidRPr="00685F44">
        <w:rPr>
          <w:rFonts w:ascii="Times New Roman" w:hAnsi="Times New Roman" w:cs="Times New Roman"/>
          <w:sz w:val="24"/>
          <w:szCs w:val="24"/>
          <w:shd w:val="clear" w:color="auto" w:fill="FFFFFF"/>
        </w:rPr>
        <w:t xml:space="preserve">Committee </w:t>
      </w:r>
      <w:r w:rsidR="00B8487D" w:rsidRPr="00685F44">
        <w:rPr>
          <w:rFonts w:ascii="Times New Roman" w:hAnsi="Times New Roman" w:cs="Times New Roman"/>
          <w:sz w:val="24"/>
          <w:szCs w:val="24"/>
          <w:shd w:val="clear" w:color="auto" w:fill="FFFFFF"/>
        </w:rPr>
        <w:t>(Chairman, and the chairs of SEEAC, Audit and Remuneration Committees)</w:t>
      </w:r>
    </w:p>
    <w:p w:rsidR="00CA13D9" w:rsidRPr="00685F44" w:rsidRDefault="00CA13D9" w:rsidP="00685F44">
      <w:pPr>
        <w:spacing w:line="480" w:lineRule="auto"/>
        <w:ind w:left="2160"/>
        <w:rPr>
          <w:rFonts w:ascii="Times New Roman" w:hAnsi="Times New Roman" w:cs="Times New Roman"/>
          <w:sz w:val="24"/>
          <w:szCs w:val="24"/>
          <w:shd w:val="clear" w:color="auto" w:fill="FFFFFF"/>
        </w:rPr>
      </w:pPr>
      <w:r w:rsidRPr="00685F44">
        <w:rPr>
          <w:rFonts w:ascii="Times New Roman" w:hAnsi="Times New Roman" w:cs="Times New Roman"/>
          <w:sz w:val="24"/>
          <w:szCs w:val="24"/>
          <w:shd w:val="clear" w:color="auto" w:fill="FFFFFF"/>
        </w:rPr>
        <w:lastRenderedPageBreak/>
        <w:t>This committee must identify, evaluate and recommend potential candidates for future directors and company secretaries. In order to find the future successors</w:t>
      </w:r>
      <w:r w:rsidR="0050390A" w:rsidRPr="00685F44">
        <w:rPr>
          <w:rFonts w:ascii="Times New Roman" w:hAnsi="Times New Roman" w:cs="Times New Roman"/>
          <w:sz w:val="24"/>
          <w:szCs w:val="24"/>
          <w:shd w:val="clear" w:color="auto" w:fill="FFFFFF"/>
        </w:rPr>
        <w:t xml:space="preserve"> </w:t>
      </w:r>
      <w:r w:rsidRPr="00685F44">
        <w:rPr>
          <w:rFonts w:ascii="Times New Roman" w:hAnsi="Times New Roman" w:cs="Times New Roman"/>
          <w:sz w:val="24"/>
          <w:szCs w:val="24"/>
          <w:shd w:val="clear" w:color="auto" w:fill="FFFFFF"/>
        </w:rPr>
        <w:t>of the board, the Nomination Committee must review the knowledge, skills, and experiences that current board members hold. This committee must also review the relationships of a Non-Executive Directors’ external influence</w:t>
      </w:r>
      <w:r w:rsidR="00A736D0" w:rsidRPr="00685F44">
        <w:rPr>
          <w:rFonts w:ascii="Times New Roman" w:hAnsi="Times New Roman" w:cs="Times New Roman"/>
          <w:sz w:val="24"/>
          <w:szCs w:val="24"/>
          <w:shd w:val="clear" w:color="auto" w:fill="FFFFFF"/>
        </w:rPr>
        <w:t xml:space="preserve">s and commitments </w:t>
      </w:r>
      <w:r w:rsidRPr="00685F44">
        <w:rPr>
          <w:rFonts w:ascii="Times New Roman" w:hAnsi="Times New Roman" w:cs="Times New Roman"/>
          <w:color w:val="000000"/>
          <w:sz w:val="24"/>
          <w:szCs w:val="24"/>
          <w:shd w:val="clear" w:color="auto" w:fill="FFFFFF"/>
        </w:rPr>
        <w:t>(BP, 2011)</w:t>
      </w:r>
      <w:r w:rsidR="00A736D0" w:rsidRPr="00685F44">
        <w:rPr>
          <w:rFonts w:ascii="Times New Roman" w:hAnsi="Times New Roman" w:cs="Times New Roman"/>
          <w:color w:val="000000"/>
          <w:sz w:val="24"/>
          <w:szCs w:val="24"/>
          <w:shd w:val="clear" w:color="auto" w:fill="FFFFFF"/>
        </w:rPr>
        <w:t>.</w:t>
      </w:r>
    </w:p>
    <w:p w:rsidR="00F7186B" w:rsidRPr="00685F44" w:rsidRDefault="0064332A" w:rsidP="00685F44">
      <w:pPr>
        <w:pStyle w:val="ListParagraph"/>
        <w:numPr>
          <w:ilvl w:val="0"/>
          <w:numId w:val="2"/>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Major Shareholders and Shareholder Groups</w:t>
      </w:r>
      <w:r w:rsidR="0003502F" w:rsidRPr="00685F44">
        <w:rPr>
          <w:rFonts w:ascii="Times New Roman" w:hAnsi="Times New Roman" w:cs="Times New Roman"/>
          <w:b/>
          <w:sz w:val="24"/>
          <w:szCs w:val="24"/>
        </w:rPr>
        <w:t xml:space="preserve"> </w:t>
      </w:r>
    </w:p>
    <w:p w:rsidR="006456BF" w:rsidRPr="00685F44" w:rsidRDefault="006456BF" w:rsidP="00685F44">
      <w:pPr>
        <w:spacing w:line="480" w:lineRule="auto"/>
        <w:ind w:left="1440"/>
        <w:rPr>
          <w:rFonts w:ascii="Times New Roman" w:hAnsi="Times New Roman" w:cs="Times New Roman"/>
          <w:sz w:val="24"/>
          <w:szCs w:val="24"/>
        </w:rPr>
      </w:pPr>
      <w:r w:rsidRPr="00685F44">
        <w:rPr>
          <w:rFonts w:ascii="Times New Roman" w:hAnsi="Times New Roman" w:cs="Times New Roman"/>
          <w:sz w:val="24"/>
          <w:szCs w:val="24"/>
        </w:rPr>
        <w:t xml:space="preserve">The top 5 major shareholders of BP </w:t>
      </w:r>
      <w:r w:rsidR="0050390A" w:rsidRPr="00685F44">
        <w:rPr>
          <w:rFonts w:ascii="Times New Roman" w:hAnsi="Times New Roman" w:cs="Times New Roman"/>
          <w:sz w:val="24"/>
          <w:szCs w:val="24"/>
        </w:rPr>
        <w:t>plc</w:t>
      </w:r>
      <w:r w:rsidRPr="00685F44">
        <w:rPr>
          <w:rFonts w:ascii="Times New Roman" w:hAnsi="Times New Roman" w:cs="Times New Roman"/>
          <w:sz w:val="24"/>
          <w:szCs w:val="24"/>
        </w:rPr>
        <w:t xml:space="preserve"> are as follows:</w:t>
      </w:r>
    </w:p>
    <w:p w:rsidR="006224A5" w:rsidRPr="00685F44" w:rsidRDefault="006224A5" w:rsidP="00685F44">
      <w:pPr>
        <w:spacing w:line="480" w:lineRule="auto"/>
        <w:ind w:left="720" w:firstLine="720"/>
        <w:jc w:val="right"/>
        <w:rPr>
          <w:rFonts w:ascii="Times New Roman" w:hAnsi="Times New Roman" w:cs="Times New Roman"/>
          <w:sz w:val="24"/>
          <w:szCs w:val="24"/>
        </w:rPr>
      </w:pPr>
      <w:r w:rsidRPr="00685F44">
        <w:rPr>
          <w:rFonts w:ascii="Times New Roman" w:hAnsi="Times New Roman" w:cs="Times New Roman"/>
          <w:color w:val="000000"/>
          <w:sz w:val="24"/>
          <w:szCs w:val="24"/>
          <w:shd w:val="clear" w:color="auto" w:fill="FFFFFF"/>
        </w:rPr>
        <w:t>(Derived from CNNMoney, 2012)</w:t>
      </w:r>
    </w:p>
    <w:tbl>
      <w:tblPr>
        <w:tblStyle w:val="TableGrid"/>
        <w:tblW w:w="0" w:type="auto"/>
        <w:tblInd w:w="1440" w:type="dxa"/>
        <w:tblLook w:val="04A0" w:firstRow="1" w:lastRow="0" w:firstColumn="1" w:lastColumn="0" w:noHBand="0" w:noVBand="1"/>
      </w:tblPr>
      <w:tblGrid>
        <w:gridCol w:w="2745"/>
        <w:gridCol w:w="2692"/>
        <w:gridCol w:w="2699"/>
      </w:tblGrid>
      <w:tr w:rsidR="006456BF" w:rsidRPr="00685F44" w:rsidTr="006456BF">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Shareholder</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Percentage</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Shares owned</w:t>
            </w:r>
          </w:p>
        </w:tc>
      </w:tr>
      <w:tr w:rsidR="006456BF" w:rsidRPr="00685F44" w:rsidTr="006456BF">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State Street Global Advisors</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1.30 %</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41,234,088</w:t>
            </w:r>
          </w:p>
        </w:tc>
      </w:tr>
      <w:tr w:rsidR="006456BF" w:rsidRPr="00685F44" w:rsidTr="006456BF">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 xml:space="preserve">Franklin Advisers, </w:t>
            </w:r>
            <w:r w:rsidR="0050390A" w:rsidRPr="00685F44">
              <w:rPr>
                <w:rFonts w:ascii="Times New Roman" w:hAnsi="Times New Roman" w:cs="Times New Roman"/>
                <w:sz w:val="24"/>
                <w:szCs w:val="24"/>
              </w:rPr>
              <w:t>Inc.</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0.79%</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24,963,417</w:t>
            </w:r>
          </w:p>
        </w:tc>
      </w:tr>
      <w:tr w:rsidR="006456BF" w:rsidRPr="00685F44" w:rsidTr="006456BF">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Wellington Management Co. LLP</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0.76%</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24,137,037</w:t>
            </w:r>
          </w:p>
        </w:tc>
      </w:tr>
      <w:tr w:rsidR="006456BF" w:rsidRPr="00685F44" w:rsidTr="006456BF">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Mason Capital Management LLC</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0.43%</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13,550,054</w:t>
            </w:r>
          </w:p>
        </w:tc>
      </w:tr>
      <w:tr w:rsidR="006456BF" w:rsidRPr="00685F44" w:rsidTr="006456BF">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The Baupost Group LLB</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0.42%</w:t>
            </w:r>
          </w:p>
        </w:tc>
        <w:tc>
          <w:tcPr>
            <w:tcW w:w="3192" w:type="dxa"/>
          </w:tcPr>
          <w:p w:rsidR="006456BF" w:rsidRPr="00685F44" w:rsidRDefault="006456BF" w:rsidP="00685F44">
            <w:pPr>
              <w:spacing w:line="480" w:lineRule="auto"/>
              <w:rPr>
                <w:rFonts w:ascii="Times New Roman" w:hAnsi="Times New Roman" w:cs="Times New Roman"/>
                <w:sz w:val="24"/>
                <w:szCs w:val="24"/>
              </w:rPr>
            </w:pPr>
            <w:r w:rsidRPr="00685F44">
              <w:rPr>
                <w:rFonts w:ascii="Times New Roman" w:hAnsi="Times New Roman" w:cs="Times New Roman"/>
                <w:sz w:val="24"/>
                <w:szCs w:val="24"/>
              </w:rPr>
              <w:t>13,455,900</w:t>
            </w:r>
          </w:p>
        </w:tc>
      </w:tr>
    </w:tbl>
    <w:p w:rsidR="006456BF" w:rsidRPr="00685F44" w:rsidRDefault="006456BF" w:rsidP="00685F44">
      <w:pPr>
        <w:spacing w:line="480" w:lineRule="auto"/>
        <w:rPr>
          <w:rFonts w:ascii="Times New Roman" w:hAnsi="Times New Roman" w:cs="Times New Roman"/>
          <w:sz w:val="24"/>
          <w:szCs w:val="24"/>
        </w:rPr>
      </w:pPr>
    </w:p>
    <w:p w:rsidR="00C05031" w:rsidRPr="00685F44" w:rsidRDefault="00C05031" w:rsidP="00685F44">
      <w:pPr>
        <w:pStyle w:val="ListParagraph"/>
        <w:numPr>
          <w:ilvl w:val="0"/>
          <w:numId w:val="2"/>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Corporate Governance</w:t>
      </w:r>
    </w:p>
    <w:p w:rsidR="009A4180" w:rsidRPr="00685F44" w:rsidRDefault="00C05031" w:rsidP="00685F44">
      <w:pPr>
        <w:spacing w:line="480" w:lineRule="auto"/>
        <w:ind w:left="1080" w:firstLine="360"/>
        <w:rPr>
          <w:rFonts w:ascii="Times New Roman" w:hAnsi="Times New Roman" w:cs="Times New Roman"/>
          <w:color w:val="000000"/>
          <w:sz w:val="24"/>
          <w:szCs w:val="24"/>
          <w:shd w:val="clear" w:color="auto" w:fill="FFFFFF"/>
        </w:rPr>
      </w:pPr>
      <w:r w:rsidRPr="00685F44">
        <w:rPr>
          <w:rFonts w:ascii="Times New Roman" w:hAnsi="Times New Roman" w:cs="Times New Roman"/>
          <w:sz w:val="24"/>
          <w:szCs w:val="24"/>
        </w:rPr>
        <w:t xml:space="preserve">BP’s executive management team operates through its Board Governance Principles. These principles </w:t>
      </w:r>
      <w:r w:rsidR="00A13BB7" w:rsidRPr="00685F44">
        <w:rPr>
          <w:rFonts w:ascii="Times New Roman" w:hAnsi="Times New Roman" w:cs="Times New Roman"/>
          <w:sz w:val="24"/>
          <w:szCs w:val="24"/>
        </w:rPr>
        <w:t xml:space="preserve">give the company </w:t>
      </w:r>
      <w:r w:rsidRPr="00685F44">
        <w:rPr>
          <w:rFonts w:ascii="Times New Roman" w:hAnsi="Times New Roman" w:cs="Times New Roman"/>
          <w:sz w:val="24"/>
          <w:szCs w:val="24"/>
        </w:rPr>
        <w:t xml:space="preserve">definitive </w:t>
      </w:r>
      <w:r w:rsidR="00287960" w:rsidRPr="00685F44">
        <w:rPr>
          <w:rFonts w:ascii="Times New Roman" w:hAnsi="Times New Roman" w:cs="Times New Roman"/>
          <w:sz w:val="24"/>
          <w:szCs w:val="24"/>
        </w:rPr>
        <w:t xml:space="preserve">structure to follow. This company believes that “good governance involves the clarity of roles and </w:t>
      </w:r>
      <w:r w:rsidR="00287960" w:rsidRPr="00685F44">
        <w:rPr>
          <w:rFonts w:ascii="Times New Roman" w:hAnsi="Times New Roman" w:cs="Times New Roman"/>
          <w:sz w:val="24"/>
          <w:szCs w:val="24"/>
        </w:rPr>
        <w:lastRenderedPageBreak/>
        <w:t xml:space="preserve">responsibilities, and the proper utilisation of distinct skills and processes” </w:t>
      </w:r>
      <w:r w:rsidR="00287960" w:rsidRPr="00685F44">
        <w:rPr>
          <w:rFonts w:ascii="Times New Roman" w:hAnsi="Times New Roman" w:cs="Times New Roman"/>
          <w:color w:val="000000"/>
          <w:sz w:val="24"/>
          <w:szCs w:val="24"/>
          <w:shd w:val="clear" w:color="auto" w:fill="FFFFFF"/>
        </w:rPr>
        <w:t>(BP, 2011).</w:t>
      </w:r>
      <w:r w:rsidR="00A13BB7" w:rsidRPr="00685F44">
        <w:rPr>
          <w:rFonts w:ascii="Times New Roman" w:hAnsi="Times New Roman" w:cs="Times New Roman"/>
          <w:color w:val="000000"/>
          <w:sz w:val="24"/>
          <w:szCs w:val="24"/>
          <w:shd w:val="clear" w:color="auto" w:fill="FFFFFF"/>
        </w:rPr>
        <w:t xml:space="preserve"> The governance of BP is effective due to the fact</w:t>
      </w:r>
      <w:r w:rsidR="001E1540" w:rsidRPr="00685F44">
        <w:rPr>
          <w:rFonts w:ascii="Times New Roman" w:hAnsi="Times New Roman" w:cs="Times New Roman"/>
          <w:color w:val="000000"/>
          <w:sz w:val="24"/>
          <w:szCs w:val="24"/>
          <w:shd w:val="clear" w:color="auto" w:fill="FFFFFF"/>
        </w:rPr>
        <w:t xml:space="preserve"> that they have a clear goal that they want to obtain. It is to “maximize long-term shareholder value through allocation of its resources to activities in the oil, natural gas, petrochemicals and energy business” (BP, 2011). In order to achieve this, BP is very involved within the management of the company. To stay unbiased towards </w:t>
      </w:r>
      <w:r w:rsidR="0050390A" w:rsidRPr="00685F44">
        <w:rPr>
          <w:rFonts w:ascii="Times New Roman" w:hAnsi="Times New Roman" w:cs="Times New Roman"/>
          <w:color w:val="000000"/>
          <w:sz w:val="24"/>
          <w:szCs w:val="24"/>
          <w:shd w:val="clear" w:color="auto" w:fill="FFFFFF"/>
        </w:rPr>
        <w:t>any internal state of affairs</w:t>
      </w:r>
      <w:r w:rsidR="001E1540" w:rsidRPr="00685F44">
        <w:rPr>
          <w:rFonts w:ascii="Times New Roman" w:hAnsi="Times New Roman" w:cs="Times New Roman"/>
          <w:color w:val="000000"/>
          <w:sz w:val="24"/>
          <w:szCs w:val="24"/>
          <w:shd w:val="clear" w:color="auto" w:fill="FFFFFF"/>
        </w:rPr>
        <w:t>,</w:t>
      </w:r>
      <w:r w:rsidR="0050390A" w:rsidRPr="00685F44">
        <w:rPr>
          <w:rFonts w:ascii="Times New Roman" w:hAnsi="Times New Roman" w:cs="Times New Roman"/>
          <w:color w:val="000000"/>
          <w:sz w:val="24"/>
          <w:szCs w:val="24"/>
          <w:shd w:val="clear" w:color="auto" w:fill="FFFFFF"/>
        </w:rPr>
        <w:t xml:space="preserve"> the company</w:t>
      </w:r>
      <w:r w:rsidR="001E1540" w:rsidRPr="00685F44">
        <w:rPr>
          <w:rFonts w:ascii="Times New Roman" w:hAnsi="Times New Roman" w:cs="Times New Roman"/>
          <w:color w:val="000000"/>
          <w:sz w:val="24"/>
          <w:szCs w:val="24"/>
          <w:shd w:val="clear" w:color="auto" w:fill="FFFFFF"/>
        </w:rPr>
        <w:t xml:space="preserve"> has delegated a separate authority called the Group Chief Executive (GCE)</w:t>
      </w:r>
      <w:r w:rsidR="0050390A" w:rsidRPr="00685F44">
        <w:rPr>
          <w:rFonts w:ascii="Times New Roman" w:hAnsi="Times New Roman" w:cs="Times New Roman"/>
          <w:color w:val="000000"/>
          <w:sz w:val="24"/>
          <w:szCs w:val="24"/>
          <w:shd w:val="clear" w:color="auto" w:fill="FFFFFF"/>
        </w:rPr>
        <w:t xml:space="preserve"> as executive management</w:t>
      </w:r>
      <w:r w:rsidR="001E1540" w:rsidRPr="00685F44">
        <w:rPr>
          <w:rFonts w:ascii="Times New Roman" w:hAnsi="Times New Roman" w:cs="Times New Roman"/>
          <w:color w:val="000000"/>
          <w:sz w:val="24"/>
          <w:szCs w:val="24"/>
          <w:shd w:val="clear" w:color="auto" w:fill="FFFFFF"/>
        </w:rPr>
        <w:t xml:space="preserve">. The GCE is entrusted with the responsibility of making important decisions such as; </w:t>
      </w:r>
      <w:r w:rsidR="00CB7E78" w:rsidRPr="00685F44">
        <w:rPr>
          <w:rFonts w:ascii="Times New Roman" w:hAnsi="Times New Roman" w:cs="Times New Roman"/>
          <w:color w:val="000000"/>
          <w:sz w:val="24"/>
          <w:szCs w:val="24"/>
          <w:shd w:val="clear" w:color="auto" w:fill="FFFFFF"/>
        </w:rPr>
        <w:t>establishing policies, making any decision and taking any actions, entering into any obligation, and developing any activity (BP, 2011). However, the Board constantly reviews and monitors the GCE’s strategies to ensure that the company will reach its goal. The Board holds the ultimate power in any decision making and is allowed to apply any changes to the GCE or its strategies at any given time. They must represent suitable judgement of the situation as well as being within the Executive Limitations. These limitations regard the “health, safety, a</w:t>
      </w:r>
      <w:r w:rsidR="0050390A" w:rsidRPr="00685F44">
        <w:rPr>
          <w:rFonts w:ascii="Times New Roman" w:hAnsi="Times New Roman" w:cs="Times New Roman"/>
          <w:color w:val="000000"/>
          <w:sz w:val="24"/>
          <w:szCs w:val="24"/>
          <w:shd w:val="clear" w:color="auto" w:fill="FFFFFF"/>
        </w:rPr>
        <w:t xml:space="preserve">nd environmental consequences, </w:t>
      </w:r>
      <w:r w:rsidR="00CB7E78" w:rsidRPr="00685F44">
        <w:rPr>
          <w:rFonts w:ascii="Times New Roman" w:hAnsi="Times New Roman" w:cs="Times New Roman"/>
          <w:color w:val="000000"/>
          <w:sz w:val="24"/>
          <w:szCs w:val="24"/>
          <w:shd w:val="clear" w:color="auto" w:fill="FFFFFF"/>
        </w:rPr>
        <w:t xml:space="preserve">the interest of BP’s employees, </w:t>
      </w:r>
      <w:r w:rsidR="0050390A" w:rsidRPr="00685F44">
        <w:rPr>
          <w:rFonts w:ascii="Times New Roman" w:hAnsi="Times New Roman" w:cs="Times New Roman"/>
          <w:color w:val="000000"/>
          <w:sz w:val="24"/>
          <w:szCs w:val="24"/>
          <w:shd w:val="clear" w:color="auto" w:fill="FFFFFF"/>
        </w:rPr>
        <w:t>a safe working environment, political relationships, fostering relationships, and reputation” (BP, 2011).The uncertainty of this type of governance is the amount of power that the GCE is given. A suggestion to the Board of BP is to not authorize the GCE so much power in making decisions. Even though the Board has the ability to eradicate the current GCE and its strategies, it would be recommended that they take precautionary actions instead of trying to resolve the issue after it has affected the company.</w:t>
      </w:r>
    </w:p>
    <w:p w:rsidR="009A4180" w:rsidRPr="00685F44" w:rsidRDefault="009A4180" w:rsidP="00685F44">
      <w:pPr>
        <w:pStyle w:val="ListParagraph"/>
        <w:numPr>
          <w:ilvl w:val="0"/>
          <w:numId w:val="1"/>
        </w:numPr>
        <w:spacing w:line="480" w:lineRule="auto"/>
        <w:rPr>
          <w:rFonts w:ascii="Times New Roman" w:hAnsi="Times New Roman" w:cs="Times New Roman"/>
          <w:b/>
          <w:color w:val="000000"/>
          <w:sz w:val="24"/>
          <w:szCs w:val="24"/>
          <w:shd w:val="clear" w:color="auto" w:fill="FFFFFF"/>
        </w:rPr>
      </w:pPr>
      <w:r w:rsidRPr="00685F44">
        <w:rPr>
          <w:rFonts w:ascii="Times New Roman" w:hAnsi="Times New Roman" w:cs="Times New Roman"/>
          <w:b/>
          <w:color w:val="000000"/>
          <w:sz w:val="24"/>
          <w:szCs w:val="24"/>
          <w:shd w:val="clear" w:color="auto" w:fill="FFFFFF"/>
        </w:rPr>
        <w:t>Ethics and Social Responsibility</w:t>
      </w:r>
    </w:p>
    <w:p w:rsidR="00B33FB7" w:rsidRPr="00685F44" w:rsidRDefault="00924782" w:rsidP="00685F44">
      <w:pPr>
        <w:spacing w:line="480" w:lineRule="auto"/>
        <w:ind w:left="720" w:firstLine="720"/>
        <w:rPr>
          <w:rFonts w:ascii="Times New Roman" w:hAnsi="Times New Roman" w:cs="Times New Roman"/>
          <w:color w:val="000000"/>
          <w:sz w:val="24"/>
          <w:szCs w:val="24"/>
          <w:shd w:val="clear" w:color="auto" w:fill="FFFFFF"/>
        </w:rPr>
      </w:pPr>
      <w:r w:rsidRPr="00685F44">
        <w:rPr>
          <w:rFonts w:ascii="Times New Roman" w:hAnsi="Times New Roman" w:cs="Times New Roman"/>
          <w:color w:val="000000"/>
          <w:sz w:val="24"/>
          <w:szCs w:val="24"/>
          <w:shd w:val="clear" w:color="auto" w:fill="FFFFFF"/>
        </w:rPr>
        <w:lastRenderedPageBreak/>
        <w:t xml:space="preserve">To be ethically responsible, a company must strive towards ethical behaviours by instituting a written code of conduct that helps distinguish strong ethical point of views on how </w:t>
      </w:r>
      <w:r w:rsidR="00AC6DA6" w:rsidRPr="00685F44">
        <w:rPr>
          <w:rFonts w:ascii="Times New Roman" w:hAnsi="Times New Roman" w:cs="Times New Roman"/>
          <w:color w:val="000000"/>
          <w:sz w:val="24"/>
          <w:szCs w:val="24"/>
          <w:shd w:val="clear" w:color="auto" w:fill="FFFFFF"/>
        </w:rPr>
        <w:t>a</w:t>
      </w:r>
      <w:r w:rsidR="00EB5F0B" w:rsidRPr="00685F44">
        <w:rPr>
          <w:rFonts w:ascii="Times New Roman" w:hAnsi="Times New Roman" w:cs="Times New Roman"/>
          <w:color w:val="000000"/>
          <w:sz w:val="24"/>
          <w:szCs w:val="24"/>
          <w:shd w:val="clear" w:color="auto" w:fill="FFFFFF"/>
        </w:rPr>
        <w:t xml:space="preserve"> firm</w:t>
      </w:r>
      <w:r w:rsidRPr="00685F44">
        <w:rPr>
          <w:rFonts w:ascii="Times New Roman" w:hAnsi="Times New Roman" w:cs="Times New Roman"/>
          <w:color w:val="000000"/>
          <w:sz w:val="24"/>
          <w:szCs w:val="24"/>
          <w:shd w:val="clear" w:color="auto" w:fill="FFFFFF"/>
        </w:rPr>
        <w:t xml:space="preserve"> and its employees will operate</w:t>
      </w:r>
      <w:r w:rsidR="00EB5F0B" w:rsidRPr="00685F44">
        <w:rPr>
          <w:rFonts w:ascii="Times New Roman" w:hAnsi="Times New Roman" w:cs="Times New Roman"/>
          <w:color w:val="000000"/>
          <w:sz w:val="24"/>
          <w:szCs w:val="24"/>
          <w:shd w:val="clear" w:color="auto" w:fill="FFFFFF"/>
        </w:rPr>
        <w:t xml:space="preserve"> collectively</w:t>
      </w:r>
      <w:r w:rsidRPr="00685F44">
        <w:rPr>
          <w:rFonts w:ascii="Times New Roman" w:hAnsi="Times New Roman" w:cs="Times New Roman"/>
          <w:color w:val="000000"/>
          <w:sz w:val="24"/>
          <w:szCs w:val="24"/>
          <w:shd w:val="clear" w:color="auto" w:fill="FFFFFF"/>
        </w:rPr>
        <w:t>. The code of ethics is a “formal, written, acknowledgement of a companies’ intent to do business in an ethical manner”</w:t>
      </w:r>
      <w:r w:rsidR="00AA09C4" w:rsidRPr="00685F44">
        <w:rPr>
          <w:rFonts w:ascii="Times New Roman" w:hAnsi="Times New Roman" w:cs="Times New Roman"/>
          <w:color w:val="000000"/>
          <w:sz w:val="24"/>
          <w:szCs w:val="24"/>
          <w:shd w:val="clear" w:color="auto" w:fill="FFFFFF"/>
        </w:rPr>
        <w:t xml:space="preserve"> (Griffen, Ebert, Starke, Lang, Hitt, Black, Porter &amp; Gaudes, 2011</w:t>
      </w:r>
      <w:r w:rsidR="00EB5F0B" w:rsidRPr="00685F44">
        <w:rPr>
          <w:rFonts w:ascii="Times New Roman" w:hAnsi="Times New Roman" w:cs="Times New Roman"/>
          <w:color w:val="000000"/>
          <w:sz w:val="24"/>
          <w:szCs w:val="24"/>
          <w:shd w:val="clear" w:color="auto" w:fill="FFFFFF"/>
        </w:rPr>
        <w:t>, p.161</w:t>
      </w:r>
      <w:r w:rsidR="00AA09C4" w:rsidRPr="00685F44">
        <w:rPr>
          <w:rFonts w:ascii="Times New Roman" w:hAnsi="Times New Roman" w:cs="Times New Roman"/>
          <w:color w:val="000000"/>
          <w:sz w:val="24"/>
          <w:szCs w:val="24"/>
          <w:shd w:val="clear" w:color="auto" w:fill="FFFFFF"/>
        </w:rPr>
        <w:t>).</w:t>
      </w:r>
      <w:r w:rsidR="00AC6DA6" w:rsidRPr="00685F44">
        <w:rPr>
          <w:rFonts w:ascii="Times New Roman" w:hAnsi="Times New Roman" w:cs="Times New Roman"/>
          <w:color w:val="000000"/>
          <w:sz w:val="24"/>
          <w:szCs w:val="24"/>
          <w:shd w:val="clear" w:color="auto" w:fill="FFFFFF"/>
        </w:rPr>
        <w:t xml:space="preserve"> Referring to its Code of Conduct, BP seems to be an ethically responsible company. T</w:t>
      </w:r>
      <w:r w:rsidR="0028561C" w:rsidRPr="00685F44">
        <w:rPr>
          <w:rFonts w:ascii="Times New Roman" w:hAnsi="Times New Roman" w:cs="Times New Roman"/>
          <w:color w:val="000000"/>
          <w:sz w:val="24"/>
          <w:szCs w:val="24"/>
          <w:shd w:val="clear" w:color="auto" w:fill="FFFFFF"/>
        </w:rPr>
        <w:t>his</w:t>
      </w:r>
      <w:r w:rsidR="00AC6DA6" w:rsidRPr="00685F44">
        <w:rPr>
          <w:rFonts w:ascii="Times New Roman" w:hAnsi="Times New Roman" w:cs="Times New Roman"/>
          <w:color w:val="000000"/>
          <w:sz w:val="24"/>
          <w:szCs w:val="24"/>
          <w:shd w:val="clear" w:color="auto" w:fill="FFFFFF"/>
        </w:rPr>
        <w:t xml:space="preserve"> company has 5 different categories where the issue of ethics apply. These categories include operating sa</w:t>
      </w:r>
      <w:r w:rsidR="0028561C" w:rsidRPr="00685F44">
        <w:rPr>
          <w:rFonts w:ascii="Times New Roman" w:hAnsi="Times New Roman" w:cs="Times New Roman"/>
          <w:color w:val="000000"/>
          <w:sz w:val="24"/>
          <w:szCs w:val="24"/>
          <w:shd w:val="clear" w:color="auto" w:fill="FFFFFF"/>
        </w:rPr>
        <w:t>fely, responsibly and reliably</w:t>
      </w:r>
      <w:r w:rsidR="00EB5F0B" w:rsidRPr="00685F44">
        <w:rPr>
          <w:rFonts w:ascii="Times New Roman" w:hAnsi="Times New Roman" w:cs="Times New Roman"/>
          <w:color w:val="000000"/>
          <w:sz w:val="24"/>
          <w:szCs w:val="24"/>
          <w:shd w:val="clear" w:color="auto" w:fill="FFFFFF"/>
        </w:rPr>
        <w:t xml:space="preserve"> within the environment</w:t>
      </w:r>
      <w:r w:rsidR="0028561C" w:rsidRPr="00685F44">
        <w:rPr>
          <w:rFonts w:ascii="Times New Roman" w:hAnsi="Times New Roman" w:cs="Times New Roman"/>
          <w:color w:val="000000"/>
          <w:sz w:val="24"/>
          <w:szCs w:val="24"/>
          <w:shd w:val="clear" w:color="auto" w:fill="FFFFFF"/>
        </w:rPr>
        <w:t xml:space="preserve">, </w:t>
      </w:r>
      <w:r w:rsidR="00EB5F0B" w:rsidRPr="00685F44">
        <w:rPr>
          <w:rFonts w:ascii="Times New Roman" w:hAnsi="Times New Roman" w:cs="Times New Roman"/>
          <w:color w:val="000000"/>
          <w:sz w:val="24"/>
          <w:szCs w:val="24"/>
          <w:shd w:val="clear" w:color="auto" w:fill="FFFFFF"/>
        </w:rPr>
        <w:t>the treatment of their empl</w:t>
      </w:r>
      <w:r w:rsidR="00414A78" w:rsidRPr="00685F44">
        <w:rPr>
          <w:rFonts w:ascii="Times New Roman" w:hAnsi="Times New Roman" w:cs="Times New Roman"/>
          <w:color w:val="000000"/>
          <w:sz w:val="24"/>
          <w:szCs w:val="24"/>
          <w:shd w:val="clear" w:color="auto" w:fill="FFFFFF"/>
        </w:rPr>
        <w:t xml:space="preserve">oyees, their interactions with </w:t>
      </w:r>
      <w:r w:rsidR="0028561C" w:rsidRPr="00685F44">
        <w:rPr>
          <w:rFonts w:ascii="Times New Roman" w:hAnsi="Times New Roman" w:cs="Times New Roman"/>
          <w:color w:val="000000"/>
          <w:sz w:val="24"/>
          <w:szCs w:val="24"/>
          <w:shd w:val="clear" w:color="auto" w:fill="FFFFFF"/>
        </w:rPr>
        <w:t>business partners,</w:t>
      </w:r>
      <w:r w:rsidR="00414A78" w:rsidRPr="00685F44">
        <w:rPr>
          <w:rFonts w:ascii="Times New Roman" w:hAnsi="Times New Roman" w:cs="Times New Roman"/>
          <w:color w:val="000000"/>
          <w:sz w:val="24"/>
          <w:szCs w:val="24"/>
          <w:shd w:val="clear" w:color="auto" w:fill="FFFFFF"/>
        </w:rPr>
        <w:t xml:space="preserve"> engaging in  fair and respectful </w:t>
      </w:r>
      <w:r w:rsidR="0028561C" w:rsidRPr="00685F44">
        <w:rPr>
          <w:rFonts w:ascii="Times New Roman" w:hAnsi="Times New Roman" w:cs="Times New Roman"/>
          <w:color w:val="000000"/>
          <w:sz w:val="24"/>
          <w:szCs w:val="24"/>
          <w:shd w:val="clear" w:color="auto" w:fill="FFFFFF"/>
        </w:rPr>
        <w:t xml:space="preserve"> </w:t>
      </w:r>
      <w:r w:rsidR="00414A78" w:rsidRPr="00685F44">
        <w:rPr>
          <w:rFonts w:ascii="Times New Roman" w:hAnsi="Times New Roman" w:cs="Times New Roman"/>
          <w:color w:val="000000"/>
          <w:sz w:val="24"/>
          <w:szCs w:val="24"/>
          <w:shd w:val="clear" w:color="auto" w:fill="FFFFFF"/>
        </w:rPr>
        <w:t xml:space="preserve">relationships with </w:t>
      </w:r>
      <w:r w:rsidR="0028561C" w:rsidRPr="00685F44">
        <w:rPr>
          <w:rFonts w:ascii="Times New Roman" w:hAnsi="Times New Roman" w:cs="Times New Roman"/>
          <w:color w:val="000000"/>
          <w:sz w:val="24"/>
          <w:szCs w:val="24"/>
          <w:shd w:val="clear" w:color="auto" w:fill="FFFFFF"/>
        </w:rPr>
        <w:t>governments and communities involved, and their assets and financial integrity</w:t>
      </w:r>
      <w:r w:rsidR="00414A78" w:rsidRPr="00685F44">
        <w:rPr>
          <w:rFonts w:ascii="Times New Roman" w:hAnsi="Times New Roman" w:cs="Times New Roman"/>
          <w:color w:val="000000"/>
          <w:sz w:val="24"/>
          <w:szCs w:val="24"/>
          <w:shd w:val="clear" w:color="auto" w:fill="FFFFFF"/>
        </w:rPr>
        <w:t xml:space="preserve"> (BP, 2012). </w:t>
      </w:r>
      <w:r w:rsidR="0028561C" w:rsidRPr="00685F44">
        <w:rPr>
          <w:rFonts w:ascii="Times New Roman" w:hAnsi="Times New Roman" w:cs="Times New Roman"/>
          <w:color w:val="000000"/>
          <w:sz w:val="24"/>
          <w:szCs w:val="24"/>
          <w:shd w:val="clear" w:color="auto" w:fill="FFFFFF"/>
        </w:rPr>
        <w:t>BP even has its own independent task force that implements its ethics and compliance programme under the direction of the Group Ethics &amp; Compliance Officer.</w:t>
      </w:r>
      <w:r w:rsidR="00EB5F0B" w:rsidRPr="00685F44">
        <w:rPr>
          <w:rFonts w:ascii="Times New Roman" w:hAnsi="Times New Roman" w:cs="Times New Roman"/>
          <w:color w:val="000000"/>
          <w:sz w:val="24"/>
          <w:szCs w:val="24"/>
          <w:shd w:val="clear" w:color="auto" w:fill="FFFFFF"/>
        </w:rPr>
        <w:t xml:space="preserve"> This company takes being ethical very seriously; those who do not comply with the code will face serious punishments and possibly dismissal (BP</w:t>
      </w:r>
      <w:r w:rsidR="00685F44" w:rsidRPr="00685F44">
        <w:rPr>
          <w:rFonts w:ascii="Times New Roman" w:hAnsi="Times New Roman" w:cs="Times New Roman"/>
          <w:color w:val="000000"/>
          <w:sz w:val="24"/>
          <w:szCs w:val="24"/>
          <w:shd w:val="clear" w:color="auto" w:fill="FFFFFF"/>
        </w:rPr>
        <w:t xml:space="preserve">, </w:t>
      </w:r>
      <w:proofErr w:type="spellStart"/>
      <w:r w:rsidR="00685F44" w:rsidRPr="00685F44">
        <w:rPr>
          <w:rFonts w:ascii="Times New Roman" w:hAnsi="Times New Roman" w:cs="Times New Roman"/>
          <w:color w:val="000000"/>
          <w:sz w:val="24"/>
          <w:szCs w:val="24"/>
          <w:shd w:val="clear" w:color="auto" w:fill="FFFFFF"/>
        </w:rPr>
        <w:t>n.d</w:t>
      </w:r>
      <w:r w:rsidR="00EB5F0B" w:rsidRPr="00685F44">
        <w:rPr>
          <w:rFonts w:ascii="Times New Roman" w:hAnsi="Times New Roman" w:cs="Times New Roman"/>
          <w:color w:val="000000"/>
          <w:sz w:val="24"/>
          <w:szCs w:val="24"/>
          <w:shd w:val="clear" w:color="auto" w:fill="FFFFFF"/>
        </w:rPr>
        <w:t>.</w:t>
      </w:r>
      <w:proofErr w:type="spellEnd"/>
      <w:r w:rsidR="00EB5F0B" w:rsidRPr="00685F44">
        <w:rPr>
          <w:rFonts w:ascii="Times New Roman" w:hAnsi="Times New Roman" w:cs="Times New Roman"/>
          <w:color w:val="000000"/>
          <w:sz w:val="24"/>
          <w:szCs w:val="24"/>
          <w:shd w:val="clear" w:color="auto" w:fill="FFFFFF"/>
        </w:rPr>
        <w:t>)</w:t>
      </w:r>
      <w:r w:rsidR="00414A78" w:rsidRPr="00685F44">
        <w:rPr>
          <w:rFonts w:ascii="Times New Roman" w:hAnsi="Times New Roman" w:cs="Times New Roman"/>
          <w:color w:val="000000"/>
          <w:sz w:val="24"/>
          <w:szCs w:val="24"/>
          <w:shd w:val="clear" w:color="auto" w:fill="FFFFFF"/>
        </w:rPr>
        <w:t>. BP is also a socially responsible company</w:t>
      </w:r>
      <w:r w:rsidR="00887FB0" w:rsidRPr="00685F44">
        <w:rPr>
          <w:rFonts w:ascii="Times New Roman" w:hAnsi="Times New Roman" w:cs="Times New Roman"/>
          <w:color w:val="000000"/>
          <w:sz w:val="24"/>
          <w:szCs w:val="24"/>
          <w:shd w:val="clear" w:color="auto" w:fill="FFFFFF"/>
        </w:rPr>
        <w:t xml:space="preserve"> as it </w:t>
      </w:r>
      <w:r w:rsidR="008A45AE" w:rsidRPr="00685F44">
        <w:rPr>
          <w:rFonts w:ascii="Times New Roman" w:hAnsi="Times New Roman" w:cs="Times New Roman"/>
          <w:color w:val="000000"/>
          <w:sz w:val="24"/>
          <w:szCs w:val="24"/>
          <w:shd w:val="clear" w:color="auto" w:fill="FFFFFF"/>
        </w:rPr>
        <w:t xml:space="preserve">is constantly considers its obligations to its stakeholders. </w:t>
      </w:r>
      <w:r w:rsidR="005123C1" w:rsidRPr="00685F44">
        <w:rPr>
          <w:rFonts w:ascii="Times New Roman" w:hAnsi="Times New Roman" w:cs="Times New Roman"/>
          <w:color w:val="000000"/>
          <w:sz w:val="24"/>
          <w:szCs w:val="24"/>
          <w:shd w:val="clear" w:color="auto" w:fill="FFFFFF"/>
        </w:rPr>
        <w:t xml:space="preserve">Since BP is in the oil and gas industry, its operational activities often have many detrimental impacts to the atmosphere, water, and land; any individual who is affected by these issues classify as a stakeholder. </w:t>
      </w:r>
      <w:r w:rsidR="00B33FB7" w:rsidRPr="00685F44">
        <w:rPr>
          <w:rFonts w:ascii="Times New Roman" w:hAnsi="Times New Roman" w:cs="Times New Roman"/>
          <w:color w:val="000000"/>
          <w:sz w:val="24"/>
          <w:szCs w:val="24"/>
          <w:shd w:val="clear" w:color="auto" w:fill="FFFFFF"/>
        </w:rPr>
        <w:t>This company takes an accommodative stance when it considers the concerns at hand. The company “meets all of its legal and ethical requirements, and some cases even goes beyond what is required”</w:t>
      </w:r>
      <w:r w:rsidRPr="00685F44">
        <w:rPr>
          <w:rFonts w:ascii="Times New Roman" w:hAnsi="Times New Roman" w:cs="Times New Roman"/>
          <w:color w:val="000000"/>
          <w:sz w:val="24"/>
          <w:szCs w:val="24"/>
          <w:shd w:val="clear" w:color="auto" w:fill="FFFFFF"/>
        </w:rPr>
        <w:t xml:space="preserve"> </w:t>
      </w:r>
      <w:r w:rsidR="00B33FB7" w:rsidRPr="00685F44">
        <w:rPr>
          <w:rFonts w:ascii="Times New Roman" w:hAnsi="Times New Roman" w:cs="Times New Roman"/>
          <w:color w:val="000000"/>
          <w:sz w:val="24"/>
          <w:szCs w:val="24"/>
          <w:shd w:val="clear" w:color="auto" w:fill="FFFFFF"/>
        </w:rPr>
        <w:t xml:space="preserve">(Griffen, Ebert, Starke, Lang, Hitt, Black, Porter &amp; Gaudes, 2011, p.176).  Over the years, BP successfully decreased the amount of total emission into the air, decreased the amount of </w:t>
      </w:r>
      <w:r w:rsidR="00B33FB7" w:rsidRPr="00685F44">
        <w:rPr>
          <w:rFonts w:ascii="Times New Roman" w:hAnsi="Times New Roman" w:cs="Times New Roman"/>
          <w:color w:val="000000"/>
          <w:sz w:val="24"/>
          <w:szCs w:val="24"/>
          <w:shd w:val="clear" w:color="auto" w:fill="FFFFFF"/>
        </w:rPr>
        <w:lastRenderedPageBreak/>
        <w:t>hazardous and nonhazardous waste disposal, and is planning to implement a Global Environmental Management Initiative local water tool (BP,</w:t>
      </w:r>
      <w:r w:rsidR="00C96BB0" w:rsidRPr="00685F44">
        <w:rPr>
          <w:rFonts w:ascii="Times New Roman" w:hAnsi="Times New Roman" w:cs="Times New Roman"/>
          <w:color w:val="000000"/>
          <w:sz w:val="24"/>
          <w:szCs w:val="24"/>
          <w:shd w:val="clear" w:color="auto" w:fill="FFFFFF"/>
        </w:rPr>
        <w:t xml:space="preserve"> </w:t>
      </w:r>
      <w:r w:rsidR="00B33FB7" w:rsidRPr="00685F44">
        <w:rPr>
          <w:rFonts w:ascii="Times New Roman" w:hAnsi="Times New Roman" w:cs="Times New Roman"/>
          <w:color w:val="000000"/>
          <w:sz w:val="24"/>
          <w:szCs w:val="24"/>
          <w:shd w:val="clear" w:color="auto" w:fill="FFFFFF"/>
        </w:rPr>
        <w:t xml:space="preserve">2012). </w:t>
      </w:r>
    </w:p>
    <w:p w:rsidR="009068FE" w:rsidRPr="00685F44" w:rsidRDefault="00CF00B6" w:rsidP="00685F44">
      <w:pPr>
        <w:spacing w:line="480" w:lineRule="auto"/>
        <w:ind w:left="720"/>
        <w:rPr>
          <w:rFonts w:ascii="Times New Roman" w:hAnsi="Times New Roman" w:cs="Times New Roman"/>
          <w:color w:val="000000"/>
          <w:sz w:val="24"/>
          <w:szCs w:val="24"/>
          <w:shd w:val="clear" w:color="auto" w:fill="FFFFFF"/>
        </w:rPr>
      </w:pPr>
      <w:r w:rsidRPr="00685F44">
        <w:rPr>
          <w:rFonts w:ascii="Times New Roman" w:hAnsi="Times New Roman" w:cs="Times New Roman"/>
          <w:color w:val="000000"/>
          <w:sz w:val="24"/>
          <w:szCs w:val="24"/>
          <w:shd w:val="clear" w:color="auto" w:fill="FFFFFF"/>
        </w:rPr>
        <w:tab/>
      </w:r>
      <w:r w:rsidR="00E04808" w:rsidRPr="00685F44">
        <w:rPr>
          <w:rFonts w:ascii="Times New Roman" w:hAnsi="Times New Roman" w:cs="Times New Roman"/>
          <w:color w:val="000000"/>
          <w:sz w:val="24"/>
          <w:szCs w:val="24"/>
          <w:shd w:val="clear" w:color="auto" w:fill="FFFFFF"/>
        </w:rPr>
        <w:t>In April 2010, BP</w:t>
      </w:r>
      <w:r w:rsidR="009068FE" w:rsidRPr="00685F44">
        <w:rPr>
          <w:rFonts w:ascii="Times New Roman" w:hAnsi="Times New Roman" w:cs="Times New Roman"/>
          <w:color w:val="000000"/>
          <w:sz w:val="24"/>
          <w:szCs w:val="24"/>
          <w:shd w:val="clear" w:color="auto" w:fill="FFFFFF"/>
        </w:rPr>
        <w:t xml:space="preserve"> was involved in </w:t>
      </w:r>
      <w:r w:rsidR="00E04808" w:rsidRPr="00685F44">
        <w:rPr>
          <w:rFonts w:ascii="Times New Roman" w:hAnsi="Times New Roman" w:cs="Times New Roman"/>
          <w:color w:val="000000"/>
          <w:sz w:val="24"/>
          <w:szCs w:val="24"/>
          <w:shd w:val="clear" w:color="auto" w:fill="FFFFFF"/>
        </w:rPr>
        <w:t>the largest accidental oil spill in the Gulf of Mexico. This was one of the most controver</w:t>
      </w:r>
      <w:r w:rsidRPr="00685F44">
        <w:rPr>
          <w:rFonts w:ascii="Times New Roman" w:hAnsi="Times New Roman" w:cs="Times New Roman"/>
          <w:color w:val="000000"/>
          <w:sz w:val="24"/>
          <w:szCs w:val="24"/>
          <w:shd w:val="clear" w:color="auto" w:fill="FFFFFF"/>
        </w:rPr>
        <w:t xml:space="preserve">sial events within this type of industry where 11 people were killed and crude oil continuously spilled into the Gulf for 3 months. </w:t>
      </w:r>
      <w:r w:rsidR="008700E0" w:rsidRPr="00685F44">
        <w:rPr>
          <w:rFonts w:ascii="Times New Roman" w:hAnsi="Times New Roman" w:cs="Times New Roman"/>
          <w:color w:val="000000"/>
          <w:sz w:val="24"/>
          <w:szCs w:val="24"/>
          <w:shd w:val="clear" w:color="auto" w:fill="FFFFFF"/>
        </w:rPr>
        <w:t>Only 8 hundred thousand of the 5 million barrels of oil were captured by containment efforts</w:t>
      </w:r>
      <w:r w:rsidR="00652D92" w:rsidRPr="00685F44">
        <w:rPr>
          <w:rFonts w:ascii="Times New Roman" w:hAnsi="Times New Roman" w:cs="Times New Roman"/>
          <w:color w:val="000000"/>
          <w:sz w:val="24"/>
          <w:szCs w:val="24"/>
          <w:shd w:val="clear" w:color="auto" w:fill="FFFFFF"/>
        </w:rPr>
        <w:t xml:space="preserve"> of</w:t>
      </w:r>
      <w:r w:rsidR="004B3C50" w:rsidRPr="00685F44">
        <w:rPr>
          <w:rFonts w:ascii="Times New Roman" w:hAnsi="Times New Roman" w:cs="Times New Roman"/>
          <w:color w:val="000000"/>
          <w:sz w:val="24"/>
          <w:szCs w:val="24"/>
          <w:shd w:val="clear" w:color="auto" w:fill="FFFFFF"/>
        </w:rPr>
        <w:t xml:space="preserve"> the company</w:t>
      </w:r>
      <w:r w:rsidR="008700E0" w:rsidRPr="00685F44">
        <w:rPr>
          <w:rFonts w:ascii="Times New Roman" w:hAnsi="Times New Roman" w:cs="Times New Roman"/>
          <w:color w:val="000000"/>
          <w:sz w:val="24"/>
          <w:szCs w:val="24"/>
          <w:shd w:val="clear" w:color="auto" w:fill="FFFFFF"/>
        </w:rPr>
        <w:t xml:space="preserve">. </w:t>
      </w:r>
      <w:r w:rsidR="00652D92" w:rsidRPr="00685F44">
        <w:rPr>
          <w:rFonts w:ascii="Times New Roman" w:hAnsi="Times New Roman" w:cs="Times New Roman"/>
          <w:color w:val="000000"/>
          <w:sz w:val="24"/>
          <w:szCs w:val="24"/>
          <w:shd w:val="clear" w:color="auto" w:fill="FFFFFF"/>
        </w:rPr>
        <w:t>The main issue</w:t>
      </w:r>
      <w:r w:rsidR="004B3C50" w:rsidRPr="00685F44">
        <w:rPr>
          <w:rFonts w:ascii="Times New Roman" w:hAnsi="Times New Roman" w:cs="Times New Roman"/>
          <w:color w:val="000000"/>
          <w:sz w:val="24"/>
          <w:szCs w:val="24"/>
          <w:shd w:val="clear" w:color="auto" w:fill="FFFFFF"/>
        </w:rPr>
        <w:t xml:space="preserve"> that society had with BP was the way that they responded to the spill (Robertson &amp; Krauss, 2010). It had seemed as though BP was trying to look for a way to decrease its costs by finding less efficient and more cost effective way of trying to preserve as much oil as they could while minimizing costs. </w:t>
      </w:r>
      <w:r w:rsidR="00697A9D" w:rsidRPr="00685F44">
        <w:rPr>
          <w:rFonts w:ascii="Times New Roman" w:hAnsi="Times New Roman" w:cs="Times New Roman"/>
          <w:color w:val="000000"/>
          <w:sz w:val="24"/>
          <w:szCs w:val="24"/>
          <w:shd w:val="clear" w:color="auto" w:fill="FFFFFF"/>
        </w:rPr>
        <w:t>BP has been accused of “gross negligence” and misconduct on a criminal level due to the errors made in analyzing critical safety tests on the Macondo well (Reuters, 2012). Since then, BP has</w:t>
      </w:r>
      <w:r w:rsidR="00C96BB0" w:rsidRPr="00685F44">
        <w:rPr>
          <w:rFonts w:ascii="Times New Roman" w:hAnsi="Times New Roman" w:cs="Times New Roman"/>
          <w:color w:val="000000"/>
          <w:sz w:val="24"/>
          <w:szCs w:val="24"/>
          <w:shd w:val="clear" w:color="auto" w:fill="FFFFFF"/>
        </w:rPr>
        <w:t xml:space="preserve"> then assumed responsibility of the issue and has made important adjustments in its operational activities (Krauss &amp; Reed, 2012).</w:t>
      </w:r>
      <w:r w:rsidR="00697A9D" w:rsidRPr="00685F44">
        <w:rPr>
          <w:rFonts w:ascii="Times New Roman" w:hAnsi="Times New Roman" w:cs="Times New Roman"/>
          <w:color w:val="000000"/>
          <w:sz w:val="24"/>
          <w:szCs w:val="24"/>
          <w:shd w:val="clear" w:color="auto" w:fill="FFFFFF"/>
        </w:rPr>
        <w:t xml:space="preserve"> </w:t>
      </w:r>
    </w:p>
    <w:p w:rsidR="001A1AFF" w:rsidRPr="00685F44" w:rsidRDefault="001A1AFF" w:rsidP="00685F44">
      <w:pPr>
        <w:pStyle w:val="ListParagraph"/>
        <w:numPr>
          <w:ilvl w:val="0"/>
          <w:numId w:val="1"/>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Organization</w:t>
      </w:r>
    </w:p>
    <w:p w:rsidR="00C96BB0" w:rsidRPr="00685F44" w:rsidRDefault="001A1AFF" w:rsidP="00D014B1">
      <w:pPr>
        <w:spacing w:line="480" w:lineRule="auto"/>
        <w:ind w:left="1080" w:firstLine="360"/>
        <w:rPr>
          <w:rFonts w:ascii="Times New Roman" w:hAnsi="Times New Roman" w:cs="Times New Roman"/>
          <w:color w:val="000000"/>
          <w:sz w:val="24"/>
          <w:szCs w:val="24"/>
          <w:shd w:val="clear" w:color="auto" w:fill="FFFFFF"/>
        </w:rPr>
      </w:pPr>
      <w:r w:rsidRPr="00685F44">
        <w:rPr>
          <w:rFonts w:ascii="Times New Roman" w:hAnsi="Times New Roman" w:cs="Times New Roman"/>
          <w:sz w:val="24"/>
          <w:szCs w:val="24"/>
        </w:rPr>
        <w:t>BP is organized through</w:t>
      </w:r>
      <w:r w:rsidR="009126B8" w:rsidRPr="00685F44">
        <w:rPr>
          <w:rFonts w:ascii="Times New Roman" w:hAnsi="Times New Roman" w:cs="Times New Roman"/>
          <w:sz w:val="24"/>
          <w:szCs w:val="24"/>
        </w:rPr>
        <w:t xml:space="preserve"> a chain of command </w:t>
      </w:r>
      <w:r w:rsidR="002128BA" w:rsidRPr="00685F44">
        <w:rPr>
          <w:rFonts w:ascii="Times New Roman" w:hAnsi="Times New Roman" w:cs="Times New Roman"/>
          <w:sz w:val="24"/>
          <w:szCs w:val="24"/>
        </w:rPr>
        <w:t>w</w:t>
      </w:r>
      <w:r w:rsidR="00671F9F" w:rsidRPr="00685F44">
        <w:rPr>
          <w:rFonts w:ascii="Times New Roman" w:hAnsi="Times New Roman" w:cs="Times New Roman"/>
          <w:sz w:val="24"/>
          <w:szCs w:val="24"/>
        </w:rPr>
        <w:t>h</w:t>
      </w:r>
      <w:r w:rsidR="002128BA" w:rsidRPr="00685F44">
        <w:rPr>
          <w:rFonts w:ascii="Times New Roman" w:hAnsi="Times New Roman" w:cs="Times New Roman"/>
          <w:sz w:val="24"/>
          <w:szCs w:val="24"/>
        </w:rPr>
        <w:t xml:space="preserve">ere </w:t>
      </w:r>
      <w:r w:rsidR="00192D11" w:rsidRPr="00685F44">
        <w:rPr>
          <w:rFonts w:ascii="Times New Roman" w:hAnsi="Times New Roman" w:cs="Times New Roman"/>
          <w:sz w:val="24"/>
          <w:szCs w:val="24"/>
        </w:rPr>
        <w:t xml:space="preserve">the current CEO, Robert Dudley, has the greatest amount of employees that work directly below him. This company is separated into logical units that specialize in specific jobs. </w:t>
      </w:r>
      <w:r w:rsidR="00244919" w:rsidRPr="00685F44">
        <w:rPr>
          <w:rFonts w:ascii="Times New Roman" w:hAnsi="Times New Roman" w:cs="Times New Roman"/>
          <w:color w:val="000000"/>
          <w:sz w:val="24"/>
          <w:szCs w:val="24"/>
          <w:shd w:val="clear" w:color="auto" w:fill="FFFFFF"/>
        </w:rPr>
        <w:t xml:space="preserve">This company also has many departments that serve as functional, customer, product, geographic and process departmentalisations (Griffen, Ebert, Starke, Lang, Hitt, Black, Porter &amp; Gaudes, 2011, p.296-300). Since BP is such a large global corporation, this company is able to expand its name in many ways. This company has functional departmentalization as BP is separate into </w:t>
      </w:r>
      <w:r w:rsidR="00244919" w:rsidRPr="00685F44">
        <w:rPr>
          <w:rFonts w:ascii="Times New Roman" w:hAnsi="Times New Roman" w:cs="Times New Roman"/>
          <w:sz w:val="24"/>
          <w:szCs w:val="24"/>
        </w:rPr>
        <w:t xml:space="preserve">two main business segments that include </w:t>
      </w:r>
      <w:r w:rsidR="00244919" w:rsidRPr="00685F44">
        <w:rPr>
          <w:rFonts w:ascii="Times New Roman" w:hAnsi="Times New Roman" w:cs="Times New Roman"/>
          <w:sz w:val="24"/>
          <w:szCs w:val="24"/>
        </w:rPr>
        <w:lastRenderedPageBreak/>
        <w:t xml:space="preserve">the Exploration and Production, and Refining and Marketing </w:t>
      </w:r>
      <w:r w:rsidR="00244919" w:rsidRPr="00685F44">
        <w:rPr>
          <w:rFonts w:ascii="Times New Roman" w:hAnsi="Times New Roman" w:cs="Times New Roman"/>
          <w:color w:val="000000"/>
          <w:sz w:val="24"/>
          <w:szCs w:val="24"/>
          <w:shd w:val="clear" w:color="auto" w:fill="FFFFFF"/>
        </w:rPr>
        <w:t xml:space="preserve">(BP, 2011). These segments are used for BP’s Upstream and </w:t>
      </w:r>
      <w:r w:rsidR="00685F44" w:rsidRPr="00685F44">
        <w:rPr>
          <w:rFonts w:ascii="Times New Roman" w:hAnsi="Times New Roman" w:cs="Times New Roman"/>
          <w:color w:val="000000"/>
          <w:sz w:val="24"/>
          <w:szCs w:val="24"/>
          <w:shd w:val="clear" w:color="auto" w:fill="FFFFFF"/>
        </w:rPr>
        <w:t>Downstream</w:t>
      </w:r>
      <w:r w:rsidR="00244919" w:rsidRPr="00685F44">
        <w:rPr>
          <w:rFonts w:ascii="Times New Roman" w:hAnsi="Times New Roman" w:cs="Times New Roman"/>
          <w:color w:val="000000"/>
          <w:sz w:val="24"/>
          <w:szCs w:val="24"/>
          <w:shd w:val="clear" w:color="auto" w:fill="FFFFFF"/>
        </w:rPr>
        <w:t xml:space="preserve"> activities and play towards their strengths as a company. There is also a third segment that specializes in investing in renewable energy sources which is managed through the BP Alternative Energy Business (BP,</w:t>
      </w:r>
      <w:r w:rsidR="001036BA" w:rsidRPr="00685F44">
        <w:rPr>
          <w:rFonts w:ascii="Times New Roman" w:hAnsi="Times New Roman" w:cs="Times New Roman"/>
          <w:color w:val="000000"/>
          <w:sz w:val="24"/>
          <w:szCs w:val="24"/>
          <w:shd w:val="clear" w:color="auto" w:fill="FFFFFF"/>
        </w:rPr>
        <w:t xml:space="preserve"> 2012). This can also apply to the customer departmentalization as there is a growing market for alternative energies due to the fact that consumers are becoming more and more aware of acquiring more sustainable resources. There is product departmentalization as BP has many different products and services that they offer (BP, 2012). With brands such as ACRO, ARAL, Castrol, ampm, and Wild Bean Café, all of these branches of BP are a division of the corporation according to specific good or service provi</w:t>
      </w:r>
      <w:r w:rsidR="00F84D58" w:rsidRPr="00685F44">
        <w:rPr>
          <w:rFonts w:ascii="Times New Roman" w:hAnsi="Times New Roman" w:cs="Times New Roman"/>
          <w:color w:val="000000"/>
          <w:sz w:val="24"/>
          <w:szCs w:val="24"/>
          <w:shd w:val="clear" w:color="auto" w:fill="FFFFFF"/>
        </w:rPr>
        <w:t xml:space="preserve">ded. There is also geographical and process departmentalization which depends on where the company is located and what production process is used at that site (Griffen, Ebert, Starke, Lang, Hitt, Black, Porter &amp; Gaudes, 2011, p.299-298). BP distributes its </w:t>
      </w:r>
      <w:r w:rsidR="008508DC" w:rsidRPr="00685F44">
        <w:rPr>
          <w:rFonts w:ascii="Times New Roman" w:hAnsi="Times New Roman" w:cs="Times New Roman"/>
          <w:color w:val="000000"/>
          <w:sz w:val="24"/>
          <w:szCs w:val="24"/>
          <w:shd w:val="clear" w:color="auto" w:fill="FFFFFF"/>
        </w:rPr>
        <w:t xml:space="preserve">authority as a centralized organization where top management holds the most power in any decision making and implementation. This means that BP is also a tall organization that it as many levels of management (Griffen, Ebert, Starke, Lang, Hitt, Black, Porter &amp; Gaudes, 2011, p. 302-303). Since the company is so large, it is necessary </w:t>
      </w:r>
      <w:r w:rsidR="00F813F1" w:rsidRPr="00685F44">
        <w:rPr>
          <w:rFonts w:ascii="Times New Roman" w:hAnsi="Times New Roman" w:cs="Times New Roman"/>
          <w:color w:val="000000"/>
          <w:sz w:val="24"/>
          <w:szCs w:val="24"/>
          <w:shd w:val="clear" w:color="auto" w:fill="FFFFFF"/>
        </w:rPr>
        <w:t xml:space="preserve">that they have the board of directors, the GCE, the many different committees as well as the lower level managers to help deal with the company and its issues. The organizational structure of this company includes all functional, divisional, project, and international forms (Griffen, Ebert, Starke, Lang, Hitt, Black, Porter &amp; Gaudes, 2011, p. 307-310). </w:t>
      </w:r>
      <w:r w:rsidR="00B76684" w:rsidRPr="00685F44">
        <w:rPr>
          <w:rFonts w:ascii="Times New Roman" w:hAnsi="Times New Roman" w:cs="Times New Roman"/>
          <w:color w:val="000000"/>
          <w:sz w:val="24"/>
          <w:szCs w:val="24"/>
          <w:shd w:val="clear" w:color="auto" w:fill="FFFFFF"/>
        </w:rPr>
        <w:t xml:space="preserve"> According to Christopher Brown, who is a blogger on corporate culture, BP has a </w:t>
      </w:r>
      <w:r w:rsidR="00B76684" w:rsidRPr="00685F44">
        <w:rPr>
          <w:rFonts w:ascii="Times New Roman" w:hAnsi="Times New Roman" w:cs="Times New Roman"/>
          <w:color w:val="000000"/>
          <w:sz w:val="24"/>
          <w:szCs w:val="24"/>
          <w:shd w:val="clear" w:color="auto" w:fill="FFFFFF"/>
        </w:rPr>
        <w:lastRenderedPageBreak/>
        <w:t>weak organizational culture.</w:t>
      </w:r>
      <w:r w:rsidR="0014582B" w:rsidRPr="00685F44">
        <w:rPr>
          <w:rFonts w:ascii="Times New Roman" w:hAnsi="Times New Roman" w:cs="Times New Roman"/>
          <w:color w:val="000000"/>
          <w:sz w:val="24"/>
          <w:szCs w:val="24"/>
          <w:shd w:val="clear" w:color="auto" w:fill="FFFFFF"/>
        </w:rPr>
        <w:t xml:space="preserve"> When observing their actions regarding the Gulf of Mexico oil spill, they have not demonstrated what a company with a strong organizational culture would do</w:t>
      </w:r>
      <w:r w:rsidR="00852C1E" w:rsidRPr="00685F44">
        <w:rPr>
          <w:rFonts w:ascii="Times New Roman" w:hAnsi="Times New Roman" w:cs="Times New Roman"/>
          <w:color w:val="000000"/>
          <w:sz w:val="24"/>
          <w:szCs w:val="24"/>
          <w:shd w:val="clear" w:color="auto" w:fill="FFFFFF"/>
        </w:rPr>
        <w:t>.</w:t>
      </w:r>
      <w:r w:rsidR="0014582B" w:rsidRPr="00685F44">
        <w:rPr>
          <w:rFonts w:ascii="Times New Roman" w:hAnsi="Times New Roman" w:cs="Times New Roman"/>
          <w:color w:val="000000"/>
          <w:sz w:val="24"/>
          <w:szCs w:val="24"/>
          <w:shd w:val="clear" w:color="auto" w:fill="FFFFFF"/>
        </w:rPr>
        <w:t xml:space="preserve"> This is large company trying to achieve their goals aggressively and through this BP seems as though they have a strong organizational culture. However, they do not have sufficient resources or qualities in order to do so</w:t>
      </w:r>
      <w:r w:rsidR="00852C1E" w:rsidRPr="00685F44">
        <w:rPr>
          <w:rFonts w:ascii="Times New Roman" w:hAnsi="Times New Roman" w:cs="Times New Roman"/>
          <w:color w:val="000000"/>
          <w:sz w:val="24"/>
          <w:szCs w:val="24"/>
          <w:shd w:val="clear" w:color="auto" w:fill="FFFFFF"/>
        </w:rPr>
        <w:t xml:space="preserve"> (Brown, 2010)</w:t>
      </w:r>
      <w:r w:rsidR="0014582B" w:rsidRPr="00685F44">
        <w:rPr>
          <w:rFonts w:ascii="Times New Roman" w:hAnsi="Times New Roman" w:cs="Times New Roman"/>
          <w:color w:val="000000"/>
          <w:sz w:val="24"/>
          <w:szCs w:val="24"/>
          <w:shd w:val="clear" w:color="auto" w:fill="FFFFFF"/>
        </w:rPr>
        <w:t xml:space="preserve">. This is why during the time of the Gulf of Mexico oil </w:t>
      </w:r>
      <w:r w:rsidR="00685F44" w:rsidRPr="00685F44">
        <w:rPr>
          <w:rFonts w:ascii="Times New Roman" w:hAnsi="Times New Roman" w:cs="Times New Roman"/>
          <w:color w:val="000000"/>
          <w:sz w:val="24"/>
          <w:szCs w:val="24"/>
          <w:shd w:val="clear" w:color="auto" w:fill="FFFFFF"/>
        </w:rPr>
        <w:t>spill;</w:t>
      </w:r>
      <w:r w:rsidR="0014582B" w:rsidRPr="00685F44">
        <w:rPr>
          <w:rFonts w:ascii="Times New Roman" w:hAnsi="Times New Roman" w:cs="Times New Roman"/>
          <w:color w:val="000000"/>
          <w:sz w:val="24"/>
          <w:szCs w:val="24"/>
          <w:shd w:val="clear" w:color="auto" w:fill="FFFFFF"/>
        </w:rPr>
        <w:t xml:space="preserve"> BP did not have a strong organizational culture.</w:t>
      </w:r>
      <w:r w:rsidR="00852C1E" w:rsidRPr="00685F44">
        <w:rPr>
          <w:rFonts w:ascii="Times New Roman" w:hAnsi="Times New Roman" w:cs="Times New Roman"/>
          <w:color w:val="000000"/>
          <w:sz w:val="24"/>
          <w:szCs w:val="24"/>
          <w:shd w:val="clear" w:color="auto" w:fill="FFFFFF"/>
        </w:rPr>
        <w:t xml:space="preserve"> It is suggested that BP should revaluate its current capabilities and to what degree their externalities of their company impacts stakeholders.</w:t>
      </w:r>
    </w:p>
    <w:p w:rsidR="00533693" w:rsidRPr="00685F44" w:rsidRDefault="00533693" w:rsidP="00685F44">
      <w:pPr>
        <w:pStyle w:val="ListParagraph"/>
        <w:numPr>
          <w:ilvl w:val="0"/>
          <w:numId w:val="1"/>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Planning</w:t>
      </w:r>
    </w:p>
    <w:p w:rsidR="00625B58" w:rsidRPr="00685F44" w:rsidRDefault="00625B58" w:rsidP="00D014B1">
      <w:pPr>
        <w:spacing w:line="480" w:lineRule="auto"/>
        <w:ind w:left="1080" w:firstLine="360"/>
        <w:rPr>
          <w:rFonts w:ascii="Times New Roman" w:hAnsi="Times New Roman" w:cs="Times New Roman"/>
          <w:color w:val="000000"/>
          <w:sz w:val="24"/>
          <w:szCs w:val="24"/>
          <w:shd w:val="clear" w:color="auto" w:fill="FFFFFF"/>
        </w:rPr>
      </w:pPr>
      <w:r w:rsidRPr="00685F44">
        <w:rPr>
          <w:rFonts w:ascii="Times New Roman" w:hAnsi="Times New Roman" w:cs="Times New Roman"/>
          <w:sz w:val="24"/>
          <w:szCs w:val="24"/>
        </w:rPr>
        <w:t xml:space="preserve">After the Gulf of Mexico oil spill, BP has set up a strategic plan in order to “deliver stability, and restore trust and value” regarding stakeholders view of the company </w:t>
      </w:r>
      <w:r w:rsidRPr="00685F44">
        <w:rPr>
          <w:rFonts w:ascii="Times New Roman" w:hAnsi="Times New Roman" w:cs="Times New Roman"/>
          <w:color w:val="000000"/>
          <w:sz w:val="24"/>
          <w:szCs w:val="24"/>
          <w:shd w:val="clear" w:color="auto" w:fill="FFFFFF"/>
        </w:rPr>
        <w:t>(BP, 2011). This company has developed a system that aspires to help shape itself into a stronger and more reliable business.  This system includes the following; “[to] keep a focus on safety and managing risk, [to] play to our strength</w:t>
      </w:r>
      <w:r w:rsidR="00177511" w:rsidRPr="00685F44">
        <w:rPr>
          <w:rFonts w:ascii="Times New Roman" w:hAnsi="Times New Roman" w:cs="Times New Roman"/>
          <w:color w:val="000000"/>
          <w:sz w:val="24"/>
          <w:szCs w:val="24"/>
          <w:shd w:val="clear" w:color="auto" w:fill="FFFFFF"/>
        </w:rPr>
        <w:t>s</w:t>
      </w:r>
      <w:r w:rsidRPr="00685F44">
        <w:rPr>
          <w:rFonts w:ascii="Times New Roman" w:hAnsi="Times New Roman" w:cs="Times New Roman"/>
          <w:color w:val="000000"/>
          <w:sz w:val="24"/>
          <w:szCs w:val="24"/>
          <w:shd w:val="clear" w:color="auto" w:fill="FFFFFF"/>
        </w:rPr>
        <w:t>,</w:t>
      </w:r>
      <w:r w:rsidR="00177511" w:rsidRPr="00685F44">
        <w:rPr>
          <w:rFonts w:ascii="Times New Roman" w:hAnsi="Times New Roman" w:cs="Times New Roman"/>
          <w:color w:val="000000"/>
          <w:sz w:val="24"/>
          <w:szCs w:val="24"/>
          <w:shd w:val="clear" w:color="auto" w:fill="FFFFFF"/>
        </w:rPr>
        <w:t xml:space="preserve"> [to] be stronger and more focused, [to] be simpler and more standardized, [to] improve transparency through reporting, [to have] active portfolio management, [to have] new projects with higher margins, operate cash flow growth, [to] use case flow for reinvestment and distributions, [and to have a] strong balance sheet” (BP, 2011). </w:t>
      </w:r>
      <w:r w:rsidRPr="00685F44">
        <w:rPr>
          <w:rFonts w:ascii="Times New Roman" w:hAnsi="Times New Roman" w:cs="Times New Roman"/>
          <w:color w:val="000000"/>
          <w:sz w:val="24"/>
          <w:szCs w:val="24"/>
          <w:shd w:val="clear" w:color="auto" w:fill="FFFFFF"/>
        </w:rPr>
        <w:t xml:space="preserve"> </w:t>
      </w:r>
      <w:r w:rsidR="000336D1" w:rsidRPr="00685F44">
        <w:rPr>
          <w:rFonts w:ascii="Times New Roman" w:hAnsi="Times New Roman" w:cs="Times New Roman"/>
          <w:color w:val="000000"/>
          <w:sz w:val="24"/>
          <w:szCs w:val="24"/>
          <w:shd w:val="clear" w:color="auto" w:fill="FFFFFF"/>
        </w:rPr>
        <w:t xml:space="preserve">This is important step in the planning process as a company must be able to understand and analyze the environment of which its company operates in. BP is setting objectives and requirements that must be in order to achieve this goal. Organizational planning is a type of planning that involves specific goals and actions </w:t>
      </w:r>
      <w:r w:rsidR="000336D1" w:rsidRPr="00685F44">
        <w:rPr>
          <w:rFonts w:ascii="Times New Roman" w:hAnsi="Times New Roman" w:cs="Times New Roman"/>
          <w:color w:val="000000"/>
          <w:sz w:val="24"/>
          <w:szCs w:val="24"/>
          <w:shd w:val="clear" w:color="auto" w:fill="FFFFFF"/>
        </w:rPr>
        <w:lastRenderedPageBreak/>
        <w:t xml:space="preserve">to be met in less than 12 months (Griffen, Ebert, Starke, Lang, Hitt, Black, Porter &amp; Gaudes, 2011, p. 265-277).  For its operational planning, BP has come up with areas of which they believe needs to be improved on in the </w:t>
      </w:r>
      <w:r w:rsidR="00874DF6" w:rsidRPr="00685F44">
        <w:rPr>
          <w:rFonts w:ascii="Times New Roman" w:hAnsi="Times New Roman" w:cs="Times New Roman"/>
          <w:color w:val="000000"/>
          <w:sz w:val="24"/>
          <w:szCs w:val="24"/>
          <w:shd w:val="clear" w:color="auto" w:fill="FFFFFF"/>
        </w:rPr>
        <w:t>upcoming</w:t>
      </w:r>
      <w:r w:rsidR="000336D1" w:rsidRPr="00685F44">
        <w:rPr>
          <w:rFonts w:ascii="Times New Roman" w:hAnsi="Times New Roman" w:cs="Times New Roman"/>
          <w:color w:val="000000"/>
          <w:sz w:val="24"/>
          <w:szCs w:val="24"/>
          <w:shd w:val="clear" w:color="auto" w:fill="FFFFFF"/>
        </w:rPr>
        <w:t xml:space="preserve"> year. It is as follows: conduct additional sit visits, review and revise the company’s board governance principles</w:t>
      </w:r>
      <w:r w:rsidR="00874DF6" w:rsidRPr="00685F44">
        <w:rPr>
          <w:rFonts w:ascii="Times New Roman" w:hAnsi="Times New Roman" w:cs="Times New Roman"/>
          <w:color w:val="000000"/>
          <w:sz w:val="24"/>
          <w:szCs w:val="24"/>
          <w:shd w:val="clear" w:color="auto" w:fill="FFFFFF"/>
        </w:rPr>
        <w:t>, clarify the board’s role in the crisis planning process, build strong working relationships within the board, to coordinate and clarify shareholder communications, to meet more often with senior managers, and to remain involved in strategic planning and related risk analyses (BP, 2010). BP’s current plans for the future seem reasonable and desirable.</w:t>
      </w:r>
    </w:p>
    <w:p w:rsidR="00533693" w:rsidRPr="00685F44" w:rsidRDefault="00533693" w:rsidP="00685F44">
      <w:pPr>
        <w:pStyle w:val="ListParagraph"/>
        <w:numPr>
          <w:ilvl w:val="0"/>
          <w:numId w:val="1"/>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Leading</w:t>
      </w:r>
      <w:r w:rsidR="00C8505A" w:rsidRPr="00685F44">
        <w:rPr>
          <w:rFonts w:ascii="Times New Roman" w:hAnsi="Times New Roman" w:cs="Times New Roman"/>
          <w:b/>
          <w:sz w:val="24"/>
          <w:szCs w:val="24"/>
        </w:rPr>
        <w:t xml:space="preserve"> </w:t>
      </w:r>
    </w:p>
    <w:p w:rsidR="00C8505A" w:rsidRPr="00685F44" w:rsidRDefault="00C8505A" w:rsidP="00D014B1">
      <w:pPr>
        <w:pStyle w:val="ListParagraph"/>
        <w:spacing w:line="480" w:lineRule="auto"/>
        <w:ind w:left="1440" w:firstLine="720"/>
        <w:rPr>
          <w:rFonts w:ascii="Times New Roman" w:hAnsi="Times New Roman" w:cs="Times New Roman"/>
          <w:sz w:val="24"/>
          <w:szCs w:val="24"/>
        </w:rPr>
      </w:pPr>
      <w:r w:rsidRPr="00685F44">
        <w:rPr>
          <w:rFonts w:ascii="Times New Roman" w:hAnsi="Times New Roman" w:cs="Times New Roman"/>
          <w:sz w:val="24"/>
          <w:szCs w:val="24"/>
        </w:rPr>
        <w:t>The key leaders of this corporation are the board of directors and the executive management.</w:t>
      </w:r>
      <w:r w:rsidR="00170BFF" w:rsidRPr="00685F44">
        <w:rPr>
          <w:rFonts w:ascii="Times New Roman" w:hAnsi="Times New Roman" w:cs="Times New Roman"/>
          <w:sz w:val="24"/>
          <w:szCs w:val="24"/>
        </w:rPr>
        <w:t xml:space="preserve">  Out of the 3 main leadership types, i</w:t>
      </w:r>
      <w:r w:rsidRPr="00685F44">
        <w:rPr>
          <w:rFonts w:ascii="Times New Roman" w:hAnsi="Times New Roman" w:cs="Times New Roman"/>
          <w:sz w:val="24"/>
          <w:szCs w:val="24"/>
        </w:rPr>
        <w:t xml:space="preserve">t is evident that BP plc follows </w:t>
      </w:r>
      <w:r w:rsidR="00170BFF" w:rsidRPr="00685F44">
        <w:rPr>
          <w:rFonts w:ascii="Times New Roman" w:hAnsi="Times New Roman" w:cs="Times New Roman"/>
          <w:sz w:val="24"/>
          <w:szCs w:val="24"/>
        </w:rPr>
        <w:t>a democratic style</w:t>
      </w:r>
      <w:r w:rsidRPr="00685F44">
        <w:rPr>
          <w:rFonts w:ascii="Times New Roman" w:hAnsi="Times New Roman" w:cs="Times New Roman"/>
          <w:sz w:val="24"/>
          <w:szCs w:val="24"/>
        </w:rPr>
        <w:t xml:space="preserve">. This type of leadership “requests input form </w:t>
      </w:r>
      <w:r w:rsidR="00685F44" w:rsidRPr="00685F44">
        <w:rPr>
          <w:rFonts w:ascii="Times New Roman" w:hAnsi="Times New Roman" w:cs="Times New Roman"/>
          <w:sz w:val="24"/>
          <w:szCs w:val="24"/>
        </w:rPr>
        <w:t>subordinates</w:t>
      </w:r>
      <w:r w:rsidRPr="00685F44">
        <w:rPr>
          <w:rFonts w:ascii="Times New Roman" w:hAnsi="Times New Roman" w:cs="Times New Roman"/>
          <w:sz w:val="24"/>
          <w:szCs w:val="24"/>
        </w:rPr>
        <w:t xml:space="preserve"> before</w:t>
      </w:r>
      <w:r w:rsidR="00EB325D" w:rsidRPr="00685F44">
        <w:rPr>
          <w:rFonts w:ascii="Times New Roman" w:hAnsi="Times New Roman" w:cs="Times New Roman"/>
          <w:sz w:val="24"/>
          <w:szCs w:val="24"/>
        </w:rPr>
        <w:t xml:space="preserve"> </w:t>
      </w:r>
      <w:r w:rsidRPr="00685F44">
        <w:rPr>
          <w:rFonts w:ascii="Times New Roman" w:hAnsi="Times New Roman" w:cs="Times New Roman"/>
          <w:sz w:val="24"/>
          <w:szCs w:val="24"/>
        </w:rPr>
        <w:t>making decisions but</w:t>
      </w:r>
      <w:r w:rsidR="000E1BCD" w:rsidRPr="00685F44">
        <w:rPr>
          <w:rFonts w:ascii="Times New Roman" w:hAnsi="Times New Roman" w:cs="Times New Roman"/>
          <w:sz w:val="24"/>
          <w:szCs w:val="24"/>
        </w:rPr>
        <w:t xml:space="preserve"> retains final decision-making power” (Griffen, Ebert, Starke, Lang, Hitt, Black, Porter &amp; Gaudes, 2011, p. 412). </w:t>
      </w:r>
      <w:r w:rsidR="00DD6D44" w:rsidRPr="00685F44">
        <w:rPr>
          <w:rFonts w:ascii="Times New Roman" w:hAnsi="Times New Roman" w:cs="Times New Roman"/>
          <w:sz w:val="24"/>
          <w:szCs w:val="24"/>
        </w:rPr>
        <w:t xml:space="preserve"> </w:t>
      </w:r>
      <w:r w:rsidR="009646F1" w:rsidRPr="00685F44">
        <w:rPr>
          <w:rFonts w:ascii="Times New Roman" w:hAnsi="Times New Roman" w:cs="Times New Roman"/>
          <w:sz w:val="24"/>
          <w:szCs w:val="24"/>
        </w:rPr>
        <w:t xml:space="preserve">This company </w:t>
      </w:r>
      <w:r w:rsidR="005C146E" w:rsidRPr="00685F44">
        <w:rPr>
          <w:rFonts w:ascii="Times New Roman" w:hAnsi="Times New Roman" w:cs="Times New Roman"/>
          <w:sz w:val="24"/>
          <w:szCs w:val="24"/>
        </w:rPr>
        <w:t>falls into this category because during t</w:t>
      </w:r>
      <w:r w:rsidR="009646F1" w:rsidRPr="00685F44">
        <w:rPr>
          <w:rFonts w:ascii="Times New Roman" w:hAnsi="Times New Roman" w:cs="Times New Roman"/>
          <w:sz w:val="24"/>
          <w:szCs w:val="24"/>
        </w:rPr>
        <w:t xml:space="preserve">he decision making process the GCE is given power to make the decisions on many aspects within the company; however the board is also able to step in whenever they feel as though the decision does not represent their set values. BP offers a global line of communication between the employees and management called OpenTalk. This allows them to voice any concerns or questions they have directly to those who can answer their questions (BP, 2012). This type of continuous communication allows for top management to make informed decisions about the company. </w:t>
      </w:r>
      <w:r w:rsidR="00EB325D" w:rsidRPr="00685F44">
        <w:rPr>
          <w:rFonts w:ascii="Times New Roman" w:hAnsi="Times New Roman" w:cs="Times New Roman"/>
          <w:sz w:val="24"/>
          <w:szCs w:val="24"/>
        </w:rPr>
        <w:t>Th</w:t>
      </w:r>
      <w:r w:rsidR="00707F17" w:rsidRPr="00685F44">
        <w:rPr>
          <w:rFonts w:ascii="Times New Roman" w:hAnsi="Times New Roman" w:cs="Times New Roman"/>
          <w:sz w:val="24"/>
          <w:szCs w:val="24"/>
        </w:rPr>
        <w:t xml:space="preserve">is </w:t>
      </w:r>
      <w:r w:rsidR="00707F17" w:rsidRPr="00685F44">
        <w:rPr>
          <w:rFonts w:ascii="Times New Roman" w:hAnsi="Times New Roman" w:cs="Times New Roman"/>
          <w:sz w:val="24"/>
          <w:szCs w:val="24"/>
        </w:rPr>
        <w:lastRenderedPageBreak/>
        <w:t>company has</w:t>
      </w:r>
      <w:r w:rsidR="00EB325D" w:rsidRPr="00685F44">
        <w:rPr>
          <w:rFonts w:ascii="Times New Roman" w:hAnsi="Times New Roman" w:cs="Times New Roman"/>
          <w:sz w:val="24"/>
          <w:szCs w:val="24"/>
        </w:rPr>
        <w:t xml:space="preserve"> management </w:t>
      </w:r>
      <w:r w:rsidR="00707F17" w:rsidRPr="00685F44">
        <w:rPr>
          <w:rFonts w:ascii="Times New Roman" w:hAnsi="Times New Roman" w:cs="Times New Roman"/>
          <w:sz w:val="24"/>
          <w:szCs w:val="24"/>
        </w:rPr>
        <w:t xml:space="preserve">that are effective </w:t>
      </w:r>
      <w:r w:rsidR="00EB325D" w:rsidRPr="00685F44">
        <w:rPr>
          <w:rFonts w:ascii="Times New Roman" w:hAnsi="Times New Roman" w:cs="Times New Roman"/>
          <w:sz w:val="24"/>
          <w:szCs w:val="24"/>
        </w:rPr>
        <w:t>leaders</w:t>
      </w:r>
      <w:r w:rsidR="00707F17" w:rsidRPr="00685F44">
        <w:rPr>
          <w:rFonts w:ascii="Times New Roman" w:hAnsi="Times New Roman" w:cs="Times New Roman"/>
          <w:sz w:val="24"/>
          <w:szCs w:val="24"/>
        </w:rPr>
        <w:t xml:space="preserve"> because they take on</w:t>
      </w:r>
      <w:r w:rsidR="00EB325D" w:rsidRPr="00685F44">
        <w:rPr>
          <w:rFonts w:ascii="Times New Roman" w:hAnsi="Times New Roman" w:cs="Times New Roman"/>
          <w:sz w:val="24"/>
          <w:szCs w:val="24"/>
        </w:rPr>
        <w:t xml:space="preserve"> the behavioural approach towards leadership. This means</w:t>
      </w:r>
      <w:r w:rsidR="00707F17" w:rsidRPr="00685F44">
        <w:rPr>
          <w:rFonts w:ascii="Times New Roman" w:hAnsi="Times New Roman" w:cs="Times New Roman"/>
          <w:sz w:val="24"/>
          <w:szCs w:val="24"/>
        </w:rPr>
        <w:t xml:space="preserve"> that these leaders have proven to be more effective as leaders through their behaviours compared to those who are less effective (Griffen, Ebert, Starke, Lang, Hitt, Black, Porter &amp; Gaudes, 2011, p. 412). The current leadership aspect of this company seems to be quite effective.</w:t>
      </w:r>
    </w:p>
    <w:p w:rsidR="00533693" w:rsidRPr="00685F44" w:rsidRDefault="00533693" w:rsidP="00685F44">
      <w:pPr>
        <w:pStyle w:val="ListParagraph"/>
        <w:numPr>
          <w:ilvl w:val="0"/>
          <w:numId w:val="1"/>
        </w:numPr>
        <w:spacing w:line="480" w:lineRule="auto"/>
        <w:rPr>
          <w:rFonts w:ascii="Times New Roman" w:hAnsi="Times New Roman" w:cs="Times New Roman"/>
          <w:b/>
          <w:sz w:val="24"/>
          <w:szCs w:val="24"/>
        </w:rPr>
      </w:pPr>
      <w:r w:rsidRPr="00685F44">
        <w:rPr>
          <w:rFonts w:ascii="Times New Roman" w:hAnsi="Times New Roman" w:cs="Times New Roman"/>
          <w:b/>
          <w:sz w:val="24"/>
          <w:szCs w:val="24"/>
        </w:rPr>
        <w:t>Controlling</w:t>
      </w:r>
    </w:p>
    <w:p w:rsidR="00C831E4" w:rsidRDefault="00C831E4" w:rsidP="00D014B1">
      <w:pPr>
        <w:pStyle w:val="ListParagraph"/>
        <w:spacing w:line="480" w:lineRule="auto"/>
        <w:ind w:left="1440" w:firstLine="720"/>
        <w:rPr>
          <w:rFonts w:ascii="Times New Roman" w:hAnsi="Times New Roman" w:cs="Times New Roman"/>
          <w:sz w:val="24"/>
          <w:szCs w:val="24"/>
        </w:rPr>
      </w:pPr>
      <w:r w:rsidRPr="00685F44">
        <w:rPr>
          <w:rFonts w:ascii="Times New Roman" w:hAnsi="Times New Roman" w:cs="Times New Roman"/>
          <w:sz w:val="24"/>
          <w:szCs w:val="24"/>
        </w:rPr>
        <w:t xml:space="preserve">The most critical control mechanism to this company would be the operational control; which is to oversee the activities and procedures a company uses to produce its goods and services to the market (Griffen, Ebert, Starke, Lang, Hitt, Black, Porter &amp; Gaudes, 2011, p. 484).  This applies to BP due to the type of industry that the company is in. Since the oil and gas industry is a very influential on many aspects, such as the environment, society and government, managers must control the company effectively. There are 3 main elements to this type of control, its pre-control (which is known as the </w:t>
      </w:r>
      <w:r w:rsidR="00685F44" w:rsidRPr="00685F44">
        <w:rPr>
          <w:rFonts w:ascii="Times New Roman" w:hAnsi="Times New Roman" w:cs="Times New Roman"/>
          <w:sz w:val="24"/>
          <w:szCs w:val="24"/>
        </w:rPr>
        <w:t>feed forward</w:t>
      </w:r>
      <w:r w:rsidRPr="00685F44">
        <w:rPr>
          <w:rFonts w:ascii="Times New Roman" w:hAnsi="Times New Roman" w:cs="Times New Roman"/>
          <w:sz w:val="24"/>
          <w:szCs w:val="24"/>
        </w:rPr>
        <w:t xml:space="preserve">), its concurrent control, and its post-control (which is known as the feedback) (Griffen, Ebert, Starke, Lang, Hitt, Black, Porter &amp; Gaudes, 2011, p. 484).  The duty of the pre-control element is to </w:t>
      </w:r>
      <w:r w:rsidR="008B285C" w:rsidRPr="00685F44">
        <w:rPr>
          <w:rFonts w:ascii="Times New Roman" w:hAnsi="Times New Roman" w:cs="Times New Roman"/>
          <w:sz w:val="24"/>
          <w:szCs w:val="24"/>
        </w:rPr>
        <w:t>“</w:t>
      </w:r>
      <w:r w:rsidRPr="00685F44">
        <w:rPr>
          <w:rFonts w:ascii="Times New Roman" w:hAnsi="Times New Roman" w:cs="Times New Roman"/>
          <w:sz w:val="24"/>
          <w:szCs w:val="24"/>
        </w:rPr>
        <w:t>control the quality, quantity, and any other characteristi</w:t>
      </w:r>
      <w:r w:rsidR="008B285C" w:rsidRPr="00685F44">
        <w:rPr>
          <w:rFonts w:ascii="Times New Roman" w:hAnsi="Times New Roman" w:cs="Times New Roman"/>
          <w:sz w:val="24"/>
          <w:szCs w:val="24"/>
        </w:rPr>
        <w:t>cs of the inputs to the process”</w:t>
      </w:r>
      <w:r w:rsidR="00464187" w:rsidRPr="00685F44">
        <w:rPr>
          <w:rFonts w:ascii="Times New Roman" w:hAnsi="Times New Roman" w:cs="Times New Roman"/>
          <w:sz w:val="24"/>
          <w:szCs w:val="24"/>
        </w:rPr>
        <w:t>. The</w:t>
      </w:r>
      <w:r w:rsidR="008B285C" w:rsidRPr="00685F44">
        <w:rPr>
          <w:rFonts w:ascii="Times New Roman" w:hAnsi="Times New Roman" w:cs="Times New Roman"/>
          <w:sz w:val="24"/>
          <w:szCs w:val="24"/>
        </w:rPr>
        <w:t xml:space="preserve"> next element “evaluates the conversion process as it occurs and provides immediate feedback, which impacts worker motivation”. The last element is to check the quality of products that have been produced (Griffen, Ebert, Starke, Lang, Hitt, Black, Porter &amp; Gaudes, 2011, p. 484). This company’s current control within the company can be a little more effective. In </w:t>
      </w:r>
      <w:r w:rsidR="008B285C" w:rsidRPr="00685F44">
        <w:rPr>
          <w:rFonts w:ascii="Times New Roman" w:hAnsi="Times New Roman" w:cs="Times New Roman"/>
          <w:sz w:val="24"/>
          <w:szCs w:val="24"/>
        </w:rPr>
        <w:lastRenderedPageBreak/>
        <w:t>retrospect to the oil spill in April 2010, if the company had a strong enough control syste</w:t>
      </w:r>
      <w:r w:rsidR="00464187" w:rsidRPr="00685F44">
        <w:rPr>
          <w:rFonts w:ascii="Times New Roman" w:hAnsi="Times New Roman" w:cs="Times New Roman"/>
          <w:sz w:val="24"/>
          <w:szCs w:val="24"/>
        </w:rPr>
        <w:t xml:space="preserve">m, there </w:t>
      </w:r>
      <w:r w:rsidR="00442236" w:rsidRPr="00685F44">
        <w:rPr>
          <w:rFonts w:ascii="Times New Roman" w:hAnsi="Times New Roman" w:cs="Times New Roman"/>
          <w:sz w:val="24"/>
          <w:szCs w:val="24"/>
        </w:rPr>
        <w:t>would not have been one to begin with. BP would have been able to catch the errors that led to the spill</w:t>
      </w:r>
      <w:r w:rsidR="005572A1" w:rsidRPr="00685F44">
        <w:rPr>
          <w:rFonts w:ascii="Times New Roman" w:hAnsi="Times New Roman" w:cs="Times New Roman"/>
          <w:sz w:val="24"/>
          <w:szCs w:val="24"/>
        </w:rPr>
        <w:t xml:space="preserve"> if they had been thorough with their control application. A suggestion for BP plc is to have a secondary control system as well as </w:t>
      </w:r>
      <w:r w:rsidR="00F25CD5" w:rsidRPr="00685F44">
        <w:rPr>
          <w:rFonts w:ascii="Times New Roman" w:hAnsi="Times New Roman" w:cs="Times New Roman"/>
          <w:sz w:val="24"/>
          <w:szCs w:val="24"/>
        </w:rPr>
        <w:t>another</w:t>
      </w:r>
      <w:r w:rsidR="005572A1" w:rsidRPr="00685F44">
        <w:rPr>
          <w:rFonts w:ascii="Times New Roman" w:hAnsi="Times New Roman" w:cs="Times New Roman"/>
          <w:sz w:val="24"/>
          <w:szCs w:val="24"/>
        </w:rPr>
        <w:t xml:space="preserve"> group </w:t>
      </w:r>
      <w:r w:rsidR="00F25CD5" w:rsidRPr="00685F44">
        <w:rPr>
          <w:rFonts w:ascii="Times New Roman" w:hAnsi="Times New Roman" w:cs="Times New Roman"/>
          <w:sz w:val="24"/>
          <w:szCs w:val="24"/>
        </w:rPr>
        <w:t>of executives overlooking the process and quality of inputs during its operations. This will ensure that the company does not miss</w:t>
      </w:r>
      <w:r w:rsidR="003B6466" w:rsidRPr="00685F44">
        <w:rPr>
          <w:rFonts w:ascii="Times New Roman" w:hAnsi="Times New Roman" w:cs="Times New Roman"/>
          <w:sz w:val="24"/>
          <w:szCs w:val="24"/>
        </w:rPr>
        <w:t xml:space="preserve"> any crucial aspects that may result in a negative outcome</w:t>
      </w:r>
      <w:r w:rsidR="00474A2B" w:rsidRPr="00685F44">
        <w:rPr>
          <w:rFonts w:ascii="Times New Roman" w:hAnsi="Times New Roman" w:cs="Times New Roman"/>
          <w:sz w:val="24"/>
          <w:szCs w:val="24"/>
        </w:rPr>
        <w:t xml:space="preserve"> for the company.</w:t>
      </w:r>
    </w:p>
    <w:p w:rsidR="00685F44" w:rsidRDefault="00685F44" w:rsidP="00685F44">
      <w:pPr>
        <w:pStyle w:val="ListParagraph"/>
        <w:spacing w:line="480" w:lineRule="auto"/>
        <w:ind w:left="1440"/>
        <w:rPr>
          <w:rFonts w:ascii="Times New Roman" w:hAnsi="Times New Roman" w:cs="Times New Roman"/>
          <w:sz w:val="24"/>
          <w:szCs w:val="24"/>
        </w:rPr>
      </w:pPr>
    </w:p>
    <w:p w:rsidR="00685F44" w:rsidRPr="00685F44" w:rsidRDefault="008807E4" w:rsidP="00685F44">
      <w:pPr>
        <w:spacing w:line="276" w:lineRule="auto"/>
        <w:rPr>
          <w:rFonts w:ascii="Times New Roman" w:eastAsia="Calibri" w:hAnsi="Times New Roman" w:cs="Times New Roman"/>
          <w:b/>
          <w:sz w:val="24"/>
          <w:szCs w:val="24"/>
        </w:rPr>
      </w:pPr>
      <w:bookmarkStart w:id="0" w:name="_GoBack"/>
      <w:bookmarkEnd w:id="0"/>
      <w:r w:rsidRPr="008807E4">
        <w:rPr>
          <w:rFonts w:ascii="Times New Roman" w:eastAsia="Calibri" w:hAnsi="Times New Roman" w:cs="Times New Roman"/>
          <w:b/>
          <w:sz w:val="24"/>
          <w:szCs w:val="24"/>
        </w:rPr>
        <w:t>9.</w:t>
      </w:r>
      <w:r w:rsidRPr="008807E4">
        <w:rPr>
          <w:rFonts w:ascii="Times New Roman" w:eastAsia="Calibri" w:hAnsi="Times New Roman" w:cs="Times New Roman"/>
          <w:b/>
          <w:sz w:val="24"/>
          <w:szCs w:val="24"/>
        </w:rPr>
        <w:tab/>
        <w:t>Written Assignment Grading Report</w:t>
      </w:r>
    </w:p>
    <w:p w:rsidR="00685F44" w:rsidRPr="00685F44" w:rsidRDefault="00685F44" w:rsidP="00685F44">
      <w:pPr>
        <w:spacing w:line="276" w:lineRule="auto"/>
        <w:rPr>
          <w:rFonts w:ascii="Times New Roman" w:eastAsia="Calibri" w:hAnsi="Times New Roman" w:cs="Times New Roman"/>
          <w:sz w:val="24"/>
          <w:szCs w:val="24"/>
        </w:rPr>
      </w:pPr>
    </w:p>
    <w:p w:rsidR="00685F44" w:rsidRPr="00685F44" w:rsidRDefault="00685F44" w:rsidP="00685F44">
      <w:pPr>
        <w:spacing w:after="200" w:line="276" w:lineRule="auto"/>
        <w:jc w:val="center"/>
        <w:rPr>
          <w:rFonts w:ascii="Times New Roman" w:eastAsia="Calibri" w:hAnsi="Times New Roman" w:cs="Times New Roman"/>
          <w:b/>
          <w:i/>
          <w:iCs/>
          <w:sz w:val="24"/>
          <w:szCs w:val="24"/>
          <w:lang w:val="en-GB"/>
        </w:rPr>
      </w:pPr>
      <w:r w:rsidRPr="00685F44">
        <w:rPr>
          <w:rFonts w:ascii="Times New Roman" w:eastAsia="Calibri" w:hAnsi="Times New Roman" w:cs="Times New Roman"/>
          <w:b/>
          <w:i/>
          <w:iCs/>
          <w:sz w:val="24"/>
          <w:szCs w:val="24"/>
          <w:lang w:val="en-GB"/>
        </w:rPr>
        <w:t>Personal Ethics Agreement Concerning University Assignments</w:t>
      </w:r>
    </w:p>
    <w:p w:rsidR="00685F44" w:rsidRPr="00685F44" w:rsidRDefault="00685F44" w:rsidP="00685F44">
      <w:pPr>
        <w:spacing w:after="200" w:line="276" w:lineRule="auto"/>
        <w:jc w:val="center"/>
        <w:rPr>
          <w:rFonts w:ascii="Times New Roman" w:eastAsia="Calibri" w:hAnsi="Times New Roman" w:cs="Times New Roman"/>
          <w:iCs/>
          <w:sz w:val="24"/>
          <w:szCs w:val="24"/>
          <w:lang w:val="en-GB"/>
        </w:rPr>
      </w:pPr>
      <w:r w:rsidRPr="00685F44">
        <w:rPr>
          <w:rFonts w:ascii="Times New Roman" w:eastAsia="Calibri" w:hAnsi="Times New Roman" w:cs="Times New Roman"/>
          <w:b/>
          <w:i/>
          <w:iCs/>
          <w:sz w:val="24"/>
          <w:szCs w:val="24"/>
          <w:lang w:val="en-GB"/>
        </w:rPr>
        <w:t>Individual Assignment</w:t>
      </w:r>
    </w:p>
    <w:p w:rsidR="00685F44" w:rsidRPr="00685F44" w:rsidRDefault="00685F44" w:rsidP="00685F44">
      <w:pPr>
        <w:spacing w:after="200" w:line="276" w:lineRule="auto"/>
        <w:rPr>
          <w:rFonts w:ascii="Times New Roman" w:eastAsia="Calibri" w:hAnsi="Times New Roman" w:cs="Times New Roman"/>
          <w:iCs/>
          <w:sz w:val="24"/>
          <w:szCs w:val="24"/>
          <w:lang w:val="en-GB"/>
        </w:rPr>
      </w:pPr>
      <w:r w:rsidRPr="00685F44">
        <w:rPr>
          <w:rFonts w:ascii="Times New Roman" w:eastAsia="Calibri" w:hAnsi="Times New Roman" w:cs="Times New Roman"/>
          <w:iCs/>
          <w:sz w:val="24"/>
          <w:szCs w:val="24"/>
          <w:lang w:val="en-GB"/>
        </w:rPr>
        <w:t xml:space="preserve">I submit this assignment and attest that I have applied all the appropriate rules of quotation and referencing in use at the University of Ottawa.  I also confirm that I have taken knowledge of and respected the </w:t>
      </w:r>
      <w:r w:rsidRPr="00685F44">
        <w:rPr>
          <w:rFonts w:ascii="Times New Roman" w:eastAsia="Calibri" w:hAnsi="Times New Roman" w:cs="Times New Roman"/>
          <w:i/>
          <w:iCs/>
          <w:sz w:val="24"/>
          <w:szCs w:val="24"/>
          <w:lang w:val="en-GB"/>
        </w:rPr>
        <w:t>Beware of Plagiarism!</w:t>
      </w:r>
      <w:r w:rsidRPr="00685F44">
        <w:rPr>
          <w:rFonts w:ascii="Times New Roman" w:eastAsia="Calibri" w:hAnsi="Times New Roman" w:cs="Times New Roman"/>
          <w:iCs/>
          <w:sz w:val="24"/>
          <w:szCs w:val="24"/>
          <w:lang w:val="en-GB"/>
        </w:rPr>
        <w:t xml:space="preserve"> </w:t>
      </w:r>
      <w:proofErr w:type="gramStart"/>
      <w:r w:rsidRPr="00685F44">
        <w:rPr>
          <w:rFonts w:ascii="Times New Roman" w:eastAsia="Calibri" w:hAnsi="Times New Roman" w:cs="Times New Roman"/>
          <w:iCs/>
          <w:sz w:val="24"/>
          <w:szCs w:val="24"/>
          <w:lang w:val="en-GB"/>
        </w:rPr>
        <w:t>brochure</w:t>
      </w:r>
      <w:proofErr w:type="gramEnd"/>
      <w:r w:rsidRPr="00685F44">
        <w:rPr>
          <w:rFonts w:ascii="Times New Roman" w:eastAsia="Calibri" w:hAnsi="Times New Roman" w:cs="Times New Roman"/>
          <w:iCs/>
          <w:sz w:val="24"/>
          <w:szCs w:val="24"/>
          <w:lang w:val="en-GB"/>
        </w:rPr>
        <w:t xml:space="preserve"> found on doc-depot.  I attest that this work conforms to the rules on academic integrity of the University of Ottawa.</w:t>
      </w:r>
    </w:p>
    <w:p w:rsidR="00685F44" w:rsidRPr="00685F44" w:rsidRDefault="00685F44" w:rsidP="00685F44">
      <w:pPr>
        <w:spacing w:after="200" w:line="276" w:lineRule="auto"/>
        <w:rPr>
          <w:rFonts w:ascii="Times New Roman" w:eastAsia="Calibri" w:hAnsi="Times New Roman" w:cs="Times New Roman"/>
          <w:iCs/>
          <w:sz w:val="24"/>
          <w:szCs w:val="24"/>
          <w:lang w:val="en-GB"/>
        </w:rPr>
      </w:pPr>
    </w:p>
    <w:p w:rsidR="00685F44" w:rsidRPr="00685F44" w:rsidRDefault="00685F44" w:rsidP="00685F44">
      <w:pPr>
        <w:spacing w:after="200" w:line="276" w:lineRule="auto"/>
        <w:jc w:val="both"/>
        <w:rPr>
          <w:rFonts w:ascii="Times New Roman" w:eastAsia="Calibri" w:hAnsi="Times New Roman" w:cs="Times New Roman"/>
          <w:sz w:val="24"/>
          <w:szCs w:val="24"/>
        </w:rPr>
      </w:pPr>
      <w:r w:rsidRPr="00685F44">
        <w:rPr>
          <w:rFonts w:ascii="Times New Roman" w:eastAsia="Calibri" w:hAnsi="Times New Roman" w:cs="Times New Roman"/>
          <w:sz w:val="24"/>
          <w:szCs w:val="24"/>
        </w:rPr>
        <w:t>_______________________________</w:t>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t>_________________</w:t>
      </w:r>
    </w:p>
    <w:p w:rsidR="00685F44" w:rsidRPr="00685F44" w:rsidRDefault="00685F44" w:rsidP="00685F44">
      <w:pPr>
        <w:spacing w:after="200" w:line="276" w:lineRule="auto"/>
        <w:jc w:val="both"/>
        <w:rPr>
          <w:rFonts w:ascii="Times New Roman" w:eastAsia="Calibri" w:hAnsi="Times New Roman" w:cs="Times New Roman"/>
          <w:sz w:val="24"/>
          <w:szCs w:val="24"/>
        </w:rPr>
      </w:pPr>
      <w:r w:rsidRPr="00685F44">
        <w:rPr>
          <w:rFonts w:ascii="Times New Roman" w:eastAsia="Calibri" w:hAnsi="Times New Roman" w:cs="Times New Roman"/>
          <w:sz w:val="24"/>
          <w:szCs w:val="24"/>
        </w:rPr>
        <w:t>Name, Capital letters</w:t>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t>Student number</w:t>
      </w:r>
    </w:p>
    <w:p w:rsidR="00685F44" w:rsidRPr="00685F44" w:rsidRDefault="00685F44" w:rsidP="00685F44">
      <w:pPr>
        <w:spacing w:after="200" w:line="276" w:lineRule="auto"/>
        <w:jc w:val="both"/>
        <w:rPr>
          <w:rFonts w:ascii="Times New Roman" w:eastAsia="Calibri" w:hAnsi="Times New Roman" w:cs="Times New Roman"/>
          <w:sz w:val="24"/>
          <w:szCs w:val="24"/>
        </w:rPr>
      </w:pPr>
    </w:p>
    <w:p w:rsidR="00685F44" w:rsidRPr="00685F44" w:rsidRDefault="00685F44" w:rsidP="00685F44">
      <w:pPr>
        <w:spacing w:after="200" w:line="276" w:lineRule="auto"/>
        <w:jc w:val="both"/>
        <w:rPr>
          <w:rFonts w:ascii="Times New Roman" w:eastAsia="Calibri" w:hAnsi="Times New Roman" w:cs="Times New Roman"/>
          <w:sz w:val="24"/>
          <w:szCs w:val="24"/>
        </w:rPr>
      </w:pPr>
      <w:r w:rsidRPr="00685F44">
        <w:rPr>
          <w:rFonts w:ascii="Times New Roman" w:eastAsia="Calibri" w:hAnsi="Times New Roman" w:cs="Times New Roman"/>
          <w:sz w:val="24"/>
          <w:szCs w:val="24"/>
        </w:rPr>
        <w:t>_______________________________</w:t>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t>_________________</w:t>
      </w:r>
    </w:p>
    <w:p w:rsidR="00685F44" w:rsidRPr="00685F44" w:rsidRDefault="00685F44" w:rsidP="00685F44">
      <w:pPr>
        <w:spacing w:after="200" w:line="276" w:lineRule="auto"/>
        <w:jc w:val="both"/>
        <w:rPr>
          <w:rFonts w:ascii="Times New Roman" w:eastAsia="Calibri" w:hAnsi="Times New Roman" w:cs="Times New Roman"/>
          <w:sz w:val="24"/>
          <w:szCs w:val="24"/>
        </w:rPr>
      </w:pPr>
      <w:r w:rsidRPr="00685F44">
        <w:rPr>
          <w:rFonts w:ascii="Times New Roman" w:eastAsia="Calibri" w:hAnsi="Times New Roman" w:cs="Times New Roman"/>
          <w:sz w:val="24"/>
          <w:szCs w:val="24"/>
        </w:rPr>
        <w:t>Signature</w:t>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r>
      <w:r w:rsidRPr="00685F44">
        <w:rPr>
          <w:rFonts w:ascii="Times New Roman" w:eastAsia="Calibri" w:hAnsi="Times New Roman" w:cs="Times New Roman"/>
          <w:sz w:val="24"/>
          <w:szCs w:val="24"/>
        </w:rPr>
        <w:tab/>
        <w:t>Date</w:t>
      </w:r>
    </w:p>
    <w:p w:rsidR="00685F44" w:rsidRPr="00685F44" w:rsidRDefault="00685F44" w:rsidP="00685F44">
      <w:pPr>
        <w:spacing w:line="276" w:lineRule="auto"/>
        <w:rPr>
          <w:rFonts w:ascii="Times New Roman" w:eastAsia="Calibri" w:hAnsi="Times New Roman" w:cs="Times New Roman"/>
          <w:sz w:val="24"/>
          <w:szCs w:val="24"/>
        </w:rPr>
      </w:pPr>
    </w:p>
    <w:p w:rsidR="00685F44" w:rsidRPr="00685F44" w:rsidRDefault="00685F44" w:rsidP="00685F44">
      <w:pPr>
        <w:spacing w:line="276" w:lineRule="auto"/>
        <w:rPr>
          <w:rFonts w:ascii="Times New Roman" w:eastAsia="Calibri" w:hAnsi="Times New Roman" w:cs="Times New Roman"/>
          <w:sz w:val="24"/>
          <w:szCs w:val="24"/>
        </w:rPr>
      </w:pPr>
    </w:p>
    <w:p w:rsidR="008807E4" w:rsidRPr="008807E4" w:rsidRDefault="008807E4" w:rsidP="008807E4">
      <w:pPr>
        <w:spacing w:line="276" w:lineRule="auto"/>
        <w:rPr>
          <w:rFonts w:ascii="Times New Roman" w:eastAsia="Calibri" w:hAnsi="Times New Roman" w:cs="Times New Roman"/>
          <w:b/>
          <w:sz w:val="24"/>
          <w:szCs w:val="24"/>
        </w:rPr>
      </w:pPr>
    </w:p>
    <w:p w:rsidR="008807E4" w:rsidRPr="008807E4" w:rsidRDefault="008807E4" w:rsidP="008807E4">
      <w:pPr>
        <w:spacing w:line="276" w:lineRule="auto"/>
        <w:rPr>
          <w:rFonts w:ascii="Times New Roman" w:eastAsia="Calibri" w:hAnsi="Times New Roman" w:cs="Times New Roman"/>
          <w:b/>
          <w:sz w:val="24"/>
          <w:szCs w:val="24"/>
        </w:rPr>
      </w:pPr>
    </w:p>
    <w:p w:rsidR="008807E4" w:rsidRPr="008807E4" w:rsidRDefault="008807E4" w:rsidP="008807E4">
      <w:pPr>
        <w:spacing w:line="276" w:lineRule="auto"/>
        <w:rPr>
          <w:rFonts w:ascii="Times New Roman" w:eastAsia="Calibri" w:hAnsi="Times New Roman" w:cs="Times New Roman"/>
          <w:b/>
          <w:sz w:val="24"/>
          <w:szCs w:val="24"/>
        </w:rPr>
      </w:pPr>
    </w:p>
    <w:p w:rsidR="008807E4" w:rsidRDefault="008807E4" w:rsidP="008807E4">
      <w:pPr>
        <w:spacing w:line="276" w:lineRule="auto"/>
        <w:rPr>
          <w:rFonts w:ascii="Times New Roman" w:eastAsia="Calibri" w:hAnsi="Times New Roman" w:cs="Times New Roman"/>
          <w:b/>
          <w:sz w:val="24"/>
          <w:szCs w:val="24"/>
        </w:rPr>
      </w:pPr>
    </w:p>
    <w:p w:rsidR="00D014B1" w:rsidRPr="008807E4" w:rsidRDefault="00D014B1" w:rsidP="008807E4">
      <w:pPr>
        <w:spacing w:line="276" w:lineRule="auto"/>
        <w:rPr>
          <w:rFonts w:ascii="Times New Roman" w:eastAsia="Calibri" w:hAnsi="Times New Roman" w:cs="Times New Roman"/>
          <w:b/>
          <w:sz w:val="24"/>
          <w:szCs w:val="24"/>
        </w:rPr>
      </w:pPr>
    </w:p>
    <w:p w:rsidR="00685F44" w:rsidRPr="00685F44" w:rsidRDefault="00685F44" w:rsidP="008807E4">
      <w:pPr>
        <w:spacing w:line="276" w:lineRule="auto"/>
        <w:rPr>
          <w:rFonts w:ascii="Times New Roman" w:eastAsia="Calibri" w:hAnsi="Times New Roman" w:cs="Times New Roman"/>
          <w:b/>
          <w:sz w:val="24"/>
          <w:szCs w:val="24"/>
        </w:rPr>
      </w:pPr>
      <w:r w:rsidRPr="00685F44">
        <w:rPr>
          <w:rFonts w:ascii="Times New Roman" w:eastAsia="Calibri" w:hAnsi="Times New Roman" w:cs="Times New Roman"/>
          <w:b/>
          <w:sz w:val="24"/>
          <w:szCs w:val="24"/>
        </w:rPr>
        <w:lastRenderedPageBreak/>
        <w:t>WRITTEN ASSIGNMENT GRADING REPORT</w:t>
      </w:r>
    </w:p>
    <w:p w:rsidR="00685F44" w:rsidRPr="00685F44" w:rsidRDefault="00685F44" w:rsidP="00685F44">
      <w:pPr>
        <w:spacing w:line="276" w:lineRule="auto"/>
        <w:jc w:val="center"/>
        <w:rPr>
          <w:rFonts w:ascii="Times New Roman" w:eastAsia="Calibri" w:hAnsi="Times New Roman" w:cs="Times New Roman"/>
          <w:b/>
          <w:sz w:val="24"/>
          <w:szCs w:val="24"/>
        </w:rPr>
      </w:pPr>
    </w:p>
    <w:p w:rsidR="00685F44" w:rsidRPr="00685F44" w:rsidRDefault="00685F44" w:rsidP="00685F44">
      <w:pPr>
        <w:spacing w:line="276" w:lineRule="auto"/>
        <w:rPr>
          <w:rFonts w:ascii="Times New Roman" w:eastAsia="Calibri" w:hAnsi="Times New Roman" w:cs="Times New Roman"/>
          <w:b/>
          <w:sz w:val="24"/>
          <w:szCs w:val="24"/>
        </w:rPr>
      </w:pPr>
      <w:r w:rsidRPr="00685F44">
        <w:rPr>
          <w:rFonts w:ascii="Times New Roman" w:eastAsia="Calibri" w:hAnsi="Times New Roman" w:cs="Times New Roman"/>
          <w:b/>
          <w:sz w:val="24"/>
          <w:szCs w:val="24"/>
        </w:rPr>
        <w:t>Name: ______________________________________</w:t>
      </w:r>
      <w:r w:rsidRPr="00685F44">
        <w:rPr>
          <w:rFonts w:ascii="Times New Roman" w:eastAsia="Calibri" w:hAnsi="Times New Roman" w:cs="Times New Roman"/>
          <w:b/>
          <w:sz w:val="24"/>
          <w:szCs w:val="24"/>
        </w:rPr>
        <w:tab/>
      </w:r>
      <w:r w:rsidRPr="00685F44">
        <w:rPr>
          <w:rFonts w:ascii="Times New Roman" w:eastAsia="Calibri" w:hAnsi="Times New Roman" w:cs="Times New Roman"/>
          <w:b/>
          <w:sz w:val="24"/>
          <w:szCs w:val="24"/>
        </w:rPr>
        <w:tab/>
      </w:r>
      <w:r w:rsidRPr="00685F44">
        <w:rPr>
          <w:rFonts w:ascii="Times New Roman" w:eastAsia="Calibri" w:hAnsi="Times New Roman" w:cs="Times New Roman"/>
          <w:b/>
          <w:sz w:val="24"/>
          <w:szCs w:val="24"/>
        </w:rPr>
        <w:tab/>
        <w:t>Student No.____________</w:t>
      </w:r>
    </w:p>
    <w:p w:rsidR="00685F44" w:rsidRPr="00685F44" w:rsidRDefault="00685F44" w:rsidP="00685F44">
      <w:pPr>
        <w:spacing w:line="276" w:lineRule="auto"/>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670"/>
        <w:gridCol w:w="1671"/>
      </w:tblGrid>
      <w:tr w:rsidR="00685F44" w:rsidRPr="00685F44" w:rsidTr="00C16398">
        <w:tc>
          <w:tcPr>
            <w:tcW w:w="2235" w:type="dxa"/>
          </w:tcPr>
          <w:p w:rsidR="00685F44" w:rsidRPr="00685F44" w:rsidRDefault="00685F44" w:rsidP="00685F44">
            <w:pPr>
              <w:jc w:val="center"/>
              <w:rPr>
                <w:rFonts w:ascii="Times New Roman" w:eastAsia="Calibri" w:hAnsi="Times New Roman" w:cs="Times New Roman"/>
                <w:b/>
                <w:sz w:val="24"/>
                <w:szCs w:val="24"/>
              </w:rPr>
            </w:pPr>
            <w:r w:rsidRPr="00685F44">
              <w:rPr>
                <w:rFonts w:ascii="Times New Roman" w:eastAsia="Calibri" w:hAnsi="Times New Roman" w:cs="Times New Roman"/>
                <w:b/>
                <w:sz w:val="24"/>
                <w:szCs w:val="24"/>
              </w:rPr>
              <w:t>Component</w:t>
            </w:r>
          </w:p>
        </w:tc>
        <w:tc>
          <w:tcPr>
            <w:tcW w:w="5670" w:type="dxa"/>
          </w:tcPr>
          <w:p w:rsidR="00685F44" w:rsidRPr="00685F44" w:rsidRDefault="00685F44" w:rsidP="00685F44">
            <w:pPr>
              <w:jc w:val="center"/>
              <w:rPr>
                <w:rFonts w:ascii="Times New Roman" w:eastAsia="Calibri" w:hAnsi="Times New Roman" w:cs="Times New Roman"/>
                <w:b/>
                <w:sz w:val="24"/>
                <w:szCs w:val="24"/>
              </w:rPr>
            </w:pPr>
            <w:r w:rsidRPr="00685F44">
              <w:rPr>
                <w:rFonts w:ascii="Times New Roman" w:eastAsia="Calibri" w:hAnsi="Times New Roman" w:cs="Times New Roman"/>
                <w:b/>
                <w:sz w:val="24"/>
                <w:szCs w:val="24"/>
              </w:rPr>
              <w:t>Overall Comments</w:t>
            </w:r>
          </w:p>
        </w:tc>
        <w:tc>
          <w:tcPr>
            <w:tcW w:w="1671" w:type="dxa"/>
          </w:tcPr>
          <w:p w:rsidR="00685F44" w:rsidRPr="00685F44" w:rsidRDefault="00685F44" w:rsidP="00685F44">
            <w:pPr>
              <w:jc w:val="center"/>
              <w:rPr>
                <w:rFonts w:ascii="Times New Roman" w:eastAsia="Calibri" w:hAnsi="Times New Roman" w:cs="Times New Roman"/>
                <w:b/>
                <w:sz w:val="24"/>
                <w:szCs w:val="24"/>
              </w:rPr>
            </w:pPr>
            <w:r w:rsidRPr="00685F44">
              <w:rPr>
                <w:rFonts w:ascii="Times New Roman" w:eastAsia="Calibri" w:hAnsi="Times New Roman" w:cs="Times New Roman"/>
                <w:b/>
                <w:sz w:val="24"/>
                <w:szCs w:val="24"/>
              </w:rPr>
              <w:t>Letter Grade</w:t>
            </w: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Executive Summary</w:t>
            </w: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An overview of this company</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Governance</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Ethics and Social responsibility</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Organization</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Planning</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Leading</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Controlling</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r w:rsidR="00685F44" w:rsidRPr="00685F44" w:rsidTr="00C16398">
        <w:tc>
          <w:tcPr>
            <w:tcW w:w="2235" w:type="dxa"/>
          </w:tcPr>
          <w:p w:rsidR="00685F44" w:rsidRPr="00685F44" w:rsidRDefault="00685F44" w:rsidP="00685F44">
            <w:pPr>
              <w:rPr>
                <w:rFonts w:ascii="Times New Roman" w:eastAsia="Calibri" w:hAnsi="Times New Roman" w:cs="Times New Roman"/>
                <w:sz w:val="24"/>
                <w:szCs w:val="24"/>
              </w:rPr>
            </w:pPr>
            <w:r w:rsidRPr="00685F44">
              <w:rPr>
                <w:rFonts w:ascii="Times New Roman" w:eastAsia="Calibri" w:hAnsi="Times New Roman" w:cs="Times New Roman"/>
                <w:sz w:val="24"/>
                <w:szCs w:val="24"/>
              </w:rPr>
              <w:t>Overall Quality of Writing</w:t>
            </w:r>
          </w:p>
          <w:p w:rsidR="00685F44" w:rsidRPr="00685F44" w:rsidRDefault="00685F44" w:rsidP="00685F44">
            <w:pPr>
              <w:rPr>
                <w:rFonts w:ascii="Times New Roman" w:eastAsia="Calibri" w:hAnsi="Times New Roman" w:cs="Times New Roman"/>
                <w:sz w:val="24"/>
                <w:szCs w:val="24"/>
              </w:rPr>
            </w:pPr>
          </w:p>
        </w:tc>
        <w:tc>
          <w:tcPr>
            <w:tcW w:w="5670" w:type="dxa"/>
          </w:tcPr>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p w:rsidR="00685F44" w:rsidRPr="00685F44" w:rsidRDefault="00685F44" w:rsidP="00685F44">
            <w:pPr>
              <w:rPr>
                <w:rFonts w:ascii="Times New Roman" w:eastAsia="Calibri" w:hAnsi="Times New Roman" w:cs="Times New Roman"/>
                <w:sz w:val="24"/>
                <w:szCs w:val="24"/>
              </w:rPr>
            </w:pPr>
          </w:p>
        </w:tc>
        <w:tc>
          <w:tcPr>
            <w:tcW w:w="1671" w:type="dxa"/>
          </w:tcPr>
          <w:p w:rsidR="00685F44" w:rsidRPr="00685F44" w:rsidRDefault="00685F44" w:rsidP="00685F44">
            <w:pPr>
              <w:rPr>
                <w:rFonts w:ascii="Times New Roman" w:eastAsia="Calibri" w:hAnsi="Times New Roman" w:cs="Times New Roman"/>
                <w:sz w:val="24"/>
                <w:szCs w:val="24"/>
              </w:rPr>
            </w:pPr>
          </w:p>
        </w:tc>
      </w:tr>
    </w:tbl>
    <w:p w:rsidR="00685F44" w:rsidRPr="00685F44" w:rsidRDefault="00685F44" w:rsidP="00685F44">
      <w:pPr>
        <w:spacing w:line="276" w:lineRule="auto"/>
        <w:rPr>
          <w:rFonts w:ascii="Times New Roman" w:eastAsia="Calibri" w:hAnsi="Times New Roman" w:cs="Times New Roman"/>
          <w:sz w:val="24"/>
          <w:szCs w:val="24"/>
        </w:rPr>
      </w:pPr>
    </w:p>
    <w:p w:rsidR="00685F44" w:rsidRPr="00685F44" w:rsidRDefault="00685F44" w:rsidP="00685F44">
      <w:pPr>
        <w:spacing w:line="276" w:lineRule="auto"/>
        <w:rPr>
          <w:rFonts w:ascii="Times New Roman" w:eastAsia="Calibri" w:hAnsi="Times New Roman" w:cs="Times New Roman"/>
          <w:b/>
          <w:sz w:val="24"/>
          <w:szCs w:val="24"/>
        </w:rPr>
      </w:pPr>
      <w:r w:rsidRPr="00685F44">
        <w:rPr>
          <w:rFonts w:ascii="Times New Roman" w:eastAsia="Calibri" w:hAnsi="Times New Roman" w:cs="Times New Roman"/>
          <w:b/>
          <w:sz w:val="24"/>
          <w:szCs w:val="24"/>
        </w:rPr>
        <w:t>Overall Assignment Grade (Numerical, then Letter Grade):</w:t>
      </w:r>
      <w:r w:rsidRPr="00685F44">
        <w:rPr>
          <w:rFonts w:ascii="Times New Roman" w:eastAsia="Calibri" w:hAnsi="Times New Roman" w:cs="Times New Roman"/>
          <w:b/>
          <w:sz w:val="24"/>
          <w:szCs w:val="24"/>
        </w:rPr>
        <w:tab/>
      </w:r>
      <w:r w:rsidRPr="00685F44">
        <w:rPr>
          <w:rFonts w:ascii="Times New Roman" w:eastAsia="Calibri" w:hAnsi="Times New Roman" w:cs="Times New Roman"/>
          <w:b/>
          <w:sz w:val="24"/>
          <w:szCs w:val="24"/>
        </w:rPr>
        <w:tab/>
      </w:r>
      <w:r w:rsidRPr="00685F44">
        <w:rPr>
          <w:rFonts w:ascii="Times New Roman" w:eastAsia="Calibri" w:hAnsi="Times New Roman" w:cs="Times New Roman"/>
          <w:b/>
          <w:sz w:val="24"/>
          <w:szCs w:val="24"/>
        </w:rPr>
        <w:tab/>
      </w:r>
      <w:r w:rsidRPr="00685F44">
        <w:rPr>
          <w:rFonts w:ascii="Times New Roman" w:eastAsia="Calibri" w:hAnsi="Times New Roman" w:cs="Times New Roman"/>
          <w:b/>
          <w:sz w:val="24"/>
          <w:szCs w:val="24"/>
        </w:rPr>
        <w:tab/>
        <w:t xml:space="preserve">_____________ </w:t>
      </w:r>
    </w:p>
    <w:p w:rsidR="00685F44" w:rsidRPr="00685F44" w:rsidRDefault="00685F44" w:rsidP="00685F44">
      <w:pPr>
        <w:spacing w:line="276" w:lineRule="auto"/>
        <w:rPr>
          <w:rFonts w:ascii="Times New Roman" w:eastAsia="Calibri" w:hAnsi="Times New Roman" w:cs="Times New Roman"/>
          <w:sz w:val="24"/>
          <w:szCs w:val="24"/>
        </w:rPr>
      </w:pPr>
    </w:p>
    <w:p w:rsidR="00685F44" w:rsidRPr="00685F44" w:rsidRDefault="00685F44" w:rsidP="00685F44">
      <w:pPr>
        <w:spacing w:line="276" w:lineRule="auto"/>
        <w:rPr>
          <w:rFonts w:ascii="Times New Roman" w:eastAsia="Calibri" w:hAnsi="Times New Roman" w:cs="Times New Roman"/>
          <w:sz w:val="24"/>
          <w:szCs w:val="24"/>
        </w:rPr>
      </w:pPr>
      <w:r w:rsidRPr="00685F44">
        <w:rPr>
          <w:rFonts w:ascii="Times New Roman" w:eastAsia="Calibri" w:hAnsi="Times New Roman" w:cs="Times New Roman"/>
          <w:sz w:val="24"/>
          <w:szCs w:val="24"/>
        </w:rPr>
        <w:t>In compiling the overall grade, each of the above sections is afforded equal weight.  The overall grade is generally the “average” of the grades per section, at the discretion of the professor.</w:t>
      </w:r>
    </w:p>
    <w:p w:rsidR="008807E4" w:rsidRDefault="008807E4" w:rsidP="00685F44">
      <w:pPr>
        <w:spacing w:line="480" w:lineRule="auto"/>
        <w:rPr>
          <w:rFonts w:ascii="Times New Roman" w:hAnsi="Times New Roman" w:cs="Times New Roman"/>
          <w:sz w:val="24"/>
          <w:szCs w:val="24"/>
        </w:rPr>
      </w:pPr>
    </w:p>
    <w:p w:rsidR="008807E4" w:rsidRDefault="008807E4" w:rsidP="00685F44">
      <w:pPr>
        <w:spacing w:line="480" w:lineRule="auto"/>
        <w:rPr>
          <w:rFonts w:ascii="Times New Roman" w:hAnsi="Times New Roman" w:cs="Times New Roman"/>
          <w:sz w:val="24"/>
          <w:szCs w:val="24"/>
        </w:rPr>
      </w:pPr>
    </w:p>
    <w:p w:rsidR="008807E4" w:rsidRPr="008807E4" w:rsidRDefault="008807E4" w:rsidP="00685F44">
      <w:pPr>
        <w:spacing w:line="480" w:lineRule="auto"/>
        <w:rPr>
          <w:rFonts w:ascii="Times New Roman" w:hAnsi="Times New Roman" w:cs="Times New Roman"/>
          <w:sz w:val="24"/>
          <w:szCs w:val="24"/>
        </w:rPr>
      </w:pPr>
    </w:p>
    <w:p w:rsidR="00685F44" w:rsidRDefault="00685F44" w:rsidP="00685F44">
      <w:pPr>
        <w:rPr>
          <w:rFonts w:ascii="Times New Roman" w:hAnsi="Times New Roman" w:cs="Times New Roman"/>
          <w:sz w:val="24"/>
          <w:szCs w:val="24"/>
          <w:u w:val="single"/>
        </w:rPr>
      </w:pPr>
      <w:r w:rsidRPr="008807E4">
        <w:rPr>
          <w:rFonts w:ascii="Times New Roman" w:hAnsi="Times New Roman" w:cs="Times New Roman"/>
          <w:sz w:val="24"/>
          <w:szCs w:val="24"/>
          <w:u w:val="single"/>
        </w:rPr>
        <w:lastRenderedPageBreak/>
        <w:t>Reference List</w:t>
      </w:r>
    </w:p>
    <w:p w:rsidR="008807E4" w:rsidRPr="008807E4" w:rsidRDefault="008807E4" w:rsidP="00685F44">
      <w:pPr>
        <w:rPr>
          <w:rFonts w:ascii="Times New Roman" w:hAnsi="Times New Roman" w:cs="Times New Roman"/>
          <w:sz w:val="24"/>
          <w:szCs w:val="24"/>
          <w:u w:val="single"/>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Public limited company - plc.</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n.d.</w:t>
      </w:r>
      <w:proofErr w:type="spellEnd"/>
      <w:r w:rsidRPr="008807E4">
        <w:rPr>
          <w:rFonts w:ascii="Times New Roman" w:hAnsi="Times New Roman" w:cs="Times New Roman"/>
          <w:sz w:val="24"/>
          <w:szCs w:val="24"/>
        </w:rPr>
        <w:t>).</w:t>
      </w:r>
      <w:proofErr w:type="gramEnd"/>
      <w:r w:rsidRPr="008807E4">
        <w:rPr>
          <w:rFonts w:ascii="Times New Roman" w:hAnsi="Times New Roman" w:cs="Times New Roman"/>
          <w:sz w:val="24"/>
          <w:szCs w:val="24"/>
        </w:rPr>
        <w:t xml:space="preserve"> Retrieved from http://www.investopedia.com/terms/p/plc.asp</w:t>
      </w: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("Public limited company,"</w:t>
      </w:r>
      <w:proofErr w:type="spellStart"/>
      <w:r w:rsidRPr="008807E4">
        <w:rPr>
          <w:rFonts w:ascii="Times New Roman" w:hAnsi="Times New Roman" w:cs="Times New Roman"/>
          <w:sz w:val="24"/>
          <w:szCs w:val="24"/>
        </w:rPr>
        <w:t>n.d</w:t>
      </w:r>
      <w:proofErr w:type="spellEnd"/>
      <w:r w:rsidRPr="008807E4">
        <w:rPr>
          <w:rFonts w:ascii="Times New Roman" w:hAnsi="Times New Roman" w:cs="Times New Roman"/>
          <w:sz w:val="24"/>
          <w:szCs w:val="24"/>
        </w:rPr>
        <w:t>.)</w:t>
      </w:r>
      <w:proofErr w:type="gramEnd"/>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Ferrier, R. W. (1982).</w:t>
      </w:r>
      <w:proofErr w:type="gramEnd"/>
      <w:r w:rsidRPr="008807E4">
        <w:rPr>
          <w:rFonts w:ascii="Times New Roman" w:hAnsi="Times New Roman" w:cs="Times New Roman"/>
          <w:sz w:val="24"/>
          <w:szCs w:val="24"/>
        </w:rPr>
        <w:t xml:space="preserve"> Business history links: Business archives. Retrieved from http://web.archive.org/web/20070210043340/http://www.busman.qmul.ac.uk/abh/archive5.htm</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(Ferrier, 1982)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First oil.</w:t>
      </w:r>
      <w:proofErr w:type="gramEnd"/>
      <w:r w:rsidRPr="008807E4">
        <w:rPr>
          <w:rFonts w:ascii="Times New Roman" w:hAnsi="Times New Roman" w:cs="Times New Roman"/>
          <w:sz w:val="24"/>
          <w:szCs w:val="24"/>
        </w:rPr>
        <w:t xml:space="preserve"> (2012). Retrieved from http://www.bp.com/sectiongenericarticle.do?categoryId=9014440&amp;contentId=7027520</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("First oil,"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 xml:space="preserve">History of </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(2012).</w:t>
      </w:r>
      <w:proofErr w:type="gramEnd"/>
      <w:r w:rsidRPr="008807E4">
        <w:rPr>
          <w:rFonts w:ascii="Times New Roman" w:hAnsi="Times New Roman" w:cs="Times New Roman"/>
          <w:sz w:val="24"/>
          <w:szCs w:val="24"/>
        </w:rPr>
        <w:t xml:space="preserve"> Retrieved from http://www.bp.com/multipleimagesection.do?categoryId=2010123&amp;contentId=7059226</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("History of </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Financial and operating information 2007-2011.</w:t>
      </w:r>
      <w:proofErr w:type="gramEnd"/>
      <w:r w:rsidRPr="008807E4">
        <w:rPr>
          <w:rFonts w:ascii="Times New Roman" w:hAnsi="Times New Roman" w:cs="Times New Roman"/>
          <w:sz w:val="24"/>
          <w:szCs w:val="24"/>
        </w:rPr>
        <w:t xml:space="preserve"> (2011). Retrieved from http://www.bp.com/liveassets/bp_internet/globalbp/STAGING/global_assets/downloads/F/FOI_2007_2011_full_book.pdf</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("Financial and operating," 2011)</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w:t>
      </w:r>
      <w:proofErr w:type="spellStart"/>
      <w:r w:rsidRPr="008807E4">
        <w:rPr>
          <w:rFonts w:ascii="Times New Roman" w:hAnsi="Times New Roman" w:cs="Times New Roman"/>
          <w:sz w:val="24"/>
          <w:szCs w:val="24"/>
        </w:rPr>
        <w:t>p.l.c</w:t>
      </w:r>
      <w:proofErr w:type="spellEnd"/>
      <w:proofErr w:type="gramStart"/>
      <w:r w:rsidRPr="008807E4">
        <w:rPr>
          <w:rFonts w:ascii="Times New Roman" w:hAnsi="Times New Roman" w:cs="Times New Roman"/>
          <w:sz w:val="24"/>
          <w:szCs w:val="24"/>
        </w:rPr>
        <w:t>..</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n.d.</w:t>
      </w:r>
      <w:proofErr w:type="spellEnd"/>
      <w:r w:rsidRPr="008807E4">
        <w:rPr>
          <w:rFonts w:ascii="Times New Roman" w:hAnsi="Times New Roman" w:cs="Times New Roman"/>
          <w:sz w:val="24"/>
          <w:szCs w:val="24"/>
        </w:rPr>
        <w:t>).</w:t>
      </w:r>
      <w:proofErr w:type="gramEnd"/>
      <w:r w:rsidRPr="008807E4">
        <w:rPr>
          <w:rFonts w:ascii="Times New Roman" w:hAnsi="Times New Roman" w:cs="Times New Roman"/>
          <w:sz w:val="24"/>
          <w:szCs w:val="24"/>
        </w:rPr>
        <w:t xml:space="preserve"> Retrieved from http://data.companieshouse.gov.uk/doc/company/00102498</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w:t>
      </w:r>
      <w:proofErr w:type="spellStart"/>
      <w:r w:rsidRPr="008807E4">
        <w:rPr>
          <w:rFonts w:ascii="Times New Roman" w:hAnsi="Times New Roman" w:cs="Times New Roman"/>
          <w:sz w:val="24"/>
          <w:szCs w:val="24"/>
        </w:rPr>
        <w:t>p.l.c</w:t>
      </w:r>
      <w:proofErr w:type="spellEnd"/>
      <w:proofErr w:type="gramStart"/>
      <w:r w:rsidRPr="008807E4">
        <w:rPr>
          <w:rFonts w:ascii="Times New Roman" w:hAnsi="Times New Roman" w:cs="Times New Roman"/>
          <w:sz w:val="24"/>
          <w:szCs w:val="24"/>
        </w:rPr>
        <w:t>. ,</w:t>
      </w:r>
      <w:proofErr w:type="gramEnd"/>
      <w:r w:rsidRPr="008807E4">
        <w:rPr>
          <w:rFonts w:ascii="Times New Roman" w:hAnsi="Times New Roman" w:cs="Times New Roman"/>
          <w:sz w:val="24"/>
          <w:szCs w:val="24"/>
        </w:rPr>
        <w:t xml:space="preserve">" </w:t>
      </w:r>
      <w:proofErr w:type="spellStart"/>
      <w:r w:rsidRPr="008807E4">
        <w:rPr>
          <w:rFonts w:ascii="Times New Roman" w:hAnsi="Times New Roman" w:cs="Times New Roman"/>
          <w:sz w:val="24"/>
          <w:szCs w:val="24"/>
        </w:rPr>
        <w:t>n.d.</w:t>
      </w:r>
      <w:proofErr w:type="spellEnd"/>
      <w:r w:rsidRPr="008807E4">
        <w:rPr>
          <w:rFonts w:ascii="Times New Roman" w:hAnsi="Times New Roman" w:cs="Times New Roman"/>
          <w:sz w:val="24"/>
          <w:szCs w:val="24"/>
        </w:rPr>
        <w:t xml:space="preserve"> )</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proofErr w:type="gram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worldwide.</w:t>
      </w:r>
      <w:proofErr w:type="gramEnd"/>
      <w:r w:rsidRPr="008807E4">
        <w:rPr>
          <w:rFonts w:ascii="Times New Roman" w:hAnsi="Times New Roman" w:cs="Times New Roman"/>
          <w:sz w:val="24"/>
          <w:szCs w:val="24"/>
        </w:rPr>
        <w:t xml:space="preserve"> (2012). Retrieved from http://www.bp.com/multipleimagesection.do?categoryId=23&amp;contentId=7017765</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worldwide,"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 xml:space="preserve">Key business </w:t>
      </w:r>
      <w:proofErr w:type="spellStart"/>
      <w:r w:rsidRPr="008807E4">
        <w:rPr>
          <w:rFonts w:ascii="Times New Roman" w:hAnsi="Times New Roman" w:cs="Times New Roman"/>
          <w:sz w:val="24"/>
          <w:szCs w:val="24"/>
        </w:rPr>
        <w:t>addressess</w:t>
      </w:r>
      <w:proofErr w:type="spellEnd"/>
      <w:r w:rsidRPr="008807E4">
        <w:rPr>
          <w:rFonts w:ascii="Times New Roman" w:hAnsi="Times New Roman" w:cs="Times New Roman"/>
          <w:sz w:val="24"/>
          <w:szCs w:val="24"/>
        </w:rPr>
        <w:t>.</w:t>
      </w:r>
      <w:proofErr w:type="gramEnd"/>
      <w:r w:rsidRPr="008807E4">
        <w:rPr>
          <w:rFonts w:ascii="Times New Roman" w:hAnsi="Times New Roman" w:cs="Times New Roman"/>
          <w:sz w:val="24"/>
          <w:szCs w:val="24"/>
        </w:rPr>
        <w:t xml:space="preserve"> (2012). Retrieved from http://www.bp.com/sectiongenericarticle.do?categoryId=9021231&amp;contentId=7039279</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("Key business </w:t>
      </w:r>
      <w:proofErr w:type="spellStart"/>
      <w:r w:rsidRPr="008807E4">
        <w:rPr>
          <w:rFonts w:ascii="Times New Roman" w:hAnsi="Times New Roman" w:cs="Times New Roman"/>
          <w:sz w:val="24"/>
          <w:szCs w:val="24"/>
        </w:rPr>
        <w:t>addressess</w:t>
      </w:r>
      <w:proofErr w:type="spellEnd"/>
      <w:r w:rsidRPr="008807E4">
        <w:rPr>
          <w:rFonts w:ascii="Times New Roman" w:hAnsi="Times New Roman" w:cs="Times New Roman"/>
          <w:sz w:val="24"/>
          <w:szCs w:val="24"/>
        </w:rPr>
        <w:t>,"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plc. (2012, January 01). Retrieved from http://money.cnn.com/quote/profile/profile.html?symb=BP</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w:t>
      </w:r>
      <w:proofErr w:type="spellStart"/>
      <w:r w:rsidRPr="008807E4">
        <w:rPr>
          <w:rFonts w:ascii="Times New Roman" w:hAnsi="Times New Roman" w:cs="Times New Roman"/>
          <w:sz w:val="24"/>
          <w:szCs w:val="24"/>
        </w:rPr>
        <w:t>plc</w:t>
      </w:r>
      <w:proofErr w:type="spellEnd"/>
      <w:r w:rsidRPr="008807E4">
        <w:rPr>
          <w:rFonts w:ascii="Times New Roman" w:hAnsi="Times New Roman" w:cs="Times New Roman"/>
          <w:sz w:val="24"/>
          <w:szCs w:val="24"/>
        </w:rPr>
        <w:t>,"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(2012, April).</w:t>
      </w:r>
      <w:proofErr w:type="gramEnd"/>
      <w:r w:rsidRPr="008807E4">
        <w:rPr>
          <w:rFonts w:ascii="Times New Roman" w:hAnsi="Times New Roman" w:cs="Times New Roman"/>
          <w:sz w:val="24"/>
          <w:szCs w:val="24"/>
        </w:rPr>
        <w:t xml:space="preserve"> Retrieved from http://www.forbes.com/companies/bp/</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Non-renewable sources.</w:t>
      </w:r>
      <w:proofErr w:type="gramEnd"/>
      <w:r w:rsidRPr="008807E4">
        <w:rPr>
          <w:rFonts w:ascii="Times New Roman" w:hAnsi="Times New Roman" w:cs="Times New Roman"/>
          <w:sz w:val="24"/>
          <w:szCs w:val="24"/>
        </w:rPr>
        <w:t xml:space="preserve"> (2012). Retrieved from http://www.bp.com/sectiongenericarticle.do?categoryId=9021518&amp;contentId=7040019</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("Non-renewable sources,"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lastRenderedPageBreak/>
        <w:t>Renewable energy sources.</w:t>
      </w:r>
      <w:proofErr w:type="gramEnd"/>
      <w:r w:rsidRPr="008807E4">
        <w:rPr>
          <w:rFonts w:ascii="Times New Roman" w:hAnsi="Times New Roman" w:cs="Times New Roman"/>
          <w:sz w:val="24"/>
          <w:szCs w:val="24"/>
        </w:rPr>
        <w:t xml:space="preserve"> (2012). Retrieved from http://www.bp.com/sectiongenericarticle.do?categoryId=9021524&amp;contentId=7040020</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("Renewable energy sources,"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(2012).</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The board.</w:t>
      </w:r>
      <w:proofErr w:type="gramEnd"/>
      <w:r w:rsidRPr="008807E4">
        <w:rPr>
          <w:rFonts w:ascii="Times New Roman" w:hAnsi="Times New Roman" w:cs="Times New Roman"/>
          <w:sz w:val="24"/>
          <w:szCs w:val="24"/>
        </w:rPr>
        <w:t xml:space="preserve"> Retrieved from http://www.bp.com/managedlistingsection.do?categoryId=9021801&amp;contentId=7040608 </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(2012).</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Board committees.</w:t>
      </w:r>
      <w:proofErr w:type="gramEnd"/>
      <w:r w:rsidRPr="008807E4">
        <w:rPr>
          <w:rFonts w:ascii="Times New Roman" w:hAnsi="Times New Roman" w:cs="Times New Roman"/>
          <w:sz w:val="24"/>
          <w:szCs w:val="24"/>
        </w:rPr>
        <w:t xml:space="preserve"> Retrieved from http://www.bp.com/sectiongenericarticle800.do?categoryId=9039908&amp;contentId=7072942 </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proofErr w:type="gram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global head office.</w:t>
      </w:r>
      <w:proofErr w:type="gramEnd"/>
      <w:r w:rsidRPr="008807E4">
        <w:rPr>
          <w:rFonts w:ascii="Times New Roman" w:hAnsi="Times New Roman" w:cs="Times New Roman"/>
          <w:sz w:val="24"/>
          <w:szCs w:val="24"/>
        </w:rPr>
        <w:t xml:space="preserve"> (2012). Retrieved from http://www.bp.com/popuppreviewthreecol.do?categoryId=121&amp;contentId=7003057</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global head,"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(2011).</w:t>
      </w:r>
      <w:proofErr w:type="gramEnd"/>
      <w:r w:rsidRPr="008807E4">
        <w:rPr>
          <w:rFonts w:ascii="Times New Roman" w:hAnsi="Times New Roman" w:cs="Times New Roman"/>
          <w:sz w:val="24"/>
          <w:szCs w:val="24"/>
        </w:rPr>
        <w:t xml:space="preserve"> </w:t>
      </w:r>
      <w:proofErr w:type="spellStart"/>
      <w:proofErr w:type="gram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w:t>
      </w:r>
      <w:proofErr w:type="spellStart"/>
      <w:r w:rsidRPr="008807E4">
        <w:rPr>
          <w:rFonts w:ascii="Times New Roman" w:hAnsi="Times New Roman" w:cs="Times New Roman"/>
          <w:sz w:val="24"/>
          <w:szCs w:val="24"/>
        </w:rPr>
        <w:t>p.l.c</w:t>
      </w:r>
      <w:proofErr w:type="spellEnd"/>
      <w:r w:rsidRPr="008807E4">
        <w:rPr>
          <w:rFonts w:ascii="Times New Roman" w:hAnsi="Times New Roman" w:cs="Times New Roman"/>
          <w:sz w:val="24"/>
          <w:szCs w:val="24"/>
        </w:rPr>
        <w:t xml:space="preserve"> board governance principles.</w:t>
      </w:r>
      <w:proofErr w:type="gramEnd"/>
      <w:r w:rsidRPr="008807E4">
        <w:rPr>
          <w:rFonts w:ascii="Times New Roman" w:hAnsi="Times New Roman" w:cs="Times New Roman"/>
          <w:sz w:val="24"/>
          <w:szCs w:val="24"/>
        </w:rPr>
        <w:t xml:space="preserve"> Retrieved from http://www.bp.com/liveassets/bp_internet/globalbp/STAGING/global_assets/downloads/B/bp_board_governance_principles.pdf</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2011)</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BP. (2010, June 23). </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announces new gulf coast restoration organization. Retrieved from http://www.bp.com/genericarticle.do?categoryId=2012968&amp;contentId=7063068</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2010)</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proofErr w:type="gramStart"/>
      <w:r w:rsidRPr="008807E4">
        <w:rPr>
          <w:rFonts w:ascii="Times New Roman" w:hAnsi="Times New Roman" w:cs="Times New Roman"/>
          <w:sz w:val="24"/>
          <w:szCs w:val="24"/>
        </w:rPr>
        <w:t>CNNMoney</w:t>
      </w:r>
      <w:proofErr w:type="spellEnd"/>
      <w:r w:rsidRPr="008807E4">
        <w:rPr>
          <w:rFonts w:ascii="Times New Roman" w:hAnsi="Times New Roman" w:cs="Times New Roman"/>
          <w:sz w:val="24"/>
          <w:szCs w:val="24"/>
        </w:rPr>
        <w:t>.</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 xml:space="preserve">(2012). </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plc.</w:t>
      </w:r>
      <w:proofErr w:type="gramEnd"/>
      <w:r w:rsidRPr="008807E4">
        <w:rPr>
          <w:rFonts w:ascii="Times New Roman" w:hAnsi="Times New Roman" w:cs="Times New Roman"/>
          <w:sz w:val="24"/>
          <w:szCs w:val="24"/>
        </w:rPr>
        <w:t xml:space="preserve"> Retrieved from http://money.cnn.com/quote/shareholders/shareholders.html?symb=BP&amp;subView=institutional</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CNNMoney</w:t>
      </w:r>
      <w:proofErr w:type="spellEnd"/>
      <w:r w:rsidRPr="008807E4">
        <w:rPr>
          <w:rFonts w:ascii="Times New Roman" w:hAnsi="Times New Roman" w:cs="Times New Roman"/>
          <w:sz w:val="24"/>
          <w:szCs w:val="24"/>
        </w:rPr>
        <w:t>,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Investor relation contacts.</w:t>
      </w:r>
      <w:proofErr w:type="gramEnd"/>
      <w:r w:rsidRPr="008807E4">
        <w:rPr>
          <w:rFonts w:ascii="Times New Roman" w:hAnsi="Times New Roman" w:cs="Times New Roman"/>
          <w:sz w:val="24"/>
          <w:szCs w:val="24"/>
        </w:rPr>
        <w:t xml:space="preserve"> (2012). Retrieved from http://www.bp.com/sectiongenericarticle.do?categoryId=141&amp;contentId=2014602</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("Investor relation contacts,"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w:t>
      </w:r>
      <w:proofErr w:type="gramStart"/>
      <w:r w:rsidRPr="008807E4">
        <w:rPr>
          <w:rFonts w:ascii="Times New Roman" w:hAnsi="Times New Roman" w:cs="Times New Roman"/>
          <w:sz w:val="24"/>
          <w:szCs w:val="24"/>
        </w:rPr>
        <w:t>ed</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Pearson Learning Solutions.</w:t>
      </w:r>
      <w:proofErr w:type="gramEnd"/>
    </w:p>
    <w:p w:rsidR="008807E4" w:rsidRPr="008807E4" w:rsidRDefault="008807E4" w:rsidP="008807E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w:t>
      </w:r>
    </w:p>
    <w:p w:rsidR="00685F44" w:rsidRDefault="00685F44" w:rsidP="00685F44">
      <w:pPr>
        <w:rPr>
          <w:rFonts w:ascii="Times New Roman" w:hAnsi="Times New Roman" w:cs="Times New Roman"/>
          <w:sz w:val="24"/>
          <w:szCs w:val="24"/>
        </w:rPr>
      </w:pPr>
    </w:p>
    <w:p w:rsidR="008807E4" w:rsidRPr="008807E4" w:rsidRDefault="008807E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161).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 p.161)</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lastRenderedPageBreak/>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176).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 p.176)</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265-277).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 p. 265-277</w:t>
      </w:r>
      <w:proofErr w:type="gramStart"/>
      <w:r w:rsidRPr="008807E4">
        <w:rPr>
          <w:rFonts w:ascii="Times New Roman" w:hAnsi="Times New Roman" w:cs="Times New Roman"/>
          <w:sz w:val="24"/>
          <w:szCs w:val="24"/>
        </w:rPr>
        <w:t>) .</w:t>
      </w:r>
      <w:proofErr w:type="gramEnd"/>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296-300).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 p. 296-300)</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302-303).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 p. 302-303)</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307-310).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 p. 307-310)</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412).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Black, Porter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2011, p. 412)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R., Ebert, R., Starke, F., Lang, M.,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xml:space="preserve">, M., Black, J., Porter, L., &amp; </w:t>
      </w:r>
      <w:proofErr w:type="spellStart"/>
      <w:r w:rsidRPr="008807E4">
        <w:rPr>
          <w:rFonts w:ascii="Times New Roman" w:hAnsi="Times New Roman" w:cs="Times New Roman"/>
          <w:sz w:val="24"/>
          <w:szCs w:val="24"/>
        </w:rPr>
        <w:t>Gaudes</w:t>
      </w:r>
      <w:proofErr w:type="spellEnd"/>
      <w:r w:rsidRPr="008807E4">
        <w:rPr>
          <w:rFonts w:ascii="Times New Roman" w:hAnsi="Times New Roman" w:cs="Times New Roman"/>
          <w:sz w:val="24"/>
          <w:szCs w:val="24"/>
        </w:rPr>
        <w:t xml:space="preserve">, A. (2011). Introduction to business management: Second custom edition for the </w:t>
      </w:r>
      <w:proofErr w:type="spellStart"/>
      <w:r w:rsidRPr="008807E4">
        <w:rPr>
          <w:rFonts w:ascii="Times New Roman" w:hAnsi="Times New Roman" w:cs="Times New Roman"/>
          <w:sz w:val="24"/>
          <w:szCs w:val="24"/>
        </w:rPr>
        <w:t>telfer</w:t>
      </w:r>
      <w:proofErr w:type="spellEnd"/>
      <w:r w:rsidRPr="008807E4">
        <w:rPr>
          <w:rFonts w:ascii="Times New Roman" w:hAnsi="Times New Roman" w:cs="Times New Roman"/>
          <w:sz w:val="24"/>
          <w:szCs w:val="24"/>
        </w:rPr>
        <w:t xml:space="preserve"> school of management at the </w:t>
      </w:r>
      <w:proofErr w:type="gramStart"/>
      <w:r w:rsidRPr="008807E4">
        <w:rPr>
          <w:rFonts w:ascii="Times New Roman" w:hAnsi="Times New Roman" w:cs="Times New Roman"/>
          <w:sz w:val="24"/>
          <w:szCs w:val="24"/>
        </w:rPr>
        <w:t xml:space="preserve">university of </w:t>
      </w:r>
      <w:proofErr w:type="spellStart"/>
      <w:r w:rsidRPr="008807E4">
        <w:rPr>
          <w:rFonts w:ascii="Times New Roman" w:hAnsi="Times New Roman" w:cs="Times New Roman"/>
          <w:sz w:val="24"/>
          <w:szCs w:val="24"/>
        </w:rPr>
        <w:t>ottawa</w:t>
      </w:r>
      <w:proofErr w:type="spellEnd"/>
      <w:proofErr w:type="gramEnd"/>
      <w:r w:rsidRPr="008807E4">
        <w:rPr>
          <w:rFonts w:ascii="Times New Roman" w:hAnsi="Times New Roman" w:cs="Times New Roman"/>
          <w:sz w:val="24"/>
          <w:szCs w:val="24"/>
        </w:rPr>
        <w:t xml:space="preserve">. (2 ed., p. 484). </w:t>
      </w:r>
      <w:proofErr w:type="gramStart"/>
      <w:r w:rsidRPr="008807E4">
        <w:rPr>
          <w:rFonts w:ascii="Times New Roman" w:hAnsi="Times New Roman" w:cs="Times New Roman"/>
          <w:sz w:val="24"/>
          <w:szCs w:val="24"/>
        </w:rPr>
        <w:t>Pearson Learning Solutions.</w:t>
      </w:r>
      <w:proofErr w:type="gramEnd"/>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w:t>
      </w:r>
      <w:proofErr w:type="spellStart"/>
      <w:r w:rsidRPr="008807E4">
        <w:rPr>
          <w:rFonts w:ascii="Times New Roman" w:hAnsi="Times New Roman" w:cs="Times New Roman"/>
          <w:sz w:val="24"/>
          <w:szCs w:val="24"/>
        </w:rPr>
        <w:t>Griffen</w:t>
      </w:r>
      <w:proofErr w:type="spellEnd"/>
      <w:r w:rsidRPr="008807E4">
        <w:rPr>
          <w:rFonts w:ascii="Times New Roman" w:hAnsi="Times New Roman" w:cs="Times New Roman"/>
          <w:sz w:val="24"/>
          <w:szCs w:val="24"/>
        </w:rPr>
        <w:t xml:space="preserve">, Ebert, Starke, Lang, </w:t>
      </w:r>
      <w:proofErr w:type="spellStart"/>
      <w:r w:rsidRPr="008807E4">
        <w:rPr>
          <w:rFonts w:ascii="Times New Roman" w:hAnsi="Times New Roman" w:cs="Times New Roman"/>
          <w:sz w:val="24"/>
          <w:szCs w:val="24"/>
        </w:rPr>
        <w:t>Hitt</w:t>
      </w:r>
      <w:proofErr w:type="spellEnd"/>
      <w:r w:rsidRPr="008807E4">
        <w:rPr>
          <w:rFonts w:ascii="Times New Roman" w:hAnsi="Times New Roman" w:cs="Times New Roman"/>
          <w:sz w:val="24"/>
          <w:szCs w:val="24"/>
        </w:rPr>
        <w:t>, Black,</w:t>
      </w:r>
      <w:r w:rsidR="008807E4">
        <w:rPr>
          <w:rFonts w:ascii="Times New Roman" w:hAnsi="Times New Roman" w:cs="Times New Roman"/>
          <w:sz w:val="24"/>
          <w:szCs w:val="24"/>
        </w:rPr>
        <w:t xml:space="preserve"> Porter &amp; </w:t>
      </w:r>
      <w:proofErr w:type="spellStart"/>
      <w:r w:rsidR="008807E4">
        <w:rPr>
          <w:rFonts w:ascii="Times New Roman" w:hAnsi="Times New Roman" w:cs="Times New Roman"/>
          <w:sz w:val="24"/>
          <w:szCs w:val="24"/>
        </w:rPr>
        <w:t>Gaudes</w:t>
      </w:r>
      <w:proofErr w:type="spellEnd"/>
      <w:r w:rsidR="008807E4">
        <w:rPr>
          <w:rFonts w:ascii="Times New Roman" w:hAnsi="Times New Roman" w:cs="Times New Roman"/>
          <w:sz w:val="24"/>
          <w:szCs w:val="24"/>
        </w:rPr>
        <w:t>, 2011, p. 484)</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BP. (2012, January 01). </w:t>
      </w:r>
      <w:proofErr w:type="spellStart"/>
      <w:proofErr w:type="gram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code of conduct.</w:t>
      </w:r>
      <w:proofErr w:type="gramEnd"/>
      <w:r w:rsidRPr="008807E4">
        <w:rPr>
          <w:rFonts w:ascii="Times New Roman" w:hAnsi="Times New Roman" w:cs="Times New Roman"/>
          <w:sz w:val="24"/>
          <w:szCs w:val="24"/>
        </w:rPr>
        <w:t xml:space="preserve"> Retrieved from http://www.bp.com/liveassets/bp_internet/globalbp/STAGING/global_assets/downloads/C/Code_of_Conduct_2011.pdf</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w:t>
      </w:r>
      <w:proofErr w:type="spellStart"/>
      <w:r w:rsidRPr="008807E4">
        <w:rPr>
          <w:rFonts w:ascii="Times New Roman" w:hAnsi="Times New Roman" w:cs="Times New Roman"/>
          <w:sz w:val="24"/>
          <w:szCs w:val="24"/>
        </w:rPr>
        <w:t>n.d.</w:t>
      </w:r>
      <w:proofErr w:type="spellEnd"/>
      <w:r w:rsidRPr="008807E4">
        <w:rPr>
          <w:rFonts w:ascii="Times New Roman" w:hAnsi="Times New Roman" w:cs="Times New Roman"/>
          <w:sz w:val="24"/>
          <w:szCs w:val="24"/>
        </w:rPr>
        <w:t>).</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Our commitment to integrity.</w:t>
      </w:r>
      <w:proofErr w:type="gramEnd"/>
      <w:r w:rsidRPr="008807E4">
        <w:rPr>
          <w:rFonts w:ascii="Times New Roman" w:hAnsi="Times New Roman" w:cs="Times New Roman"/>
          <w:sz w:val="24"/>
          <w:szCs w:val="24"/>
        </w:rPr>
        <w:t xml:space="preserve"> Retrieved from http://www.bp.com/liveassets/bp_internet/globalbp/STAGING/global_assets/downloads/C/coc_en_overview.pdf</w:t>
      </w: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 xml:space="preserve">(BP, </w:t>
      </w:r>
      <w:proofErr w:type="spellStart"/>
      <w:r w:rsidRPr="008807E4">
        <w:rPr>
          <w:rFonts w:ascii="Times New Roman" w:hAnsi="Times New Roman" w:cs="Times New Roman"/>
          <w:sz w:val="24"/>
          <w:szCs w:val="24"/>
        </w:rPr>
        <w:t>n.d.</w:t>
      </w:r>
      <w:proofErr w:type="spellEnd"/>
      <w:r w:rsidRPr="008807E4">
        <w:rPr>
          <w:rFonts w:ascii="Times New Roman" w:hAnsi="Times New Roman" w:cs="Times New Roman"/>
          <w:sz w:val="24"/>
          <w:szCs w:val="24"/>
        </w:rPr>
        <w:t>)</w:t>
      </w:r>
      <w:proofErr w:type="gramEnd"/>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lastRenderedPageBreak/>
        <w:t>BP. (2012).</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Emission affecting air quality.</w:t>
      </w:r>
      <w:proofErr w:type="gramEnd"/>
      <w:r w:rsidRPr="008807E4">
        <w:rPr>
          <w:rFonts w:ascii="Times New Roman" w:hAnsi="Times New Roman" w:cs="Times New Roman"/>
          <w:sz w:val="24"/>
          <w:szCs w:val="24"/>
        </w:rPr>
        <w:t xml:space="preserve"> Retrieved from http://www.bp.com/sectiongenericarticle800.do?categoryId=9036528&amp;contentId=7067446</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(2012).</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Water.</w:t>
      </w:r>
      <w:proofErr w:type="gramEnd"/>
      <w:r w:rsidRPr="008807E4">
        <w:rPr>
          <w:rFonts w:ascii="Times New Roman" w:hAnsi="Times New Roman" w:cs="Times New Roman"/>
          <w:sz w:val="24"/>
          <w:szCs w:val="24"/>
        </w:rPr>
        <w:t xml:space="preserve"> Retrieved from http://www.bp.com/sectiongenericarticle800.do?categoryId=9036530&amp;contentId=7067448</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(2012).</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Waste.</w:t>
      </w:r>
      <w:proofErr w:type="gramEnd"/>
      <w:r w:rsidRPr="008807E4">
        <w:rPr>
          <w:rFonts w:ascii="Times New Roman" w:hAnsi="Times New Roman" w:cs="Times New Roman"/>
          <w:sz w:val="24"/>
          <w:szCs w:val="24"/>
        </w:rPr>
        <w:t xml:space="preserve"> Retrieved from http://www.bp.com/sectiongenericarticle800.do?categoryId=9036529&amp;contentId=7067447</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(2010).</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Board performance report.</w:t>
      </w:r>
      <w:proofErr w:type="gramEnd"/>
      <w:r w:rsidRPr="008807E4">
        <w:rPr>
          <w:rFonts w:ascii="Times New Roman" w:hAnsi="Times New Roman" w:cs="Times New Roman"/>
          <w:sz w:val="24"/>
          <w:szCs w:val="24"/>
        </w:rPr>
        <w:t xml:space="preserve"> Retrieved from http://www.bp.com/assets/bp_internet/globalbp/globalbp_uk_english/set_branch/STAGING/common_assets/downloads/pdf/IC_CG10_board_performance_report_2010.pdf</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2010)</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Robertson, C., &amp; Krauss, C. (2010, August 02). Gulf spill is the largest of its kind, scientists say. </w:t>
      </w:r>
      <w:proofErr w:type="gramStart"/>
      <w:r w:rsidRPr="008807E4">
        <w:rPr>
          <w:rFonts w:ascii="Times New Roman" w:hAnsi="Times New Roman" w:cs="Times New Roman"/>
          <w:sz w:val="24"/>
          <w:szCs w:val="24"/>
        </w:rPr>
        <w:t>The New York Times.</w:t>
      </w:r>
      <w:proofErr w:type="gramEnd"/>
      <w:r w:rsidRPr="008807E4">
        <w:rPr>
          <w:rFonts w:ascii="Times New Roman" w:hAnsi="Times New Roman" w:cs="Times New Roman"/>
          <w:sz w:val="24"/>
          <w:szCs w:val="24"/>
        </w:rPr>
        <w:t xml:space="preserve"> Retrieved from http://www.nytimes.com/2010/08/03/us/03spill.html?_r=1&amp;fta=y</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(Robertson &amp; Krauss, 2010)</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Reuters, D. (2012, September 5). </w:t>
      </w:r>
      <w:proofErr w:type="spellStart"/>
      <w:proofErr w:type="gramStart"/>
      <w:r w:rsidRPr="008807E4">
        <w:rPr>
          <w:rFonts w:ascii="Times New Roman" w:hAnsi="Times New Roman" w:cs="Times New Roman"/>
          <w:sz w:val="24"/>
          <w:szCs w:val="24"/>
        </w:rPr>
        <w:t>U.s</w:t>
      </w:r>
      <w:proofErr w:type="gramEnd"/>
      <w:r w:rsidRPr="008807E4">
        <w:rPr>
          <w:rFonts w:ascii="Times New Roman" w:hAnsi="Times New Roman" w:cs="Times New Roman"/>
          <w:sz w:val="24"/>
          <w:szCs w:val="24"/>
        </w:rPr>
        <w:t>.</w:t>
      </w:r>
      <w:proofErr w:type="spellEnd"/>
      <w:r w:rsidRPr="008807E4">
        <w:rPr>
          <w:rFonts w:ascii="Times New Roman" w:hAnsi="Times New Roman" w:cs="Times New Roman"/>
          <w:sz w:val="24"/>
          <w:szCs w:val="24"/>
        </w:rPr>
        <w:t xml:space="preserve"> accuses </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of ‘gross negligence’. </w:t>
      </w:r>
      <w:proofErr w:type="gramStart"/>
      <w:r w:rsidRPr="008807E4">
        <w:rPr>
          <w:rFonts w:ascii="Times New Roman" w:hAnsi="Times New Roman" w:cs="Times New Roman"/>
          <w:sz w:val="24"/>
          <w:szCs w:val="24"/>
        </w:rPr>
        <w:t>Financial Post.</w:t>
      </w:r>
      <w:proofErr w:type="gramEnd"/>
      <w:r w:rsidRPr="008807E4">
        <w:rPr>
          <w:rFonts w:ascii="Times New Roman" w:hAnsi="Times New Roman" w:cs="Times New Roman"/>
          <w:sz w:val="24"/>
          <w:szCs w:val="24"/>
        </w:rPr>
        <w:t xml:space="preserve"> Retrieved from http://business.financialpost.com/2012/09/05/u-s-accuses-bp-of-gross-negligence/</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(Reuters,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Krauss, C., &amp; Reed, S. (2012, November 15). </w:t>
      </w:r>
      <w:proofErr w:type="spellStart"/>
      <w:proofErr w:type="gram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to admit crimes and pay $4.5 billion in gulf settlement.</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The New York Times.</w:t>
      </w:r>
      <w:proofErr w:type="gramEnd"/>
      <w:r w:rsidRPr="008807E4">
        <w:rPr>
          <w:rFonts w:ascii="Times New Roman" w:hAnsi="Times New Roman" w:cs="Times New Roman"/>
          <w:sz w:val="24"/>
          <w:szCs w:val="24"/>
        </w:rPr>
        <w:t xml:space="preserve"> Retrieved from http://www.nytimes.com/2012/11/16/business/global/16iht-bp16.html?_r=0</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(Krauss &amp; Reed,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(2011).</w:t>
      </w:r>
      <w:proofErr w:type="gramEnd"/>
      <w:r w:rsidRPr="008807E4">
        <w:rPr>
          <w:rFonts w:ascii="Times New Roman" w:hAnsi="Times New Roman" w:cs="Times New Roman"/>
          <w:sz w:val="24"/>
          <w:szCs w:val="24"/>
        </w:rPr>
        <w:t xml:space="preserve"> Annual report and form 20-f 2011. Retrieved from http://www.bp.com/assets/bp_internet/globalbp/globalbp_uk_english/set_branch/STAGING/common_assets/bpin2011/downloads/BP_Annual_Report_and_Form_20F_2011.pdf</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2011)</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(2012).</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Group organization.</w:t>
      </w:r>
      <w:proofErr w:type="gramEnd"/>
      <w:r w:rsidRPr="008807E4">
        <w:rPr>
          <w:rFonts w:ascii="Times New Roman" w:hAnsi="Times New Roman" w:cs="Times New Roman"/>
          <w:sz w:val="24"/>
          <w:szCs w:val="24"/>
        </w:rPr>
        <w:t xml:space="preserve"> Retrieved from http://www.bp.com/subsection.do?categoryId=11&amp;contentId=2001810</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proofErr w:type="gramStart"/>
      <w:r w:rsidRPr="008807E4">
        <w:rPr>
          <w:rFonts w:ascii="Times New Roman" w:hAnsi="Times New Roman" w:cs="Times New Roman"/>
          <w:sz w:val="24"/>
          <w:szCs w:val="24"/>
        </w:rPr>
        <w:t>BP. (2012).</w:t>
      </w:r>
      <w:proofErr w:type="gramEnd"/>
      <w:r w:rsidRPr="008807E4">
        <w:rPr>
          <w:rFonts w:ascii="Times New Roman" w:hAnsi="Times New Roman" w:cs="Times New Roman"/>
          <w:sz w:val="24"/>
          <w:szCs w:val="24"/>
        </w:rPr>
        <w:t xml:space="preserve"> </w:t>
      </w:r>
      <w:proofErr w:type="gramStart"/>
      <w:r w:rsidRPr="008807E4">
        <w:rPr>
          <w:rFonts w:ascii="Times New Roman" w:hAnsi="Times New Roman" w:cs="Times New Roman"/>
          <w:sz w:val="24"/>
          <w:szCs w:val="24"/>
        </w:rPr>
        <w:t>Products and services.</w:t>
      </w:r>
      <w:proofErr w:type="gramEnd"/>
      <w:r w:rsidRPr="008807E4">
        <w:rPr>
          <w:rFonts w:ascii="Times New Roman" w:hAnsi="Times New Roman" w:cs="Times New Roman"/>
          <w:sz w:val="24"/>
          <w:szCs w:val="24"/>
        </w:rPr>
        <w:t xml:space="preserve"> Retrieved from http://www.bp.com/productsservices.do?categoryId=37&amp;contentId=2007985</w:t>
      </w: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(BP, 2012)</w:t>
      </w:r>
    </w:p>
    <w:p w:rsidR="00685F44" w:rsidRPr="008807E4" w:rsidRDefault="00685F4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Brown, C. (2010, June 15). </w:t>
      </w:r>
      <w:proofErr w:type="gramStart"/>
      <w:r w:rsidRPr="008807E4">
        <w:rPr>
          <w:rFonts w:ascii="Times New Roman" w:hAnsi="Times New Roman" w:cs="Times New Roman"/>
          <w:sz w:val="24"/>
          <w:szCs w:val="24"/>
        </w:rPr>
        <w:t>[Web log message].</w:t>
      </w:r>
      <w:proofErr w:type="gramEnd"/>
      <w:r w:rsidRPr="008807E4">
        <w:rPr>
          <w:rFonts w:ascii="Times New Roman" w:hAnsi="Times New Roman" w:cs="Times New Roman"/>
          <w:sz w:val="24"/>
          <w:szCs w:val="24"/>
        </w:rPr>
        <w:t xml:space="preserve"> Retrieved from http://blog.marketculture.com/2010/06/15/bps-corporate-culture/</w:t>
      </w:r>
    </w:p>
    <w:p w:rsidR="00685F4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lastRenderedPageBreak/>
        <w:t>(Brown, 2010)</w:t>
      </w:r>
      <w:r w:rsidRPr="008807E4">
        <w:rPr>
          <w:rFonts w:ascii="Times New Roman" w:hAnsi="Times New Roman" w:cs="Times New Roman"/>
          <w:sz w:val="24"/>
          <w:szCs w:val="24"/>
        </w:rPr>
        <w:tab/>
      </w:r>
    </w:p>
    <w:p w:rsidR="008807E4" w:rsidRPr="008807E4" w:rsidRDefault="008807E4" w:rsidP="00685F44">
      <w:pPr>
        <w:rPr>
          <w:rFonts w:ascii="Times New Roman" w:hAnsi="Times New Roman" w:cs="Times New Roman"/>
          <w:sz w:val="24"/>
          <w:szCs w:val="24"/>
        </w:rPr>
      </w:pPr>
    </w:p>
    <w:p w:rsidR="00685F44" w:rsidRPr="008807E4" w:rsidRDefault="00685F44" w:rsidP="00685F44">
      <w:pPr>
        <w:rPr>
          <w:rFonts w:ascii="Times New Roman" w:hAnsi="Times New Roman" w:cs="Times New Roman"/>
          <w:sz w:val="24"/>
          <w:szCs w:val="24"/>
        </w:rPr>
      </w:pPr>
      <w:r w:rsidRPr="008807E4">
        <w:rPr>
          <w:rFonts w:ascii="Times New Roman" w:hAnsi="Times New Roman" w:cs="Times New Roman"/>
          <w:sz w:val="24"/>
          <w:szCs w:val="24"/>
        </w:rPr>
        <w:t xml:space="preserve">Plunkett, S. (Photographer). (2011). </w:t>
      </w:r>
      <w:proofErr w:type="spellStart"/>
      <w:r w:rsidRPr="008807E4">
        <w:rPr>
          <w:rFonts w:ascii="Times New Roman" w:hAnsi="Times New Roman" w:cs="Times New Roman"/>
          <w:sz w:val="24"/>
          <w:szCs w:val="24"/>
        </w:rPr>
        <w:t>Bp</w:t>
      </w:r>
      <w:proofErr w:type="spellEnd"/>
      <w:r w:rsidRPr="008807E4">
        <w:rPr>
          <w:rFonts w:ascii="Times New Roman" w:hAnsi="Times New Roman" w:cs="Times New Roman"/>
          <w:sz w:val="24"/>
          <w:szCs w:val="24"/>
        </w:rPr>
        <w:t xml:space="preserve"> plan to be back drilling in the </w:t>
      </w:r>
      <w:proofErr w:type="gramStart"/>
      <w:r w:rsidRPr="008807E4">
        <w:rPr>
          <w:rFonts w:ascii="Times New Roman" w:hAnsi="Times New Roman" w:cs="Times New Roman"/>
          <w:sz w:val="24"/>
          <w:szCs w:val="24"/>
        </w:rPr>
        <w:t xml:space="preserve">gulf of </w:t>
      </w:r>
      <w:proofErr w:type="spellStart"/>
      <w:r w:rsidRPr="008807E4">
        <w:rPr>
          <w:rFonts w:ascii="Times New Roman" w:hAnsi="Times New Roman" w:cs="Times New Roman"/>
          <w:sz w:val="24"/>
          <w:szCs w:val="24"/>
        </w:rPr>
        <w:t>mexico</w:t>
      </w:r>
      <w:proofErr w:type="spellEnd"/>
      <w:proofErr w:type="gramEnd"/>
      <w:r w:rsidRPr="008807E4">
        <w:rPr>
          <w:rFonts w:ascii="Times New Roman" w:hAnsi="Times New Roman" w:cs="Times New Roman"/>
          <w:sz w:val="24"/>
          <w:szCs w:val="24"/>
        </w:rPr>
        <w:t xml:space="preserve"> within month. </w:t>
      </w:r>
      <w:proofErr w:type="gramStart"/>
      <w:r w:rsidRPr="008807E4">
        <w:rPr>
          <w:rFonts w:ascii="Times New Roman" w:hAnsi="Times New Roman" w:cs="Times New Roman"/>
          <w:sz w:val="24"/>
          <w:szCs w:val="24"/>
        </w:rPr>
        <w:t>[Web Photo].</w:t>
      </w:r>
      <w:proofErr w:type="gramEnd"/>
      <w:r w:rsidRPr="008807E4">
        <w:rPr>
          <w:rFonts w:ascii="Times New Roman" w:hAnsi="Times New Roman" w:cs="Times New Roman"/>
          <w:sz w:val="24"/>
          <w:szCs w:val="24"/>
        </w:rPr>
        <w:t xml:space="preserve"> Retrieved from http://www.guardian.co.uk/business/2011/apr/27/bp-plans-drill-gulf-mexico</w:t>
      </w:r>
    </w:p>
    <w:p w:rsidR="00685F44" w:rsidRPr="008807E4" w:rsidRDefault="00685F44" w:rsidP="00685F44">
      <w:pPr>
        <w:spacing w:line="480" w:lineRule="auto"/>
        <w:rPr>
          <w:rFonts w:ascii="Times New Roman" w:hAnsi="Times New Roman" w:cs="Times New Roman"/>
          <w:sz w:val="24"/>
          <w:szCs w:val="24"/>
        </w:rPr>
      </w:pPr>
    </w:p>
    <w:sectPr w:rsidR="00685F44" w:rsidRPr="008807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F0169"/>
    <w:multiLevelType w:val="hybridMultilevel"/>
    <w:tmpl w:val="02365340"/>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17606773"/>
    <w:multiLevelType w:val="hybridMultilevel"/>
    <w:tmpl w:val="69185C8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6CA24107"/>
    <w:multiLevelType w:val="hybridMultilevel"/>
    <w:tmpl w:val="F572DE78"/>
    <w:lvl w:ilvl="0" w:tplc="1009000F">
      <w:start w:val="1"/>
      <w:numFmt w:val="decimal"/>
      <w:lvlText w:val="%1."/>
      <w:lvlJc w:val="left"/>
      <w:pPr>
        <w:ind w:left="810" w:hanging="360"/>
      </w:pPr>
    </w:lvl>
    <w:lvl w:ilvl="1" w:tplc="10090019">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693"/>
    <w:rsid w:val="00001193"/>
    <w:rsid w:val="00026BF1"/>
    <w:rsid w:val="000336D1"/>
    <w:rsid w:val="0003502F"/>
    <w:rsid w:val="00062E8E"/>
    <w:rsid w:val="000917B1"/>
    <w:rsid w:val="000E1BCD"/>
    <w:rsid w:val="00101964"/>
    <w:rsid w:val="001036BA"/>
    <w:rsid w:val="001326DE"/>
    <w:rsid w:val="0014582B"/>
    <w:rsid w:val="00170BFF"/>
    <w:rsid w:val="00177511"/>
    <w:rsid w:val="00192D11"/>
    <w:rsid w:val="001974E1"/>
    <w:rsid w:val="001A1AFF"/>
    <w:rsid w:val="001E1540"/>
    <w:rsid w:val="002128BA"/>
    <w:rsid w:val="00213AAF"/>
    <w:rsid w:val="00223F7C"/>
    <w:rsid w:val="00244919"/>
    <w:rsid w:val="0026533A"/>
    <w:rsid w:val="0028561C"/>
    <w:rsid w:val="00287960"/>
    <w:rsid w:val="002B3897"/>
    <w:rsid w:val="002F7B4D"/>
    <w:rsid w:val="00302EBF"/>
    <w:rsid w:val="003B6466"/>
    <w:rsid w:val="003C7E68"/>
    <w:rsid w:val="00414A78"/>
    <w:rsid w:val="00442236"/>
    <w:rsid w:val="00464187"/>
    <w:rsid w:val="004659DA"/>
    <w:rsid w:val="00474A2B"/>
    <w:rsid w:val="004B3C50"/>
    <w:rsid w:val="0050390A"/>
    <w:rsid w:val="005123C1"/>
    <w:rsid w:val="00533693"/>
    <w:rsid w:val="005572A1"/>
    <w:rsid w:val="005C146E"/>
    <w:rsid w:val="005D7DE4"/>
    <w:rsid w:val="006224A5"/>
    <w:rsid w:val="00625B58"/>
    <w:rsid w:val="00630250"/>
    <w:rsid w:val="0064332A"/>
    <w:rsid w:val="006456BF"/>
    <w:rsid w:val="00652D92"/>
    <w:rsid w:val="006647F0"/>
    <w:rsid w:val="006675E1"/>
    <w:rsid w:val="00671F9F"/>
    <w:rsid w:val="0068242F"/>
    <w:rsid w:val="00685F44"/>
    <w:rsid w:val="00697A9D"/>
    <w:rsid w:val="006C4E34"/>
    <w:rsid w:val="006F79DB"/>
    <w:rsid w:val="00707F17"/>
    <w:rsid w:val="008036B9"/>
    <w:rsid w:val="00823252"/>
    <w:rsid w:val="008444D7"/>
    <w:rsid w:val="008508DC"/>
    <w:rsid w:val="00852C1E"/>
    <w:rsid w:val="008700E0"/>
    <w:rsid w:val="00874DF6"/>
    <w:rsid w:val="008807E4"/>
    <w:rsid w:val="00887FB0"/>
    <w:rsid w:val="008A45AE"/>
    <w:rsid w:val="008B285C"/>
    <w:rsid w:val="009068FE"/>
    <w:rsid w:val="009126B8"/>
    <w:rsid w:val="00924782"/>
    <w:rsid w:val="00963A8E"/>
    <w:rsid w:val="009646F1"/>
    <w:rsid w:val="009A4180"/>
    <w:rsid w:val="00A13BB7"/>
    <w:rsid w:val="00A34F91"/>
    <w:rsid w:val="00A736D0"/>
    <w:rsid w:val="00AA09C4"/>
    <w:rsid w:val="00AC6DA6"/>
    <w:rsid w:val="00B03158"/>
    <w:rsid w:val="00B33FB7"/>
    <w:rsid w:val="00B55852"/>
    <w:rsid w:val="00B76684"/>
    <w:rsid w:val="00B8487D"/>
    <w:rsid w:val="00BB451D"/>
    <w:rsid w:val="00BD5BE4"/>
    <w:rsid w:val="00BF1BD7"/>
    <w:rsid w:val="00C05031"/>
    <w:rsid w:val="00C16398"/>
    <w:rsid w:val="00C831E4"/>
    <w:rsid w:val="00C8505A"/>
    <w:rsid w:val="00C96BB0"/>
    <w:rsid w:val="00CA13D9"/>
    <w:rsid w:val="00CA78AA"/>
    <w:rsid w:val="00CB7E78"/>
    <w:rsid w:val="00CF00B6"/>
    <w:rsid w:val="00CF187A"/>
    <w:rsid w:val="00D014B1"/>
    <w:rsid w:val="00D21B46"/>
    <w:rsid w:val="00DD6D44"/>
    <w:rsid w:val="00E01966"/>
    <w:rsid w:val="00E04808"/>
    <w:rsid w:val="00E425A2"/>
    <w:rsid w:val="00E67837"/>
    <w:rsid w:val="00EB325D"/>
    <w:rsid w:val="00EB5F0B"/>
    <w:rsid w:val="00EC61EB"/>
    <w:rsid w:val="00ED024B"/>
    <w:rsid w:val="00ED5503"/>
    <w:rsid w:val="00EF188B"/>
    <w:rsid w:val="00F25CD5"/>
    <w:rsid w:val="00F7186B"/>
    <w:rsid w:val="00F813F1"/>
    <w:rsid w:val="00F84D58"/>
    <w:rsid w:val="00FC3938"/>
    <w:rsid w:val="00FF45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693"/>
    <w:pPr>
      <w:ind w:left="720"/>
      <w:contextualSpacing/>
    </w:pPr>
  </w:style>
  <w:style w:type="table" w:styleId="TableGrid">
    <w:name w:val="Table Grid"/>
    <w:basedOn w:val="TableNormal"/>
    <w:uiPriority w:val="59"/>
    <w:rsid w:val="00645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D6D44"/>
    <w:rPr>
      <w:rFonts w:ascii="Tahoma" w:hAnsi="Tahoma" w:cs="Tahoma"/>
      <w:sz w:val="16"/>
      <w:szCs w:val="16"/>
    </w:rPr>
  </w:style>
  <w:style w:type="character" w:customStyle="1" w:styleId="BalloonTextChar">
    <w:name w:val="Balloon Text Char"/>
    <w:basedOn w:val="DefaultParagraphFont"/>
    <w:link w:val="BalloonText"/>
    <w:uiPriority w:val="99"/>
    <w:semiHidden/>
    <w:rsid w:val="00DD6D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693"/>
    <w:pPr>
      <w:ind w:left="720"/>
      <w:contextualSpacing/>
    </w:pPr>
  </w:style>
  <w:style w:type="table" w:styleId="TableGrid">
    <w:name w:val="Table Grid"/>
    <w:basedOn w:val="TableNormal"/>
    <w:uiPriority w:val="59"/>
    <w:rsid w:val="00645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D6D44"/>
    <w:rPr>
      <w:rFonts w:ascii="Tahoma" w:hAnsi="Tahoma" w:cs="Tahoma"/>
      <w:sz w:val="16"/>
      <w:szCs w:val="16"/>
    </w:rPr>
  </w:style>
  <w:style w:type="character" w:customStyle="1" w:styleId="BalloonTextChar">
    <w:name w:val="Balloon Text Char"/>
    <w:basedOn w:val="DefaultParagraphFont"/>
    <w:link w:val="BalloonText"/>
    <w:uiPriority w:val="99"/>
    <w:semiHidden/>
    <w:rsid w:val="00DD6D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011D2-5271-4D68-BC85-1D593500D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2812</TotalTime>
  <Pages>21</Pages>
  <Words>4706</Words>
  <Characters>26829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Catty</dc:creator>
  <cp:keywords/>
  <dc:description/>
  <cp:lastModifiedBy>Catty</cp:lastModifiedBy>
  <cp:revision>1</cp:revision>
  <cp:lastPrinted>2012-11-16T14:40:00Z</cp:lastPrinted>
  <dcterms:created xsi:type="dcterms:W3CDTF">2012-11-14T03:26:00Z</dcterms:created>
  <dcterms:modified xsi:type="dcterms:W3CDTF">2012-11-18T21:01:00Z</dcterms:modified>
</cp:coreProperties>
</file>