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F6B" w:rsidRDefault="00D07F6B" w:rsidP="00D07F6B">
      <w:pPr>
        <w:pStyle w:val="NoSpacing"/>
        <w:jc w:val="center"/>
        <w:rPr>
          <w:b/>
          <w:sz w:val="24"/>
          <w:szCs w:val="24"/>
        </w:rPr>
      </w:pPr>
      <w:r w:rsidRPr="00D07F6B">
        <w:rPr>
          <w:b/>
          <w:sz w:val="24"/>
          <w:szCs w:val="24"/>
        </w:rPr>
        <w:t>Organizational Behaviour</w:t>
      </w:r>
    </w:p>
    <w:p w:rsidR="00D07F6B" w:rsidRDefault="00D07F6B" w:rsidP="00D07F6B">
      <w:pPr>
        <w:pStyle w:val="NoSpacing"/>
        <w:jc w:val="center"/>
        <w:rPr>
          <w:b/>
          <w:sz w:val="24"/>
          <w:szCs w:val="24"/>
        </w:rPr>
      </w:pPr>
      <w:r>
        <w:rPr>
          <w:b/>
          <w:sz w:val="24"/>
          <w:szCs w:val="24"/>
        </w:rPr>
        <w:t>(May 2 – July 29 2011)</w:t>
      </w:r>
    </w:p>
    <w:p w:rsidR="00D07F6B" w:rsidRDefault="00D07F6B" w:rsidP="00D07F6B">
      <w:pPr>
        <w:pStyle w:val="NoSpacing"/>
        <w:jc w:val="center"/>
        <w:rPr>
          <w:b/>
          <w:sz w:val="24"/>
          <w:szCs w:val="24"/>
        </w:rPr>
      </w:pPr>
      <w:r>
        <w:rPr>
          <w:b/>
          <w:sz w:val="24"/>
          <w:szCs w:val="24"/>
        </w:rPr>
        <w:t>Prof Bruce La Rochelle</w:t>
      </w:r>
    </w:p>
    <w:p w:rsidR="00D07F6B" w:rsidRDefault="00D07F6B" w:rsidP="00D07F6B">
      <w:pPr>
        <w:pStyle w:val="NoSpacing"/>
        <w:jc w:val="center"/>
        <w:rPr>
          <w:b/>
          <w:sz w:val="24"/>
          <w:szCs w:val="24"/>
        </w:rPr>
      </w:pPr>
      <w:r>
        <w:rPr>
          <w:b/>
          <w:sz w:val="24"/>
          <w:szCs w:val="24"/>
        </w:rPr>
        <w:t>ADM 2336X</w:t>
      </w:r>
    </w:p>
    <w:p w:rsidR="00D07F6B" w:rsidRDefault="00D07F6B" w:rsidP="00D07F6B">
      <w:pPr>
        <w:pStyle w:val="NoSpacing"/>
        <w:jc w:val="center"/>
        <w:rPr>
          <w:b/>
          <w:sz w:val="24"/>
          <w:szCs w:val="24"/>
        </w:rPr>
      </w:pPr>
    </w:p>
    <w:p w:rsidR="00D07F6B" w:rsidRPr="00D07F6B" w:rsidRDefault="00D07F6B" w:rsidP="00D07F6B">
      <w:pPr>
        <w:pStyle w:val="NoSpacing"/>
        <w:rPr>
          <w:b/>
          <w:sz w:val="24"/>
          <w:szCs w:val="24"/>
          <w:u w:val="single"/>
        </w:rPr>
      </w:pPr>
      <w:r w:rsidRPr="00D07F6B">
        <w:rPr>
          <w:b/>
          <w:sz w:val="24"/>
          <w:szCs w:val="24"/>
          <w:u w:val="single"/>
        </w:rPr>
        <w:t>May 3</w:t>
      </w:r>
      <w:r w:rsidRPr="00D07F6B">
        <w:rPr>
          <w:b/>
          <w:sz w:val="24"/>
          <w:szCs w:val="24"/>
          <w:u w:val="single"/>
          <w:vertAlign w:val="superscript"/>
        </w:rPr>
        <w:t>rd</w:t>
      </w:r>
      <w:r w:rsidRPr="00D07F6B">
        <w:rPr>
          <w:b/>
          <w:sz w:val="24"/>
          <w:szCs w:val="24"/>
          <w:u w:val="single"/>
        </w:rPr>
        <w:t>, 2011</w:t>
      </w:r>
    </w:p>
    <w:p w:rsidR="00D07F6B" w:rsidRDefault="00D07F6B" w:rsidP="00D07F6B">
      <w:pPr>
        <w:pStyle w:val="NoSpacing"/>
        <w:rPr>
          <w:b/>
          <w:sz w:val="24"/>
          <w:szCs w:val="24"/>
        </w:rPr>
      </w:pPr>
    </w:p>
    <w:p w:rsidR="00D07F6B" w:rsidRDefault="00D07F6B" w:rsidP="00D07F6B">
      <w:pPr>
        <w:pStyle w:val="NoSpacing"/>
        <w:rPr>
          <w:sz w:val="24"/>
          <w:szCs w:val="24"/>
        </w:rPr>
      </w:pPr>
      <w:r>
        <w:rPr>
          <w:b/>
          <w:sz w:val="24"/>
          <w:szCs w:val="24"/>
        </w:rPr>
        <w:t>Chapter 1 (Readings)</w:t>
      </w:r>
    </w:p>
    <w:p w:rsidR="00D07F6B" w:rsidRDefault="00D07F6B" w:rsidP="00D07F6B">
      <w:pPr>
        <w:pStyle w:val="NoSpacing"/>
        <w:numPr>
          <w:ilvl w:val="0"/>
          <w:numId w:val="1"/>
        </w:numPr>
        <w:rPr>
          <w:sz w:val="24"/>
          <w:szCs w:val="24"/>
        </w:rPr>
      </w:pPr>
      <w:r>
        <w:rPr>
          <w:sz w:val="24"/>
          <w:szCs w:val="24"/>
        </w:rPr>
        <w:t>Organizations- are social inventions for accomplishing common goals through group effort</w:t>
      </w:r>
    </w:p>
    <w:p w:rsidR="00D07F6B" w:rsidRDefault="00D07F6B" w:rsidP="00D07F6B">
      <w:pPr>
        <w:pStyle w:val="NoSpacing"/>
        <w:numPr>
          <w:ilvl w:val="0"/>
          <w:numId w:val="1"/>
        </w:numPr>
        <w:rPr>
          <w:sz w:val="24"/>
          <w:szCs w:val="24"/>
        </w:rPr>
      </w:pPr>
      <w:r>
        <w:rPr>
          <w:sz w:val="24"/>
          <w:szCs w:val="24"/>
        </w:rPr>
        <w:t>The field of organizational behaviour is about understanding people and managing them to work effectively</w:t>
      </w:r>
    </w:p>
    <w:p w:rsidR="00D07F6B" w:rsidRDefault="00F80131" w:rsidP="00D07F6B">
      <w:pPr>
        <w:pStyle w:val="NoSpacing"/>
        <w:numPr>
          <w:ilvl w:val="0"/>
          <w:numId w:val="1"/>
        </w:numPr>
        <w:rPr>
          <w:sz w:val="24"/>
          <w:szCs w:val="24"/>
        </w:rPr>
      </w:pPr>
      <w:r>
        <w:rPr>
          <w:sz w:val="24"/>
          <w:szCs w:val="24"/>
        </w:rPr>
        <w:t>The field of organizational behaviour is concerned with how organizations can survive and adapt to change</w:t>
      </w:r>
    </w:p>
    <w:p w:rsidR="00F80131" w:rsidRDefault="00F80131" w:rsidP="00F80131">
      <w:pPr>
        <w:pStyle w:val="NoSpacing"/>
        <w:numPr>
          <w:ilvl w:val="1"/>
          <w:numId w:val="1"/>
        </w:numPr>
        <w:rPr>
          <w:sz w:val="24"/>
          <w:szCs w:val="24"/>
        </w:rPr>
      </w:pPr>
      <w:r>
        <w:rPr>
          <w:sz w:val="24"/>
          <w:szCs w:val="24"/>
        </w:rPr>
        <w:t>Be motivated to join and remain in the organization</w:t>
      </w:r>
    </w:p>
    <w:p w:rsidR="00F80131" w:rsidRDefault="00F80131" w:rsidP="00F80131">
      <w:pPr>
        <w:pStyle w:val="NoSpacing"/>
        <w:numPr>
          <w:ilvl w:val="1"/>
          <w:numId w:val="1"/>
        </w:numPr>
        <w:rPr>
          <w:sz w:val="24"/>
          <w:szCs w:val="24"/>
        </w:rPr>
      </w:pPr>
      <w:r>
        <w:rPr>
          <w:sz w:val="24"/>
          <w:szCs w:val="24"/>
        </w:rPr>
        <w:t>Carry out their basic work reliably\</w:t>
      </w:r>
    </w:p>
    <w:p w:rsidR="00F80131" w:rsidRDefault="00F80131" w:rsidP="00F80131">
      <w:pPr>
        <w:pStyle w:val="NoSpacing"/>
        <w:numPr>
          <w:ilvl w:val="1"/>
          <w:numId w:val="1"/>
        </w:numPr>
        <w:rPr>
          <w:sz w:val="24"/>
          <w:szCs w:val="24"/>
        </w:rPr>
      </w:pPr>
      <w:r>
        <w:rPr>
          <w:sz w:val="24"/>
          <w:szCs w:val="24"/>
        </w:rPr>
        <w:t>Willing to continuously learn and upgrade their skills</w:t>
      </w:r>
    </w:p>
    <w:p w:rsidR="00F80131" w:rsidRDefault="00F80131" w:rsidP="00F80131">
      <w:pPr>
        <w:pStyle w:val="NoSpacing"/>
        <w:numPr>
          <w:ilvl w:val="1"/>
          <w:numId w:val="1"/>
        </w:numPr>
        <w:rPr>
          <w:sz w:val="24"/>
          <w:szCs w:val="24"/>
        </w:rPr>
      </w:pPr>
      <w:r>
        <w:rPr>
          <w:sz w:val="24"/>
          <w:szCs w:val="24"/>
        </w:rPr>
        <w:t>Be flexible and innovative</w:t>
      </w:r>
    </w:p>
    <w:p w:rsidR="00F80131" w:rsidRDefault="00F80131" w:rsidP="00F80131">
      <w:pPr>
        <w:pStyle w:val="NoSpacing"/>
        <w:numPr>
          <w:ilvl w:val="0"/>
          <w:numId w:val="1"/>
        </w:numPr>
        <w:rPr>
          <w:sz w:val="24"/>
          <w:szCs w:val="24"/>
        </w:rPr>
      </w:pPr>
      <w:r>
        <w:rPr>
          <w:sz w:val="24"/>
          <w:szCs w:val="24"/>
        </w:rPr>
        <w:t>The field of organizational behaviour is concerned with how to get people to practise effective teamwork</w:t>
      </w:r>
    </w:p>
    <w:p w:rsidR="00F80131" w:rsidRDefault="00F80131" w:rsidP="00F80131">
      <w:pPr>
        <w:pStyle w:val="NoSpacing"/>
        <w:numPr>
          <w:ilvl w:val="0"/>
          <w:numId w:val="1"/>
        </w:numPr>
        <w:rPr>
          <w:sz w:val="24"/>
          <w:szCs w:val="24"/>
        </w:rPr>
      </w:pPr>
      <w:r>
        <w:rPr>
          <w:sz w:val="24"/>
          <w:szCs w:val="24"/>
        </w:rPr>
        <w:t>Organizational behaviour refers to the attitude and behaviours of individuals and groups in organizations</w:t>
      </w:r>
    </w:p>
    <w:p w:rsidR="00F80131" w:rsidRDefault="00F80131" w:rsidP="00F80131">
      <w:pPr>
        <w:pStyle w:val="NoSpacing"/>
        <w:numPr>
          <w:ilvl w:val="0"/>
          <w:numId w:val="1"/>
        </w:numPr>
        <w:rPr>
          <w:sz w:val="24"/>
          <w:szCs w:val="24"/>
        </w:rPr>
      </w:pPr>
      <w:r>
        <w:rPr>
          <w:sz w:val="24"/>
          <w:szCs w:val="24"/>
        </w:rPr>
        <w:t>Management- the art of getting things accomplished in organizations through others</w:t>
      </w:r>
    </w:p>
    <w:p w:rsidR="00F80131" w:rsidRDefault="00F80131" w:rsidP="00F80131">
      <w:pPr>
        <w:pStyle w:val="NoSpacing"/>
        <w:numPr>
          <w:ilvl w:val="0"/>
          <w:numId w:val="1"/>
        </w:numPr>
        <w:rPr>
          <w:sz w:val="24"/>
          <w:szCs w:val="24"/>
        </w:rPr>
      </w:pPr>
      <w:r>
        <w:rPr>
          <w:sz w:val="24"/>
          <w:szCs w:val="24"/>
        </w:rPr>
        <w:t>Classical Viewpoint- An early prescription on management that advocated high specialization of labour, intensive coordination, and centralized decision making</w:t>
      </w:r>
    </w:p>
    <w:p w:rsidR="00F80131" w:rsidRDefault="00F80131" w:rsidP="00F80131">
      <w:pPr>
        <w:pStyle w:val="NoSpacing"/>
        <w:numPr>
          <w:ilvl w:val="0"/>
          <w:numId w:val="1"/>
        </w:numPr>
        <w:rPr>
          <w:sz w:val="24"/>
          <w:szCs w:val="24"/>
        </w:rPr>
      </w:pPr>
      <w:r>
        <w:rPr>
          <w:sz w:val="24"/>
          <w:szCs w:val="24"/>
        </w:rPr>
        <w:t>Scientific Management- Fredreck Taylor’s system for using research to determine the optimum degree of specialization and standardization of work tasks</w:t>
      </w:r>
    </w:p>
    <w:p w:rsidR="00F80131" w:rsidRDefault="00F80131" w:rsidP="00F80131">
      <w:pPr>
        <w:pStyle w:val="NoSpacing"/>
        <w:numPr>
          <w:ilvl w:val="0"/>
          <w:numId w:val="1"/>
        </w:numPr>
        <w:rPr>
          <w:sz w:val="24"/>
          <w:szCs w:val="24"/>
        </w:rPr>
      </w:pPr>
      <w:r>
        <w:rPr>
          <w:sz w:val="24"/>
          <w:szCs w:val="24"/>
        </w:rPr>
        <w:t>Bureaucracy- Max Weber’s ideal type of organization that included a strict chain of command, detailed rules, high specialization, centralized power, and selection and promotion based on technical competence</w:t>
      </w:r>
    </w:p>
    <w:p w:rsidR="00F80131" w:rsidRDefault="00F80131" w:rsidP="00F80131">
      <w:pPr>
        <w:pStyle w:val="NoSpacing"/>
        <w:numPr>
          <w:ilvl w:val="0"/>
          <w:numId w:val="1"/>
        </w:numPr>
        <w:rPr>
          <w:sz w:val="24"/>
          <w:szCs w:val="24"/>
        </w:rPr>
      </w:pPr>
      <w:r>
        <w:rPr>
          <w:sz w:val="24"/>
          <w:szCs w:val="24"/>
        </w:rPr>
        <w:t>Hawthorne Studies- Research conducted at the Hawthorne plant of Western Electric near Chicago in the 1920’s and 30’s that illustrated how psychological and social processes affect productivity and work adjustment</w:t>
      </w:r>
    </w:p>
    <w:p w:rsidR="00F80131" w:rsidRDefault="00F80131" w:rsidP="00F80131">
      <w:pPr>
        <w:pStyle w:val="NoSpacing"/>
        <w:numPr>
          <w:ilvl w:val="0"/>
          <w:numId w:val="1"/>
        </w:numPr>
        <w:rPr>
          <w:sz w:val="24"/>
          <w:szCs w:val="24"/>
        </w:rPr>
      </w:pPr>
      <w:r>
        <w:rPr>
          <w:sz w:val="24"/>
          <w:szCs w:val="24"/>
        </w:rPr>
        <w:t>Human relations movement- a critique of classical management and bureaucracy that advocated management sty</w:t>
      </w:r>
      <w:r w:rsidR="00E77451">
        <w:rPr>
          <w:sz w:val="24"/>
          <w:szCs w:val="24"/>
        </w:rPr>
        <w:t>les that were more participative and oriented toward employee needs</w:t>
      </w:r>
    </w:p>
    <w:p w:rsidR="00E77451" w:rsidRDefault="00E77451" w:rsidP="00F80131">
      <w:pPr>
        <w:pStyle w:val="NoSpacing"/>
        <w:numPr>
          <w:ilvl w:val="0"/>
          <w:numId w:val="1"/>
        </w:numPr>
        <w:rPr>
          <w:sz w:val="24"/>
          <w:szCs w:val="24"/>
        </w:rPr>
      </w:pPr>
      <w:r>
        <w:rPr>
          <w:sz w:val="24"/>
          <w:szCs w:val="24"/>
        </w:rPr>
        <w:t>Contingency Approach- an approach to management that recognized that there is no one best way to manage, and that an appropriate management style depends on the demands of the situation</w:t>
      </w:r>
    </w:p>
    <w:p w:rsidR="00E77451" w:rsidRDefault="00E77451" w:rsidP="00F80131">
      <w:pPr>
        <w:pStyle w:val="NoSpacing"/>
        <w:numPr>
          <w:ilvl w:val="0"/>
          <w:numId w:val="1"/>
        </w:numPr>
        <w:rPr>
          <w:sz w:val="24"/>
          <w:szCs w:val="24"/>
        </w:rPr>
      </w:pPr>
      <w:r>
        <w:rPr>
          <w:sz w:val="24"/>
          <w:szCs w:val="24"/>
        </w:rPr>
        <w:t>Talent Management- An organization’s processes for attracting, developing, retaining, and utilizing people with the required skills to meet current and future business needs</w:t>
      </w:r>
    </w:p>
    <w:p w:rsidR="00E77451" w:rsidRDefault="00E77451" w:rsidP="00F80131">
      <w:pPr>
        <w:pStyle w:val="NoSpacing"/>
        <w:numPr>
          <w:ilvl w:val="0"/>
          <w:numId w:val="1"/>
        </w:numPr>
        <w:rPr>
          <w:sz w:val="24"/>
          <w:szCs w:val="24"/>
        </w:rPr>
      </w:pPr>
      <w:r>
        <w:rPr>
          <w:sz w:val="24"/>
          <w:szCs w:val="24"/>
        </w:rPr>
        <w:t>Corporate social responsibility- An organization taking responsibility for the impact of its decisions and actions on its stakeholders</w:t>
      </w:r>
    </w:p>
    <w:p w:rsidR="004A4520" w:rsidRDefault="004A4520" w:rsidP="004A4520">
      <w:pPr>
        <w:pStyle w:val="NoSpacing"/>
        <w:rPr>
          <w:b/>
          <w:sz w:val="24"/>
          <w:szCs w:val="24"/>
          <w:u w:val="single"/>
        </w:rPr>
      </w:pPr>
      <w:r>
        <w:rPr>
          <w:b/>
          <w:sz w:val="24"/>
          <w:szCs w:val="24"/>
          <w:u w:val="single"/>
        </w:rPr>
        <w:lastRenderedPageBreak/>
        <w:t xml:space="preserve">May 10, 2011 </w:t>
      </w:r>
    </w:p>
    <w:p w:rsidR="004A4520" w:rsidRDefault="004A4520" w:rsidP="004A4520">
      <w:pPr>
        <w:pStyle w:val="NoSpacing"/>
        <w:rPr>
          <w:b/>
          <w:sz w:val="24"/>
          <w:szCs w:val="24"/>
          <w:u w:val="single"/>
        </w:rPr>
      </w:pPr>
    </w:p>
    <w:p w:rsidR="004A4520" w:rsidRDefault="004A4520" w:rsidP="004A4520">
      <w:pPr>
        <w:pStyle w:val="NoSpacing"/>
        <w:rPr>
          <w:b/>
          <w:sz w:val="24"/>
          <w:szCs w:val="24"/>
        </w:rPr>
      </w:pPr>
      <w:r>
        <w:rPr>
          <w:b/>
          <w:sz w:val="24"/>
          <w:szCs w:val="24"/>
        </w:rPr>
        <w:t xml:space="preserve">Lecture </w:t>
      </w:r>
    </w:p>
    <w:p w:rsidR="004A4520" w:rsidRDefault="004A4520" w:rsidP="004A4520">
      <w:pPr>
        <w:pStyle w:val="NoSpacing"/>
        <w:rPr>
          <w:b/>
          <w:sz w:val="24"/>
          <w:szCs w:val="24"/>
        </w:rPr>
      </w:pPr>
    </w:p>
    <w:p w:rsidR="007A4FC0" w:rsidRDefault="007A4FC0" w:rsidP="007A4FC0">
      <w:pPr>
        <w:pStyle w:val="NoSpacing"/>
        <w:rPr>
          <w:sz w:val="24"/>
          <w:szCs w:val="24"/>
        </w:rPr>
      </w:pPr>
      <w:r>
        <w:rPr>
          <w:sz w:val="24"/>
          <w:szCs w:val="24"/>
        </w:rPr>
        <w:t xml:space="preserve">General </w:t>
      </w:r>
    </w:p>
    <w:p w:rsidR="007A4FC0" w:rsidRDefault="007A4FC0" w:rsidP="007A4FC0">
      <w:pPr>
        <w:pStyle w:val="NoSpacing"/>
        <w:numPr>
          <w:ilvl w:val="0"/>
          <w:numId w:val="3"/>
        </w:numPr>
        <w:rPr>
          <w:sz w:val="24"/>
          <w:szCs w:val="24"/>
        </w:rPr>
      </w:pPr>
      <w:r>
        <w:rPr>
          <w:sz w:val="24"/>
          <w:szCs w:val="24"/>
        </w:rPr>
        <w:t>Jazz analogy and organizational behaviour</w:t>
      </w:r>
    </w:p>
    <w:p w:rsidR="007A4FC0" w:rsidRDefault="007A4FC0" w:rsidP="007A4FC0">
      <w:pPr>
        <w:pStyle w:val="NoSpacing"/>
        <w:numPr>
          <w:ilvl w:val="0"/>
          <w:numId w:val="3"/>
        </w:numPr>
        <w:rPr>
          <w:sz w:val="24"/>
          <w:szCs w:val="24"/>
        </w:rPr>
      </w:pPr>
      <w:r>
        <w:rPr>
          <w:sz w:val="24"/>
          <w:szCs w:val="24"/>
        </w:rPr>
        <w:t>Organization of band, style of playing—core melody, with improvision</w:t>
      </w:r>
    </w:p>
    <w:p w:rsidR="007A4FC0" w:rsidRDefault="007A4FC0" w:rsidP="007A4FC0">
      <w:pPr>
        <w:pStyle w:val="NoSpacing"/>
        <w:numPr>
          <w:ilvl w:val="0"/>
          <w:numId w:val="3"/>
        </w:numPr>
        <w:rPr>
          <w:sz w:val="24"/>
          <w:szCs w:val="24"/>
        </w:rPr>
      </w:pPr>
      <w:r>
        <w:rPr>
          <w:sz w:val="24"/>
          <w:szCs w:val="24"/>
        </w:rPr>
        <w:t>Why do people join the band, why do they stay?</w:t>
      </w:r>
    </w:p>
    <w:p w:rsidR="007A4FC0" w:rsidRDefault="007A4FC0" w:rsidP="007A4FC0">
      <w:pPr>
        <w:pStyle w:val="NoSpacing"/>
        <w:rPr>
          <w:sz w:val="24"/>
          <w:szCs w:val="24"/>
        </w:rPr>
      </w:pPr>
    </w:p>
    <w:p w:rsidR="007A4FC0" w:rsidRDefault="007A4FC0" w:rsidP="007A4FC0">
      <w:pPr>
        <w:pStyle w:val="NoSpacing"/>
        <w:rPr>
          <w:sz w:val="24"/>
          <w:szCs w:val="24"/>
        </w:rPr>
      </w:pPr>
      <w:r>
        <w:rPr>
          <w:sz w:val="24"/>
          <w:szCs w:val="24"/>
        </w:rPr>
        <w:t>HOK Example</w:t>
      </w:r>
    </w:p>
    <w:p w:rsidR="007A4FC0" w:rsidRDefault="007A4FC0" w:rsidP="007A4FC0">
      <w:pPr>
        <w:pStyle w:val="NoSpacing"/>
        <w:numPr>
          <w:ilvl w:val="0"/>
          <w:numId w:val="4"/>
        </w:numPr>
        <w:rPr>
          <w:sz w:val="24"/>
          <w:szCs w:val="24"/>
        </w:rPr>
      </w:pPr>
      <w:r>
        <w:rPr>
          <w:sz w:val="24"/>
          <w:szCs w:val="24"/>
        </w:rPr>
        <w:t>Considered to be one of Canada’s top 100 employers</w:t>
      </w:r>
    </w:p>
    <w:p w:rsidR="007A4FC0" w:rsidRDefault="007A4FC0" w:rsidP="007A4FC0">
      <w:pPr>
        <w:pStyle w:val="NoSpacing"/>
        <w:numPr>
          <w:ilvl w:val="0"/>
          <w:numId w:val="4"/>
        </w:numPr>
        <w:rPr>
          <w:sz w:val="24"/>
          <w:szCs w:val="24"/>
        </w:rPr>
      </w:pPr>
      <w:r>
        <w:rPr>
          <w:sz w:val="24"/>
          <w:szCs w:val="24"/>
        </w:rPr>
        <w:t>Consider current developments within company, compared to when it first started, in 1955</w:t>
      </w:r>
    </w:p>
    <w:p w:rsidR="007A4FC0" w:rsidRDefault="007A4FC0" w:rsidP="007A4FC0">
      <w:pPr>
        <w:pStyle w:val="NoSpacing"/>
        <w:numPr>
          <w:ilvl w:val="0"/>
          <w:numId w:val="4"/>
        </w:numPr>
        <w:rPr>
          <w:sz w:val="24"/>
          <w:szCs w:val="24"/>
        </w:rPr>
      </w:pPr>
      <w:r>
        <w:rPr>
          <w:sz w:val="24"/>
          <w:szCs w:val="24"/>
        </w:rPr>
        <w:t>Cited as “open, collaborative and inclusive” culture.</w:t>
      </w:r>
    </w:p>
    <w:p w:rsidR="007A4FC0" w:rsidRDefault="007A4FC0" w:rsidP="007A4FC0">
      <w:pPr>
        <w:pStyle w:val="NoSpacing"/>
        <w:numPr>
          <w:ilvl w:val="0"/>
          <w:numId w:val="4"/>
        </w:numPr>
        <w:rPr>
          <w:sz w:val="24"/>
          <w:szCs w:val="24"/>
        </w:rPr>
      </w:pPr>
      <w:r>
        <w:rPr>
          <w:sz w:val="24"/>
          <w:szCs w:val="24"/>
        </w:rPr>
        <w:t>Higher salaries, tuition subsidies, flexible working arrangements, emergency childcare and eldercare, exercise and massage facilities</w:t>
      </w:r>
    </w:p>
    <w:p w:rsidR="007A4FC0" w:rsidRDefault="007A4FC0" w:rsidP="007A4FC0">
      <w:pPr>
        <w:pStyle w:val="NoSpacing"/>
        <w:numPr>
          <w:ilvl w:val="0"/>
          <w:numId w:val="4"/>
        </w:numPr>
        <w:rPr>
          <w:sz w:val="24"/>
          <w:szCs w:val="24"/>
        </w:rPr>
      </w:pPr>
      <w:r>
        <w:rPr>
          <w:sz w:val="24"/>
          <w:szCs w:val="24"/>
        </w:rPr>
        <w:t>Various local and international charitable initiatives, paid time off for employees to contribute to favourite charity</w:t>
      </w:r>
    </w:p>
    <w:p w:rsidR="007A4FC0" w:rsidRDefault="007A4FC0" w:rsidP="007A4FC0">
      <w:pPr>
        <w:pStyle w:val="NoSpacing"/>
        <w:numPr>
          <w:ilvl w:val="0"/>
          <w:numId w:val="4"/>
        </w:numPr>
        <w:rPr>
          <w:sz w:val="24"/>
          <w:szCs w:val="24"/>
        </w:rPr>
      </w:pPr>
      <w:r>
        <w:rPr>
          <w:sz w:val="24"/>
          <w:szCs w:val="24"/>
        </w:rPr>
        <w:t xml:space="preserve">Company is one of Canada’s greenest employers—but consider its business; </w:t>
      </w:r>
      <w:r w:rsidR="00327951">
        <w:rPr>
          <w:sz w:val="24"/>
          <w:szCs w:val="24"/>
        </w:rPr>
        <w:t>architecture</w:t>
      </w:r>
      <w:r>
        <w:rPr>
          <w:sz w:val="24"/>
          <w:szCs w:val="24"/>
        </w:rPr>
        <w:t xml:space="preserve"> engineering, interiors, consulting</w:t>
      </w:r>
    </w:p>
    <w:p w:rsidR="007A4FC0" w:rsidRDefault="007A4FC0" w:rsidP="007A4FC0">
      <w:pPr>
        <w:pStyle w:val="NoSpacing"/>
        <w:numPr>
          <w:ilvl w:val="0"/>
          <w:numId w:val="4"/>
        </w:numPr>
        <w:rPr>
          <w:sz w:val="24"/>
          <w:szCs w:val="24"/>
        </w:rPr>
      </w:pPr>
      <w:r>
        <w:rPr>
          <w:sz w:val="24"/>
          <w:szCs w:val="24"/>
        </w:rPr>
        <w:t xml:space="preserve">Are they able to do all of these things because they are already successful, or do these activities contribute </w:t>
      </w:r>
      <w:r w:rsidR="00327951">
        <w:rPr>
          <w:sz w:val="24"/>
          <w:szCs w:val="24"/>
        </w:rPr>
        <w:t>to their success?</w:t>
      </w:r>
    </w:p>
    <w:p w:rsidR="00327951" w:rsidRDefault="00327951" w:rsidP="00327951">
      <w:pPr>
        <w:pStyle w:val="NoSpacing"/>
        <w:rPr>
          <w:sz w:val="24"/>
          <w:szCs w:val="24"/>
        </w:rPr>
      </w:pPr>
    </w:p>
    <w:p w:rsidR="00327951" w:rsidRDefault="00327951" w:rsidP="00327951">
      <w:pPr>
        <w:pStyle w:val="NoSpacing"/>
        <w:rPr>
          <w:sz w:val="24"/>
          <w:szCs w:val="24"/>
        </w:rPr>
      </w:pPr>
      <w:r>
        <w:rPr>
          <w:sz w:val="24"/>
          <w:szCs w:val="24"/>
        </w:rPr>
        <w:t>Organizations and Organizational Behaviour</w:t>
      </w:r>
    </w:p>
    <w:p w:rsidR="00327951" w:rsidRDefault="00327951" w:rsidP="00327951">
      <w:pPr>
        <w:pStyle w:val="NoSpacing"/>
        <w:numPr>
          <w:ilvl w:val="0"/>
          <w:numId w:val="6"/>
        </w:numPr>
        <w:rPr>
          <w:sz w:val="24"/>
          <w:szCs w:val="24"/>
        </w:rPr>
      </w:pPr>
      <w:r>
        <w:rPr>
          <w:sz w:val="24"/>
          <w:szCs w:val="24"/>
        </w:rPr>
        <w:t>Applied psychology in organizational context—consider micro and macro OB</w:t>
      </w:r>
    </w:p>
    <w:p w:rsidR="00327951" w:rsidRDefault="00327951" w:rsidP="00327951">
      <w:pPr>
        <w:pStyle w:val="NoSpacing"/>
        <w:numPr>
          <w:ilvl w:val="0"/>
          <w:numId w:val="6"/>
        </w:numPr>
        <w:rPr>
          <w:sz w:val="24"/>
          <w:szCs w:val="24"/>
        </w:rPr>
      </w:pPr>
      <w:r>
        <w:rPr>
          <w:sz w:val="24"/>
          <w:szCs w:val="24"/>
        </w:rPr>
        <w:t>Studying the attitudes and behaviours of individuals and groups in organizations</w:t>
      </w:r>
    </w:p>
    <w:p w:rsidR="00327951" w:rsidRDefault="00327951" w:rsidP="00327951">
      <w:pPr>
        <w:pStyle w:val="NoSpacing"/>
        <w:numPr>
          <w:ilvl w:val="0"/>
          <w:numId w:val="6"/>
        </w:numPr>
        <w:rPr>
          <w:sz w:val="24"/>
          <w:szCs w:val="24"/>
        </w:rPr>
      </w:pPr>
      <w:r>
        <w:rPr>
          <w:sz w:val="24"/>
          <w:szCs w:val="24"/>
        </w:rPr>
        <w:t xml:space="preserve">Major objectives being to </w:t>
      </w:r>
      <w:r w:rsidRPr="00327951">
        <w:rPr>
          <w:b/>
          <w:sz w:val="24"/>
          <w:szCs w:val="24"/>
        </w:rPr>
        <w:t>predict, explain, and manage</w:t>
      </w:r>
      <w:r>
        <w:rPr>
          <w:sz w:val="24"/>
          <w:szCs w:val="24"/>
        </w:rPr>
        <w:t xml:space="preserve"> organizational behaviour</w:t>
      </w:r>
    </w:p>
    <w:p w:rsidR="00327951" w:rsidRDefault="00327951" w:rsidP="00327951">
      <w:pPr>
        <w:pStyle w:val="NoSpacing"/>
        <w:numPr>
          <w:ilvl w:val="0"/>
          <w:numId w:val="6"/>
        </w:numPr>
        <w:rPr>
          <w:sz w:val="24"/>
          <w:szCs w:val="24"/>
        </w:rPr>
      </w:pPr>
      <w:r>
        <w:rPr>
          <w:sz w:val="24"/>
          <w:szCs w:val="24"/>
        </w:rPr>
        <w:t>Organizations as “social inventions” relates to interactions among people</w:t>
      </w:r>
    </w:p>
    <w:p w:rsidR="00327951" w:rsidRDefault="00327951" w:rsidP="00327951">
      <w:pPr>
        <w:pStyle w:val="NoSpacing"/>
        <w:numPr>
          <w:ilvl w:val="0"/>
          <w:numId w:val="6"/>
        </w:numPr>
        <w:rPr>
          <w:sz w:val="24"/>
          <w:szCs w:val="24"/>
        </w:rPr>
      </w:pPr>
      <w:r>
        <w:rPr>
          <w:sz w:val="24"/>
          <w:szCs w:val="24"/>
        </w:rPr>
        <w:t>Therefore:</w:t>
      </w:r>
    </w:p>
    <w:p w:rsidR="00327951" w:rsidRDefault="00327951" w:rsidP="00327951">
      <w:pPr>
        <w:pStyle w:val="NoSpacing"/>
        <w:numPr>
          <w:ilvl w:val="1"/>
          <w:numId w:val="6"/>
        </w:numPr>
        <w:rPr>
          <w:sz w:val="24"/>
          <w:szCs w:val="24"/>
        </w:rPr>
      </w:pPr>
      <w:r>
        <w:rPr>
          <w:b/>
          <w:sz w:val="24"/>
          <w:szCs w:val="24"/>
        </w:rPr>
        <w:t>The field of organizational behaviour is about understanding people and managing them to work effectively</w:t>
      </w:r>
    </w:p>
    <w:p w:rsidR="00327951" w:rsidRPr="00327951" w:rsidRDefault="00327951" w:rsidP="00327951">
      <w:pPr>
        <w:pStyle w:val="NoSpacing"/>
        <w:numPr>
          <w:ilvl w:val="1"/>
          <w:numId w:val="6"/>
        </w:numPr>
        <w:rPr>
          <w:sz w:val="24"/>
          <w:szCs w:val="24"/>
        </w:rPr>
      </w:pPr>
      <w:r>
        <w:rPr>
          <w:b/>
          <w:sz w:val="24"/>
          <w:szCs w:val="24"/>
        </w:rPr>
        <w:t>The field of organizational behaviour is concerned with how organizations can survive and adapt to change</w:t>
      </w:r>
    </w:p>
    <w:p w:rsidR="00327951" w:rsidRPr="00327951" w:rsidRDefault="00327951" w:rsidP="00327951">
      <w:pPr>
        <w:pStyle w:val="NoSpacing"/>
        <w:numPr>
          <w:ilvl w:val="1"/>
          <w:numId w:val="6"/>
        </w:numPr>
        <w:rPr>
          <w:sz w:val="24"/>
          <w:szCs w:val="24"/>
        </w:rPr>
      </w:pPr>
      <w:r>
        <w:rPr>
          <w:b/>
          <w:sz w:val="24"/>
          <w:szCs w:val="24"/>
        </w:rPr>
        <w:t>The field of organizational behaviour is concerned with how to get people to practice effective teamwork</w:t>
      </w:r>
    </w:p>
    <w:p w:rsidR="00327951" w:rsidRDefault="00327951" w:rsidP="00327951">
      <w:pPr>
        <w:pStyle w:val="NoSpacing"/>
        <w:numPr>
          <w:ilvl w:val="1"/>
          <w:numId w:val="6"/>
        </w:numPr>
        <w:rPr>
          <w:sz w:val="24"/>
          <w:szCs w:val="24"/>
        </w:rPr>
      </w:pPr>
      <w:r>
        <w:rPr>
          <w:b/>
          <w:sz w:val="24"/>
          <w:szCs w:val="24"/>
        </w:rPr>
        <w:t>The field of organizational behaviour is concerned with explaining the differences between successful and unsuccessful organizations, and then using such research in the interest of organizational improvement</w:t>
      </w:r>
    </w:p>
    <w:p w:rsidR="00327951" w:rsidRPr="00327951" w:rsidRDefault="00327951" w:rsidP="00327951">
      <w:pPr>
        <w:pStyle w:val="NoSpacing"/>
        <w:numPr>
          <w:ilvl w:val="1"/>
          <w:numId w:val="6"/>
        </w:numPr>
        <w:rPr>
          <w:sz w:val="24"/>
          <w:szCs w:val="24"/>
        </w:rPr>
      </w:pPr>
      <w:r>
        <w:rPr>
          <w:b/>
          <w:sz w:val="24"/>
          <w:szCs w:val="24"/>
        </w:rPr>
        <w:t>Consider: Blockbuster example</w:t>
      </w:r>
    </w:p>
    <w:p w:rsidR="00327951" w:rsidRDefault="00327951" w:rsidP="00327951">
      <w:pPr>
        <w:pStyle w:val="NoSpacing"/>
        <w:numPr>
          <w:ilvl w:val="0"/>
          <w:numId w:val="6"/>
        </w:numPr>
        <w:rPr>
          <w:sz w:val="24"/>
          <w:szCs w:val="24"/>
        </w:rPr>
      </w:pPr>
      <w:r>
        <w:rPr>
          <w:sz w:val="24"/>
          <w:szCs w:val="24"/>
        </w:rPr>
        <w:t>Be mindful that one organizational model does not necessarily fit all organizations. Consider recent trends toward informality, lack of hierarchy in organizations.  Example of law firm dominated by criminal lawyers; does a procedures manual make sense?</w:t>
      </w:r>
    </w:p>
    <w:p w:rsidR="00FA4C25" w:rsidRDefault="00FA4C25" w:rsidP="00FA4C25">
      <w:pPr>
        <w:pStyle w:val="NoSpacing"/>
        <w:rPr>
          <w:sz w:val="24"/>
          <w:szCs w:val="24"/>
        </w:rPr>
      </w:pPr>
    </w:p>
    <w:p w:rsidR="00FA4C25" w:rsidRDefault="00FA4C25" w:rsidP="00FA4C25">
      <w:pPr>
        <w:pStyle w:val="NoSpacing"/>
        <w:rPr>
          <w:sz w:val="24"/>
          <w:szCs w:val="24"/>
        </w:rPr>
      </w:pPr>
      <w:r>
        <w:rPr>
          <w:sz w:val="24"/>
          <w:szCs w:val="24"/>
        </w:rPr>
        <w:lastRenderedPageBreak/>
        <w:t>The Great Place to Work</w:t>
      </w:r>
    </w:p>
    <w:p w:rsidR="00FA4C25" w:rsidRDefault="00FA4C25" w:rsidP="00FA4C25">
      <w:pPr>
        <w:pStyle w:val="NoSpacing"/>
        <w:numPr>
          <w:ilvl w:val="0"/>
          <w:numId w:val="7"/>
        </w:numPr>
        <w:rPr>
          <w:sz w:val="24"/>
          <w:szCs w:val="24"/>
        </w:rPr>
      </w:pPr>
      <w:r>
        <w:rPr>
          <w:sz w:val="24"/>
          <w:szCs w:val="24"/>
        </w:rPr>
        <w:t>Some consensus as to elements associated with a great place to work:</w:t>
      </w:r>
    </w:p>
    <w:p w:rsidR="00FA4C25" w:rsidRDefault="00FA4C25" w:rsidP="00FA4C25">
      <w:pPr>
        <w:pStyle w:val="NoSpacing"/>
        <w:numPr>
          <w:ilvl w:val="1"/>
          <w:numId w:val="7"/>
        </w:numPr>
        <w:rPr>
          <w:sz w:val="24"/>
          <w:szCs w:val="24"/>
        </w:rPr>
      </w:pPr>
      <w:r>
        <w:rPr>
          <w:sz w:val="24"/>
          <w:szCs w:val="24"/>
        </w:rPr>
        <w:t>Organizational culture</w:t>
      </w:r>
    </w:p>
    <w:p w:rsidR="00FA4C25" w:rsidRDefault="00FA4C25" w:rsidP="00FA4C25">
      <w:pPr>
        <w:pStyle w:val="NoSpacing"/>
        <w:numPr>
          <w:ilvl w:val="1"/>
          <w:numId w:val="7"/>
        </w:numPr>
        <w:rPr>
          <w:sz w:val="24"/>
          <w:szCs w:val="24"/>
        </w:rPr>
      </w:pPr>
      <w:r>
        <w:rPr>
          <w:sz w:val="24"/>
          <w:szCs w:val="24"/>
        </w:rPr>
        <w:t>Employee learning</w:t>
      </w:r>
    </w:p>
    <w:p w:rsidR="00FA4C25" w:rsidRDefault="00FA4C25" w:rsidP="00FA4C25">
      <w:pPr>
        <w:pStyle w:val="NoSpacing"/>
        <w:numPr>
          <w:ilvl w:val="1"/>
          <w:numId w:val="7"/>
        </w:numPr>
        <w:rPr>
          <w:sz w:val="24"/>
          <w:szCs w:val="24"/>
        </w:rPr>
      </w:pPr>
      <w:r>
        <w:rPr>
          <w:sz w:val="24"/>
          <w:szCs w:val="24"/>
        </w:rPr>
        <w:t>Employee motivation</w:t>
      </w:r>
    </w:p>
    <w:p w:rsidR="00FA4C25" w:rsidRDefault="00FA4C25" w:rsidP="00FA4C25">
      <w:pPr>
        <w:pStyle w:val="NoSpacing"/>
        <w:numPr>
          <w:ilvl w:val="1"/>
          <w:numId w:val="7"/>
        </w:numPr>
        <w:rPr>
          <w:sz w:val="24"/>
          <w:szCs w:val="24"/>
        </w:rPr>
      </w:pPr>
      <w:r>
        <w:rPr>
          <w:sz w:val="24"/>
          <w:szCs w:val="24"/>
        </w:rPr>
        <w:t>Forms of managerial communication</w:t>
      </w:r>
    </w:p>
    <w:p w:rsidR="00FA4C25" w:rsidRDefault="00FA4C25" w:rsidP="00FA4C25">
      <w:pPr>
        <w:pStyle w:val="NoSpacing"/>
        <w:rPr>
          <w:sz w:val="24"/>
          <w:szCs w:val="24"/>
        </w:rPr>
      </w:pPr>
    </w:p>
    <w:p w:rsidR="00FA4C25" w:rsidRDefault="00FA4C25" w:rsidP="00FA4C25">
      <w:pPr>
        <w:pStyle w:val="NoSpacing"/>
        <w:rPr>
          <w:sz w:val="24"/>
          <w:szCs w:val="24"/>
        </w:rPr>
      </w:pPr>
      <w:r>
        <w:rPr>
          <w:sz w:val="24"/>
          <w:szCs w:val="24"/>
        </w:rPr>
        <w:t>Importance of Management of People</w:t>
      </w:r>
    </w:p>
    <w:p w:rsidR="00FA4C25" w:rsidRDefault="00FA4C25" w:rsidP="00FA4C25">
      <w:pPr>
        <w:pStyle w:val="NoSpacing"/>
        <w:numPr>
          <w:ilvl w:val="0"/>
          <w:numId w:val="7"/>
        </w:numPr>
        <w:rPr>
          <w:sz w:val="24"/>
          <w:szCs w:val="24"/>
        </w:rPr>
      </w:pPr>
      <w:r>
        <w:rPr>
          <w:sz w:val="24"/>
          <w:szCs w:val="24"/>
        </w:rPr>
        <w:t>Jeffrey Pfeffer: The traditional explanations for organizational success are no longer adequate: technology is not enough; economies of scale are not enough, as examples.  It is the management of people that is now a greater predictor of success (Consider Chinese manufacturers?) Main idea:</w:t>
      </w:r>
    </w:p>
    <w:p w:rsidR="00FA4C25" w:rsidRPr="00FA4C25" w:rsidRDefault="00FA4C25" w:rsidP="00FA4C25">
      <w:pPr>
        <w:pStyle w:val="NoSpacing"/>
        <w:numPr>
          <w:ilvl w:val="1"/>
          <w:numId w:val="7"/>
        </w:numPr>
        <w:rPr>
          <w:sz w:val="24"/>
          <w:szCs w:val="24"/>
        </w:rPr>
      </w:pPr>
      <w:r w:rsidRPr="00B80640">
        <w:rPr>
          <w:b/>
          <w:sz w:val="24"/>
          <w:szCs w:val="24"/>
          <w:u w:val="single"/>
        </w:rPr>
        <w:t>Sustained</w:t>
      </w:r>
      <w:r>
        <w:rPr>
          <w:b/>
          <w:sz w:val="24"/>
          <w:szCs w:val="24"/>
        </w:rPr>
        <w:t xml:space="preserve"> competitive advantage is increasingly related to the management of human capital</w:t>
      </w:r>
    </w:p>
    <w:p w:rsidR="00FA4C25" w:rsidRPr="00FA4C25" w:rsidRDefault="00FA4C25" w:rsidP="00FA4C25">
      <w:pPr>
        <w:pStyle w:val="NoSpacing"/>
        <w:numPr>
          <w:ilvl w:val="1"/>
          <w:numId w:val="7"/>
        </w:numPr>
        <w:rPr>
          <w:sz w:val="24"/>
          <w:szCs w:val="24"/>
        </w:rPr>
      </w:pPr>
      <w:r>
        <w:rPr>
          <w:b/>
          <w:sz w:val="24"/>
          <w:szCs w:val="24"/>
        </w:rPr>
        <w:t>Management practices influence employee attitudes and behaviours, which in turn influences organizational effectiveness</w:t>
      </w:r>
    </w:p>
    <w:p w:rsidR="00FA4C25" w:rsidRPr="00B80640" w:rsidRDefault="00FA4C25" w:rsidP="00FA4C25">
      <w:pPr>
        <w:pStyle w:val="NoSpacing"/>
        <w:numPr>
          <w:ilvl w:val="1"/>
          <w:numId w:val="7"/>
        </w:numPr>
        <w:rPr>
          <w:sz w:val="24"/>
          <w:szCs w:val="24"/>
        </w:rPr>
      </w:pPr>
      <w:r>
        <w:rPr>
          <w:b/>
          <w:sz w:val="24"/>
          <w:szCs w:val="24"/>
        </w:rPr>
        <w:t>(Organizational behaviour also relates to organizational effectiveness, thought this may be self-evident.  How can an organization be effective, if it is inactive?)</w:t>
      </w:r>
    </w:p>
    <w:p w:rsidR="00B80640" w:rsidRDefault="00B80640" w:rsidP="00B80640">
      <w:pPr>
        <w:pStyle w:val="NoSpacing"/>
        <w:numPr>
          <w:ilvl w:val="0"/>
          <w:numId w:val="7"/>
        </w:numPr>
        <w:rPr>
          <w:sz w:val="24"/>
          <w:szCs w:val="24"/>
        </w:rPr>
      </w:pPr>
      <w:r>
        <w:rPr>
          <w:sz w:val="24"/>
          <w:szCs w:val="24"/>
        </w:rPr>
        <w:t>What types of practices are favoured?</w:t>
      </w:r>
    </w:p>
    <w:p w:rsidR="00B80640" w:rsidRDefault="00B80640" w:rsidP="00B80640">
      <w:pPr>
        <w:pStyle w:val="NoSpacing"/>
        <w:numPr>
          <w:ilvl w:val="1"/>
          <w:numId w:val="7"/>
        </w:numPr>
        <w:rPr>
          <w:sz w:val="24"/>
          <w:szCs w:val="24"/>
        </w:rPr>
      </w:pPr>
      <w:r>
        <w:rPr>
          <w:sz w:val="24"/>
          <w:szCs w:val="24"/>
        </w:rPr>
        <w:t>Incentive pay</w:t>
      </w:r>
    </w:p>
    <w:p w:rsidR="00B80640" w:rsidRDefault="00B80640" w:rsidP="00B80640">
      <w:pPr>
        <w:pStyle w:val="NoSpacing"/>
        <w:numPr>
          <w:ilvl w:val="1"/>
          <w:numId w:val="7"/>
        </w:numPr>
        <w:rPr>
          <w:sz w:val="24"/>
          <w:szCs w:val="24"/>
        </w:rPr>
      </w:pPr>
      <w:r>
        <w:rPr>
          <w:sz w:val="24"/>
          <w:szCs w:val="24"/>
        </w:rPr>
        <w:t>Participation</w:t>
      </w:r>
    </w:p>
    <w:p w:rsidR="00B80640" w:rsidRDefault="00B80640" w:rsidP="00B80640">
      <w:pPr>
        <w:pStyle w:val="NoSpacing"/>
        <w:numPr>
          <w:ilvl w:val="1"/>
          <w:numId w:val="7"/>
        </w:numPr>
        <w:rPr>
          <w:sz w:val="24"/>
          <w:szCs w:val="24"/>
        </w:rPr>
      </w:pPr>
      <w:r>
        <w:rPr>
          <w:sz w:val="24"/>
          <w:szCs w:val="24"/>
        </w:rPr>
        <w:t>Empowerment</w:t>
      </w:r>
    </w:p>
    <w:p w:rsidR="00B80640" w:rsidRDefault="00B80640" w:rsidP="00B80640">
      <w:pPr>
        <w:pStyle w:val="NoSpacing"/>
        <w:numPr>
          <w:ilvl w:val="1"/>
          <w:numId w:val="7"/>
        </w:numPr>
        <w:rPr>
          <w:sz w:val="24"/>
          <w:szCs w:val="24"/>
        </w:rPr>
      </w:pPr>
      <w:r>
        <w:rPr>
          <w:sz w:val="24"/>
          <w:szCs w:val="24"/>
        </w:rPr>
        <w:t>Teamwork</w:t>
      </w:r>
    </w:p>
    <w:p w:rsidR="00B80640" w:rsidRDefault="00B80640" w:rsidP="00B80640">
      <w:pPr>
        <w:pStyle w:val="NoSpacing"/>
        <w:numPr>
          <w:ilvl w:val="1"/>
          <w:numId w:val="7"/>
        </w:numPr>
        <w:rPr>
          <w:sz w:val="24"/>
          <w:szCs w:val="24"/>
        </w:rPr>
      </w:pPr>
      <w:r>
        <w:rPr>
          <w:sz w:val="24"/>
          <w:szCs w:val="24"/>
        </w:rPr>
        <w:t>Job redesign</w:t>
      </w:r>
    </w:p>
    <w:p w:rsidR="00B80640" w:rsidRDefault="00B80640" w:rsidP="00B80640">
      <w:pPr>
        <w:pStyle w:val="NoSpacing"/>
        <w:numPr>
          <w:ilvl w:val="1"/>
          <w:numId w:val="7"/>
        </w:numPr>
        <w:rPr>
          <w:sz w:val="24"/>
          <w:szCs w:val="24"/>
        </w:rPr>
      </w:pPr>
      <w:r>
        <w:rPr>
          <w:sz w:val="24"/>
          <w:szCs w:val="24"/>
        </w:rPr>
        <w:t>Training and skills development</w:t>
      </w:r>
    </w:p>
    <w:p w:rsidR="00B80640" w:rsidRDefault="00B80640" w:rsidP="00B80640">
      <w:pPr>
        <w:pStyle w:val="NoSpacing"/>
        <w:rPr>
          <w:b/>
          <w:sz w:val="24"/>
          <w:szCs w:val="24"/>
        </w:rPr>
      </w:pPr>
    </w:p>
    <w:p w:rsidR="00B80640" w:rsidRDefault="00B80640" w:rsidP="00B80640">
      <w:pPr>
        <w:pStyle w:val="NoSpacing"/>
        <w:rPr>
          <w:sz w:val="24"/>
          <w:szCs w:val="24"/>
        </w:rPr>
      </w:pPr>
      <w:r>
        <w:rPr>
          <w:sz w:val="24"/>
          <w:szCs w:val="24"/>
        </w:rPr>
        <w:t>How to Change an Organization to Improve Effectiveness</w:t>
      </w:r>
    </w:p>
    <w:p w:rsidR="00B80640" w:rsidRDefault="00B80640" w:rsidP="00B80640">
      <w:pPr>
        <w:pStyle w:val="NoSpacing"/>
        <w:numPr>
          <w:ilvl w:val="0"/>
          <w:numId w:val="8"/>
        </w:numPr>
        <w:rPr>
          <w:sz w:val="24"/>
          <w:szCs w:val="24"/>
        </w:rPr>
      </w:pPr>
      <w:r>
        <w:rPr>
          <w:sz w:val="24"/>
          <w:szCs w:val="24"/>
        </w:rPr>
        <w:t>Omge example p 9 Asserted to have “established a new workplace culture.”  One dimension – no gossip</w:t>
      </w:r>
    </w:p>
    <w:p w:rsidR="00B80640" w:rsidRDefault="00B80640" w:rsidP="00B80640">
      <w:pPr>
        <w:pStyle w:val="NoSpacing"/>
        <w:numPr>
          <w:ilvl w:val="0"/>
          <w:numId w:val="8"/>
        </w:numPr>
        <w:rPr>
          <w:sz w:val="24"/>
          <w:szCs w:val="24"/>
        </w:rPr>
      </w:pPr>
      <w:r>
        <w:rPr>
          <w:sz w:val="24"/>
          <w:szCs w:val="24"/>
        </w:rPr>
        <w:t>How does a “workplace culture” become established or changed?</w:t>
      </w:r>
    </w:p>
    <w:p w:rsidR="00B80640" w:rsidRDefault="00B80640" w:rsidP="00B80640">
      <w:pPr>
        <w:pStyle w:val="NoSpacing"/>
        <w:numPr>
          <w:ilvl w:val="0"/>
          <w:numId w:val="8"/>
        </w:numPr>
        <w:rPr>
          <w:sz w:val="24"/>
          <w:szCs w:val="24"/>
        </w:rPr>
      </w:pPr>
      <w:r>
        <w:rPr>
          <w:sz w:val="24"/>
          <w:szCs w:val="24"/>
        </w:rPr>
        <w:t>Consider background of Dr. Mazza, the  “agent of change” backgrounds of the new people brought in (Consider others who must leave)</w:t>
      </w:r>
    </w:p>
    <w:p w:rsidR="00B80640" w:rsidRDefault="00B80640" w:rsidP="00B80640">
      <w:pPr>
        <w:pStyle w:val="NoSpacing"/>
        <w:rPr>
          <w:sz w:val="24"/>
          <w:szCs w:val="24"/>
        </w:rPr>
      </w:pPr>
    </w:p>
    <w:p w:rsidR="00B80640" w:rsidRDefault="00B80640" w:rsidP="00B80640">
      <w:pPr>
        <w:pStyle w:val="NoSpacing"/>
        <w:rPr>
          <w:sz w:val="24"/>
          <w:szCs w:val="24"/>
        </w:rPr>
      </w:pPr>
      <w:r>
        <w:rPr>
          <w:sz w:val="24"/>
          <w:szCs w:val="24"/>
        </w:rPr>
        <w:t>Research in Organizational Behaviour – Changing Dimensions</w:t>
      </w:r>
    </w:p>
    <w:p w:rsidR="00B80640" w:rsidRPr="00B80640" w:rsidRDefault="00B80640" w:rsidP="00B80640">
      <w:pPr>
        <w:pStyle w:val="NoSpacing"/>
        <w:numPr>
          <w:ilvl w:val="0"/>
          <w:numId w:val="9"/>
        </w:numPr>
        <w:rPr>
          <w:sz w:val="24"/>
          <w:szCs w:val="24"/>
        </w:rPr>
      </w:pPr>
      <w:r>
        <w:rPr>
          <w:sz w:val="24"/>
          <w:szCs w:val="24"/>
        </w:rPr>
        <w:t xml:space="preserve">Research into bureaucracies and deskilling (Weber and Taylor) leads to development of concepts of </w:t>
      </w:r>
      <w:r w:rsidRPr="00B80640">
        <w:rPr>
          <w:b/>
          <w:sz w:val="24"/>
          <w:szCs w:val="24"/>
        </w:rPr>
        <w:t>scientific management</w:t>
      </w:r>
    </w:p>
    <w:p w:rsidR="00B80640" w:rsidRPr="00B80640" w:rsidRDefault="00B80640" w:rsidP="00B80640">
      <w:pPr>
        <w:pStyle w:val="NoSpacing"/>
        <w:numPr>
          <w:ilvl w:val="0"/>
          <w:numId w:val="9"/>
        </w:numPr>
        <w:rPr>
          <w:sz w:val="24"/>
          <w:szCs w:val="24"/>
        </w:rPr>
      </w:pPr>
      <w:r>
        <w:rPr>
          <w:sz w:val="24"/>
          <w:szCs w:val="24"/>
        </w:rPr>
        <w:t xml:space="preserve">Hawthorne studies and development of human relations movement.  Issue as to whether the evidence in Hawthorne studies supported the </w:t>
      </w:r>
      <w:r w:rsidRPr="00B80640">
        <w:rPr>
          <w:b/>
          <w:sz w:val="24"/>
          <w:szCs w:val="24"/>
        </w:rPr>
        <w:t>human relations movement</w:t>
      </w:r>
    </w:p>
    <w:p w:rsidR="00B80640" w:rsidRPr="00B80640" w:rsidRDefault="00B80640" w:rsidP="00B80640">
      <w:pPr>
        <w:pStyle w:val="NoSpacing"/>
        <w:numPr>
          <w:ilvl w:val="0"/>
          <w:numId w:val="9"/>
        </w:numPr>
        <w:rPr>
          <w:sz w:val="24"/>
          <w:szCs w:val="24"/>
        </w:rPr>
      </w:pPr>
      <w:r>
        <w:rPr>
          <w:sz w:val="24"/>
          <w:szCs w:val="24"/>
        </w:rPr>
        <w:t xml:space="preserve">Later development of the </w:t>
      </w:r>
      <w:r w:rsidRPr="00B80640">
        <w:rPr>
          <w:b/>
          <w:sz w:val="24"/>
          <w:szCs w:val="24"/>
        </w:rPr>
        <w:t>contingency approach</w:t>
      </w:r>
    </w:p>
    <w:p w:rsidR="00327951" w:rsidRDefault="00327951" w:rsidP="00327951">
      <w:pPr>
        <w:pStyle w:val="NoSpacing"/>
        <w:rPr>
          <w:sz w:val="24"/>
          <w:szCs w:val="24"/>
        </w:rPr>
      </w:pPr>
    </w:p>
    <w:p w:rsidR="00B80640" w:rsidRDefault="00B80640" w:rsidP="00327951">
      <w:pPr>
        <w:pStyle w:val="NoSpacing"/>
        <w:rPr>
          <w:sz w:val="24"/>
          <w:szCs w:val="24"/>
        </w:rPr>
      </w:pPr>
      <w:r>
        <w:rPr>
          <w:sz w:val="24"/>
          <w:szCs w:val="24"/>
        </w:rPr>
        <w:t>Who is a Manager? Who is a Successful Manager?</w:t>
      </w:r>
    </w:p>
    <w:p w:rsidR="00B80640" w:rsidRDefault="00B80640" w:rsidP="00B80640">
      <w:pPr>
        <w:pStyle w:val="NoSpacing"/>
        <w:numPr>
          <w:ilvl w:val="0"/>
          <w:numId w:val="10"/>
        </w:numPr>
        <w:rPr>
          <w:sz w:val="24"/>
          <w:szCs w:val="24"/>
        </w:rPr>
      </w:pPr>
      <w:r>
        <w:rPr>
          <w:sz w:val="24"/>
          <w:szCs w:val="24"/>
        </w:rPr>
        <w:lastRenderedPageBreak/>
        <w:t>Consider: multiple roles – informational, interpersonal and decisional.  Potential problems with labels (p.14)</w:t>
      </w:r>
    </w:p>
    <w:p w:rsidR="00B80640" w:rsidRDefault="00FD1EB1" w:rsidP="00B80640">
      <w:pPr>
        <w:pStyle w:val="NoSpacing"/>
        <w:numPr>
          <w:ilvl w:val="0"/>
          <w:numId w:val="10"/>
        </w:numPr>
        <w:rPr>
          <w:sz w:val="24"/>
          <w:szCs w:val="24"/>
        </w:rPr>
      </w:pPr>
      <w:r>
        <w:rPr>
          <w:sz w:val="24"/>
          <w:szCs w:val="24"/>
        </w:rPr>
        <w:t>In these multiple roles, there are multiple activities – routine communication, traditional management, networking and human resource management. Reinventing Mintzberg?</w:t>
      </w:r>
    </w:p>
    <w:p w:rsidR="00FD1EB1" w:rsidRDefault="00FD1EB1" w:rsidP="00B80640">
      <w:pPr>
        <w:pStyle w:val="NoSpacing"/>
        <w:numPr>
          <w:ilvl w:val="0"/>
          <w:numId w:val="10"/>
        </w:numPr>
        <w:rPr>
          <w:sz w:val="24"/>
          <w:szCs w:val="24"/>
        </w:rPr>
      </w:pPr>
      <w:r>
        <w:rPr>
          <w:sz w:val="24"/>
          <w:szCs w:val="24"/>
        </w:rPr>
        <w:t>Other studies of managers segregated “successful” managers and identified activities associated with success – eg. Agenda setting, networking, agenda implementation (p.16) what about human resources management?</w:t>
      </w:r>
    </w:p>
    <w:p w:rsidR="00FD1EB1" w:rsidRDefault="00FD1EB1" w:rsidP="00B80640">
      <w:pPr>
        <w:pStyle w:val="NoSpacing"/>
        <w:numPr>
          <w:ilvl w:val="0"/>
          <w:numId w:val="10"/>
        </w:numPr>
        <w:rPr>
          <w:sz w:val="24"/>
          <w:szCs w:val="24"/>
        </w:rPr>
      </w:pPr>
      <w:r>
        <w:rPr>
          <w:sz w:val="24"/>
          <w:szCs w:val="24"/>
        </w:rPr>
        <w:t>Managers and intuition: based on the work of Herbert Simon. Simon and Isenber (1987)</w:t>
      </w:r>
    </w:p>
    <w:p w:rsidR="00FD1EB1" w:rsidRDefault="00FD1EB1" w:rsidP="00FD1EB1">
      <w:pPr>
        <w:pStyle w:val="NoSpacing"/>
        <w:numPr>
          <w:ilvl w:val="1"/>
          <w:numId w:val="10"/>
        </w:numPr>
        <w:rPr>
          <w:sz w:val="24"/>
          <w:szCs w:val="24"/>
        </w:rPr>
      </w:pPr>
      <w:r>
        <w:rPr>
          <w:sz w:val="24"/>
          <w:szCs w:val="24"/>
        </w:rPr>
        <w:t xml:space="preserve">Managers (presumably, the successful ones) are able to sense that a problem exists.  Identification of the problem doesn’t necessarily mean that the manager can resolve it </w:t>
      </w:r>
    </w:p>
    <w:p w:rsidR="00FD1EB1" w:rsidRDefault="00FD1EB1" w:rsidP="00FD1EB1">
      <w:pPr>
        <w:pStyle w:val="NoSpacing"/>
        <w:numPr>
          <w:ilvl w:val="1"/>
          <w:numId w:val="10"/>
        </w:numPr>
        <w:rPr>
          <w:sz w:val="24"/>
          <w:szCs w:val="24"/>
        </w:rPr>
      </w:pPr>
      <w:r>
        <w:rPr>
          <w:sz w:val="24"/>
          <w:szCs w:val="24"/>
        </w:rPr>
        <w:t>Managers are able to put pieces of diverse information together – ‘ synthesize isolated pieces of information’</w:t>
      </w:r>
    </w:p>
    <w:p w:rsidR="00FD1EB1" w:rsidRDefault="00FD1EB1" w:rsidP="00FD1EB1">
      <w:pPr>
        <w:pStyle w:val="NoSpacing"/>
        <w:numPr>
          <w:ilvl w:val="1"/>
          <w:numId w:val="10"/>
        </w:numPr>
        <w:rPr>
          <w:sz w:val="24"/>
          <w:szCs w:val="24"/>
        </w:rPr>
      </w:pPr>
      <w:r>
        <w:rPr>
          <w:sz w:val="24"/>
          <w:szCs w:val="24"/>
        </w:rPr>
        <w:t>Managers are able to perform certain well-learned mental tasks rapidly – quickly getting to the essence of a fact situation</w:t>
      </w:r>
    </w:p>
    <w:p w:rsidR="00FD1EB1" w:rsidRDefault="00FD1EB1" w:rsidP="00FD1EB1">
      <w:pPr>
        <w:pStyle w:val="NoSpacing"/>
        <w:numPr>
          <w:ilvl w:val="1"/>
          <w:numId w:val="10"/>
        </w:numPr>
        <w:rPr>
          <w:sz w:val="24"/>
          <w:szCs w:val="24"/>
        </w:rPr>
      </w:pPr>
      <w:r>
        <w:rPr>
          <w:sz w:val="24"/>
          <w:szCs w:val="24"/>
        </w:rPr>
        <w:t>Managers are able to quickly double check more formal analyses – the numbers don’t’ look right</w:t>
      </w:r>
    </w:p>
    <w:p w:rsidR="00FD1EB1" w:rsidRDefault="00FD1EB1" w:rsidP="00FD1EB1">
      <w:pPr>
        <w:pStyle w:val="NoSpacing"/>
        <w:rPr>
          <w:sz w:val="24"/>
          <w:szCs w:val="24"/>
        </w:rPr>
      </w:pPr>
    </w:p>
    <w:p w:rsidR="00FD1EB1" w:rsidRDefault="00FD1EB1" w:rsidP="00FD1EB1">
      <w:pPr>
        <w:pStyle w:val="NoSpacing"/>
        <w:rPr>
          <w:sz w:val="24"/>
          <w:szCs w:val="24"/>
        </w:rPr>
      </w:pPr>
      <w:r>
        <w:rPr>
          <w:sz w:val="24"/>
          <w:szCs w:val="24"/>
        </w:rPr>
        <w:t>Contemporary Challenges</w:t>
      </w:r>
    </w:p>
    <w:p w:rsidR="00FD1EB1" w:rsidRDefault="00FD1EB1" w:rsidP="00FD1EB1">
      <w:pPr>
        <w:pStyle w:val="NoSpacing"/>
        <w:numPr>
          <w:ilvl w:val="0"/>
          <w:numId w:val="11"/>
        </w:numPr>
        <w:rPr>
          <w:sz w:val="24"/>
          <w:szCs w:val="24"/>
        </w:rPr>
      </w:pPr>
      <w:r>
        <w:rPr>
          <w:b/>
          <w:sz w:val="24"/>
          <w:szCs w:val="24"/>
        </w:rPr>
        <w:t>Workforce diversity—</w:t>
      </w:r>
      <w:r>
        <w:rPr>
          <w:sz w:val="24"/>
          <w:szCs w:val="24"/>
        </w:rPr>
        <w:t>culture, gender, age and related, both local and global diversity issues (though consider intercultural conflict)</w:t>
      </w:r>
    </w:p>
    <w:p w:rsidR="00FD1EB1" w:rsidRDefault="00817433" w:rsidP="00FD1EB1">
      <w:pPr>
        <w:pStyle w:val="NoSpacing"/>
        <w:numPr>
          <w:ilvl w:val="0"/>
          <w:numId w:val="11"/>
        </w:numPr>
        <w:rPr>
          <w:sz w:val="24"/>
          <w:szCs w:val="24"/>
        </w:rPr>
      </w:pPr>
      <w:r>
        <w:rPr>
          <w:b/>
          <w:sz w:val="24"/>
          <w:szCs w:val="24"/>
        </w:rPr>
        <w:t>Employee (Organization Relationships)-</w:t>
      </w:r>
      <w:r>
        <w:rPr>
          <w:sz w:val="24"/>
          <w:szCs w:val="24"/>
        </w:rPr>
        <w:t xml:space="preserve"> All the team building goes to pieces in a recession?</w:t>
      </w:r>
    </w:p>
    <w:p w:rsidR="00817433" w:rsidRDefault="00817433" w:rsidP="00FD1EB1">
      <w:pPr>
        <w:pStyle w:val="NoSpacing"/>
        <w:numPr>
          <w:ilvl w:val="0"/>
          <w:numId w:val="11"/>
        </w:numPr>
        <w:rPr>
          <w:sz w:val="24"/>
          <w:szCs w:val="24"/>
        </w:rPr>
      </w:pPr>
      <w:r>
        <w:rPr>
          <w:b/>
          <w:sz w:val="24"/>
          <w:szCs w:val="24"/>
        </w:rPr>
        <w:t>Quality, Speed, Flexibility-</w:t>
      </w:r>
      <w:r>
        <w:rPr>
          <w:sz w:val="24"/>
          <w:szCs w:val="24"/>
        </w:rPr>
        <w:t xml:space="preserve"> multiskilling of employees, need for high employee commitment</w:t>
      </w:r>
    </w:p>
    <w:p w:rsidR="00817433" w:rsidRDefault="00817433" w:rsidP="00FD1EB1">
      <w:pPr>
        <w:pStyle w:val="NoSpacing"/>
        <w:numPr>
          <w:ilvl w:val="0"/>
          <w:numId w:val="11"/>
        </w:numPr>
        <w:rPr>
          <w:sz w:val="24"/>
          <w:szCs w:val="24"/>
        </w:rPr>
      </w:pPr>
      <w:r>
        <w:rPr>
          <w:b/>
          <w:sz w:val="24"/>
          <w:szCs w:val="24"/>
        </w:rPr>
        <w:t>Talent Management –</w:t>
      </w:r>
      <w:r>
        <w:rPr>
          <w:sz w:val="24"/>
          <w:szCs w:val="24"/>
        </w:rPr>
        <w:t xml:space="preserve"> Retaining employees in the midst of anticipated massive retirements – retaining employees being more important than hiring new ones. Why?</w:t>
      </w:r>
    </w:p>
    <w:p w:rsidR="00817433" w:rsidRDefault="00817433" w:rsidP="00FD1EB1">
      <w:pPr>
        <w:pStyle w:val="NoSpacing"/>
        <w:numPr>
          <w:ilvl w:val="0"/>
          <w:numId w:val="11"/>
        </w:numPr>
        <w:rPr>
          <w:sz w:val="24"/>
          <w:szCs w:val="24"/>
        </w:rPr>
      </w:pPr>
      <w:r>
        <w:rPr>
          <w:b/>
          <w:sz w:val="24"/>
          <w:szCs w:val="24"/>
        </w:rPr>
        <w:t>Corporate Social Responsibility –</w:t>
      </w:r>
      <w:r>
        <w:rPr>
          <w:sz w:val="24"/>
          <w:szCs w:val="24"/>
        </w:rPr>
        <w:t xml:space="preserve"> real or imagined benefits to the organization?</w:t>
      </w:r>
    </w:p>
    <w:p w:rsidR="00873816" w:rsidRDefault="00873816" w:rsidP="00873816">
      <w:pPr>
        <w:pStyle w:val="NoSpacing"/>
        <w:rPr>
          <w:sz w:val="24"/>
          <w:szCs w:val="24"/>
        </w:rPr>
      </w:pPr>
    </w:p>
    <w:p w:rsidR="00873816" w:rsidRDefault="00873816" w:rsidP="00873816">
      <w:pPr>
        <w:pStyle w:val="NoSpacing"/>
        <w:rPr>
          <w:sz w:val="24"/>
          <w:szCs w:val="24"/>
        </w:rPr>
      </w:pPr>
    </w:p>
    <w:p w:rsidR="00873816" w:rsidRDefault="00873816" w:rsidP="00873816">
      <w:pPr>
        <w:pStyle w:val="NoSpacing"/>
        <w:rPr>
          <w:b/>
          <w:sz w:val="24"/>
          <w:szCs w:val="24"/>
          <w:u w:val="single"/>
        </w:rPr>
      </w:pPr>
      <w:r>
        <w:rPr>
          <w:b/>
          <w:sz w:val="24"/>
          <w:szCs w:val="24"/>
          <w:u w:val="single"/>
        </w:rPr>
        <w:t>May 24</w:t>
      </w:r>
      <w:r w:rsidRPr="00873816">
        <w:rPr>
          <w:b/>
          <w:sz w:val="24"/>
          <w:szCs w:val="24"/>
          <w:u w:val="single"/>
          <w:vertAlign w:val="superscript"/>
        </w:rPr>
        <w:t>th</w:t>
      </w:r>
      <w:r>
        <w:rPr>
          <w:b/>
          <w:sz w:val="24"/>
          <w:szCs w:val="24"/>
          <w:u w:val="single"/>
        </w:rPr>
        <w:t>, 2011</w:t>
      </w:r>
    </w:p>
    <w:p w:rsidR="00873816" w:rsidRDefault="00873816" w:rsidP="00873816">
      <w:pPr>
        <w:pStyle w:val="NoSpacing"/>
        <w:rPr>
          <w:b/>
          <w:sz w:val="24"/>
          <w:szCs w:val="24"/>
          <w:u w:val="single"/>
        </w:rPr>
      </w:pPr>
    </w:p>
    <w:p w:rsidR="00873816" w:rsidRDefault="00873816" w:rsidP="00873816">
      <w:pPr>
        <w:pStyle w:val="NoSpacing"/>
        <w:rPr>
          <w:b/>
          <w:sz w:val="24"/>
          <w:szCs w:val="24"/>
        </w:rPr>
      </w:pPr>
      <w:r>
        <w:rPr>
          <w:b/>
          <w:sz w:val="24"/>
          <w:szCs w:val="24"/>
        </w:rPr>
        <w:t>Lecture</w:t>
      </w:r>
    </w:p>
    <w:p w:rsidR="00873816" w:rsidRDefault="00873816" w:rsidP="00873816">
      <w:pPr>
        <w:pStyle w:val="NoSpacing"/>
        <w:rPr>
          <w:b/>
          <w:sz w:val="24"/>
          <w:szCs w:val="24"/>
        </w:rPr>
      </w:pPr>
    </w:p>
    <w:p w:rsidR="00873816" w:rsidRDefault="0034331A" w:rsidP="00873816">
      <w:pPr>
        <w:pStyle w:val="NoSpacing"/>
        <w:rPr>
          <w:sz w:val="24"/>
          <w:szCs w:val="24"/>
        </w:rPr>
      </w:pPr>
      <w:r>
        <w:rPr>
          <w:sz w:val="24"/>
          <w:szCs w:val="24"/>
        </w:rPr>
        <w:t>Notes Chapter 2 (con’t)</w:t>
      </w:r>
    </w:p>
    <w:p w:rsidR="0034331A" w:rsidRDefault="0034331A" w:rsidP="00873816">
      <w:pPr>
        <w:pStyle w:val="NoSpacing"/>
        <w:rPr>
          <w:sz w:val="24"/>
          <w:szCs w:val="24"/>
        </w:rPr>
      </w:pPr>
      <w:r>
        <w:rPr>
          <w:sz w:val="24"/>
          <w:szCs w:val="24"/>
        </w:rPr>
        <w:t>Individual and Organizational Learning</w:t>
      </w:r>
    </w:p>
    <w:p w:rsidR="0034331A" w:rsidRDefault="0034331A" w:rsidP="00873816">
      <w:pPr>
        <w:pStyle w:val="NoSpacing"/>
        <w:rPr>
          <w:sz w:val="24"/>
          <w:szCs w:val="24"/>
        </w:rPr>
      </w:pPr>
    </w:p>
    <w:p w:rsidR="0034331A" w:rsidRDefault="0034331A" w:rsidP="00873816">
      <w:pPr>
        <w:pStyle w:val="NoSpacing"/>
        <w:rPr>
          <w:b/>
          <w:sz w:val="24"/>
          <w:szCs w:val="24"/>
        </w:rPr>
      </w:pPr>
      <w:r w:rsidRPr="0034331A">
        <w:rPr>
          <w:b/>
          <w:sz w:val="24"/>
          <w:szCs w:val="24"/>
        </w:rPr>
        <w:t>What is learning?</w:t>
      </w:r>
    </w:p>
    <w:p w:rsidR="0034331A" w:rsidRDefault="0034331A" w:rsidP="0034331A">
      <w:pPr>
        <w:pStyle w:val="NoSpacing"/>
        <w:numPr>
          <w:ilvl w:val="0"/>
          <w:numId w:val="13"/>
        </w:numPr>
        <w:rPr>
          <w:sz w:val="24"/>
          <w:szCs w:val="24"/>
        </w:rPr>
      </w:pPr>
      <w:r>
        <w:rPr>
          <w:sz w:val="24"/>
          <w:szCs w:val="24"/>
        </w:rPr>
        <w:t>“Learning occurs when practice or experience leads to a relatively permanent change in behaviour potential” (p.48)</w:t>
      </w:r>
    </w:p>
    <w:p w:rsidR="0034331A" w:rsidRDefault="0034331A" w:rsidP="0034331A">
      <w:pPr>
        <w:pStyle w:val="NoSpacing"/>
        <w:numPr>
          <w:ilvl w:val="0"/>
          <w:numId w:val="13"/>
        </w:numPr>
        <w:rPr>
          <w:sz w:val="24"/>
          <w:szCs w:val="24"/>
        </w:rPr>
      </w:pPr>
      <w:r>
        <w:rPr>
          <w:sz w:val="24"/>
          <w:szCs w:val="24"/>
        </w:rPr>
        <w:t>Learning is based on effects of an environment that provides feedback concerning the consequences of behaviour</w:t>
      </w:r>
    </w:p>
    <w:p w:rsidR="0034331A" w:rsidRDefault="0034331A" w:rsidP="0034331A">
      <w:pPr>
        <w:pStyle w:val="NoSpacing"/>
        <w:numPr>
          <w:ilvl w:val="0"/>
          <w:numId w:val="13"/>
        </w:numPr>
        <w:rPr>
          <w:sz w:val="24"/>
          <w:szCs w:val="24"/>
        </w:rPr>
      </w:pPr>
      <w:r>
        <w:rPr>
          <w:sz w:val="24"/>
          <w:szCs w:val="24"/>
        </w:rPr>
        <w:t>Don’t learn through drugs; learn based on the consequences of drugs</w:t>
      </w:r>
    </w:p>
    <w:p w:rsidR="0034331A" w:rsidRDefault="0034331A" w:rsidP="0034331A">
      <w:pPr>
        <w:pStyle w:val="NoSpacing"/>
        <w:numPr>
          <w:ilvl w:val="0"/>
          <w:numId w:val="13"/>
        </w:numPr>
        <w:rPr>
          <w:sz w:val="24"/>
          <w:szCs w:val="24"/>
        </w:rPr>
      </w:pPr>
      <w:r>
        <w:rPr>
          <w:sz w:val="24"/>
          <w:szCs w:val="24"/>
        </w:rPr>
        <w:lastRenderedPageBreak/>
        <w:t>Types of learning: practical skills, intrapersonal skills (such as how to control emotion), interpersonal skills (such as how to get along with people).</w:t>
      </w:r>
    </w:p>
    <w:p w:rsidR="0034331A" w:rsidRDefault="0034331A" w:rsidP="0034331A">
      <w:pPr>
        <w:pStyle w:val="NoSpacing"/>
        <w:numPr>
          <w:ilvl w:val="0"/>
          <w:numId w:val="13"/>
        </w:numPr>
        <w:rPr>
          <w:sz w:val="24"/>
          <w:szCs w:val="24"/>
        </w:rPr>
      </w:pPr>
      <w:r>
        <w:rPr>
          <w:sz w:val="24"/>
          <w:szCs w:val="24"/>
        </w:rPr>
        <w:t xml:space="preserve">Another learning dimension: cultural awareness, such as “learning the social norms of organizations” – or the cultural norms of specific organizations </w:t>
      </w:r>
    </w:p>
    <w:p w:rsidR="0034331A" w:rsidRDefault="0034331A" w:rsidP="0034331A">
      <w:pPr>
        <w:pStyle w:val="NoSpacing"/>
        <w:rPr>
          <w:sz w:val="24"/>
          <w:szCs w:val="24"/>
        </w:rPr>
      </w:pPr>
    </w:p>
    <w:p w:rsidR="0034331A" w:rsidRDefault="0034331A" w:rsidP="0034331A">
      <w:pPr>
        <w:pStyle w:val="NoSpacing"/>
        <w:rPr>
          <w:b/>
          <w:sz w:val="24"/>
          <w:szCs w:val="24"/>
        </w:rPr>
      </w:pPr>
      <w:r>
        <w:rPr>
          <w:b/>
          <w:sz w:val="24"/>
          <w:szCs w:val="24"/>
        </w:rPr>
        <w:t>How People Learn: How Organizations “Teach”</w:t>
      </w:r>
    </w:p>
    <w:p w:rsidR="0034331A" w:rsidRDefault="0034331A" w:rsidP="0034331A">
      <w:pPr>
        <w:pStyle w:val="NoSpacing"/>
        <w:numPr>
          <w:ilvl w:val="0"/>
          <w:numId w:val="14"/>
        </w:numPr>
        <w:rPr>
          <w:sz w:val="24"/>
          <w:szCs w:val="24"/>
        </w:rPr>
      </w:pPr>
      <w:r>
        <w:rPr>
          <w:sz w:val="24"/>
          <w:szCs w:val="24"/>
        </w:rPr>
        <w:t>Two theories: Operant Learning Theory, Social Cognitive Theory</w:t>
      </w:r>
    </w:p>
    <w:p w:rsidR="0034331A" w:rsidRDefault="0034331A" w:rsidP="0034331A">
      <w:pPr>
        <w:pStyle w:val="NoSpacing"/>
        <w:rPr>
          <w:sz w:val="24"/>
          <w:szCs w:val="24"/>
        </w:rPr>
      </w:pPr>
    </w:p>
    <w:p w:rsidR="0034331A" w:rsidRDefault="0034331A" w:rsidP="0034331A">
      <w:pPr>
        <w:pStyle w:val="NoSpacing"/>
        <w:rPr>
          <w:b/>
          <w:sz w:val="24"/>
          <w:szCs w:val="24"/>
        </w:rPr>
      </w:pPr>
      <w:r>
        <w:rPr>
          <w:b/>
          <w:sz w:val="24"/>
          <w:szCs w:val="24"/>
        </w:rPr>
        <w:t>Operant Learning Theory</w:t>
      </w:r>
    </w:p>
    <w:p w:rsidR="0034331A" w:rsidRDefault="0034331A" w:rsidP="0034331A">
      <w:pPr>
        <w:pStyle w:val="NoSpacing"/>
        <w:numPr>
          <w:ilvl w:val="0"/>
          <w:numId w:val="14"/>
        </w:numPr>
        <w:rPr>
          <w:sz w:val="24"/>
          <w:szCs w:val="24"/>
        </w:rPr>
      </w:pPr>
      <w:r>
        <w:rPr>
          <w:sz w:val="24"/>
          <w:szCs w:val="24"/>
        </w:rPr>
        <w:t xml:space="preserve">Consider in all cases: theory versus evidence </w:t>
      </w:r>
    </w:p>
    <w:p w:rsidR="0034331A" w:rsidRDefault="0034331A" w:rsidP="0034331A">
      <w:pPr>
        <w:pStyle w:val="NoSpacing"/>
        <w:numPr>
          <w:ilvl w:val="0"/>
          <w:numId w:val="14"/>
        </w:numPr>
        <w:rPr>
          <w:sz w:val="24"/>
          <w:szCs w:val="24"/>
        </w:rPr>
      </w:pPr>
      <w:r>
        <w:rPr>
          <w:sz w:val="24"/>
          <w:szCs w:val="24"/>
        </w:rPr>
        <w:t>Operant learning theory as the “punishment” versus “reward” approach. Based on B.F. Skinner’s theories and evidence from the 1930’s in relation to rats</w:t>
      </w:r>
    </w:p>
    <w:p w:rsidR="0034331A" w:rsidRDefault="0034331A" w:rsidP="0034331A">
      <w:pPr>
        <w:pStyle w:val="NoSpacing"/>
        <w:numPr>
          <w:ilvl w:val="0"/>
          <w:numId w:val="14"/>
        </w:numPr>
        <w:rPr>
          <w:sz w:val="24"/>
          <w:szCs w:val="24"/>
        </w:rPr>
      </w:pPr>
      <w:r>
        <w:rPr>
          <w:sz w:val="24"/>
          <w:szCs w:val="24"/>
        </w:rPr>
        <w:t>Consider people who do not respond to “punishment” – people who behave worse, the more they are subject to negative reinforcement.  Consider “five factor” model throughout (p.42) Consider causes of “rebel” behaviours deviant behaviours</w:t>
      </w:r>
    </w:p>
    <w:p w:rsidR="0034331A" w:rsidRDefault="0034331A" w:rsidP="0034331A">
      <w:pPr>
        <w:pStyle w:val="NoSpacing"/>
        <w:numPr>
          <w:ilvl w:val="0"/>
          <w:numId w:val="14"/>
        </w:numPr>
        <w:rPr>
          <w:sz w:val="24"/>
          <w:szCs w:val="24"/>
        </w:rPr>
      </w:pPr>
      <w:r>
        <w:rPr>
          <w:b/>
          <w:sz w:val="24"/>
          <w:szCs w:val="24"/>
        </w:rPr>
        <w:t xml:space="preserve">Positive Reinforcement: </w:t>
      </w:r>
      <w:r>
        <w:rPr>
          <w:sz w:val="24"/>
          <w:szCs w:val="24"/>
        </w:rPr>
        <w:t xml:space="preserve">figure out what reward will motivate a person to behave in the manner desired, and provide that reward to encourage behaviours </w:t>
      </w:r>
    </w:p>
    <w:p w:rsidR="0034331A" w:rsidRDefault="0034331A" w:rsidP="0034331A">
      <w:pPr>
        <w:pStyle w:val="NoSpacing"/>
        <w:numPr>
          <w:ilvl w:val="0"/>
          <w:numId w:val="14"/>
        </w:numPr>
        <w:rPr>
          <w:sz w:val="24"/>
          <w:szCs w:val="24"/>
        </w:rPr>
      </w:pPr>
      <w:r>
        <w:rPr>
          <w:sz w:val="24"/>
          <w:szCs w:val="24"/>
        </w:rPr>
        <w:t xml:space="preserve">Praise and money as positive reinforces. Consider external reinforcers apart from the organization (e.g. criminal lawyers) </w:t>
      </w:r>
    </w:p>
    <w:p w:rsidR="0034331A" w:rsidRDefault="00FA5E1B" w:rsidP="0034331A">
      <w:pPr>
        <w:pStyle w:val="NoSpacing"/>
        <w:numPr>
          <w:ilvl w:val="0"/>
          <w:numId w:val="14"/>
        </w:numPr>
        <w:rPr>
          <w:sz w:val="24"/>
          <w:szCs w:val="24"/>
        </w:rPr>
      </w:pPr>
      <w:r>
        <w:rPr>
          <w:b/>
          <w:sz w:val="24"/>
          <w:szCs w:val="24"/>
        </w:rPr>
        <w:t xml:space="preserve">Negative Reinforcement: </w:t>
      </w:r>
      <w:r>
        <w:rPr>
          <w:sz w:val="24"/>
          <w:szCs w:val="24"/>
        </w:rPr>
        <w:t xml:space="preserve"> shock therapy. Consider constant criticism, as opposed to selective criticism. Is “nagging” example in text (p.50) appropriate?</w:t>
      </w:r>
    </w:p>
    <w:p w:rsidR="00FA5E1B" w:rsidRDefault="00FA5E1B" w:rsidP="0034331A">
      <w:pPr>
        <w:pStyle w:val="NoSpacing"/>
        <w:numPr>
          <w:ilvl w:val="0"/>
          <w:numId w:val="14"/>
        </w:numPr>
        <w:rPr>
          <w:sz w:val="24"/>
          <w:szCs w:val="24"/>
        </w:rPr>
      </w:pPr>
      <w:r>
        <w:rPr>
          <w:sz w:val="24"/>
          <w:szCs w:val="24"/>
        </w:rPr>
        <w:t>Financial penalties – don’t participate in smoking cessation program, must pay $600 benefits surcharge</w:t>
      </w:r>
    </w:p>
    <w:p w:rsidR="00FA5E1B" w:rsidRDefault="00FA5E1B" w:rsidP="0034331A">
      <w:pPr>
        <w:pStyle w:val="NoSpacing"/>
        <w:numPr>
          <w:ilvl w:val="0"/>
          <w:numId w:val="14"/>
        </w:numPr>
        <w:rPr>
          <w:sz w:val="24"/>
          <w:szCs w:val="24"/>
        </w:rPr>
      </w:pPr>
      <w:r>
        <w:rPr>
          <w:b/>
          <w:sz w:val="24"/>
          <w:szCs w:val="24"/>
        </w:rPr>
        <w:t xml:space="preserve">Reward that is not a reinforcer: </w:t>
      </w:r>
      <w:r>
        <w:rPr>
          <w:sz w:val="24"/>
          <w:szCs w:val="24"/>
        </w:rPr>
        <w:t xml:space="preserve"> Consider the futility of rewards not referenced to behaviours – holiday turkey example.  Consider employer-paid group lunch or holiday party—when is it a reinforcer? What happens if reward comes after the behaviour –“ We had a good year, so we are all going to this exclusive spa for the day.”</w:t>
      </w:r>
    </w:p>
    <w:p w:rsidR="00FA5E1B" w:rsidRDefault="00FA5E1B" w:rsidP="0034331A">
      <w:pPr>
        <w:pStyle w:val="NoSpacing"/>
        <w:numPr>
          <w:ilvl w:val="0"/>
          <w:numId w:val="14"/>
        </w:numPr>
        <w:rPr>
          <w:sz w:val="24"/>
          <w:szCs w:val="24"/>
        </w:rPr>
      </w:pPr>
      <w:r>
        <w:rPr>
          <w:sz w:val="24"/>
          <w:szCs w:val="24"/>
        </w:rPr>
        <w:t>If one wants to reward risk-taking, consider praise of the action, rather than the outcome. I do ten things right and then get criticized for one thing wrong.</w:t>
      </w:r>
    </w:p>
    <w:p w:rsidR="00FA5E1B" w:rsidRDefault="00FA5E1B" w:rsidP="0034331A">
      <w:pPr>
        <w:pStyle w:val="NoSpacing"/>
        <w:numPr>
          <w:ilvl w:val="0"/>
          <w:numId w:val="14"/>
        </w:numPr>
        <w:rPr>
          <w:sz w:val="24"/>
          <w:szCs w:val="24"/>
        </w:rPr>
      </w:pPr>
      <w:r>
        <w:rPr>
          <w:sz w:val="24"/>
          <w:szCs w:val="24"/>
        </w:rPr>
        <w:t>“Continuous, immediate reinforcement faciliatates fast learning, and delayed, partial reinforcement facilitates persistent learning”</w:t>
      </w:r>
    </w:p>
    <w:p w:rsidR="00FA5E1B" w:rsidRDefault="00FA5E1B" w:rsidP="0034331A">
      <w:pPr>
        <w:pStyle w:val="NoSpacing"/>
        <w:numPr>
          <w:ilvl w:val="0"/>
          <w:numId w:val="14"/>
        </w:numPr>
        <w:rPr>
          <w:sz w:val="24"/>
          <w:szCs w:val="24"/>
        </w:rPr>
      </w:pPr>
      <w:r>
        <w:rPr>
          <w:sz w:val="24"/>
          <w:szCs w:val="24"/>
        </w:rPr>
        <w:t>Reducing behaviours through extinction and punishment</w:t>
      </w:r>
    </w:p>
    <w:p w:rsidR="00FA5E1B" w:rsidRDefault="00FA5E1B" w:rsidP="0034331A">
      <w:pPr>
        <w:pStyle w:val="NoSpacing"/>
        <w:numPr>
          <w:ilvl w:val="0"/>
          <w:numId w:val="14"/>
        </w:numPr>
        <w:rPr>
          <w:sz w:val="24"/>
          <w:szCs w:val="24"/>
        </w:rPr>
      </w:pPr>
      <w:r>
        <w:rPr>
          <w:sz w:val="24"/>
          <w:szCs w:val="24"/>
        </w:rPr>
        <w:t>Theory that if behaviours are ignored, they will eventually cease.  Consider the attention- seeking person needing personal reassurance.  Extinction resulting in increased negative behaviours?</w:t>
      </w:r>
    </w:p>
    <w:p w:rsidR="00FA5E1B" w:rsidRDefault="00FA5E1B" w:rsidP="0034331A">
      <w:pPr>
        <w:pStyle w:val="NoSpacing"/>
        <w:numPr>
          <w:ilvl w:val="0"/>
          <w:numId w:val="14"/>
        </w:numPr>
        <w:rPr>
          <w:sz w:val="24"/>
          <w:szCs w:val="24"/>
        </w:rPr>
      </w:pPr>
      <w:r>
        <w:rPr>
          <w:sz w:val="24"/>
          <w:szCs w:val="24"/>
        </w:rPr>
        <w:t>Consider the joking employee. Why not simply discuss in person, rather than create an extinction-based social environment? What will employee think of fellow employees in the future?</w:t>
      </w:r>
    </w:p>
    <w:p w:rsidR="00FA5E1B" w:rsidRDefault="00FA5E1B" w:rsidP="0034331A">
      <w:pPr>
        <w:pStyle w:val="NoSpacing"/>
        <w:numPr>
          <w:ilvl w:val="0"/>
          <w:numId w:val="14"/>
        </w:numPr>
        <w:rPr>
          <w:sz w:val="24"/>
          <w:szCs w:val="24"/>
        </w:rPr>
      </w:pPr>
      <w:r>
        <w:rPr>
          <w:b/>
          <w:sz w:val="24"/>
          <w:szCs w:val="24"/>
        </w:rPr>
        <w:t>Negative reinforcement versus punishment:</w:t>
      </w:r>
      <w:r>
        <w:rPr>
          <w:sz w:val="24"/>
          <w:szCs w:val="24"/>
        </w:rPr>
        <w:t xml:space="preserve"> seems to be more an issue of timing.  Join a smoking cessation group or pay a $600 surcharge? Can avoid the $600 at the outset. What about $10 “fine” for every cigarette smoked?</w:t>
      </w:r>
    </w:p>
    <w:p w:rsidR="00FA5E1B" w:rsidRDefault="00FA5E1B" w:rsidP="0034331A">
      <w:pPr>
        <w:pStyle w:val="NoSpacing"/>
        <w:numPr>
          <w:ilvl w:val="0"/>
          <w:numId w:val="14"/>
        </w:numPr>
        <w:rPr>
          <w:sz w:val="24"/>
          <w:szCs w:val="24"/>
        </w:rPr>
      </w:pPr>
      <w:r>
        <w:rPr>
          <w:sz w:val="24"/>
          <w:szCs w:val="24"/>
        </w:rPr>
        <w:lastRenderedPageBreak/>
        <w:t>Idea that positive and negative reinforcers specify which behaviours are appropriate (taking smoking cessation program). Punishment indicates what is not appropriate (smoking at all).</w:t>
      </w:r>
    </w:p>
    <w:p w:rsidR="00FA5E1B" w:rsidRDefault="00FA5E1B" w:rsidP="0034331A">
      <w:pPr>
        <w:pStyle w:val="NoSpacing"/>
        <w:numPr>
          <w:ilvl w:val="0"/>
          <w:numId w:val="14"/>
        </w:numPr>
        <w:rPr>
          <w:sz w:val="24"/>
          <w:szCs w:val="24"/>
        </w:rPr>
      </w:pPr>
      <w:r>
        <w:rPr>
          <w:sz w:val="24"/>
          <w:szCs w:val="24"/>
        </w:rPr>
        <w:t xml:space="preserve">In terms of punishment: must be immediate and unequivocal.  No confusing signals or later apologies. See “Suspended Animation”. </w:t>
      </w:r>
    </w:p>
    <w:p w:rsidR="00C07627" w:rsidRDefault="00C07627" w:rsidP="00C07627">
      <w:pPr>
        <w:pStyle w:val="NoSpacing"/>
        <w:rPr>
          <w:sz w:val="24"/>
          <w:szCs w:val="24"/>
        </w:rPr>
      </w:pPr>
    </w:p>
    <w:p w:rsidR="00C07627" w:rsidRDefault="00C07627" w:rsidP="00C07627">
      <w:pPr>
        <w:pStyle w:val="NoSpacing"/>
        <w:rPr>
          <w:b/>
          <w:sz w:val="24"/>
          <w:szCs w:val="24"/>
        </w:rPr>
      </w:pPr>
      <w:r>
        <w:rPr>
          <w:b/>
          <w:sz w:val="24"/>
          <w:szCs w:val="24"/>
        </w:rPr>
        <w:t>Social Cognitive Theory</w:t>
      </w:r>
    </w:p>
    <w:p w:rsidR="00C07627" w:rsidRDefault="00C07627" w:rsidP="00C07627">
      <w:pPr>
        <w:pStyle w:val="NoSpacing"/>
        <w:numPr>
          <w:ilvl w:val="0"/>
          <w:numId w:val="15"/>
        </w:numPr>
        <w:rPr>
          <w:sz w:val="24"/>
          <w:szCs w:val="24"/>
        </w:rPr>
      </w:pPr>
      <w:r>
        <w:rPr>
          <w:sz w:val="24"/>
          <w:szCs w:val="24"/>
        </w:rPr>
        <w:t>Recall Operant Learning Theory developing in the 1930’s, at the same time as the transition from Taylorism to Hawthorne studies and Human Relations Movement. Operant Learning Theory more Tayloristic in orientation?</w:t>
      </w:r>
    </w:p>
    <w:p w:rsidR="00C07627" w:rsidRDefault="00C07627" w:rsidP="00C07627">
      <w:pPr>
        <w:pStyle w:val="NoSpacing"/>
        <w:numPr>
          <w:ilvl w:val="0"/>
          <w:numId w:val="15"/>
        </w:numPr>
        <w:rPr>
          <w:sz w:val="24"/>
          <w:szCs w:val="24"/>
        </w:rPr>
      </w:pPr>
      <w:r>
        <w:rPr>
          <w:sz w:val="24"/>
          <w:szCs w:val="24"/>
        </w:rPr>
        <w:t>Social Cognitive Theory based on assumption that people want a sense of belonging to the organization.  The organization then socializes the employee in relation to appropriate behaviours.</w:t>
      </w:r>
    </w:p>
    <w:p w:rsidR="00C07627" w:rsidRDefault="00C07627" w:rsidP="00C07627">
      <w:pPr>
        <w:pStyle w:val="NoSpacing"/>
        <w:numPr>
          <w:ilvl w:val="0"/>
          <w:numId w:val="15"/>
        </w:numPr>
        <w:rPr>
          <w:sz w:val="24"/>
          <w:szCs w:val="24"/>
        </w:rPr>
      </w:pPr>
      <w:r>
        <w:rPr>
          <w:sz w:val="24"/>
          <w:szCs w:val="24"/>
        </w:rPr>
        <w:t>Bandura (1986) one of the key proponents of Social Cognitive Theory.  Why so late, given the Human Relations Movement supposedly started in the 1930’s (Late adoption of research in Sociology?)</w:t>
      </w:r>
    </w:p>
    <w:p w:rsidR="00C07627" w:rsidRDefault="00C07627" w:rsidP="00C07627">
      <w:pPr>
        <w:pStyle w:val="NoSpacing"/>
        <w:numPr>
          <w:ilvl w:val="0"/>
          <w:numId w:val="15"/>
        </w:numPr>
        <w:rPr>
          <w:sz w:val="24"/>
          <w:szCs w:val="24"/>
        </w:rPr>
      </w:pPr>
      <w:r>
        <w:rPr>
          <w:sz w:val="24"/>
          <w:szCs w:val="24"/>
        </w:rPr>
        <w:t>Key elements: observational learning, self-efficacy and self-regulation.</w:t>
      </w:r>
    </w:p>
    <w:p w:rsidR="00C07627" w:rsidRDefault="00C07627" w:rsidP="00C07627">
      <w:pPr>
        <w:pStyle w:val="NoSpacing"/>
        <w:numPr>
          <w:ilvl w:val="0"/>
          <w:numId w:val="15"/>
        </w:numPr>
        <w:rPr>
          <w:sz w:val="24"/>
          <w:szCs w:val="24"/>
        </w:rPr>
      </w:pPr>
      <w:r>
        <w:rPr>
          <w:b/>
          <w:sz w:val="24"/>
          <w:szCs w:val="24"/>
        </w:rPr>
        <w:t>Observational learning –</w:t>
      </w:r>
      <w:r>
        <w:rPr>
          <w:sz w:val="24"/>
          <w:szCs w:val="24"/>
        </w:rPr>
        <w:t xml:space="preserve"> model your behaviour on what you see around you. (Consider: law firm where no raised voices are permitted; one exception)</w:t>
      </w:r>
    </w:p>
    <w:p w:rsidR="00C07627" w:rsidRDefault="00C07627" w:rsidP="00C07627">
      <w:pPr>
        <w:pStyle w:val="NoSpacing"/>
        <w:numPr>
          <w:ilvl w:val="0"/>
          <w:numId w:val="15"/>
        </w:numPr>
        <w:rPr>
          <w:sz w:val="24"/>
          <w:szCs w:val="24"/>
        </w:rPr>
      </w:pPr>
      <w:r>
        <w:rPr>
          <w:sz w:val="24"/>
          <w:szCs w:val="24"/>
        </w:rPr>
        <w:t>“In general, attractive, competent, high-status people stand a good chance of being imitated” The idea of “I want to be like you” Consider management by example; problems if managers do not provide good role models.</w:t>
      </w:r>
    </w:p>
    <w:p w:rsidR="00AE011A" w:rsidRDefault="00C07627" w:rsidP="00AE011A">
      <w:pPr>
        <w:pStyle w:val="NoSpacing"/>
        <w:numPr>
          <w:ilvl w:val="0"/>
          <w:numId w:val="15"/>
        </w:numPr>
        <w:rPr>
          <w:sz w:val="24"/>
          <w:szCs w:val="24"/>
        </w:rPr>
      </w:pPr>
      <w:r>
        <w:rPr>
          <w:b/>
          <w:sz w:val="24"/>
          <w:szCs w:val="24"/>
        </w:rPr>
        <w:t xml:space="preserve">Task-Specific Self-Efficacy: </w:t>
      </w:r>
      <w:r w:rsidR="00AE011A">
        <w:rPr>
          <w:sz w:val="24"/>
          <w:szCs w:val="24"/>
        </w:rPr>
        <w:t xml:space="preserve"> Belief in one’s ability to perform a specific task. Unlike general self-efficiency or self-esteem.  You want to be like your supervisor, but then find that you can’t master the tasks that he or she assigns to you. Consider the political assistant who cannot write.  If he or she believes that he in fact can write…? “Because self-efficiency is a cognitive belief, rather than a stable personality trait, it can be changed and modified in response to different sources of information.” Self- delusion?</w:t>
      </w:r>
    </w:p>
    <w:p w:rsidR="00AE011A" w:rsidRDefault="00AE011A" w:rsidP="00AE011A">
      <w:pPr>
        <w:pStyle w:val="NoSpacing"/>
        <w:numPr>
          <w:ilvl w:val="0"/>
          <w:numId w:val="15"/>
        </w:numPr>
        <w:rPr>
          <w:sz w:val="24"/>
          <w:szCs w:val="24"/>
        </w:rPr>
      </w:pPr>
      <w:r>
        <w:rPr>
          <w:b/>
          <w:sz w:val="24"/>
          <w:szCs w:val="24"/>
        </w:rPr>
        <w:t xml:space="preserve">Self-Regulation: </w:t>
      </w:r>
      <w:r>
        <w:rPr>
          <w:sz w:val="24"/>
          <w:szCs w:val="24"/>
        </w:rPr>
        <w:t>Goal-setting in pursuit of higher levels of performance.  Modifying behaviours in pursuit of goal attainment.</w:t>
      </w:r>
    </w:p>
    <w:p w:rsidR="00AE011A" w:rsidRDefault="00AE011A" w:rsidP="00AE011A">
      <w:pPr>
        <w:pStyle w:val="NoSpacing"/>
        <w:rPr>
          <w:sz w:val="24"/>
          <w:szCs w:val="24"/>
        </w:rPr>
      </w:pPr>
    </w:p>
    <w:p w:rsidR="00AE011A" w:rsidRDefault="00AE011A" w:rsidP="00AE011A">
      <w:pPr>
        <w:pStyle w:val="NoSpacing"/>
        <w:rPr>
          <w:b/>
          <w:sz w:val="24"/>
          <w:szCs w:val="24"/>
        </w:rPr>
      </w:pPr>
      <w:r>
        <w:rPr>
          <w:b/>
          <w:sz w:val="24"/>
          <w:szCs w:val="24"/>
        </w:rPr>
        <w:t>Organizational Learning Practices</w:t>
      </w:r>
    </w:p>
    <w:p w:rsidR="00AE011A" w:rsidRDefault="00AE011A" w:rsidP="00AE011A">
      <w:pPr>
        <w:pStyle w:val="NoSpacing"/>
        <w:numPr>
          <w:ilvl w:val="0"/>
          <w:numId w:val="16"/>
        </w:numPr>
        <w:rPr>
          <w:sz w:val="24"/>
          <w:szCs w:val="24"/>
        </w:rPr>
      </w:pPr>
      <w:r>
        <w:rPr>
          <w:sz w:val="24"/>
          <w:szCs w:val="24"/>
        </w:rPr>
        <w:t>The organization “learns” through how organizational personnel as a group learn.</w:t>
      </w:r>
    </w:p>
    <w:p w:rsidR="00AE011A" w:rsidRDefault="00AE011A" w:rsidP="00AE011A">
      <w:pPr>
        <w:pStyle w:val="NoSpacing"/>
        <w:numPr>
          <w:ilvl w:val="0"/>
          <w:numId w:val="16"/>
        </w:numPr>
        <w:rPr>
          <w:sz w:val="24"/>
          <w:szCs w:val="24"/>
        </w:rPr>
      </w:pPr>
      <w:r>
        <w:rPr>
          <w:b/>
          <w:sz w:val="24"/>
          <w:szCs w:val="24"/>
        </w:rPr>
        <w:t xml:space="preserve">Organizational Behaviour Modification – </w:t>
      </w:r>
      <w:r>
        <w:rPr>
          <w:sz w:val="24"/>
          <w:szCs w:val="24"/>
        </w:rPr>
        <w:t>feedback and praise examples.  Use of reinforcers, so this is more operant learning.</w:t>
      </w:r>
    </w:p>
    <w:p w:rsidR="00AE011A" w:rsidRDefault="00AE011A" w:rsidP="00AE011A">
      <w:pPr>
        <w:pStyle w:val="NoSpacing"/>
        <w:numPr>
          <w:ilvl w:val="0"/>
          <w:numId w:val="16"/>
        </w:numPr>
        <w:rPr>
          <w:sz w:val="24"/>
          <w:szCs w:val="24"/>
        </w:rPr>
      </w:pPr>
      <w:r>
        <w:rPr>
          <w:b/>
          <w:sz w:val="24"/>
          <w:szCs w:val="24"/>
        </w:rPr>
        <w:t>Employee Recognition Programs—</w:t>
      </w:r>
      <w:r>
        <w:rPr>
          <w:sz w:val="24"/>
          <w:szCs w:val="24"/>
        </w:rPr>
        <w:t>again, more operant learning</w:t>
      </w:r>
    </w:p>
    <w:p w:rsidR="00AE011A" w:rsidRDefault="00AE011A" w:rsidP="00AE011A">
      <w:pPr>
        <w:pStyle w:val="NoSpacing"/>
        <w:numPr>
          <w:ilvl w:val="0"/>
          <w:numId w:val="16"/>
        </w:numPr>
        <w:rPr>
          <w:sz w:val="24"/>
          <w:szCs w:val="24"/>
        </w:rPr>
      </w:pPr>
      <w:r>
        <w:rPr>
          <w:sz w:val="24"/>
          <w:szCs w:val="24"/>
        </w:rPr>
        <w:t>Since social cognitive theory seems to be more referenced to the individual and an individual’s desire to be part of the group – how can this be applied in an organizational setting? Consider general socialization practices in organizations.</w:t>
      </w:r>
    </w:p>
    <w:p w:rsidR="00AE011A" w:rsidRDefault="00AE011A" w:rsidP="00AE011A">
      <w:pPr>
        <w:pStyle w:val="NoSpacing"/>
        <w:rPr>
          <w:sz w:val="24"/>
          <w:szCs w:val="24"/>
        </w:rPr>
      </w:pPr>
      <w:bookmarkStart w:id="0" w:name="_GoBack"/>
      <w:bookmarkEnd w:id="0"/>
    </w:p>
    <w:p w:rsidR="00757A3E" w:rsidRDefault="00757A3E" w:rsidP="00AE011A">
      <w:pPr>
        <w:pStyle w:val="NoSpacing"/>
        <w:rPr>
          <w:sz w:val="24"/>
          <w:szCs w:val="24"/>
        </w:rPr>
      </w:pPr>
    </w:p>
    <w:p w:rsidR="00757A3E" w:rsidRDefault="00757A3E" w:rsidP="00AE011A">
      <w:pPr>
        <w:pStyle w:val="NoSpacing"/>
        <w:rPr>
          <w:sz w:val="24"/>
          <w:szCs w:val="24"/>
        </w:rPr>
      </w:pPr>
    </w:p>
    <w:p w:rsidR="00757A3E" w:rsidRDefault="00757A3E" w:rsidP="00AE011A">
      <w:pPr>
        <w:pStyle w:val="NoSpacing"/>
        <w:rPr>
          <w:sz w:val="24"/>
          <w:szCs w:val="24"/>
        </w:rPr>
      </w:pPr>
    </w:p>
    <w:p w:rsidR="00757A3E" w:rsidRDefault="00757A3E" w:rsidP="00757A3E">
      <w:pPr>
        <w:pStyle w:val="NoSpacing"/>
        <w:rPr>
          <w:b/>
          <w:sz w:val="24"/>
          <w:szCs w:val="24"/>
          <w:u w:val="single"/>
        </w:rPr>
      </w:pPr>
      <w:r>
        <w:rPr>
          <w:b/>
          <w:sz w:val="24"/>
          <w:szCs w:val="24"/>
          <w:u w:val="single"/>
        </w:rPr>
        <w:lastRenderedPageBreak/>
        <w:t>May 31</w:t>
      </w:r>
      <w:r w:rsidRPr="00873816">
        <w:rPr>
          <w:b/>
          <w:sz w:val="24"/>
          <w:szCs w:val="24"/>
          <w:u w:val="single"/>
          <w:vertAlign w:val="superscript"/>
        </w:rPr>
        <w:t>th</w:t>
      </w:r>
      <w:r>
        <w:rPr>
          <w:b/>
          <w:sz w:val="24"/>
          <w:szCs w:val="24"/>
          <w:u w:val="single"/>
        </w:rPr>
        <w:t>, 2011</w:t>
      </w:r>
    </w:p>
    <w:p w:rsidR="00757A3E" w:rsidRDefault="00757A3E" w:rsidP="00757A3E">
      <w:pPr>
        <w:pStyle w:val="NoSpacing"/>
        <w:rPr>
          <w:b/>
          <w:sz w:val="24"/>
          <w:szCs w:val="24"/>
          <w:u w:val="single"/>
        </w:rPr>
      </w:pPr>
    </w:p>
    <w:p w:rsidR="00757A3E" w:rsidRDefault="00757A3E" w:rsidP="00757A3E">
      <w:pPr>
        <w:pStyle w:val="NoSpacing"/>
        <w:rPr>
          <w:b/>
          <w:sz w:val="24"/>
          <w:szCs w:val="24"/>
        </w:rPr>
      </w:pPr>
      <w:r>
        <w:rPr>
          <w:b/>
          <w:sz w:val="24"/>
          <w:szCs w:val="24"/>
        </w:rPr>
        <w:t xml:space="preserve">Lecture </w:t>
      </w:r>
    </w:p>
    <w:p w:rsidR="00757A3E" w:rsidRDefault="00757A3E" w:rsidP="00757A3E">
      <w:pPr>
        <w:pStyle w:val="NoSpacing"/>
        <w:rPr>
          <w:b/>
          <w:sz w:val="24"/>
          <w:szCs w:val="24"/>
        </w:rPr>
      </w:pPr>
    </w:p>
    <w:p w:rsidR="00757A3E" w:rsidRDefault="00757A3E" w:rsidP="00757A3E">
      <w:pPr>
        <w:pStyle w:val="NoSpacing"/>
        <w:rPr>
          <w:sz w:val="24"/>
          <w:szCs w:val="24"/>
        </w:rPr>
      </w:pPr>
      <w:r>
        <w:rPr>
          <w:sz w:val="24"/>
          <w:szCs w:val="24"/>
        </w:rPr>
        <w:t xml:space="preserve">Chapter 3 </w:t>
      </w:r>
    </w:p>
    <w:p w:rsidR="00757A3E" w:rsidRDefault="00757A3E" w:rsidP="00757A3E">
      <w:pPr>
        <w:pStyle w:val="NoSpacing"/>
        <w:rPr>
          <w:sz w:val="24"/>
          <w:szCs w:val="24"/>
        </w:rPr>
      </w:pPr>
      <w:r>
        <w:rPr>
          <w:sz w:val="24"/>
          <w:szCs w:val="24"/>
        </w:rPr>
        <w:t>Perception, Attribution and Diversity</w:t>
      </w:r>
    </w:p>
    <w:p w:rsidR="00757A3E" w:rsidRDefault="00757A3E" w:rsidP="00757A3E">
      <w:pPr>
        <w:pStyle w:val="NoSpacing"/>
        <w:rPr>
          <w:sz w:val="24"/>
          <w:szCs w:val="24"/>
        </w:rPr>
      </w:pPr>
    </w:p>
    <w:p w:rsidR="00757A3E" w:rsidRPr="00757A3E" w:rsidRDefault="00757A3E" w:rsidP="00757A3E">
      <w:pPr>
        <w:pStyle w:val="NoSpacing"/>
        <w:rPr>
          <w:b/>
          <w:sz w:val="24"/>
          <w:szCs w:val="24"/>
        </w:rPr>
      </w:pPr>
      <w:r w:rsidRPr="00757A3E">
        <w:rPr>
          <w:b/>
          <w:sz w:val="24"/>
          <w:szCs w:val="24"/>
        </w:rPr>
        <w:t>Employment Equity Programs and Perception</w:t>
      </w:r>
    </w:p>
    <w:p w:rsidR="00757A3E" w:rsidRDefault="00757A3E" w:rsidP="00AE011A">
      <w:pPr>
        <w:pStyle w:val="NoSpacing"/>
        <w:rPr>
          <w:sz w:val="24"/>
          <w:szCs w:val="24"/>
        </w:rPr>
      </w:pPr>
    </w:p>
    <w:p w:rsidR="00757A3E" w:rsidRDefault="00757A3E" w:rsidP="00757A3E">
      <w:pPr>
        <w:pStyle w:val="NoSpacing"/>
        <w:numPr>
          <w:ilvl w:val="0"/>
          <w:numId w:val="19"/>
        </w:numPr>
        <w:rPr>
          <w:sz w:val="24"/>
          <w:szCs w:val="24"/>
        </w:rPr>
      </w:pPr>
      <w:r>
        <w:rPr>
          <w:sz w:val="24"/>
          <w:szCs w:val="24"/>
        </w:rPr>
        <w:t xml:space="preserve">Canada Post example. There </w:t>
      </w:r>
      <w:r w:rsidR="00CE6A29">
        <w:rPr>
          <w:sz w:val="24"/>
          <w:szCs w:val="24"/>
        </w:rPr>
        <w:t>appears to be a pyschological basis leading to a need for Employment Equity programs. Such programs may be viewed as more than political positions based on general concepts of social ``good``. Biases and in perception associated with hiring processes, such as ``like me`` syndrome, would appear to provide strong support for Employment Equity programs – though currently generally limited to public sector and companies doing business with public sector.  Why not broadly adopted in private sector? Considercosts, plus existence of human rights legislation and commissions</w:t>
      </w:r>
    </w:p>
    <w:p w:rsidR="00CE6A29" w:rsidRDefault="00CE6A29" w:rsidP="00CE6A29">
      <w:pPr>
        <w:pStyle w:val="NoSpacing"/>
        <w:rPr>
          <w:sz w:val="24"/>
          <w:szCs w:val="24"/>
        </w:rPr>
      </w:pPr>
    </w:p>
    <w:p w:rsidR="00CE6A29" w:rsidRDefault="00CE6A29" w:rsidP="00CE6A29">
      <w:pPr>
        <w:pStyle w:val="NoSpacing"/>
        <w:rPr>
          <w:b/>
          <w:sz w:val="24"/>
          <w:szCs w:val="24"/>
        </w:rPr>
      </w:pPr>
      <w:r>
        <w:rPr>
          <w:b/>
          <w:sz w:val="24"/>
          <w:szCs w:val="24"/>
        </w:rPr>
        <w:t>Perception</w:t>
      </w:r>
    </w:p>
    <w:p w:rsidR="00CE6A29" w:rsidRDefault="00CE6A29" w:rsidP="00CE6A29">
      <w:pPr>
        <w:pStyle w:val="NoSpacing"/>
        <w:numPr>
          <w:ilvl w:val="0"/>
          <w:numId w:val="19"/>
        </w:numPr>
        <w:rPr>
          <w:sz w:val="24"/>
          <w:szCs w:val="24"/>
        </w:rPr>
      </w:pPr>
      <w:r>
        <w:rPr>
          <w:sz w:val="24"/>
          <w:szCs w:val="24"/>
        </w:rPr>
        <w:t xml:space="preserve">Consider perception versus attribution </w:t>
      </w:r>
    </w:p>
    <w:p w:rsidR="00CE6A29" w:rsidRDefault="00CE6A29" w:rsidP="00CE6A29">
      <w:pPr>
        <w:pStyle w:val="NoSpacing"/>
        <w:numPr>
          <w:ilvl w:val="0"/>
          <w:numId w:val="19"/>
        </w:numPr>
        <w:rPr>
          <w:sz w:val="24"/>
          <w:szCs w:val="24"/>
        </w:rPr>
      </w:pPr>
      <w:r>
        <w:rPr>
          <w:sz w:val="24"/>
          <w:szCs w:val="24"/>
        </w:rPr>
        <w:t>Perception: how we attribute meaning to messages from the environment (consider nature of autism—inability to handle to many messages or inability attribute meaning.)</w:t>
      </w:r>
    </w:p>
    <w:p w:rsidR="00CE6A29" w:rsidRDefault="00CE6A29" w:rsidP="00CE6A29">
      <w:pPr>
        <w:pStyle w:val="NoSpacing"/>
        <w:numPr>
          <w:ilvl w:val="0"/>
          <w:numId w:val="19"/>
        </w:numPr>
        <w:rPr>
          <w:sz w:val="24"/>
          <w:szCs w:val="24"/>
        </w:rPr>
      </w:pPr>
      <w:r>
        <w:rPr>
          <w:sz w:val="24"/>
          <w:szCs w:val="24"/>
        </w:rPr>
        <w:t>Perceiver, target and situation</w:t>
      </w:r>
    </w:p>
    <w:p w:rsidR="00CE6A29" w:rsidRDefault="00CE6A29" w:rsidP="00CE6A29">
      <w:pPr>
        <w:pStyle w:val="NoSpacing"/>
        <w:numPr>
          <w:ilvl w:val="0"/>
          <w:numId w:val="19"/>
        </w:numPr>
        <w:rPr>
          <w:sz w:val="24"/>
          <w:szCs w:val="24"/>
        </w:rPr>
      </w:pPr>
      <w:r>
        <w:rPr>
          <w:sz w:val="24"/>
          <w:szCs w:val="24"/>
        </w:rPr>
        <w:t>Experience is one of the greatest influences on perception.  Other influences: needs and emotions.  Misperceiving compliment at work as wanting to be personal friends, based on need for friendship.  Emotional state causing misperceptions – if angry, misperceiving coworker comments as condescending. (Relate to emotional stability; positive affectivity.</w:t>
      </w:r>
    </w:p>
    <w:p w:rsidR="00CE6A29" w:rsidRDefault="00CE6A29" w:rsidP="00CE6A29">
      <w:pPr>
        <w:pStyle w:val="NoSpacing"/>
        <w:numPr>
          <w:ilvl w:val="0"/>
          <w:numId w:val="19"/>
        </w:numPr>
        <w:rPr>
          <w:sz w:val="24"/>
          <w:szCs w:val="24"/>
        </w:rPr>
      </w:pPr>
      <w:r>
        <w:rPr>
          <w:sz w:val="24"/>
          <w:szCs w:val="24"/>
        </w:rPr>
        <w:t>Perceptual defence: self-serving interpretation of negative events.</w:t>
      </w:r>
    </w:p>
    <w:p w:rsidR="00CE6A29" w:rsidRDefault="00CE6A29" w:rsidP="00CE6A29">
      <w:pPr>
        <w:pStyle w:val="NoSpacing"/>
        <w:rPr>
          <w:sz w:val="24"/>
          <w:szCs w:val="24"/>
        </w:rPr>
      </w:pPr>
    </w:p>
    <w:p w:rsidR="00CE6A29" w:rsidRDefault="00CE6A29" w:rsidP="00CE6A29">
      <w:pPr>
        <w:pStyle w:val="NoSpacing"/>
        <w:rPr>
          <w:sz w:val="24"/>
          <w:szCs w:val="24"/>
        </w:rPr>
      </w:pPr>
      <w:r>
        <w:rPr>
          <w:b/>
          <w:sz w:val="24"/>
          <w:szCs w:val="24"/>
        </w:rPr>
        <w:t xml:space="preserve">Social Identity Theory </w:t>
      </w:r>
    </w:p>
    <w:p w:rsidR="00CE6A29" w:rsidRDefault="00CE6A29" w:rsidP="00CE6A29">
      <w:pPr>
        <w:pStyle w:val="NoSpacing"/>
        <w:ind w:left="720"/>
        <w:rPr>
          <w:sz w:val="24"/>
          <w:szCs w:val="24"/>
        </w:rPr>
      </w:pPr>
    </w:p>
    <w:p w:rsidR="00CE6A29" w:rsidRDefault="00CE6A29" w:rsidP="00CE6A29">
      <w:pPr>
        <w:pStyle w:val="NoSpacing"/>
        <w:numPr>
          <w:ilvl w:val="0"/>
          <w:numId w:val="22"/>
        </w:numPr>
        <w:rPr>
          <w:sz w:val="24"/>
          <w:szCs w:val="24"/>
        </w:rPr>
      </w:pPr>
      <w:r>
        <w:rPr>
          <w:sz w:val="24"/>
          <w:szCs w:val="24"/>
        </w:rPr>
        <w:t>Relate to social cognitive theory – how behaviours are learned.  Social identity theory –“social cognitive theory, plus”.</w:t>
      </w:r>
    </w:p>
    <w:p w:rsidR="00CE6A29" w:rsidRDefault="00CE6A29" w:rsidP="00CE6A29">
      <w:pPr>
        <w:pStyle w:val="NoSpacing"/>
        <w:numPr>
          <w:ilvl w:val="0"/>
          <w:numId w:val="22"/>
        </w:numPr>
        <w:rPr>
          <w:sz w:val="24"/>
          <w:szCs w:val="24"/>
        </w:rPr>
      </w:pPr>
      <w:r>
        <w:rPr>
          <w:sz w:val="24"/>
          <w:szCs w:val="24"/>
        </w:rPr>
        <w:t>Social cognitive theory: ‘people form perceptions of themselves based on their characteristics and memberships in social categories’</w:t>
      </w:r>
    </w:p>
    <w:p w:rsidR="00CE6A29" w:rsidRDefault="00CE6A29" w:rsidP="00CE6A29">
      <w:pPr>
        <w:pStyle w:val="NoSpacing"/>
        <w:numPr>
          <w:ilvl w:val="0"/>
          <w:numId w:val="22"/>
        </w:numPr>
        <w:rPr>
          <w:sz w:val="24"/>
          <w:szCs w:val="24"/>
        </w:rPr>
      </w:pPr>
      <w:r>
        <w:rPr>
          <w:sz w:val="24"/>
          <w:szCs w:val="24"/>
        </w:rPr>
        <w:t>Relate to person-situation debate. Here: personal identity and social identity.</w:t>
      </w:r>
    </w:p>
    <w:p w:rsidR="00CE6A29" w:rsidRDefault="00CE6A29" w:rsidP="00CE6A29">
      <w:pPr>
        <w:pStyle w:val="NoSpacing"/>
        <w:numPr>
          <w:ilvl w:val="0"/>
          <w:numId w:val="22"/>
        </w:numPr>
        <w:rPr>
          <w:sz w:val="24"/>
          <w:szCs w:val="24"/>
        </w:rPr>
      </w:pPr>
      <w:r>
        <w:rPr>
          <w:sz w:val="24"/>
          <w:szCs w:val="24"/>
        </w:rPr>
        <w:t>Social identity: perception of belonging to certain social groups, as well as perceptions of others within that group, plus of others as perceived by that group. What about misperceptions or inaccurate perceptions? What does it mean to say ‘ I am an accountant’ ‘Iam a lawyer?’</w:t>
      </w:r>
    </w:p>
    <w:p w:rsidR="00CE6A29" w:rsidRDefault="00CE6A29" w:rsidP="00CE6A29">
      <w:pPr>
        <w:pStyle w:val="NoSpacing"/>
        <w:numPr>
          <w:ilvl w:val="0"/>
          <w:numId w:val="22"/>
        </w:numPr>
        <w:rPr>
          <w:sz w:val="24"/>
          <w:szCs w:val="24"/>
        </w:rPr>
      </w:pPr>
      <w:r>
        <w:rPr>
          <w:sz w:val="24"/>
          <w:szCs w:val="24"/>
        </w:rPr>
        <w:t>‘ I am a business student. Most business students I know like this particular professor.  Therefore ...’?</w:t>
      </w:r>
    </w:p>
    <w:p w:rsidR="00CE6A29" w:rsidRDefault="00CE6A29" w:rsidP="00CE6A29">
      <w:pPr>
        <w:pStyle w:val="NoSpacing"/>
        <w:numPr>
          <w:ilvl w:val="0"/>
          <w:numId w:val="22"/>
        </w:numPr>
        <w:rPr>
          <w:sz w:val="24"/>
          <w:szCs w:val="24"/>
        </w:rPr>
      </w:pPr>
      <w:r>
        <w:rPr>
          <w:sz w:val="24"/>
          <w:szCs w:val="24"/>
        </w:rPr>
        <w:lastRenderedPageBreak/>
        <w:t>Prototypes, and self-perceptions of belonging to a particular group, based on prototypical characteristics. Consider perceptions of “outsider” group and membership in same. Consider criminal lawyers.  Can self-perceptions be inaccurate? How much self-knowledge does anyone possess, and how obtained?</w:t>
      </w:r>
    </w:p>
    <w:p w:rsidR="00CE6A29" w:rsidRDefault="00CE6A29" w:rsidP="00CE6A29">
      <w:pPr>
        <w:pStyle w:val="NoSpacing"/>
        <w:numPr>
          <w:ilvl w:val="0"/>
          <w:numId w:val="22"/>
        </w:numPr>
        <w:rPr>
          <w:sz w:val="24"/>
          <w:szCs w:val="24"/>
        </w:rPr>
      </w:pPr>
      <w:r>
        <w:rPr>
          <w:sz w:val="24"/>
          <w:szCs w:val="24"/>
        </w:rPr>
        <w:t>Note that material on p.75 is largely unsourced. Must constantly be mindful of theory versus evidence.</w:t>
      </w:r>
    </w:p>
    <w:p w:rsidR="00CE6A29" w:rsidRDefault="00CE6A29" w:rsidP="00CE6A29">
      <w:pPr>
        <w:pStyle w:val="NoSpacing"/>
        <w:numPr>
          <w:ilvl w:val="0"/>
          <w:numId w:val="22"/>
        </w:numPr>
        <w:rPr>
          <w:sz w:val="24"/>
          <w:szCs w:val="24"/>
        </w:rPr>
      </w:pPr>
      <w:r>
        <w:rPr>
          <w:sz w:val="24"/>
          <w:szCs w:val="24"/>
        </w:rPr>
        <w:t>Perception of “baby boomer” versus “professor” – why not both?</w:t>
      </w:r>
    </w:p>
    <w:p w:rsidR="00CE6A29" w:rsidRDefault="00CE6A29" w:rsidP="00CE6A29">
      <w:pPr>
        <w:pStyle w:val="NoSpacing"/>
        <w:numPr>
          <w:ilvl w:val="0"/>
          <w:numId w:val="22"/>
        </w:numPr>
        <w:rPr>
          <w:sz w:val="24"/>
          <w:szCs w:val="24"/>
        </w:rPr>
      </w:pPr>
      <w:r>
        <w:rPr>
          <w:sz w:val="24"/>
          <w:szCs w:val="24"/>
        </w:rPr>
        <w:t>“i am an IBMer”</w:t>
      </w:r>
    </w:p>
    <w:p w:rsidR="00CE6A29" w:rsidRDefault="00CE6A29" w:rsidP="00CE6A29">
      <w:pPr>
        <w:pStyle w:val="NoSpacing"/>
        <w:rPr>
          <w:sz w:val="24"/>
          <w:szCs w:val="24"/>
        </w:rPr>
      </w:pPr>
    </w:p>
    <w:p w:rsidR="00CE6A29" w:rsidRDefault="00CE6A29" w:rsidP="00CE6A29">
      <w:pPr>
        <w:pStyle w:val="NoSpacing"/>
        <w:rPr>
          <w:b/>
          <w:sz w:val="24"/>
          <w:szCs w:val="24"/>
        </w:rPr>
      </w:pPr>
      <w:r>
        <w:rPr>
          <w:b/>
          <w:sz w:val="24"/>
          <w:szCs w:val="24"/>
        </w:rPr>
        <w:t>Bruner Model of The Perceptual Processes</w:t>
      </w:r>
    </w:p>
    <w:p w:rsidR="00CE6A29" w:rsidRDefault="00CE6A29" w:rsidP="00CE6A29">
      <w:pPr>
        <w:pStyle w:val="NoSpacing"/>
        <w:numPr>
          <w:ilvl w:val="0"/>
          <w:numId w:val="23"/>
        </w:numPr>
        <w:rPr>
          <w:sz w:val="24"/>
          <w:szCs w:val="24"/>
        </w:rPr>
      </w:pPr>
      <w:r>
        <w:rPr>
          <w:sz w:val="24"/>
          <w:szCs w:val="24"/>
        </w:rPr>
        <w:t>Bruner (1957) model of perceptual process.  Remember that model must then be empirically tested, validated and refined.</w:t>
      </w:r>
    </w:p>
    <w:p w:rsidR="00CE6A29" w:rsidRDefault="00CE6A29" w:rsidP="00CE6A29">
      <w:pPr>
        <w:pStyle w:val="NoSpacing"/>
        <w:numPr>
          <w:ilvl w:val="0"/>
          <w:numId w:val="23"/>
        </w:numPr>
        <w:rPr>
          <w:sz w:val="24"/>
          <w:szCs w:val="24"/>
        </w:rPr>
      </w:pPr>
      <w:r>
        <w:rPr>
          <w:sz w:val="24"/>
          <w:szCs w:val="24"/>
        </w:rPr>
        <w:t>Process is referenced to cues: looking for familiar cues to then categorize target, after which cues are selectively emphasized to strengthen the initial categorization.  How to deal with loss of faith in initial impression? Mulroney example. Marriage example.</w:t>
      </w:r>
    </w:p>
    <w:p w:rsidR="00CE6A29" w:rsidRDefault="00CE6A29" w:rsidP="00CE6A29">
      <w:pPr>
        <w:pStyle w:val="NoSpacing"/>
        <w:numPr>
          <w:ilvl w:val="0"/>
          <w:numId w:val="23"/>
        </w:numPr>
        <w:rPr>
          <w:sz w:val="24"/>
          <w:szCs w:val="24"/>
        </w:rPr>
      </w:pPr>
      <w:r>
        <w:rPr>
          <w:sz w:val="24"/>
          <w:szCs w:val="24"/>
        </w:rPr>
        <w:t>Referring to selective perception and perceptual consistency.</w:t>
      </w:r>
    </w:p>
    <w:p w:rsidR="00CE6A29" w:rsidRDefault="00CE6A29" w:rsidP="00CE6A29">
      <w:pPr>
        <w:pStyle w:val="NoSpacing"/>
        <w:rPr>
          <w:sz w:val="24"/>
          <w:szCs w:val="24"/>
        </w:rPr>
      </w:pPr>
    </w:p>
    <w:p w:rsidR="00CE6A29" w:rsidRDefault="00CE6A29" w:rsidP="00CE6A29">
      <w:pPr>
        <w:pStyle w:val="NoSpacing"/>
        <w:rPr>
          <w:b/>
          <w:sz w:val="24"/>
          <w:szCs w:val="24"/>
        </w:rPr>
      </w:pPr>
      <w:r>
        <w:rPr>
          <w:b/>
          <w:sz w:val="24"/>
          <w:szCs w:val="24"/>
        </w:rPr>
        <w:t xml:space="preserve">Biases in Perceptual Process </w:t>
      </w:r>
    </w:p>
    <w:p w:rsidR="00CE6A29" w:rsidRDefault="00CE6A29" w:rsidP="00CE6A29">
      <w:pPr>
        <w:pStyle w:val="NoSpacing"/>
        <w:numPr>
          <w:ilvl w:val="0"/>
          <w:numId w:val="24"/>
        </w:numPr>
        <w:rPr>
          <w:sz w:val="24"/>
          <w:szCs w:val="24"/>
        </w:rPr>
      </w:pPr>
      <w:r>
        <w:rPr>
          <w:sz w:val="24"/>
          <w:szCs w:val="24"/>
        </w:rPr>
        <w:t>Primacy effect – first impressions. (student stagehook)</w:t>
      </w:r>
    </w:p>
    <w:p w:rsidR="00CE6A29" w:rsidRDefault="00CE6A29" w:rsidP="00CE6A29">
      <w:pPr>
        <w:pStyle w:val="NoSpacing"/>
        <w:numPr>
          <w:ilvl w:val="0"/>
          <w:numId w:val="24"/>
        </w:numPr>
        <w:rPr>
          <w:sz w:val="24"/>
          <w:szCs w:val="24"/>
        </w:rPr>
      </w:pPr>
      <w:r>
        <w:rPr>
          <w:sz w:val="24"/>
          <w:szCs w:val="24"/>
        </w:rPr>
        <w:t>Recency effect – most recent impressions.  Quiet co-worker suddenly becomes loud and upset.  Undue weight based on being regarded as so different from intial impression held?  Major contract at the end of a month, making poor performance earlier in the month less significant?</w:t>
      </w:r>
    </w:p>
    <w:p w:rsidR="00CE6A29" w:rsidRDefault="00CE6A29" w:rsidP="00CE6A29">
      <w:pPr>
        <w:pStyle w:val="NoSpacing"/>
        <w:numPr>
          <w:ilvl w:val="0"/>
          <w:numId w:val="24"/>
        </w:numPr>
        <w:rPr>
          <w:sz w:val="24"/>
          <w:szCs w:val="24"/>
        </w:rPr>
      </w:pPr>
      <w:r>
        <w:rPr>
          <w:sz w:val="24"/>
          <w:szCs w:val="24"/>
        </w:rPr>
        <w:t>Central traits – assessing others based on what you value most in yourself.  Is this a trait dimension entirely? Consider positive bias with respect to physically attractive people. (student as model example)</w:t>
      </w:r>
    </w:p>
    <w:p w:rsidR="00CE6A29" w:rsidRDefault="00CE6A29" w:rsidP="00CE6A29">
      <w:pPr>
        <w:pStyle w:val="NoSpacing"/>
        <w:numPr>
          <w:ilvl w:val="0"/>
          <w:numId w:val="24"/>
        </w:numPr>
        <w:rPr>
          <w:sz w:val="24"/>
          <w:szCs w:val="24"/>
        </w:rPr>
      </w:pPr>
      <w:r>
        <w:rPr>
          <w:sz w:val="24"/>
          <w:szCs w:val="24"/>
        </w:rPr>
        <w:t>Consider weight bias; bias in relation to height.  What if you are a shorter interviewer of average appearance? ( would you ever get to that stage?)</w:t>
      </w:r>
    </w:p>
    <w:p w:rsidR="00CE6A29" w:rsidRDefault="00CE6A29" w:rsidP="00CE6A29">
      <w:pPr>
        <w:pStyle w:val="NoSpacing"/>
        <w:numPr>
          <w:ilvl w:val="0"/>
          <w:numId w:val="24"/>
        </w:numPr>
        <w:rPr>
          <w:sz w:val="24"/>
          <w:szCs w:val="24"/>
        </w:rPr>
      </w:pPr>
      <w:r>
        <w:rPr>
          <w:sz w:val="24"/>
          <w:szCs w:val="24"/>
        </w:rPr>
        <w:t>Implicit Personality Theories –</w:t>
      </w:r>
    </w:p>
    <w:p w:rsidR="00CE6A29" w:rsidRDefault="00CE6A29" w:rsidP="00CE6A29">
      <w:pPr>
        <w:pStyle w:val="NoSpacing"/>
        <w:numPr>
          <w:ilvl w:val="1"/>
          <w:numId w:val="24"/>
        </w:numPr>
        <w:rPr>
          <w:sz w:val="24"/>
          <w:szCs w:val="24"/>
        </w:rPr>
      </w:pPr>
      <w:r>
        <w:rPr>
          <w:sz w:val="24"/>
          <w:szCs w:val="24"/>
        </w:rPr>
        <w:t xml:space="preserve">Assuming that persons who are hardworking are also honest </w:t>
      </w:r>
    </w:p>
    <w:p w:rsidR="00CE6A29" w:rsidRDefault="00CE6A29" w:rsidP="00CE6A29">
      <w:pPr>
        <w:pStyle w:val="NoSpacing"/>
        <w:numPr>
          <w:ilvl w:val="0"/>
          <w:numId w:val="24"/>
        </w:numPr>
        <w:rPr>
          <w:sz w:val="24"/>
          <w:szCs w:val="24"/>
        </w:rPr>
      </w:pPr>
      <w:r>
        <w:rPr>
          <w:sz w:val="24"/>
          <w:szCs w:val="24"/>
        </w:rPr>
        <w:t>Projection</w:t>
      </w:r>
    </w:p>
    <w:p w:rsidR="00CE6A29" w:rsidRDefault="00CE6A29" w:rsidP="00CE6A29">
      <w:pPr>
        <w:pStyle w:val="NoSpacing"/>
        <w:numPr>
          <w:ilvl w:val="1"/>
          <w:numId w:val="24"/>
        </w:numPr>
        <w:rPr>
          <w:sz w:val="24"/>
          <w:szCs w:val="24"/>
        </w:rPr>
      </w:pPr>
      <w:r>
        <w:rPr>
          <w:sz w:val="24"/>
          <w:szCs w:val="24"/>
        </w:rPr>
        <w:t>Assuming that others are like you, even if evidence to the contrary, or little basis for the sentiment.  Consider federal NDP victory in Quebec.  Consider salesperson approach: “i’m like you” Assuming that therefore your logic is their logic, your solution to a problem would be their solution to a problem</w:t>
      </w:r>
    </w:p>
    <w:p w:rsidR="00CE6A29" w:rsidRDefault="00CE6A29" w:rsidP="00CE6A29">
      <w:pPr>
        <w:pStyle w:val="NoSpacing"/>
        <w:numPr>
          <w:ilvl w:val="0"/>
          <w:numId w:val="24"/>
        </w:numPr>
        <w:rPr>
          <w:sz w:val="24"/>
          <w:szCs w:val="24"/>
        </w:rPr>
      </w:pPr>
      <w:r>
        <w:rPr>
          <w:sz w:val="24"/>
          <w:szCs w:val="24"/>
        </w:rPr>
        <w:t>Stereotyping</w:t>
      </w:r>
    </w:p>
    <w:p w:rsidR="00CE6A29" w:rsidRDefault="00CE6A29" w:rsidP="00CE6A29">
      <w:pPr>
        <w:pStyle w:val="NoSpacing"/>
        <w:numPr>
          <w:ilvl w:val="1"/>
          <w:numId w:val="24"/>
        </w:numPr>
        <w:rPr>
          <w:sz w:val="24"/>
          <w:szCs w:val="24"/>
        </w:rPr>
      </w:pPr>
      <w:r>
        <w:rPr>
          <w:sz w:val="24"/>
          <w:szCs w:val="24"/>
        </w:rPr>
        <w:t>If people are not like you – you have a tendency to stereotype them.  A variation of Social Identity Theory – they belong to certain groups, and you perceive such groups to act in a certain way.  Common stereotypes relate to race or ethnic background, age, gender, social class or background, occupation. (Consider Northern Ireland; Finance Professor and James Taylor music)</w:t>
      </w:r>
    </w:p>
    <w:p w:rsidR="000A0251" w:rsidRDefault="000A0251" w:rsidP="000A0251">
      <w:pPr>
        <w:pStyle w:val="NoSpacing"/>
        <w:rPr>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r>
        <w:rPr>
          <w:b/>
          <w:sz w:val="24"/>
          <w:szCs w:val="24"/>
        </w:rPr>
        <w:lastRenderedPageBreak/>
        <w:t>Attribution</w:t>
      </w:r>
    </w:p>
    <w:p w:rsidR="000A0251" w:rsidRDefault="000A0251" w:rsidP="000A0251">
      <w:pPr>
        <w:pStyle w:val="NoSpacing"/>
        <w:numPr>
          <w:ilvl w:val="0"/>
          <w:numId w:val="25"/>
        </w:numPr>
        <w:rPr>
          <w:sz w:val="24"/>
          <w:szCs w:val="24"/>
        </w:rPr>
      </w:pPr>
      <w:r>
        <w:rPr>
          <w:sz w:val="24"/>
          <w:szCs w:val="24"/>
        </w:rPr>
        <w:t>Main dimension: attributing success to one’s own efforts, failure to external causes.</w:t>
      </w:r>
    </w:p>
    <w:p w:rsidR="000A0251" w:rsidRDefault="000A0251" w:rsidP="000A0251">
      <w:pPr>
        <w:pStyle w:val="NoSpacing"/>
        <w:numPr>
          <w:ilvl w:val="0"/>
          <w:numId w:val="25"/>
        </w:numPr>
        <w:rPr>
          <w:sz w:val="24"/>
          <w:szCs w:val="24"/>
        </w:rPr>
      </w:pPr>
      <w:r>
        <w:rPr>
          <w:sz w:val="24"/>
          <w:szCs w:val="24"/>
        </w:rPr>
        <w:t>Issue of dispositional explanation (the influence of some personal quality on behaviour) versus situational explanation (behaviour occurring due to influences of forces beyond the person).  I succeeded because I perserved in the bike race, versus I succeeded because the wind was at my back.  Why must an explantaion be either dispositional or situational; why not both?</w:t>
      </w:r>
    </w:p>
    <w:p w:rsidR="000A0251" w:rsidRDefault="000A0251" w:rsidP="000A0251">
      <w:pPr>
        <w:pStyle w:val="NoSpacing"/>
        <w:numPr>
          <w:ilvl w:val="0"/>
          <w:numId w:val="25"/>
        </w:numPr>
        <w:rPr>
          <w:sz w:val="24"/>
          <w:szCs w:val="24"/>
        </w:rPr>
      </w:pPr>
      <w:r>
        <w:rPr>
          <w:sz w:val="24"/>
          <w:szCs w:val="24"/>
        </w:rPr>
        <w:t>Consistent behaviours – over times, in same context. Always on time with same employer – assumed to be dispositional</w:t>
      </w:r>
    </w:p>
    <w:p w:rsidR="000A0251" w:rsidRDefault="000A0251" w:rsidP="000A0251">
      <w:pPr>
        <w:pStyle w:val="NoSpacing"/>
        <w:numPr>
          <w:ilvl w:val="0"/>
          <w:numId w:val="25"/>
        </w:numPr>
        <w:rPr>
          <w:sz w:val="24"/>
          <w:szCs w:val="24"/>
        </w:rPr>
      </w:pPr>
      <w:r>
        <w:rPr>
          <w:sz w:val="24"/>
          <w:szCs w:val="24"/>
        </w:rPr>
        <w:t xml:space="preserve">Consenses behaviours – acting like everyone else; conformity. Explained as generally situational.  Non-conformist behaviours regarded as dispositional.  Plus, behaviours that are not public being more </w:t>
      </w:r>
    </w:p>
    <w:p w:rsidR="000A0251" w:rsidRDefault="000A0251" w:rsidP="000A0251">
      <w:pPr>
        <w:pStyle w:val="NoSpacing"/>
        <w:numPr>
          <w:ilvl w:val="0"/>
          <w:numId w:val="25"/>
        </w:numPr>
        <w:rPr>
          <w:sz w:val="24"/>
          <w:szCs w:val="24"/>
        </w:rPr>
      </w:pPr>
      <w:r>
        <w:rPr>
          <w:sz w:val="24"/>
          <w:szCs w:val="24"/>
        </w:rPr>
        <w:t xml:space="preserve">Distinctiveness – the extent to which a person engages in the same behaviour, across a variety of situations.  Always positive in different employment contexts – assumed to be dispositional.  </w:t>
      </w: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Default="000A0251" w:rsidP="000A0251">
      <w:pPr>
        <w:pStyle w:val="NoSpacing"/>
        <w:rPr>
          <w:b/>
          <w:sz w:val="24"/>
          <w:szCs w:val="24"/>
        </w:rPr>
      </w:pPr>
    </w:p>
    <w:p w:rsidR="000A0251" w:rsidRPr="000A0251" w:rsidRDefault="000A0251" w:rsidP="000A0251">
      <w:pPr>
        <w:pStyle w:val="NoSpacing"/>
        <w:rPr>
          <w:b/>
          <w:sz w:val="24"/>
          <w:szCs w:val="24"/>
        </w:rPr>
      </w:pPr>
    </w:p>
    <w:sectPr w:rsidR="000A0251" w:rsidRPr="000A0251" w:rsidSect="00EA580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4299"/>
    <w:multiLevelType w:val="hybridMultilevel"/>
    <w:tmpl w:val="4E2A13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4A2D7C"/>
    <w:multiLevelType w:val="hybridMultilevel"/>
    <w:tmpl w:val="4134D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4F445B"/>
    <w:multiLevelType w:val="hybridMultilevel"/>
    <w:tmpl w:val="30A44B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002682"/>
    <w:multiLevelType w:val="hybridMultilevel"/>
    <w:tmpl w:val="E19CC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B36FB8"/>
    <w:multiLevelType w:val="hybridMultilevel"/>
    <w:tmpl w:val="78F0F8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320A2D"/>
    <w:multiLevelType w:val="hybridMultilevel"/>
    <w:tmpl w:val="428C46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224977"/>
    <w:multiLevelType w:val="hybridMultilevel"/>
    <w:tmpl w:val="5B9A8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2A24DFE"/>
    <w:multiLevelType w:val="hybridMultilevel"/>
    <w:tmpl w:val="B0DA18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457D59"/>
    <w:multiLevelType w:val="hybridMultilevel"/>
    <w:tmpl w:val="07FE0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C23509"/>
    <w:multiLevelType w:val="hybridMultilevel"/>
    <w:tmpl w:val="CB68F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D05BBF"/>
    <w:multiLevelType w:val="hybridMultilevel"/>
    <w:tmpl w:val="0E02B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FAB64CA"/>
    <w:multiLevelType w:val="hybridMultilevel"/>
    <w:tmpl w:val="DF545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C426037"/>
    <w:multiLevelType w:val="hybridMultilevel"/>
    <w:tmpl w:val="C1FC8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3C2842"/>
    <w:multiLevelType w:val="hybridMultilevel"/>
    <w:tmpl w:val="407EA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96453FA"/>
    <w:multiLevelType w:val="hybridMultilevel"/>
    <w:tmpl w:val="AD566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00A4DDE"/>
    <w:multiLevelType w:val="hybridMultilevel"/>
    <w:tmpl w:val="45123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2B700DA"/>
    <w:multiLevelType w:val="hybridMultilevel"/>
    <w:tmpl w:val="D5B86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54F1206"/>
    <w:multiLevelType w:val="hybridMultilevel"/>
    <w:tmpl w:val="F1F01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ABA5E43"/>
    <w:multiLevelType w:val="hybridMultilevel"/>
    <w:tmpl w:val="DF403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0F71FE0"/>
    <w:multiLevelType w:val="hybridMultilevel"/>
    <w:tmpl w:val="14880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4671652"/>
    <w:multiLevelType w:val="hybridMultilevel"/>
    <w:tmpl w:val="1E282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7E635D7"/>
    <w:multiLevelType w:val="hybridMultilevel"/>
    <w:tmpl w:val="5E1EF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31A6B05"/>
    <w:multiLevelType w:val="hybridMultilevel"/>
    <w:tmpl w:val="E58496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73D75FAF"/>
    <w:multiLevelType w:val="hybridMultilevel"/>
    <w:tmpl w:val="F95A7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8483895"/>
    <w:multiLevelType w:val="hybridMultilevel"/>
    <w:tmpl w:val="DD3A9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8"/>
  </w:num>
  <w:num w:numId="4">
    <w:abstractNumId w:val="1"/>
  </w:num>
  <w:num w:numId="5">
    <w:abstractNumId w:val="19"/>
  </w:num>
  <w:num w:numId="6">
    <w:abstractNumId w:val="5"/>
  </w:num>
  <w:num w:numId="7">
    <w:abstractNumId w:val="17"/>
  </w:num>
  <w:num w:numId="8">
    <w:abstractNumId w:val="11"/>
  </w:num>
  <w:num w:numId="9">
    <w:abstractNumId w:val="6"/>
  </w:num>
  <w:num w:numId="10">
    <w:abstractNumId w:val="2"/>
  </w:num>
  <w:num w:numId="11">
    <w:abstractNumId w:val="20"/>
  </w:num>
  <w:num w:numId="12">
    <w:abstractNumId w:val="23"/>
  </w:num>
  <w:num w:numId="13">
    <w:abstractNumId w:val="10"/>
  </w:num>
  <w:num w:numId="14">
    <w:abstractNumId w:val="14"/>
  </w:num>
  <w:num w:numId="15">
    <w:abstractNumId w:val="13"/>
  </w:num>
  <w:num w:numId="16">
    <w:abstractNumId w:val="21"/>
  </w:num>
  <w:num w:numId="17">
    <w:abstractNumId w:val="7"/>
  </w:num>
  <w:num w:numId="18">
    <w:abstractNumId w:val="18"/>
  </w:num>
  <w:num w:numId="19">
    <w:abstractNumId w:val="15"/>
  </w:num>
  <w:num w:numId="20">
    <w:abstractNumId w:val="9"/>
  </w:num>
  <w:num w:numId="21">
    <w:abstractNumId w:val="22"/>
  </w:num>
  <w:num w:numId="22">
    <w:abstractNumId w:val="24"/>
  </w:num>
  <w:num w:numId="23">
    <w:abstractNumId w:val="16"/>
  </w:num>
  <w:num w:numId="24">
    <w:abstractNumId w:val="4"/>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07F6B"/>
    <w:rsid w:val="000A0251"/>
    <w:rsid w:val="00327951"/>
    <w:rsid w:val="0034331A"/>
    <w:rsid w:val="004A4520"/>
    <w:rsid w:val="00757A3E"/>
    <w:rsid w:val="007A4FC0"/>
    <w:rsid w:val="00817433"/>
    <w:rsid w:val="00873816"/>
    <w:rsid w:val="00AE011A"/>
    <w:rsid w:val="00B80640"/>
    <w:rsid w:val="00C07627"/>
    <w:rsid w:val="00CE6A29"/>
    <w:rsid w:val="00D07F6B"/>
    <w:rsid w:val="00E50034"/>
    <w:rsid w:val="00E77451"/>
    <w:rsid w:val="00EA580A"/>
    <w:rsid w:val="00F80131"/>
    <w:rsid w:val="00FA4C25"/>
    <w:rsid w:val="00FA5E1B"/>
    <w:rsid w:val="00FD1E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8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7F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7F6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2850</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Cory Fowler</dc:creator>
  <cp:lastModifiedBy>Cory</cp:lastModifiedBy>
  <cp:revision>5</cp:revision>
  <dcterms:created xsi:type="dcterms:W3CDTF">2011-05-10T17:22:00Z</dcterms:created>
  <dcterms:modified xsi:type="dcterms:W3CDTF">2011-06-01T00:12:00Z</dcterms:modified>
</cp:coreProperties>
</file>