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6FA6" w:rsidRPr="00536FA6" w:rsidRDefault="00536FA6" w:rsidP="004474A8">
      <w:pPr>
        <w:rPr>
          <w:rFonts w:cstheme="minorHAnsi"/>
          <w:b/>
          <w:u w:val="single"/>
          <w:lang w:val="fr-CA"/>
        </w:rPr>
      </w:pPr>
      <w:r w:rsidRPr="004474A8">
        <w:rPr>
          <w:rFonts w:cstheme="minorHAnsi"/>
          <w:b/>
          <w:u w:val="single"/>
          <w:lang w:val="fr-CA"/>
        </w:rPr>
        <w:t>Chapitre 1</w:t>
      </w:r>
    </w:p>
    <w:p w:rsidR="00536FA6" w:rsidRPr="00536FA6" w:rsidRDefault="00536FA6" w:rsidP="004474A8">
      <w:pPr>
        <w:autoSpaceDE w:val="0"/>
        <w:autoSpaceDN w:val="0"/>
        <w:adjustRightInd w:val="0"/>
        <w:spacing w:after="0" w:line="240" w:lineRule="auto"/>
        <w:rPr>
          <w:rFonts w:cstheme="minorHAnsi"/>
          <w:color w:val="000000"/>
          <w:lang w:val="fr-CA"/>
        </w:rPr>
      </w:pPr>
      <w:r w:rsidRPr="00536FA6">
        <w:rPr>
          <w:rFonts w:cstheme="minorHAnsi"/>
          <w:lang w:val="fr-CA"/>
        </w:rPr>
        <w:t xml:space="preserve"> </w:t>
      </w:r>
      <w:r w:rsidRPr="00536FA6">
        <w:rPr>
          <w:rFonts w:cstheme="minorHAnsi"/>
          <w:b/>
          <w:bCs/>
          <w:color w:val="000000"/>
          <w:lang w:val="fr-CA"/>
        </w:rPr>
        <w:t xml:space="preserve">Question 1 </w:t>
      </w:r>
    </w:p>
    <w:p w:rsidR="00536FA6" w:rsidRPr="004474A8" w:rsidRDefault="00536FA6" w:rsidP="004474A8">
      <w:pPr>
        <w:autoSpaceDE w:val="0"/>
        <w:autoSpaceDN w:val="0"/>
        <w:adjustRightInd w:val="0"/>
        <w:spacing w:after="0" w:line="240" w:lineRule="auto"/>
        <w:rPr>
          <w:rFonts w:cstheme="minorHAnsi"/>
          <w:color w:val="000000"/>
          <w:lang w:val="fr-CA"/>
        </w:rPr>
      </w:pPr>
      <w:r w:rsidRPr="00536FA6">
        <w:rPr>
          <w:rFonts w:cstheme="minorHAnsi"/>
          <w:color w:val="000000"/>
          <w:lang w:val="fr-CA"/>
        </w:rPr>
        <w:t xml:space="preserve">Décrivez les différentes écoles de pensée en psychologie fondamentale en fonction de leurs objets d’étude respectifs. </w:t>
      </w:r>
    </w:p>
    <w:p w:rsidR="00536FA6" w:rsidRPr="00536FA6" w:rsidRDefault="00536FA6" w:rsidP="004474A8">
      <w:pPr>
        <w:autoSpaceDE w:val="0"/>
        <w:autoSpaceDN w:val="0"/>
        <w:adjustRightInd w:val="0"/>
        <w:spacing w:after="0" w:line="240" w:lineRule="auto"/>
        <w:rPr>
          <w:rFonts w:cstheme="minorHAnsi"/>
          <w:color w:val="000000"/>
          <w:lang w:val="fr-CA"/>
        </w:rPr>
      </w:pPr>
    </w:p>
    <w:p w:rsidR="00536FA6" w:rsidRPr="00536FA6" w:rsidRDefault="00536FA6" w:rsidP="004474A8">
      <w:pPr>
        <w:autoSpaceDE w:val="0"/>
        <w:autoSpaceDN w:val="0"/>
        <w:adjustRightInd w:val="0"/>
        <w:spacing w:after="0" w:line="240" w:lineRule="auto"/>
        <w:rPr>
          <w:rFonts w:cstheme="minorHAnsi"/>
          <w:color w:val="000000"/>
          <w:lang w:val="fr-CA"/>
        </w:rPr>
      </w:pPr>
      <w:r w:rsidRPr="00536FA6">
        <w:rPr>
          <w:rFonts w:cstheme="minorHAnsi"/>
          <w:b/>
          <w:bCs/>
          <w:color w:val="000000"/>
          <w:lang w:val="fr-CA"/>
        </w:rPr>
        <w:t xml:space="preserve">Réponse </w:t>
      </w:r>
    </w:p>
    <w:p w:rsidR="00536FA6" w:rsidRPr="004474A8" w:rsidRDefault="00536FA6" w:rsidP="004474A8">
      <w:pPr>
        <w:autoSpaceDE w:val="0"/>
        <w:autoSpaceDN w:val="0"/>
        <w:adjustRightInd w:val="0"/>
        <w:spacing w:after="0" w:line="240" w:lineRule="auto"/>
        <w:rPr>
          <w:rFonts w:cstheme="minorHAnsi"/>
          <w:color w:val="000000"/>
          <w:lang w:val="fr-CA"/>
        </w:rPr>
      </w:pPr>
      <w:r w:rsidRPr="00536FA6">
        <w:rPr>
          <w:rFonts w:cstheme="minorHAnsi"/>
          <w:i/>
          <w:iCs/>
          <w:color w:val="000000"/>
          <w:lang w:val="fr-CA"/>
        </w:rPr>
        <w:t>Le structuralisme</w:t>
      </w:r>
      <w:r w:rsidRPr="00536FA6">
        <w:rPr>
          <w:rFonts w:cstheme="minorHAnsi"/>
          <w:color w:val="000000"/>
          <w:lang w:val="fr-CA"/>
        </w:rPr>
        <w:t xml:space="preserve">. Il s’agissait d’explorer la relation entre l’expérience en laboratoire et la réalité. On souhaitait ainsi, par le biais de la convergence, de la répétition et de la généralisation d’observations, en arriver à distinguer certains principes organisateurs ou structurels du comportement. </w:t>
      </w:r>
    </w:p>
    <w:p w:rsidR="00536FA6" w:rsidRPr="00536FA6" w:rsidRDefault="00536FA6" w:rsidP="004474A8">
      <w:pPr>
        <w:autoSpaceDE w:val="0"/>
        <w:autoSpaceDN w:val="0"/>
        <w:adjustRightInd w:val="0"/>
        <w:spacing w:after="0" w:line="240" w:lineRule="auto"/>
        <w:rPr>
          <w:rFonts w:cstheme="minorHAnsi"/>
          <w:color w:val="000000"/>
          <w:lang w:val="fr-CA"/>
        </w:rPr>
      </w:pPr>
    </w:p>
    <w:p w:rsidR="00536FA6" w:rsidRPr="004474A8" w:rsidRDefault="00536FA6" w:rsidP="004474A8">
      <w:pPr>
        <w:autoSpaceDE w:val="0"/>
        <w:autoSpaceDN w:val="0"/>
        <w:adjustRightInd w:val="0"/>
        <w:spacing w:after="0" w:line="240" w:lineRule="auto"/>
        <w:rPr>
          <w:rFonts w:cstheme="minorHAnsi"/>
          <w:color w:val="000000"/>
          <w:lang w:val="fr-CA"/>
        </w:rPr>
      </w:pPr>
      <w:r w:rsidRPr="00536FA6">
        <w:rPr>
          <w:rFonts w:cstheme="minorHAnsi"/>
          <w:i/>
          <w:iCs/>
          <w:color w:val="000000"/>
          <w:lang w:val="fr-CA"/>
        </w:rPr>
        <w:t>Le fonctionnalisme</w:t>
      </w:r>
      <w:r w:rsidRPr="00536FA6">
        <w:rPr>
          <w:rFonts w:cstheme="minorHAnsi"/>
          <w:color w:val="000000"/>
          <w:lang w:val="fr-CA"/>
        </w:rPr>
        <w:t xml:space="preserve">. Le fonctionnalisme, par définition, concerne l’aspect fonctionnel et pratique des processus mentaux ainsi que la façon dont l’expérience permet à chacun de fonctionner plus efficacement dans son environnement. Les fonctionnalistes se sont donc intéressés au rôle fonctionnel ou adaptatif des processus mentaux. Bien qu’ils aient continué d’utiliser l’introspection, c’est surtout en recueillant des informations sur le comportement tant animal qu’humain qu’ils ont contribué à élargir le champ des connaissances en psychologie. </w:t>
      </w:r>
    </w:p>
    <w:p w:rsidR="00536FA6" w:rsidRPr="00536FA6" w:rsidRDefault="00536FA6" w:rsidP="004474A8">
      <w:pPr>
        <w:autoSpaceDE w:val="0"/>
        <w:autoSpaceDN w:val="0"/>
        <w:adjustRightInd w:val="0"/>
        <w:spacing w:after="0" w:line="240" w:lineRule="auto"/>
        <w:rPr>
          <w:rFonts w:cstheme="minorHAnsi"/>
          <w:color w:val="000000"/>
          <w:lang w:val="fr-CA"/>
        </w:rPr>
      </w:pPr>
    </w:p>
    <w:p w:rsidR="00536FA6" w:rsidRPr="004474A8" w:rsidRDefault="00536FA6" w:rsidP="004474A8">
      <w:pPr>
        <w:rPr>
          <w:rFonts w:cstheme="minorHAnsi"/>
          <w:color w:val="000000"/>
          <w:lang w:val="fr-CA"/>
        </w:rPr>
      </w:pPr>
      <w:r w:rsidRPr="004474A8">
        <w:rPr>
          <w:rFonts w:cstheme="minorHAnsi"/>
          <w:i/>
          <w:iCs/>
          <w:color w:val="000000"/>
          <w:lang w:val="fr-CA"/>
        </w:rPr>
        <w:t>La psychanalyse</w:t>
      </w:r>
      <w:r w:rsidRPr="004474A8">
        <w:rPr>
          <w:rFonts w:cstheme="minorHAnsi"/>
          <w:color w:val="000000"/>
          <w:lang w:val="fr-CA"/>
        </w:rPr>
        <w:t>. La psychanalyse est particulièrement connue pour l’aspect structural et dynamique de la personnalité. Ainsi, la psychanalyse met l’accent sur l’importance des motifs et des conflits inconscients qui déterminent le comportement. L’insistance mise sur les mécanismes inconscients de l’esprit et sur l’utilisation de l’introspection lui a valu de nombreuses critiques, mais il est indéniable que cette approche a favorisé l’évolution des connaissances sur la vie émotionnelle des individus.</w:t>
      </w:r>
    </w:p>
    <w:p w:rsidR="00536FA6" w:rsidRPr="00536FA6" w:rsidRDefault="00536FA6" w:rsidP="004474A8">
      <w:pPr>
        <w:autoSpaceDE w:val="0"/>
        <w:autoSpaceDN w:val="0"/>
        <w:adjustRightInd w:val="0"/>
        <w:spacing w:after="0" w:line="240" w:lineRule="auto"/>
        <w:rPr>
          <w:rFonts w:cstheme="minorHAnsi"/>
          <w:color w:val="000000"/>
          <w:lang w:val="fr-CA"/>
        </w:rPr>
      </w:pPr>
      <w:r w:rsidRPr="00536FA6">
        <w:rPr>
          <w:rFonts w:cstheme="minorHAnsi"/>
          <w:i/>
          <w:iCs/>
          <w:color w:val="000000"/>
          <w:lang w:val="fr-CA"/>
        </w:rPr>
        <w:t>Le béhaviorisme</w:t>
      </w:r>
      <w:r w:rsidRPr="00536FA6">
        <w:rPr>
          <w:rFonts w:cstheme="minorHAnsi"/>
          <w:color w:val="000000"/>
          <w:lang w:val="fr-CA"/>
        </w:rPr>
        <w:t xml:space="preserve">. Le béhaviorisme définit la psychologie comme étant l’étude du comportement strictement mesurable et observable. Les chercheurs observaient les relations entre les événements de l’environnement (stimuli) et le comportement subséquent (réponse), sans égard au fonctionnement interne ni à la manière dont les stimuli sont traités par l’organisme avant d’être transformés en réponses. </w:t>
      </w:r>
    </w:p>
    <w:p w:rsidR="00536FA6" w:rsidRPr="004474A8" w:rsidRDefault="00536FA6" w:rsidP="004474A8">
      <w:pPr>
        <w:autoSpaceDE w:val="0"/>
        <w:autoSpaceDN w:val="0"/>
        <w:adjustRightInd w:val="0"/>
        <w:spacing w:after="0" w:line="240" w:lineRule="auto"/>
        <w:rPr>
          <w:rFonts w:cstheme="minorHAnsi"/>
          <w:color w:val="000000"/>
          <w:lang w:val="fr-CA"/>
        </w:rPr>
      </w:pPr>
      <w:r w:rsidRPr="00536FA6">
        <w:rPr>
          <w:rFonts w:cstheme="minorHAnsi"/>
          <w:i/>
          <w:iCs/>
          <w:color w:val="000000"/>
          <w:lang w:val="fr-CA"/>
        </w:rPr>
        <w:t>La psychologie humaniste</w:t>
      </w:r>
      <w:r w:rsidRPr="00536FA6">
        <w:rPr>
          <w:rFonts w:cstheme="minorHAnsi"/>
          <w:color w:val="000000"/>
          <w:lang w:val="fr-CA"/>
        </w:rPr>
        <w:t xml:space="preserve">. Issue de la tradition introspective, cette école de pensée privilégie la conscience humaine, la connaissance de soi et l’aptitude à faire des choix, plutôt que l’influence des stimuli sur le comportement ou que l’emprise des pulsions inconscientes sur l’individu. L’accent porte sur le présent, l’ici et maintenant, plutôt que sur les déterminants internes ou externes du passé. Selon cette approche, l’être humain est fondamentalement bon et tend à s’accomplir, c’est-à-dire à actualiser son potentiel. Ses partisans accordent beaucoup d’importance à l’attitude des individus et des groupes et, par le fait même, à l’application de techniques de relations humaines ayant pour effet d’accroître la satisfaction des individus au travail et de hausser leur niveau de productivité. À longue échéance, les objectifs de l’approche humaniste sont, entre autres, l’harmonie, le consensus, un climat de travail serein et l’absence de conflits. La bonne entente et les considérations humaines passent avant la productivité, laquelle découle tout naturellement de conditions de travail favorables. </w:t>
      </w:r>
    </w:p>
    <w:p w:rsidR="00536FA6" w:rsidRPr="00536FA6" w:rsidRDefault="00536FA6" w:rsidP="004474A8">
      <w:pPr>
        <w:autoSpaceDE w:val="0"/>
        <w:autoSpaceDN w:val="0"/>
        <w:adjustRightInd w:val="0"/>
        <w:spacing w:after="0" w:line="240" w:lineRule="auto"/>
        <w:rPr>
          <w:rFonts w:cstheme="minorHAnsi"/>
          <w:color w:val="000000"/>
          <w:lang w:val="fr-CA"/>
        </w:rPr>
      </w:pPr>
    </w:p>
    <w:p w:rsidR="00536FA6" w:rsidRPr="004474A8" w:rsidRDefault="00536FA6" w:rsidP="004474A8">
      <w:pPr>
        <w:rPr>
          <w:rFonts w:cstheme="minorHAnsi"/>
          <w:color w:val="000000"/>
          <w:lang w:val="fr-CA"/>
        </w:rPr>
      </w:pPr>
      <w:r w:rsidRPr="004474A8">
        <w:rPr>
          <w:rFonts w:cstheme="minorHAnsi"/>
          <w:i/>
          <w:iCs/>
          <w:color w:val="000000"/>
          <w:lang w:val="fr-CA"/>
        </w:rPr>
        <w:t>La psychologie cognitive</w:t>
      </w:r>
      <w:r w:rsidRPr="004474A8">
        <w:rPr>
          <w:rFonts w:cstheme="minorHAnsi"/>
          <w:color w:val="000000"/>
          <w:lang w:val="fr-CA"/>
        </w:rPr>
        <w:t>. Selon cette approche, le comportement est plus qu’une simple réponse aux stimuli, car ces derniers sont traités par l’organisme avant même d’être transformés en comportements. La pensée, le langage interne (ce qu’on se dit à soi-même) et la créativité sont autant d’objets d’étude de la psychologie cognitive.</w:t>
      </w:r>
    </w:p>
    <w:p w:rsidR="00536FA6" w:rsidRPr="004474A8" w:rsidRDefault="00536FA6" w:rsidP="004474A8">
      <w:pPr>
        <w:rPr>
          <w:rFonts w:cstheme="minorHAnsi"/>
          <w:color w:val="000000"/>
          <w:lang w:val="fr-CA"/>
        </w:rPr>
      </w:pPr>
    </w:p>
    <w:p w:rsidR="00536FA6" w:rsidRPr="00536FA6" w:rsidRDefault="00536FA6" w:rsidP="004474A8">
      <w:pPr>
        <w:autoSpaceDE w:val="0"/>
        <w:autoSpaceDN w:val="0"/>
        <w:adjustRightInd w:val="0"/>
        <w:spacing w:after="0" w:line="240" w:lineRule="auto"/>
        <w:rPr>
          <w:rFonts w:cstheme="minorHAnsi"/>
          <w:color w:val="000000"/>
          <w:lang w:val="fr-CA"/>
        </w:rPr>
      </w:pPr>
      <w:r w:rsidRPr="00536FA6">
        <w:rPr>
          <w:rFonts w:cstheme="minorHAnsi"/>
          <w:b/>
          <w:bCs/>
          <w:color w:val="000000"/>
          <w:lang w:val="fr-CA"/>
        </w:rPr>
        <w:lastRenderedPageBreak/>
        <w:t xml:space="preserve">Question 3 </w:t>
      </w:r>
    </w:p>
    <w:p w:rsidR="00536FA6" w:rsidRPr="00536FA6" w:rsidRDefault="00536FA6" w:rsidP="004474A8">
      <w:pPr>
        <w:autoSpaceDE w:val="0"/>
        <w:autoSpaceDN w:val="0"/>
        <w:adjustRightInd w:val="0"/>
        <w:spacing w:after="0" w:line="240" w:lineRule="auto"/>
        <w:rPr>
          <w:rFonts w:cstheme="minorHAnsi"/>
          <w:color w:val="000000"/>
          <w:lang w:val="fr-CA"/>
        </w:rPr>
      </w:pPr>
      <w:r w:rsidRPr="00536FA6">
        <w:rPr>
          <w:rFonts w:cstheme="minorHAnsi"/>
          <w:color w:val="000000"/>
          <w:lang w:val="fr-CA"/>
        </w:rPr>
        <w:t xml:space="preserve">Qu’est-ce qu’une organisation ? Appuyez votre réponse sur les diverses influences auxquelles sont soumises les organisations. </w:t>
      </w:r>
    </w:p>
    <w:p w:rsidR="00536FA6" w:rsidRPr="00536FA6" w:rsidRDefault="00536FA6" w:rsidP="004474A8">
      <w:pPr>
        <w:autoSpaceDE w:val="0"/>
        <w:autoSpaceDN w:val="0"/>
        <w:adjustRightInd w:val="0"/>
        <w:spacing w:after="0" w:line="240" w:lineRule="auto"/>
        <w:rPr>
          <w:rFonts w:cstheme="minorHAnsi"/>
          <w:color w:val="000000"/>
          <w:lang w:val="fr-CA"/>
        </w:rPr>
      </w:pPr>
      <w:r w:rsidRPr="00536FA6">
        <w:rPr>
          <w:rFonts w:cstheme="minorHAnsi"/>
          <w:b/>
          <w:bCs/>
          <w:color w:val="000000"/>
          <w:lang w:val="fr-CA"/>
        </w:rPr>
        <w:t xml:space="preserve">Réponse </w:t>
      </w:r>
    </w:p>
    <w:p w:rsidR="00536FA6" w:rsidRPr="00536FA6" w:rsidRDefault="00536FA6" w:rsidP="004474A8">
      <w:pPr>
        <w:autoSpaceDE w:val="0"/>
        <w:autoSpaceDN w:val="0"/>
        <w:adjustRightInd w:val="0"/>
        <w:spacing w:after="0" w:line="240" w:lineRule="auto"/>
        <w:rPr>
          <w:rFonts w:cstheme="minorHAnsi"/>
          <w:color w:val="000000"/>
          <w:lang w:val="fr-CA"/>
        </w:rPr>
      </w:pPr>
      <w:r w:rsidRPr="00536FA6">
        <w:rPr>
          <w:rFonts w:cstheme="minorHAnsi"/>
          <w:color w:val="000000"/>
          <w:lang w:val="fr-CA"/>
        </w:rPr>
        <w:t xml:space="preserve">Le concept d’organisation est bien souvent plus complexe qu’il ne le laisse paraître à première vue. Le rôle des gestionnaires et celui des travailleurs, de même que les relations qui en découlent, exigent une attention particulière. Pour cerner la véritable nature d’une organisation, il est nécessaire d’en saisir toutes les dimensions. Plusieurs définitions du terme « organisation » ont été suggérées, chacune reflétant l’expérience pratique et le point de vue théorique de l’auteur. Aussi peut-on définir l’organisation comme l’ensemble des ressources humaines, matérielles, financières et informationnelles, organisées en fonction d’un but prédéterminé. </w:t>
      </w:r>
    </w:p>
    <w:p w:rsidR="00536FA6" w:rsidRPr="004474A8" w:rsidRDefault="00536FA6" w:rsidP="004474A8">
      <w:pPr>
        <w:rPr>
          <w:rFonts w:cstheme="minorHAnsi"/>
          <w:color w:val="000000"/>
          <w:lang w:val="fr-CA"/>
        </w:rPr>
      </w:pPr>
      <w:r w:rsidRPr="004474A8">
        <w:rPr>
          <w:rFonts w:cstheme="minorHAnsi"/>
          <w:color w:val="000000"/>
          <w:lang w:val="fr-CA"/>
        </w:rPr>
        <w:t>Bien entendu, certains éléments fondamentaux se retrouvent dans la plupart des définitions. L’une des conceptions les plus répandues consiste à concevoir l’organisation comme un système de transformation des intrants (voir le tableau 1.1). Les intrants représentent la matière première provenant de l’environnement externe ; une fois transformée, elle est retournée dans l’environnement sous forme d’extrants, ou de produits finis. Bien qu’il existe plusieurs types d’intrants, les ressources humaines sont le fondement de toute organisation, et les relations sociales constituent le facteur de cohésion qui lie les intrants.</w:t>
      </w:r>
    </w:p>
    <w:p w:rsidR="00BA7897" w:rsidRPr="00BA7897" w:rsidRDefault="00BA7897" w:rsidP="004474A8">
      <w:pPr>
        <w:autoSpaceDE w:val="0"/>
        <w:autoSpaceDN w:val="0"/>
        <w:adjustRightInd w:val="0"/>
        <w:spacing w:after="0" w:line="240" w:lineRule="auto"/>
        <w:rPr>
          <w:rFonts w:cstheme="minorHAnsi"/>
          <w:color w:val="000000"/>
          <w:lang w:val="fr-CA"/>
        </w:rPr>
      </w:pPr>
      <w:r w:rsidRPr="00BA7897">
        <w:rPr>
          <w:rFonts w:cstheme="minorHAnsi"/>
          <w:b/>
          <w:bCs/>
          <w:color w:val="000000"/>
          <w:lang w:val="fr-CA"/>
        </w:rPr>
        <w:t xml:space="preserve">Question 4 </w:t>
      </w:r>
    </w:p>
    <w:p w:rsidR="00BA7897" w:rsidRPr="00BA7897" w:rsidRDefault="00BA7897" w:rsidP="004474A8">
      <w:pPr>
        <w:autoSpaceDE w:val="0"/>
        <w:autoSpaceDN w:val="0"/>
        <w:adjustRightInd w:val="0"/>
        <w:spacing w:after="0" w:line="240" w:lineRule="auto"/>
        <w:rPr>
          <w:rFonts w:cstheme="minorHAnsi"/>
          <w:color w:val="000000"/>
          <w:lang w:val="fr-CA"/>
        </w:rPr>
      </w:pPr>
      <w:r w:rsidRPr="00BA7897">
        <w:rPr>
          <w:rFonts w:cstheme="minorHAnsi"/>
          <w:color w:val="000000"/>
          <w:lang w:val="fr-CA"/>
        </w:rPr>
        <w:t xml:space="preserve">Quelles sont les principales différences entre les modèles mécaniste et organique ? En quoi le modèle organique favorise-t-il l’épanouissement des travailleurs ? </w:t>
      </w:r>
    </w:p>
    <w:p w:rsidR="00BA7897" w:rsidRPr="00BA7897" w:rsidRDefault="00BA7897" w:rsidP="004474A8">
      <w:pPr>
        <w:autoSpaceDE w:val="0"/>
        <w:autoSpaceDN w:val="0"/>
        <w:adjustRightInd w:val="0"/>
        <w:spacing w:after="0" w:line="240" w:lineRule="auto"/>
        <w:rPr>
          <w:rFonts w:cstheme="minorHAnsi"/>
          <w:color w:val="000000"/>
        </w:rPr>
      </w:pPr>
      <w:r w:rsidRPr="00BA7897">
        <w:rPr>
          <w:rFonts w:cstheme="minorHAnsi"/>
          <w:b/>
          <w:bCs/>
          <w:color w:val="000000"/>
        </w:rPr>
        <w:t xml:space="preserve">Réponse </w:t>
      </w:r>
    </w:p>
    <w:p w:rsidR="00BA7897" w:rsidRPr="004474A8" w:rsidRDefault="00BA7897" w:rsidP="004474A8">
      <w:pPr>
        <w:rPr>
          <w:rFonts w:cstheme="minorHAnsi"/>
          <w:color w:val="000000"/>
          <w:lang w:val="fr-CA"/>
        </w:rPr>
      </w:pPr>
      <w:r w:rsidRPr="004474A8">
        <w:rPr>
          <w:rFonts w:cstheme="minorHAnsi"/>
          <w:color w:val="000000"/>
          <w:lang w:val="fr-CA"/>
        </w:rPr>
        <w:t>Le modèle organique est tout en souplesse en comparaison avec le modèle mécaniste : la rationalité économique fait place aux considérations humanistes. Le modèle organique est plus décentralisé, vu la délégation de l’autorité et le partage des responsabilités, et moins rigide quant aux tâches, qui sont redéfinies selon les besoins de l’entreprise. La qualité des relations entre les individus et l’organisation devient ainsi une nouvelle préoccupation pour les gestionnaires et s’ajoute aux principes d’organisation du travail ; le formel s’enrichit de l’informel. Le modèle organique favorise l’épanouissement des travailleurs parce qu’il est basé sur la participation des employés plutôt que sur leur loyauté et leur obéissance.</w:t>
      </w:r>
    </w:p>
    <w:p w:rsidR="00BA7897" w:rsidRPr="00BA7897" w:rsidRDefault="00BA7897" w:rsidP="004474A8">
      <w:pPr>
        <w:autoSpaceDE w:val="0"/>
        <w:autoSpaceDN w:val="0"/>
        <w:adjustRightInd w:val="0"/>
        <w:spacing w:after="0" w:line="240" w:lineRule="auto"/>
        <w:rPr>
          <w:rFonts w:cstheme="minorHAnsi"/>
          <w:color w:val="000000"/>
          <w:lang w:val="fr-CA"/>
        </w:rPr>
      </w:pPr>
      <w:r w:rsidRPr="00BA7897">
        <w:rPr>
          <w:rFonts w:cstheme="minorHAnsi"/>
          <w:b/>
          <w:bCs/>
          <w:color w:val="000000"/>
          <w:lang w:val="fr-CA"/>
        </w:rPr>
        <w:t xml:space="preserve">Question 6 </w:t>
      </w:r>
    </w:p>
    <w:p w:rsidR="00BA7897" w:rsidRPr="00BA7897" w:rsidRDefault="00BA7897" w:rsidP="004474A8">
      <w:pPr>
        <w:autoSpaceDE w:val="0"/>
        <w:autoSpaceDN w:val="0"/>
        <w:adjustRightInd w:val="0"/>
        <w:spacing w:after="0" w:line="240" w:lineRule="auto"/>
        <w:rPr>
          <w:rFonts w:cstheme="minorHAnsi"/>
          <w:color w:val="000000"/>
        </w:rPr>
      </w:pPr>
      <w:r w:rsidRPr="00BA7897">
        <w:rPr>
          <w:rFonts w:cstheme="minorHAnsi"/>
          <w:color w:val="000000"/>
          <w:lang w:val="fr-CA"/>
        </w:rPr>
        <w:t xml:space="preserve">En quoi la psychologie du travail et du comportement organisationnel est un champ d’études multidisciplinaire ? </w:t>
      </w:r>
      <w:r w:rsidRPr="00BA7897">
        <w:rPr>
          <w:rFonts w:cstheme="minorHAnsi"/>
          <w:color w:val="000000"/>
        </w:rPr>
        <w:t xml:space="preserve">Quelles sont les principales disciplines connexes ? </w:t>
      </w:r>
    </w:p>
    <w:p w:rsidR="00BA7897" w:rsidRPr="00BA7897" w:rsidRDefault="00BA7897" w:rsidP="004474A8">
      <w:pPr>
        <w:autoSpaceDE w:val="0"/>
        <w:autoSpaceDN w:val="0"/>
        <w:adjustRightInd w:val="0"/>
        <w:spacing w:after="0" w:line="240" w:lineRule="auto"/>
        <w:rPr>
          <w:rFonts w:cstheme="minorHAnsi"/>
          <w:color w:val="000000"/>
        </w:rPr>
      </w:pPr>
      <w:r w:rsidRPr="00BA7897">
        <w:rPr>
          <w:rFonts w:cstheme="minorHAnsi"/>
          <w:b/>
          <w:bCs/>
          <w:color w:val="000000"/>
        </w:rPr>
        <w:t xml:space="preserve">Réponse </w:t>
      </w:r>
    </w:p>
    <w:p w:rsidR="00BA7897" w:rsidRPr="004474A8" w:rsidRDefault="00BA7897" w:rsidP="004474A8">
      <w:pPr>
        <w:rPr>
          <w:rFonts w:cstheme="minorHAnsi"/>
          <w:color w:val="000000"/>
          <w:lang w:val="fr-CA"/>
        </w:rPr>
      </w:pPr>
      <w:r w:rsidRPr="004474A8">
        <w:rPr>
          <w:rFonts w:cstheme="minorHAnsi"/>
          <w:color w:val="000000"/>
          <w:lang w:val="fr-CA"/>
        </w:rPr>
        <w:t>Le modèle contemporain en psychologie du travail et du comportement organisationnel repose sur plus d’une philosophie. Ces disciplines, telles qu’on les conçoit de nos jours, sont plutôt éclectiques et l’insistance est mise sur la diversité des comportements au travail tant chez l’individu que dans un groupe. Les concepts qui sous-tendent la psychologie du travail et du comportement organisationnel recoupent plusieurs principes de gestion, plus particulièrement la gestion des ressources humaines. La notion de culture organisationnelle et tout le symbolisme qui découle de l’interprétation des comportements orientent la conception de l’organisation vers une réalité construite par l’esprit humain plutôt que vers une réalité objective enrichie du vécu existentiel.</w:t>
      </w:r>
    </w:p>
    <w:p w:rsidR="00BA7897" w:rsidRPr="00BA7897" w:rsidRDefault="00BA7897" w:rsidP="004474A8">
      <w:pPr>
        <w:autoSpaceDE w:val="0"/>
        <w:autoSpaceDN w:val="0"/>
        <w:adjustRightInd w:val="0"/>
        <w:spacing w:after="0" w:line="240" w:lineRule="auto"/>
        <w:rPr>
          <w:rFonts w:cstheme="minorHAnsi"/>
          <w:b/>
          <w:color w:val="000000"/>
          <w:u w:val="single"/>
        </w:rPr>
      </w:pPr>
      <w:r w:rsidRPr="004474A8">
        <w:rPr>
          <w:rFonts w:cstheme="minorHAnsi"/>
          <w:b/>
          <w:color w:val="000000"/>
          <w:u w:val="single"/>
        </w:rPr>
        <w:lastRenderedPageBreak/>
        <w:t>Chapitre 2</w:t>
      </w:r>
    </w:p>
    <w:p w:rsidR="00BA7897" w:rsidRPr="00BA7897" w:rsidRDefault="00BA7897" w:rsidP="004474A8">
      <w:pPr>
        <w:autoSpaceDE w:val="0"/>
        <w:autoSpaceDN w:val="0"/>
        <w:adjustRightInd w:val="0"/>
        <w:spacing w:after="0" w:line="240" w:lineRule="auto"/>
        <w:rPr>
          <w:rFonts w:cstheme="minorHAnsi"/>
          <w:color w:val="000000"/>
          <w:lang w:val="fr-CA"/>
        </w:rPr>
      </w:pPr>
      <w:r w:rsidRPr="00BA7897">
        <w:rPr>
          <w:rFonts w:cstheme="minorHAnsi"/>
          <w:lang w:val="fr-CA"/>
        </w:rPr>
        <w:t xml:space="preserve"> </w:t>
      </w:r>
      <w:r w:rsidRPr="00BA7897">
        <w:rPr>
          <w:rFonts w:cstheme="minorHAnsi"/>
          <w:b/>
          <w:bCs/>
          <w:color w:val="000000"/>
          <w:lang w:val="fr-CA"/>
        </w:rPr>
        <w:t xml:space="preserve">Question 1 </w:t>
      </w:r>
    </w:p>
    <w:p w:rsidR="00BA7897" w:rsidRPr="00BA7897" w:rsidRDefault="00BA7897" w:rsidP="004474A8">
      <w:pPr>
        <w:autoSpaceDE w:val="0"/>
        <w:autoSpaceDN w:val="0"/>
        <w:adjustRightInd w:val="0"/>
        <w:spacing w:after="0" w:line="240" w:lineRule="auto"/>
        <w:rPr>
          <w:rFonts w:cstheme="minorHAnsi"/>
          <w:color w:val="000000"/>
          <w:lang w:val="fr-CA"/>
        </w:rPr>
      </w:pPr>
      <w:r w:rsidRPr="00BA7897">
        <w:rPr>
          <w:rFonts w:cstheme="minorHAnsi"/>
          <w:color w:val="000000"/>
          <w:lang w:val="fr-CA"/>
        </w:rPr>
        <w:t xml:space="preserve">Qu’est-ce qu’un processus de perception ? Répondez en fonction des éléments qui influencent la perception. </w:t>
      </w:r>
    </w:p>
    <w:p w:rsidR="00BA7897" w:rsidRPr="00BA7897" w:rsidRDefault="00BA7897" w:rsidP="004474A8">
      <w:pPr>
        <w:autoSpaceDE w:val="0"/>
        <w:autoSpaceDN w:val="0"/>
        <w:adjustRightInd w:val="0"/>
        <w:spacing w:after="0" w:line="240" w:lineRule="auto"/>
        <w:rPr>
          <w:rFonts w:cstheme="minorHAnsi"/>
          <w:color w:val="000000"/>
          <w:lang w:val="fr-CA"/>
        </w:rPr>
      </w:pPr>
      <w:r w:rsidRPr="00BA7897">
        <w:rPr>
          <w:rFonts w:cstheme="minorHAnsi"/>
          <w:b/>
          <w:bCs/>
          <w:color w:val="000000"/>
          <w:lang w:val="fr-CA"/>
        </w:rPr>
        <w:t xml:space="preserve">Réponse </w:t>
      </w:r>
    </w:p>
    <w:p w:rsidR="00BA7897" w:rsidRPr="00BA7897" w:rsidRDefault="00BA7897" w:rsidP="004474A8">
      <w:pPr>
        <w:autoSpaceDE w:val="0"/>
        <w:autoSpaceDN w:val="0"/>
        <w:adjustRightInd w:val="0"/>
        <w:spacing w:after="0" w:line="240" w:lineRule="auto"/>
        <w:rPr>
          <w:rFonts w:cstheme="minorHAnsi"/>
          <w:color w:val="000000"/>
          <w:lang w:val="fr-CA"/>
        </w:rPr>
      </w:pPr>
      <w:r w:rsidRPr="00BA7897">
        <w:rPr>
          <w:rFonts w:cstheme="minorHAnsi"/>
          <w:color w:val="000000"/>
          <w:lang w:val="fr-CA"/>
        </w:rPr>
        <w:t xml:space="preserve">On définit la perception comme le processus de sélection, d’organisation et d’interprétation des stimuli issus de l’environnement. Ce processus varie d’un individu à l’autre en fonction des facteurs externes et des facteurs internes. </w:t>
      </w:r>
    </w:p>
    <w:p w:rsidR="00BA7897" w:rsidRPr="00BA7897" w:rsidRDefault="00BA7897" w:rsidP="004474A8">
      <w:pPr>
        <w:autoSpaceDE w:val="0"/>
        <w:autoSpaceDN w:val="0"/>
        <w:adjustRightInd w:val="0"/>
        <w:spacing w:after="0" w:line="240" w:lineRule="auto"/>
        <w:rPr>
          <w:rFonts w:cstheme="minorHAnsi"/>
          <w:color w:val="000000"/>
          <w:lang w:val="fr-CA"/>
        </w:rPr>
      </w:pPr>
      <w:r w:rsidRPr="00BA7897">
        <w:rPr>
          <w:rFonts w:cstheme="minorHAnsi"/>
          <w:color w:val="000000"/>
          <w:lang w:val="fr-CA"/>
        </w:rPr>
        <w:t xml:space="preserve">Les facteurs externes agissent sur la sélectivité et façonnent la perception. Autrement dit, certains aspects d’un objet ou d’une personne ont la capacité d’accroître sa perceptibilité. Les facteurs externes qui influencent la perception sont l’intensité, la couleur et le décor, la taille, le contraste, la nouveauté, la répétition, le mouvement, la position sociale et l’ambiguïté. </w:t>
      </w:r>
    </w:p>
    <w:p w:rsidR="00BA7897" w:rsidRPr="004474A8" w:rsidRDefault="00BA7897" w:rsidP="004474A8">
      <w:pPr>
        <w:rPr>
          <w:rFonts w:cstheme="minorHAnsi"/>
          <w:color w:val="000000"/>
          <w:lang w:val="fr-CA"/>
        </w:rPr>
      </w:pPr>
      <w:r w:rsidRPr="004474A8">
        <w:rPr>
          <w:rFonts w:cstheme="minorHAnsi"/>
          <w:color w:val="000000"/>
          <w:lang w:val="fr-CA"/>
        </w:rPr>
        <w:t>Les caractéristiques de l’objet agissent sur la perception, mais elles n’expliquent qu’en partie le fait que l’expérience perceptive soit unique. En effet, indépendamment de l’acuité des cinq sens, certaines caractéristiques propres à chaque individu influencent également le processus perceptif. Il s’agit des facteurs internes à la perception, qui sont tout aussi importants que les facteurs externes. On trouve dans cette catégorie l’expérience et les connaissances, les attentes, la motivation, les sentiments et la culture.</w:t>
      </w:r>
    </w:p>
    <w:p w:rsidR="00BA7897" w:rsidRPr="00BA7897" w:rsidRDefault="00BA7897" w:rsidP="004474A8">
      <w:pPr>
        <w:autoSpaceDE w:val="0"/>
        <w:autoSpaceDN w:val="0"/>
        <w:adjustRightInd w:val="0"/>
        <w:spacing w:after="0" w:line="240" w:lineRule="auto"/>
        <w:rPr>
          <w:rFonts w:cstheme="minorHAnsi"/>
          <w:color w:val="000000"/>
          <w:lang w:val="fr-CA"/>
        </w:rPr>
      </w:pPr>
      <w:r w:rsidRPr="00BA7897">
        <w:rPr>
          <w:rFonts w:cstheme="minorHAnsi"/>
          <w:b/>
          <w:bCs/>
          <w:color w:val="000000"/>
          <w:lang w:val="fr-CA"/>
        </w:rPr>
        <w:t xml:space="preserve">Question 2 </w:t>
      </w:r>
    </w:p>
    <w:p w:rsidR="00BA7897" w:rsidRPr="00BA7897" w:rsidRDefault="00BA7897" w:rsidP="004474A8">
      <w:pPr>
        <w:autoSpaceDE w:val="0"/>
        <w:autoSpaceDN w:val="0"/>
        <w:adjustRightInd w:val="0"/>
        <w:spacing w:after="0" w:line="240" w:lineRule="auto"/>
        <w:rPr>
          <w:rFonts w:cstheme="minorHAnsi"/>
          <w:color w:val="000000"/>
        </w:rPr>
      </w:pPr>
      <w:r w:rsidRPr="00BA7897">
        <w:rPr>
          <w:rFonts w:cstheme="minorHAnsi"/>
          <w:color w:val="000000"/>
          <w:lang w:val="fr-CA"/>
        </w:rPr>
        <w:t xml:space="preserve">Chaque individu possède une personnalité qui lui est propre. </w:t>
      </w:r>
      <w:r w:rsidRPr="00BA7897">
        <w:rPr>
          <w:rFonts w:cstheme="minorHAnsi"/>
          <w:color w:val="000000"/>
        </w:rPr>
        <w:t xml:space="preserve">Expliquez ce phénomène. </w:t>
      </w:r>
    </w:p>
    <w:p w:rsidR="00BA7897" w:rsidRPr="00BA7897" w:rsidRDefault="00BA7897" w:rsidP="004474A8">
      <w:pPr>
        <w:autoSpaceDE w:val="0"/>
        <w:autoSpaceDN w:val="0"/>
        <w:adjustRightInd w:val="0"/>
        <w:spacing w:after="0" w:line="240" w:lineRule="auto"/>
        <w:rPr>
          <w:rFonts w:cstheme="minorHAnsi"/>
          <w:color w:val="000000"/>
        </w:rPr>
      </w:pPr>
      <w:r w:rsidRPr="00BA7897">
        <w:rPr>
          <w:rFonts w:cstheme="minorHAnsi"/>
          <w:b/>
          <w:bCs/>
          <w:color w:val="000000"/>
        </w:rPr>
        <w:t xml:space="preserve">Réponse </w:t>
      </w:r>
    </w:p>
    <w:p w:rsidR="00BA7897" w:rsidRPr="004474A8" w:rsidRDefault="00BA7897" w:rsidP="004474A8">
      <w:pPr>
        <w:rPr>
          <w:rFonts w:cstheme="minorHAnsi"/>
          <w:color w:val="000000"/>
          <w:lang w:val="fr-CA"/>
        </w:rPr>
      </w:pPr>
      <w:r w:rsidRPr="004474A8">
        <w:rPr>
          <w:rFonts w:cstheme="minorHAnsi"/>
          <w:color w:val="000000"/>
          <w:lang w:val="fr-CA"/>
        </w:rPr>
        <w:t>Les principaux déterminants de la personnalité sont l’hérédité, la culture, la famille, le groupe, les rôles ainsi que les expériences de vie. Les multiples combinaisons de ces déterminants expliquent pourquoi les personnes sont si différentes les unes des autres. Dans une situation donnée, les caractéristiques individuelles d’une personne amèneront celle-ci à adopter un comportement qui lui est propre. Étant donné la multitude de possibilités d’agencement des caractéristiques individuelles, il sera possible d’observer plusieurs réactions différentes dans un même contexte. C’est ici que le concept de personnalité entre en jeu, concept central à la psychologie différentielle, d’où émerge la notion que tout individu est psychologiquement unique.</w:t>
      </w:r>
    </w:p>
    <w:p w:rsidR="00BA7897" w:rsidRPr="00BA7897" w:rsidRDefault="00BA7897" w:rsidP="004474A8">
      <w:pPr>
        <w:autoSpaceDE w:val="0"/>
        <w:autoSpaceDN w:val="0"/>
        <w:adjustRightInd w:val="0"/>
        <w:spacing w:after="0" w:line="240" w:lineRule="auto"/>
        <w:rPr>
          <w:rFonts w:cstheme="minorHAnsi"/>
          <w:color w:val="000000"/>
          <w:lang w:val="fr-CA"/>
        </w:rPr>
      </w:pPr>
      <w:r w:rsidRPr="00BA7897">
        <w:rPr>
          <w:rFonts w:cstheme="minorHAnsi"/>
          <w:b/>
          <w:bCs/>
          <w:color w:val="000000"/>
          <w:lang w:val="fr-CA"/>
        </w:rPr>
        <w:t xml:space="preserve">Question 4 </w:t>
      </w:r>
    </w:p>
    <w:p w:rsidR="00BA7897" w:rsidRPr="00BA7897" w:rsidRDefault="00BA7897" w:rsidP="004474A8">
      <w:pPr>
        <w:autoSpaceDE w:val="0"/>
        <w:autoSpaceDN w:val="0"/>
        <w:adjustRightInd w:val="0"/>
        <w:spacing w:after="0" w:line="240" w:lineRule="auto"/>
        <w:rPr>
          <w:rFonts w:cstheme="minorHAnsi"/>
          <w:color w:val="000000"/>
          <w:lang w:val="fr-CA"/>
        </w:rPr>
      </w:pPr>
      <w:r w:rsidRPr="00BA7897">
        <w:rPr>
          <w:rFonts w:cstheme="minorHAnsi"/>
          <w:color w:val="000000"/>
          <w:lang w:val="fr-CA"/>
        </w:rPr>
        <w:t xml:space="preserve">Qu’est-ce qu’une attitude ? Répondez en fonction des diverses composantes de cette notion et de leurs interrelations. </w:t>
      </w:r>
    </w:p>
    <w:p w:rsidR="00BA7897" w:rsidRPr="00BA7897" w:rsidRDefault="00BA7897" w:rsidP="004474A8">
      <w:pPr>
        <w:autoSpaceDE w:val="0"/>
        <w:autoSpaceDN w:val="0"/>
        <w:adjustRightInd w:val="0"/>
        <w:spacing w:after="0" w:line="240" w:lineRule="auto"/>
        <w:rPr>
          <w:rFonts w:cstheme="minorHAnsi"/>
          <w:color w:val="000000"/>
          <w:lang w:val="fr-CA"/>
        </w:rPr>
      </w:pPr>
      <w:r w:rsidRPr="00BA7897">
        <w:rPr>
          <w:rFonts w:cstheme="minorHAnsi"/>
          <w:b/>
          <w:bCs/>
          <w:color w:val="000000"/>
          <w:lang w:val="fr-CA"/>
        </w:rPr>
        <w:t xml:space="preserve">Réponse </w:t>
      </w:r>
    </w:p>
    <w:p w:rsidR="00BA7897" w:rsidRPr="00BA7897" w:rsidRDefault="00BA7897" w:rsidP="004474A8">
      <w:pPr>
        <w:autoSpaceDE w:val="0"/>
        <w:autoSpaceDN w:val="0"/>
        <w:adjustRightInd w:val="0"/>
        <w:spacing w:after="0" w:line="240" w:lineRule="auto"/>
        <w:rPr>
          <w:rFonts w:cstheme="minorHAnsi"/>
          <w:color w:val="000000"/>
          <w:lang w:val="fr-CA"/>
        </w:rPr>
      </w:pPr>
      <w:r w:rsidRPr="00BA7897">
        <w:rPr>
          <w:rFonts w:cstheme="minorHAnsi"/>
          <w:color w:val="000000"/>
          <w:lang w:val="fr-CA"/>
        </w:rPr>
        <w:t xml:space="preserve">Par définition, une attitude repose sur « l’évaluation générale et relativement durable que les gens font des objets, des idées ou des personnes » (Petty, Wheller et Tormala, 2003, p. 353). </w:t>
      </w:r>
    </w:p>
    <w:p w:rsidR="00BA7897" w:rsidRPr="004474A8" w:rsidRDefault="00BA7897" w:rsidP="004474A8">
      <w:pPr>
        <w:rPr>
          <w:rFonts w:cstheme="minorHAnsi"/>
          <w:color w:val="000000"/>
          <w:lang w:val="fr-CA"/>
        </w:rPr>
      </w:pPr>
      <w:r w:rsidRPr="004474A8">
        <w:rPr>
          <w:rFonts w:cstheme="minorHAnsi"/>
          <w:color w:val="000000"/>
          <w:lang w:val="fr-CA"/>
        </w:rPr>
        <w:t>L’attitude est constituée de trois principales composantes interdépendantes : la composante cognitive, la composante affective et la composante conative. La composante cognitive, qui est influencée par les expériences passées, englobe les croyances et les opinions d’une personne à propos d’un objet ou d’une classe d’objets. La composante affective fait référence aux émotions, aux sentiments ou aux états d’âme face à une personne, une idée, un événement, un objet ou une classe d’objets. Finalement, la composante conative est associée aux comportements adoptés antérieurement par la personne envers l’objet attitudinal.</w:t>
      </w:r>
    </w:p>
    <w:p w:rsidR="00BA7897" w:rsidRPr="004474A8" w:rsidRDefault="00BA7897" w:rsidP="004474A8">
      <w:pPr>
        <w:rPr>
          <w:rFonts w:cstheme="minorHAnsi"/>
          <w:color w:val="000000"/>
          <w:lang w:val="fr-CA"/>
        </w:rPr>
      </w:pPr>
    </w:p>
    <w:p w:rsidR="00BA7897" w:rsidRPr="00BA7897" w:rsidRDefault="00BA7897" w:rsidP="004474A8">
      <w:pPr>
        <w:autoSpaceDE w:val="0"/>
        <w:autoSpaceDN w:val="0"/>
        <w:adjustRightInd w:val="0"/>
        <w:spacing w:after="0" w:line="240" w:lineRule="auto"/>
        <w:rPr>
          <w:rFonts w:cstheme="minorHAnsi"/>
          <w:color w:val="000000"/>
        </w:rPr>
      </w:pPr>
      <w:r w:rsidRPr="00BA7897">
        <w:rPr>
          <w:rFonts w:cstheme="minorHAnsi"/>
          <w:b/>
          <w:bCs/>
          <w:color w:val="000000"/>
        </w:rPr>
        <w:t xml:space="preserve">Question 6 </w:t>
      </w:r>
    </w:p>
    <w:p w:rsidR="00BA7897" w:rsidRPr="004474A8" w:rsidRDefault="00BA7897" w:rsidP="004474A8">
      <w:pPr>
        <w:rPr>
          <w:rFonts w:cstheme="minorHAnsi"/>
          <w:color w:val="000000"/>
          <w:lang w:val="fr-CA"/>
        </w:rPr>
      </w:pPr>
      <w:r w:rsidRPr="004474A8">
        <w:rPr>
          <w:rFonts w:cstheme="minorHAnsi"/>
          <w:color w:val="000000"/>
          <w:lang w:val="fr-CA"/>
        </w:rPr>
        <w:t>Selon Kelley, en quoi le comportement d’autrui est-il important dans la justification de nos propres comportements ?</w:t>
      </w:r>
    </w:p>
    <w:p w:rsidR="00BA7897" w:rsidRPr="00BA7897" w:rsidRDefault="00BA7897" w:rsidP="004474A8">
      <w:pPr>
        <w:autoSpaceDE w:val="0"/>
        <w:autoSpaceDN w:val="0"/>
        <w:adjustRightInd w:val="0"/>
        <w:spacing w:after="0" w:line="240" w:lineRule="auto"/>
        <w:rPr>
          <w:rFonts w:cstheme="minorHAnsi"/>
          <w:color w:val="000000"/>
          <w:lang w:val="fr-CA"/>
        </w:rPr>
      </w:pPr>
      <w:r w:rsidRPr="00BA7897">
        <w:rPr>
          <w:rFonts w:cstheme="minorHAnsi"/>
          <w:b/>
          <w:bCs/>
          <w:color w:val="000000"/>
          <w:lang w:val="fr-CA"/>
        </w:rPr>
        <w:t xml:space="preserve">Réponse </w:t>
      </w:r>
    </w:p>
    <w:p w:rsidR="00BA7897" w:rsidRPr="00BA7897" w:rsidRDefault="00BA7897" w:rsidP="004474A8">
      <w:pPr>
        <w:autoSpaceDE w:val="0"/>
        <w:autoSpaceDN w:val="0"/>
        <w:adjustRightInd w:val="0"/>
        <w:spacing w:after="0" w:line="240" w:lineRule="auto"/>
        <w:rPr>
          <w:rFonts w:cstheme="minorHAnsi"/>
          <w:color w:val="000000"/>
          <w:lang w:val="fr-CA"/>
        </w:rPr>
      </w:pPr>
      <w:r w:rsidRPr="00BA7897">
        <w:rPr>
          <w:rFonts w:cstheme="minorHAnsi"/>
          <w:color w:val="000000"/>
          <w:lang w:val="fr-CA"/>
        </w:rPr>
        <w:t xml:space="preserve">Selon Kelley (1992), il est possible d’attribuer un comportement à une cause interne ou à une cause externe en analysant la conduite des individus. Cette observation permet d’évaluer le comportement selon trois paramètres, soit le consensus, la distinction et la consistance, à l’aide des questions suivantes : </w:t>
      </w:r>
    </w:p>
    <w:p w:rsidR="00BA7897" w:rsidRPr="00BA7897" w:rsidRDefault="00BA7897" w:rsidP="004474A8">
      <w:pPr>
        <w:autoSpaceDE w:val="0"/>
        <w:autoSpaceDN w:val="0"/>
        <w:adjustRightInd w:val="0"/>
        <w:spacing w:after="0" w:line="240" w:lineRule="auto"/>
        <w:rPr>
          <w:rFonts w:cstheme="minorHAnsi"/>
          <w:color w:val="000000"/>
          <w:lang w:val="fr-CA"/>
        </w:rPr>
      </w:pPr>
      <w:r w:rsidRPr="00BA7897">
        <w:rPr>
          <w:rFonts w:cstheme="minorHAnsi"/>
          <w:color w:val="000000"/>
          <w:lang w:val="fr-CA"/>
        </w:rPr>
        <w:t xml:space="preserve">• </w:t>
      </w:r>
      <w:r w:rsidRPr="00BA7897">
        <w:rPr>
          <w:rFonts w:cstheme="minorHAnsi"/>
          <w:i/>
          <w:iCs/>
          <w:color w:val="000000"/>
          <w:lang w:val="fr-CA"/>
        </w:rPr>
        <w:t>L’évaluation selon le consensus</w:t>
      </w:r>
      <w:r w:rsidRPr="00BA7897">
        <w:rPr>
          <w:rFonts w:cstheme="minorHAnsi"/>
          <w:color w:val="000000"/>
          <w:lang w:val="fr-CA"/>
        </w:rPr>
        <w:t xml:space="preserve">. L’observateur se demande : « Est-ce que d’autres personnes placées dans la même situation se comporteraient de la même manière ? » </w:t>
      </w:r>
    </w:p>
    <w:p w:rsidR="00BA7897" w:rsidRPr="00BA7897" w:rsidRDefault="00BA7897" w:rsidP="004474A8">
      <w:pPr>
        <w:autoSpaceDE w:val="0"/>
        <w:autoSpaceDN w:val="0"/>
        <w:adjustRightInd w:val="0"/>
        <w:spacing w:after="0" w:line="240" w:lineRule="auto"/>
        <w:rPr>
          <w:rFonts w:cstheme="minorHAnsi"/>
          <w:color w:val="000000"/>
          <w:lang w:val="fr-CA"/>
        </w:rPr>
      </w:pPr>
      <w:r w:rsidRPr="00BA7897">
        <w:rPr>
          <w:rFonts w:cstheme="minorHAnsi"/>
          <w:color w:val="000000"/>
          <w:lang w:val="fr-CA"/>
        </w:rPr>
        <w:t xml:space="preserve">• </w:t>
      </w:r>
      <w:r w:rsidRPr="00BA7897">
        <w:rPr>
          <w:rFonts w:cstheme="minorHAnsi"/>
          <w:i/>
          <w:iCs/>
          <w:color w:val="000000"/>
          <w:lang w:val="fr-CA"/>
        </w:rPr>
        <w:t>L’évaluation selon la distinction</w:t>
      </w:r>
      <w:r w:rsidRPr="00BA7897">
        <w:rPr>
          <w:rFonts w:cstheme="minorHAnsi"/>
          <w:color w:val="000000"/>
          <w:lang w:val="fr-CA"/>
        </w:rPr>
        <w:t xml:space="preserve">. L’observateur se demande : « Est-ce que cette personne se comporterait de la même manière si elle était placée dans une autre situation similaire ? » </w:t>
      </w:r>
    </w:p>
    <w:p w:rsidR="00BA7897" w:rsidRPr="00BA7897" w:rsidRDefault="00BA7897" w:rsidP="004474A8">
      <w:pPr>
        <w:autoSpaceDE w:val="0"/>
        <w:autoSpaceDN w:val="0"/>
        <w:adjustRightInd w:val="0"/>
        <w:spacing w:after="0" w:line="240" w:lineRule="auto"/>
        <w:rPr>
          <w:rFonts w:cstheme="minorHAnsi"/>
          <w:color w:val="000000"/>
          <w:lang w:val="fr-CA"/>
        </w:rPr>
      </w:pPr>
      <w:r w:rsidRPr="00BA7897">
        <w:rPr>
          <w:rFonts w:cstheme="minorHAnsi"/>
          <w:color w:val="000000"/>
          <w:lang w:val="fr-CA"/>
        </w:rPr>
        <w:t xml:space="preserve">• </w:t>
      </w:r>
      <w:r w:rsidRPr="00BA7897">
        <w:rPr>
          <w:rFonts w:cstheme="minorHAnsi"/>
          <w:i/>
          <w:iCs/>
          <w:color w:val="000000"/>
          <w:lang w:val="fr-CA"/>
        </w:rPr>
        <w:t>L’évaluation selon la consistance</w:t>
      </w:r>
      <w:r w:rsidRPr="00BA7897">
        <w:rPr>
          <w:rFonts w:cstheme="minorHAnsi"/>
          <w:color w:val="000000"/>
          <w:lang w:val="fr-CA"/>
        </w:rPr>
        <w:t xml:space="preserve">. L’observateur se demande : « Est-ce que cette personne s’est déjà comportée de cette manière ? » </w:t>
      </w:r>
    </w:p>
    <w:p w:rsidR="00BA7897" w:rsidRPr="004474A8" w:rsidRDefault="00BA7897" w:rsidP="004474A8">
      <w:pPr>
        <w:rPr>
          <w:rFonts w:cstheme="minorHAnsi"/>
          <w:color w:val="000000"/>
          <w:lang w:val="fr-CA"/>
        </w:rPr>
      </w:pPr>
      <w:r w:rsidRPr="004474A8">
        <w:rPr>
          <w:rFonts w:cstheme="minorHAnsi"/>
          <w:color w:val="000000"/>
          <w:lang w:val="fr-CA"/>
        </w:rPr>
        <w:t>Kelley considère donc que le comportement d’autrui est important, puisque l’évaluation qui en est faite permet d’attribuer le comportement à une cause externe (s’il est fortement distinctif, fait consensus et n’est pas consistant) ou à une cause interne (si les degrés de distinction et de consensus sont faibles et que le niveau de consistance est élevé) selon les différentes situations.</w:t>
      </w:r>
    </w:p>
    <w:p w:rsidR="00F45B55" w:rsidRPr="00F45B55" w:rsidRDefault="00F45B55" w:rsidP="004474A8">
      <w:pPr>
        <w:rPr>
          <w:rFonts w:cstheme="minorHAnsi"/>
          <w:b/>
          <w:color w:val="000000"/>
          <w:u w:val="single"/>
          <w:lang w:val="fr-CA"/>
        </w:rPr>
      </w:pPr>
      <w:r w:rsidRPr="004474A8">
        <w:rPr>
          <w:rFonts w:cstheme="minorHAnsi"/>
          <w:b/>
          <w:color w:val="000000"/>
          <w:u w:val="single"/>
          <w:lang w:val="fr-CA"/>
        </w:rPr>
        <w:t>Chapitre 3</w:t>
      </w:r>
    </w:p>
    <w:p w:rsidR="00F45B55" w:rsidRPr="00F45B55" w:rsidRDefault="00F45B55" w:rsidP="004474A8">
      <w:pPr>
        <w:autoSpaceDE w:val="0"/>
        <w:autoSpaceDN w:val="0"/>
        <w:adjustRightInd w:val="0"/>
        <w:spacing w:after="0" w:line="240" w:lineRule="auto"/>
        <w:rPr>
          <w:rFonts w:cstheme="minorHAnsi"/>
          <w:color w:val="000000"/>
          <w:lang w:val="fr-CA"/>
        </w:rPr>
      </w:pPr>
      <w:r w:rsidRPr="00F45B55">
        <w:rPr>
          <w:rFonts w:cstheme="minorHAnsi"/>
          <w:lang w:val="fr-CA"/>
        </w:rPr>
        <w:t xml:space="preserve"> </w:t>
      </w:r>
      <w:r w:rsidRPr="00F45B55">
        <w:rPr>
          <w:rFonts w:cstheme="minorHAnsi"/>
          <w:b/>
          <w:bCs/>
          <w:color w:val="000000"/>
          <w:lang w:val="fr-CA"/>
        </w:rPr>
        <w:t xml:space="preserve">Question 1 </w:t>
      </w:r>
    </w:p>
    <w:p w:rsidR="00F45B55" w:rsidRPr="00F45B55" w:rsidRDefault="00F45B55" w:rsidP="004474A8">
      <w:pPr>
        <w:autoSpaceDE w:val="0"/>
        <w:autoSpaceDN w:val="0"/>
        <w:adjustRightInd w:val="0"/>
        <w:spacing w:after="0" w:line="240" w:lineRule="auto"/>
        <w:rPr>
          <w:rFonts w:cstheme="minorHAnsi"/>
          <w:color w:val="000000"/>
          <w:lang w:val="fr-CA"/>
        </w:rPr>
      </w:pPr>
      <w:r w:rsidRPr="00F45B55">
        <w:rPr>
          <w:rFonts w:cstheme="minorHAnsi"/>
          <w:color w:val="000000"/>
          <w:lang w:val="fr-CA"/>
        </w:rPr>
        <w:t xml:space="preserve">Décrivez le processus de la motivation, de ses origines à son influence sur le comportement. </w:t>
      </w:r>
    </w:p>
    <w:p w:rsidR="00F45B55" w:rsidRPr="00F45B55" w:rsidRDefault="00F45B55" w:rsidP="004474A8">
      <w:pPr>
        <w:autoSpaceDE w:val="0"/>
        <w:autoSpaceDN w:val="0"/>
        <w:adjustRightInd w:val="0"/>
        <w:spacing w:after="0" w:line="240" w:lineRule="auto"/>
        <w:rPr>
          <w:rFonts w:cstheme="minorHAnsi"/>
          <w:color w:val="000000"/>
          <w:lang w:val="fr-CA"/>
        </w:rPr>
      </w:pPr>
      <w:r w:rsidRPr="00F45B55">
        <w:rPr>
          <w:rFonts w:cstheme="minorHAnsi"/>
          <w:b/>
          <w:bCs/>
          <w:color w:val="000000"/>
          <w:lang w:val="fr-CA"/>
        </w:rPr>
        <w:t xml:space="preserve">Réponse </w:t>
      </w:r>
    </w:p>
    <w:p w:rsidR="00F45B55" w:rsidRPr="00F45B55" w:rsidRDefault="00F45B55" w:rsidP="004474A8">
      <w:pPr>
        <w:autoSpaceDE w:val="0"/>
        <w:autoSpaceDN w:val="0"/>
        <w:adjustRightInd w:val="0"/>
        <w:spacing w:after="0" w:line="240" w:lineRule="auto"/>
        <w:rPr>
          <w:rFonts w:cstheme="minorHAnsi"/>
          <w:color w:val="000000"/>
          <w:lang w:val="fr-CA"/>
        </w:rPr>
      </w:pPr>
      <w:r w:rsidRPr="00F45B55">
        <w:rPr>
          <w:rFonts w:cstheme="minorHAnsi"/>
          <w:color w:val="000000"/>
          <w:lang w:val="fr-CA"/>
        </w:rPr>
        <w:t xml:space="preserve">Selon Vallerand et Thill (1993, p.18) « le concept de motivation représente le construit hypothétique utilisé afin de décrire les forces internes et externes produisant le déclenchement, la direction, l’intensité et la persistance d’un comportement ». La motivation découle d’une « énergie » (force ou pulsion) poussant l’individu à adopter une conduite qui, potentiellement, le libérera d’une certaine tension. C’est cette dynamique qui encourage l’employé à poursuivre son travail et à satisfaire ses besoins physiques et psychologiques par l’adoption de certains comportements. La motivation constitue donc un phénomène intériorisé (besoins, valeurs, objectifs) qui incite les individus à agir d’une manière particulière afin d’obtenir une satisfaction. </w:t>
      </w:r>
    </w:p>
    <w:p w:rsidR="00F45B55" w:rsidRPr="004474A8" w:rsidRDefault="00F45B55" w:rsidP="004474A8">
      <w:pPr>
        <w:rPr>
          <w:rFonts w:cstheme="minorHAnsi"/>
          <w:color w:val="000000"/>
          <w:lang w:val="fr-CA"/>
        </w:rPr>
      </w:pPr>
      <w:r w:rsidRPr="004474A8">
        <w:rPr>
          <w:rFonts w:cstheme="minorHAnsi"/>
          <w:color w:val="000000"/>
          <w:lang w:val="fr-CA"/>
        </w:rPr>
        <w:t>La tension, qui se définit par l’écart entre la situation actuelle et la situation désirée, déclenche la recherche de moyens qui permettront d’éliminer le malaise ressenti. C’est alors qu’une action potentiellement efficace est retenue et qu’un comportement ou une conduite est adopté en fonction de l’objectif visé. Ce comportement entraînera une résultante quelconque, laquelle sera évaluée en fonction de son efficacité à répondre au besoin existant. Tout le processus de motivation au travail repose donc sur l’orientation des comportements en fonction de leurs conséquences respectives.</w:t>
      </w:r>
    </w:p>
    <w:p w:rsidR="00F45B55" w:rsidRPr="004474A8" w:rsidRDefault="00F45B55" w:rsidP="004474A8">
      <w:pPr>
        <w:rPr>
          <w:rFonts w:cstheme="minorHAnsi"/>
          <w:color w:val="000000"/>
          <w:lang w:val="fr-CA"/>
        </w:rPr>
      </w:pPr>
    </w:p>
    <w:p w:rsidR="00F45B55" w:rsidRPr="004474A8" w:rsidRDefault="00F45B55" w:rsidP="004474A8">
      <w:pPr>
        <w:rPr>
          <w:rFonts w:cstheme="minorHAnsi"/>
          <w:color w:val="000000"/>
          <w:lang w:val="fr-CA"/>
        </w:rPr>
      </w:pPr>
    </w:p>
    <w:p w:rsidR="00F45B55" w:rsidRPr="004474A8" w:rsidRDefault="00F45B55" w:rsidP="004474A8">
      <w:pPr>
        <w:rPr>
          <w:rFonts w:cstheme="minorHAnsi"/>
          <w:color w:val="000000"/>
          <w:lang w:val="fr-CA"/>
        </w:rPr>
      </w:pPr>
    </w:p>
    <w:p w:rsidR="00F45B55" w:rsidRPr="00F45B55" w:rsidRDefault="00F45B55" w:rsidP="004474A8">
      <w:pPr>
        <w:autoSpaceDE w:val="0"/>
        <w:autoSpaceDN w:val="0"/>
        <w:adjustRightInd w:val="0"/>
        <w:spacing w:after="0" w:line="240" w:lineRule="auto"/>
        <w:rPr>
          <w:rFonts w:cstheme="minorHAnsi"/>
          <w:color w:val="000000"/>
        </w:rPr>
      </w:pPr>
      <w:r w:rsidRPr="00F45B55">
        <w:rPr>
          <w:rFonts w:cstheme="minorHAnsi"/>
          <w:b/>
          <w:bCs/>
          <w:color w:val="000000"/>
        </w:rPr>
        <w:lastRenderedPageBreak/>
        <w:t xml:space="preserve">Question 3 </w:t>
      </w:r>
    </w:p>
    <w:p w:rsidR="00F45B55" w:rsidRPr="004474A8" w:rsidRDefault="00F45B55" w:rsidP="004474A8">
      <w:pPr>
        <w:rPr>
          <w:rFonts w:cstheme="minorHAnsi"/>
          <w:color w:val="000000"/>
          <w:lang w:val="fr-CA"/>
        </w:rPr>
      </w:pPr>
      <w:r w:rsidRPr="004474A8">
        <w:rPr>
          <w:rFonts w:cstheme="minorHAnsi"/>
          <w:color w:val="000000"/>
          <w:lang w:val="fr-CA"/>
        </w:rPr>
        <w:t>Démontrez le lien unissant la théorie des besoins de Maslow et la théorie des deux facteurs de Herzberg.</w:t>
      </w:r>
    </w:p>
    <w:p w:rsidR="00F45B55" w:rsidRPr="00F45B55" w:rsidRDefault="00F45B55" w:rsidP="004474A8">
      <w:pPr>
        <w:autoSpaceDE w:val="0"/>
        <w:autoSpaceDN w:val="0"/>
        <w:adjustRightInd w:val="0"/>
        <w:spacing w:after="0" w:line="240" w:lineRule="auto"/>
        <w:rPr>
          <w:rFonts w:cstheme="minorHAnsi"/>
          <w:color w:val="000000"/>
        </w:rPr>
      </w:pPr>
      <w:r w:rsidRPr="00F45B55">
        <w:rPr>
          <w:rFonts w:cstheme="minorHAnsi"/>
          <w:b/>
          <w:bCs/>
          <w:color w:val="000000"/>
        </w:rPr>
        <w:t xml:space="preserve">Réponse </w:t>
      </w:r>
    </w:p>
    <w:p w:rsidR="00F45B55" w:rsidRPr="004474A8" w:rsidRDefault="00F45B55" w:rsidP="004474A8">
      <w:pPr>
        <w:rPr>
          <w:rFonts w:cstheme="minorHAnsi"/>
          <w:color w:val="000000"/>
          <w:lang w:val="fr-CA"/>
        </w:rPr>
      </w:pPr>
      <w:r w:rsidRPr="004474A8">
        <w:rPr>
          <w:rFonts w:cstheme="minorHAnsi"/>
          <w:color w:val="000000"/>
          <w:lang w:val="fr-CA"/>
        </w:rPr>
        <w:t>Ces deux théories de contenu ont en commun les besoins représentés par leur concept. On peut comparer les besoins extrinsèques (facteurs d’hygiène) de Herzberg aux besoins physiologiques et de sécurité de Maslow. Les besoins intrinsèques tels que Herzberg les définit (facteurs de motivation) correspondent simplement aux besoins d’estime et d’actualisation de Maslow. De plus, Herzberg souscrit au principe de progression et au principe de manque, tels que formulés par Maslow.</w:t>
      </w:r>
    </w:p>
    <w:p w:rsidR="00F45B55" w:rsidRPr="00F45B55" w:rsidRDefault="00F45B55" w:rsidP="004474A8">
      <w:pPr>
        <w:autoSpaceDE w:val="0"/>
        <w:autoSpaceDN w:val="0"/>
        <w:adjustRightInd w:val="0"/>
        <w:spacing w:after="0" w:line="240" w:lineRule="auto"/>
        <w:rPr>
          <w:rFonts w:cstheme="minorHAnsi"/>
          <w:color w:val="000000"/>
          <w:lang w:val="fr-CA"/>
        </w:rPr>
      </w:pPr>
      <w:r w:rsidRPr="00F45B55">
        <w:rPr>
          <w:rFonts w:cstheme="minorHAnsi"/>
          <w:b/>
          <w:bCs/>
          <w:color w:val="000000"/>
          <w:lang w:val="fr-CA"/>
        </w:rPr>
        <w:t xml:space="preserve">Question 8 </w:t>
      </w:r>
    </w:p>
    <w:p w:rsidR="00F45B55" w:rsidRPr="004474A8" w:rsidRDefault="00F45B55" w:rsidP="004474A8">
      <w:pPr>
        <w:autoSpaceDE w:val="0"/>
        <w:autoSpaceDN w:val="0"/>
        <w:adjustRightInd w:val="0"/>
        <w:spacing w:after="0" w:line="240" w:lineRule="auto"/>
        <w:rPr>
          <w:rFonts w:cstheme="minorHAnsi"/>
          <w:color w:val="000000"/>
        </w:rPr>
      </w:pPr>
      <w:r w:rsidRPr="00F45B55">
        <w:rPr>
          <w:rFonts w:cstheme="minorHAnsi"/>
          <w:color w:val="000000"/>
          <w:lang w:val="fr-CA"/>
        </w:rPr>
        <w:t xml:space="preserve">Quels liens peut-on établir entre la motivation au travail et la satisfaction au travail ? </w:t>
      </w:r>
      <w:r w:rsidRPr="00F45B55">
        <w:rPr>
          <w:rFonts w:cstheme="minorHAnsi"/>
          <w:color w:val="000000"/>
        </w:rPr>
        <w:t xml:space="preserve">Argumentez. </w:t>
      </w:r>
    </w:p>
    <w:p w:rsidR="00380396" w:rsidRPr="00F45B55" w:rsidRDefault="00380396" w:rsidP="004474A8">
      <w:pPr>
        <w:autoSpaceDE w:val="0"/>
        <w:autoSpaceDN w:val="0"/>
        <w:adjustRightInd w:val="0"/>
        <w:spacing w:after="0" w:line="240" w:lineRule="auto"/>
        <w:rPr>
          <w:rFonts w:cstheme="minorHAnsi"/>
          <w:color w:val="000000"/>
        </w:rPr>
      </w:pPr>
    </w:p>
    <w:p w:rsidR="00F45B55" w:rsidRPr="00F45B55" w:rsidRDefault="00F45B55" w:rsidP="004474A8">
      <w:pPr>
        <w:autoSpaceDE w:val="0"/>
        <w:autoSpaceDN w:val="0"/>
        <w:adjustRightInd w:val="0"/>
        <w:spacing w:after="0" w:line="240" w:lineRule="auto"/>
        <w:rPr>
          <w:rFonts w:cstheme="minorHAnsi"/>
          <w:color w:val="000000"/>
        </w:rPr>
      </w:pPr>
      <w:r w:rsidRPr="00F45B55">
        <w:rPr>
          <w:rFonts w:cstheme="minorHAnsi"/>
          <w:b/>
          <w:bCs/>
          <w:color w:val="000000"/>
        </w:rPr>
        <w:t xml:space="preserve">Réponse </w:t>
      </w:r>
    </w:p>
    <w:p w:rsidR="00F45B55" w:rsidRPr="004474A8" w:rsidRDefault="00F45B55" w:rsidP="004474A8">
      <w:pPr>
        <w:autoSpaceDE w:val="0"/>
        <w:autoSpaceDN w:val="0"/>
        <w:adjustRightInd w:val="0"/>
        <w:spacing w:after="0" w:line="240" w:lineRule="auto"/>
        <w:rPr>
          <w:rFonts w:cstheme="minorHAnsi"/>
          <w:b/>
          <w:bCs/>
          <w:color w:val="000000"/>
          <w:lang w:val="fr-CA"/>
        </w:rPr>
      </w:pPr>
      <w:r w:rsidRPr="004474A8">
        <w:rPr>
          <w:rFonts w:cstheme="minorHAnsi"/>
          <w:color w:val="000000"/>
          <w:lang w:val="fr-CA"/>
        </w:rPr>
        <w:t>Pour qu’un individu atteigne un certain niveau de satisfaction au travail, il doit évoluer dans un environnement organisationnel favorisant la motivation au travail.. Ainsi, tout comportement motivé qui n’entraîne pas de la satisfaction risque de disparaître. L’effort fourni par le travailleur doit donc lui procurer de la satisfaction afin qu’il continue d’investir l’énergie nécessaire à l’accomplissement de son travail. En ce sens, la</w:t>
      </w:r>
      <w:r w:rsidR="00810077" w:rsidRPr="004474A8">
        <w:rPr>
          <w:rFonts w:cstheme="minorHAnsi"/>
          <w:color w:val="000000"/>
          <w:lang w:val="fr-CA"/>
        </w:rPr>
        <w:t xml:space="preserve"> motivation détermine le niveau de satisfaction vécu par l’individu en fonction de l’efficacité des actions et des comportements adoptés.</w:t>
      </w:r>
    </w:p>
    <w:p w:rsidR="00F45B55" w:rsidRPr="004474A8" w:rsidRDefault="00F45B55" w:rsidP="004474A8">
      <w:pPr>
        <w:autoSpaceDE w:val="0"/>
        <w:autoSpaceDN w:val="0"/>
        <w:adjustRightInd w:val="0"/>
        <w:spacing w:after="0" w:line="240" w:lineRule="auto"/>
        <w:rPr>
          <w:rFonts w:cstheme="minorHAnsi"/>
          <w:b/>
          <w:bCs/>
          <w:color w:val="000000"/>
          <w:lang w:val="fr-CA"/>
        </w:rPr>
      </w:pPr>
    </w:p>
    <w:p w:rsidR="00F45B55" w:rsidRPr="004474A8" w:rsidRDefault="00F45B55" w:rsidP="004474A8">
      <w:pPr>
        <w:autoSpaceDE w:val="0"/>
        <w:autoSpaceDN w:val="0"/>
        <w:adjustRightInd w:val="0"/>
        <w:spacing w:after="0" w:line="240" w:lineRule="auto"/>
        <w:rPr>
          <w:rFonts w:cstheme="minorHAnsi"/>
          <w:b/>
          <w:bCs/>
          <w:color w:val="000000"/>
          <w:lang w:val="fr-CA"/>
        </w:rPr>
      </w:pPr>
    </w:p>
    <w:p w:rsidR="00F45B55" w:rsidRPr="00F45B55" w:rsidRDefault="00F45B55" w:rsidP="004474A8">
      <w:pPr>
        <w:autoSpaceDE w:val="0"/>
        <w:autoSpaceDN w:val="0"/>
        <w:adjustRightInd w:val="0"/>
        <w:spacing w:after="0" w:line="240" w:lineRule="auto"/>
        <w:rPr>
          <w:rFonts w:cstheme="minorHAnsi"/>
          <w:color w:val="000000"/>
          <w:lang w:val="fr-CA"/>
        </w:rPr>
      </w:pPr>
      <w:r w:rsidRPr="00F45B55">
        <w:rPr>
          <w:rFonts w:cstheme="minorHAnsi"/>
          <w:b/>
          <w:bCs/>
          <w:color w:val="000000"/>
          <w:lang w:val="fr-CA"/>
        </w:rPr>
        <w:t xml:space="preserve">Question 6 </w:t>
      </w:r>
    </w:p>
    <w:p w:rsidR="00F45B55" w:rsidRPr="004474A8" w:rsidRDefault="00F45B55" w:rsidP="004474A8">
      <w:pPr>
        <w:rPr>
          <w:rFonts w:cstheme="minorHAnsi"/>
          <w:color w:val="000000"/>
          <w:lang w:val="fr-CA"/>
        </w:rPr>
      </w:pPr>
      <w:r w:rsidRPr="004474A8">
        <w:rPr>
          <w:rFonts w:cstheme="minorHAnsi"/>
          <w:color w:val="000000"/>
          <w:lang w:val="fr-CA"/>
        </w:rPr>
        <w:t>Quelle est, selon vous, la théorie de la motivation la plus pertinente et la plus efficace ? Justifiez votre réponse en relevant les forces et les faiblesses apparentes de chacune des théories exposées dans le chapitre.</w:t>
      </w:r>
    </w:p>
    <w:p w:rsidR="00380396" w:rsidRPr="004474A8" w:rsidRDefault="00380396" w:rsidP="004474A8">
      <w:pPr>
        <w:rPr>
          <w:rFonts w:cstheme="minorHAnsi"/>
          <w:color w:val="000000"/>
          <w:lang w:val="fr-CA"/>
        </w:rPr>
      </w:pPr>
    </w:p>
    <w:p w:rsidR="00380396" w:rsidRPr="004474A8" w:rsidRDefault="00380396" w:rsidP="004474A8">
      <w:pPr>
        <w:rPr>
          <w:rFonts w:cstheme="minorHAnsi"/>
          <w:color w:val="000000"/>
          <w:lang w:val="fr-CA"/>
        </w:rPr>
      </w:pPr>
    </w:p>
    <w:p w:rsidR="00380396" w:rsidRPr="004474A8" w:rsidRDefault="00380396" w:rsidP="004474A8">
      <w:pPr>
        <w:rPr>
          <w:rFonts w:cstheme="minorHAnsi"/>
          <w:color w:val="000000"/>
          <w:lang w:val="fr-CA"/>
        </w:rPr>
      </w:pPr>
    </w:p>
    <w:p w:rsidR="00380396" w:rsidRPr="004474A8" w:rsidRDefault="00380396" w:rsidP="004474A8">
      <w:pPr>
        <w:rPr>
          <w:rFonts w:cstheme="minorHAnsi"/>
          <w:color w:val="000000"/>
          <w:lang w:val="fr-CA"/>
        </w:rPr>
      </w:pPr>
    </w:p>
    <w:p w:rsidR="00380396" w:rsidRPr="004474A8" w:rsidRDefault="00380396" w:rsidP="004474A8">
      <w:pPr>
        <w:rPr>
          <w:rFonts w:cstheme="minorHAnsi"/>
          <w:color w:val="000000"/>
          <w:lang w:val="fr-CA"/>
        </w:rPr>
      </w:pPr>
    </w:p>
    <w:p w:rsidR="00380396" w:rsidRPr="004474A8" w:rsidRDefault="00380396" w:rsidP="004474A8">
      <w:pPr>
        <w:rPr>
          <w:rFonts w:cstheme="minorHAnsi"/>
          <w:color w:val="000000"/>
          <w:lang w:val="fr-CA"/>
        </w:rPr>
      </w:pPr>
    </w:p>
    <w:p w:rsidR="00380396" w:rsidRPr="004474A8" w:rsidRDefault="00380396" w:rsidP="004474A8">
      <w:pPr>
        <w:rPr>
          <w:rFonts w:cstheme="minorHAnsi"/>
          <w:color w:val="000000"/>
          <w:lang w:val="fr-CA"/>
        </w:rPr>
      </w:pPr>
    </w:p>
    <w:p w:rsidR="00380396" w:rsidRPr="004474A8" w:rsidRDefault="00380396" w:rsidP="004474A8">
      <w:pPr>
        <w:rPr>
          <w:rFonts w:cstheme="minorHAnsi"/>
          <w:color w:val="000000"/>
          <w:lang w:val="fr-CA"/>
        </w:rPr>
      </w:pPr>
    </w:p>
    <w:p w:rsidR="00380396" w:rsidRPr="004474A8" w:rsidRDefault="00380396" w:rsidP="004474A8">
      <w:pPr>
        <w:rPr>
          <w:rFonts w:cstheme="minorHAnsi"/>
          <w:color w:val="000000"/>
          <w:lang w:val="fr-CA"/>
        </w:rPr>
      </w:pPr>
    </w:p>
    <w:p w:rsidR="00380396" w:rsidRPr="004474A8" w:rsidRDefault="00380396" w:rsidP="004474A8">
      <w:pPr>
        <w:rPr>
          <w:rFonts w:cstheme="minorHAnsi"/>
          <w:color w:val="000000"/>
          <w:lang w:val="fr-CA"/>
        </w:rPr>
      </w:pPr>
    </w:p>
    <w:p w:rsidR="00380396" w:rsidRPr="004474A8" w:rsidRDefault="00380396" w:rsidP="004474A8">
      <w:pPr>
        <w:rPr>
          <w:rFonts w:cstheme="minorHAnsi"/>
          <w:color w:val="000000"/>
          <w:lang w:val="fr-CA"/>
        </w:rPr>
      </w:pPr>
      <w:r w:rsidRPr="004474A8">
        <w:rPr>
          <w:rFonts w:cstheme="minorHAnsi"/>
          <w:color w:val="000000"/>
          <w:lang w:val="fr-CA"/>
        </w:rPr>
        <w:lastRenderedPageBreak/>
        <w:t>Chapitre 4</w:t>
      </w:r>
    </w:p>
    <w:p w:rsidR="00380396" w:rsidRPr="00380396" w:rsidRDefault="00380396" w:rsidP="004474A8">
      <w:pPr>
        <w:autoSpaceDE w:val="0"/>
        <w:autoSpaceDN w:val="0"/>
        <w:adjustRightInd w:val="0"/>
        <w:spacing w:after="0" w:line="240" w:lineRule="auto"/>
        <w:rPr>
          <w:rFonts w:cstheme="minorHAnsi"/>
          <w:color w:val="000000"/>
        </w:rPr>
      </w:pPr>
    </w:p>
    <w:p w:rsidR="00380396" w:rsidRPr="00380396" w:rsidRDefault="00380396" w:rsidP="004474A8">
      <w:pPr>
        <w:autoSpaceDE w:val="0"/>
        <w:autoSpaceDN w:val="0"/>
        <w:adjustRightInd w:val="0"/>
        <w:spacing w:after="0" w:line="240" w:lineRule="auto"/>
        <w:rPr>
          <w:rFonts w:cstheme="minorHAnsi"/>
          <w:color w:val="000000"/>
          <w:lang w:val="fr-CA"/>
        </w:rPr>
      </w:pPr>
      <w:r w:rsidRPr="00380396">
        <w:rPr>
          <w:rFonts w:cstheme="minorHAnsi"/>
          <w:lang w:val="fr-CA"/>
        </w:rPr>
        <w:t xml:space="preserve"> </w:t>
      </w:r>
      <w:r w:rsidRPr="00380396">
        <w:rPr>
          <w:rFonts w:cstheme="minorHAnsi"/>
          <w:b/>
          <w:bCs/>
          <w:color w:val="000000"/>
          <w:lang w:val="fr-CA"/>
        </w:rPr>
        <w:t xml:space="preserve">Question 1 </w:t>
      </w:r>
    </w:p>
    <w:p w:rsidR="00380396" w:rsidRPr="00380396" w:rsidRDefault="00380396" w:rsidP="004474A8">
      <w:pPr>
        <w:autoSpaceDE w:val="0"/>
        <w:autoSpaceDN w:val="0"/>
        <w:adjustRightInd w:val="0"/>
        <w:spacing w:after="0" w:line="240" w:lineRule="auto"/>
        <w:rPr>
          <w:rFonts w:cstheme="minorHAnsi"/>
          <w:color w:val="000000"/>
          <w:lang w:val="fr-CA"/>
        </w:rPr>
      </w:pPr>
      <w:r w:rsidRPr="00380396">
        <w:rPr>
          <w:rFonts w:cstheme="minorHAnsi"/>
          <w:color w:val="000000"/>
          <w:lang w:val="fr-CA"/>
        </w:rPr>
        <w:t xml:space="preserve">Qu’est-ce qu’un groupe ? Nommez ses paramètres et précisez l’utilité que peut avoir le groupe à l’intérieur de la réalité organisationnelle. </w:t>
      </w:r>
    </w:p>
    <w:p w:rsidR="00380396" w:rsidRPr="00380396" w:rsidRDefault="00380396" w:rsidP="004474A8">
      <w:pPr>
        <w:autoSpaceDE w:val="0"/>
        <w:autoSpaceDN w:val="0"/>
        <w:adjustRightInd w:val="0"/>
        <w:spacing w:after="0" w:line="240" w:lineRule="auto"/>
        <w:rPr>
          <w:rFonts w:cstheme="minorHAnsi"/>
          <w:color w:val="000000"/>
          <w:lang w:val="fr-CA"/>
        </w:rPr>
      </w:pPr>
      <w:r w:rsidRPr="00380396">
        <w:rPr>
          <w:rFonts w:cstheme="minorHAnsi"/>
          <w:b/>
          <w:bCs/>
          <w:color w:val="000000"/>
          <w:lang w:val="fr-CA"/>
        </w:rPr>
        <w:t xml:space="preserve">Réponse </w:t>
      </w:r>
    </w:p>
    <w:p w:rsidR="00380396" w:rsidRPr="00380396" w:rsidRDefault="00380396" w:rsidP="004474A8">
      <w:pPr>
        <w:autoSpaceDE w:val="0"/>
        <w:autoSpaceDN w:val="0"/>
        <w:adjustRightInd w:val="0"/>
        <w:spacing w:after="0" w:line="240" w:lineRule="auto"/>
        <w:rPr>
          <w:rFonts w:cstheme="minorHAnsi"/>
          <w:color w:val="000000"/>
          <w:lang w:val="fr-CA"/>
        </w:rPr>
      </w:pPr>
      <w:r w:rsidRPr="00380396">
        <w:rPr>
          <w:rFonts w:cstheme="minorHAnsi"/>
          <w:color w:val="000000"/>
          <w:lang w:val="fr-CA"/>
        </w:rPr>
        <w:t xml:space="preserve">Le groupe est un système organisé composé d’individus qui partagent des normes, des besoins et des buts et qui interagissent de manière à influencer mutuellement leurs attitudes et leurs comportements. </w:t>
      </w:r>
    </w:p>
    <w:p w:rsidR="00380396" w:rsidRPr="00380396" w:rsidRDefault="00380396" w:rsidP="004474A8">
      <w:pPr>
        <w:autoSpaceDE w:val="0"/>
        <w:autoSpaceDN w:val="0"/>
        <w:adjustRightInd w:val="0"/>
        <w:spacing w:after="0" w:line="240" w:lineRule="auto"/>
        <w:rPr>
          <w:rFonts w:cstheme="minorHAnsi"/>
          <w:color w:val="000000"/>
          <w:lang w:val="fr-CA"/>
        </w:rPr>
      </w:pPr>
      <w:r w:rsidRPr="00380396">
        <w:rPr>
          <w:rFonts w:cstheme="minorHAnsi"/>
          <w:i/>
          <w:iCs/>
          <w:color w:val="000000"/>
          <w:lang w:val="fr-CA"/>
        </w:rPr>
        <w:t xml:space="preserve">Les paramètres d’un groupe </w:t>
      </w:r>
    </w:p>
    <w:p w:rsidR="00380396" w:rsidRPr="00380396" w:rsidRDefault="00380396" w:rsidP="004474A8">
      <w:pPr>
        <w:autoSpaceDE w:val="0"/>
        <w:autoSpaceDN w:val="0"/>
        <w:adjustRightInd w:val="0"/>
        <w:spacing w:after="0" w:line="240" w:lineRule="auto"/>
        <w:rPr>
          <w:rFonts w:cstheme="minorHAnsi"/>
          <w:color w:val="000000"/>
          <w:lang w:val="fr-CA"/>
        </w:rPr>
      </w:pPr>
      <w:r w:rsidRPr="00380396">
        <w:rPr>
          <w:rFonts w:cstheme="minorHAnsi"/>
          <w:color w:val="000000"/>
          <w:lang w:val="fr-CA"/>
        </w:rPr>
        <w:t xml:space="preserve">Les membres du groupe partagent des normes, des besoins et des buts. Les membres entretiennent également des liens interpersonnels continus et significatifs. Les groupes sont constitués de « leaders » et de « suiveurs » qui ont habituellement un objectif commun à atteindre dans un temps limité. Toutefois, c’est aux leaders d’assumer la responsabilité des objectifs du groupe. </w:t>
      </w:r>
    </w:p>
    <w:p w:rsidR="00380396" w:rsidRPr="00380396" w:rsidRDefault="00380396" w:rsidP="004474A8">
      <w:pPr>
        <w:autoSpaceDE w:val="0"/>
        <w:autoSpaceDN w:val="0"/>
        <w:adjustRightInd w:val="0"/>
        <w:spacing w:after="0" w:line="240" w:lineRule="auto"/>
        <w:rPr>
          <w:rFonts w:cstheme="minorHAnsi"/>
          <w:color w:val="000000"/>
          <w:lang w:val="fr-CA"/>
        </w:rPr>
      </w:pPr>
      <w:r w:rsidRPr="00380396">
        <w:rPr>
          <w:rFonts w:cstheme="minorHAnsi"/>
          <w:i/>
          <w:iCs/>
          <w:color w:val="000000"/>
          <w:lang w:val="fr-CA"/>
        </w:rPr>
        <w:t xml:space="preserve">L’utilité que peut avoir le groupe à l’intérieur de la réalité organisationnelle </w:t>
      </w:r>
    </w:p>
    <w:p w:rsidR="00380396" w:rsidRPr="004474A8" w:rsidRDefault="00380396" w:rsidP="004474A8">
      <w:pPr>
        <w:rPr>
          <w:rFonts w:cstheme="minorHAnsi"/>
          <w:color w:val="000000"/>
          <w:lang w:val="fr-CA"/>
        </w:rPr>
      </w:pPr>
      <w:r w:rsidRPr="004474A8">
        <w:rPr>
          <w:rFonts w:cstheme="minorHAnsi"/>
          <w:color w:val="000000"/>
          <w:lang w:val="fr-CA"/>
        </w:rPr>
        <w:t>Les groupes (surtout les groupes formels) favorisent la participation et la collaboration parce que les objectifs à atteindre sont communs. Les organisations ont de plus en plus fréquemment recours aux équipes, surtout dans les situations exigeant créativité et flexibilité. Une équipe de travail génère une énergie positive par ses efforts de coordination ; l’effet de synergie explique que la somme des efforts de toute l’équipe soit plus élevée que la somme des efforts d’individus travaillant chacun de son côté.</w:t>
      </w:r>
    </w:p>
    <w:p w:rsidR="00725667" w:rsidRPr="00725667" w:rsidRDefault="00725667" w:rsidP="004474A8">
      <w:pPr>
        <w:autoSpaceDE w:val="0"/>
        <w:autoSpaceDN w:val="0"/>
        <w:adjustRightInd w:val="0"/>
        <w:spacing w:after="0" w:line="240" w:lineRule="auto"/>
        <w:rPr>
          <w:rFonts w:cstheme="minorHAnsi"/>
          <w:color w:val="000000"/>
          <w:lang w:val="fr-CA"/>
        </w:rPr>
      </w:pPr>
      <w:r w:rsidRPr="00725667">
        <w:rPr>
          <w:rFonts w:cstheme="minorHAnsi"/>
          <w:b/>
          <w:bCs/>
          <w:color w:val="000000"/>
          <w:lang w:val="fr-CA"/>
        </w:rPr>
        <w:t xml:space="preserve">Question 4 </w:t>
      </w:r>
    </w:p>
    <w:p w:rsidR="00725667" w:rsidRPr="00725667" w:rsidRDefault="00725667" w:rsidP="004474A8">
      <w:pPr>
        <w:autoSpaceDE w:val="0"/>
        <w:autoSpaceDN w:val="0"/>
        <w:adjustRightInd w:val="0"/>
        <w:spacing w:after="0" w:line="240" w:lineRule="auto"/>
        <w:rPr>
          <w:rFonts w:cstheme="minorHAnsi"/>
          <w:color w:val="000000"/>
          <w:lang w:val="fr-CA"/>
        </w:rPr>
      </w:pPr>
      <w:r w:rsidRPr="00725667">
        <w:rPr>
          <w:rFonts w:cstheme="minorHAnsi"/>
          <w:color w:val="000000"/>
          <w:lang w:val="fr-CA"/>
        </w:rPr>
        <w:t xml:space="preserve">Quelles sont les étapes de l’évolution d’un groupe et quels effets ont-elles sur la maturation et sur l’efficacité du groupe ? </w:t>
      </w:r>
    </w:p>
    <w:p w:rsidR="00725667" w:rsidRPr="00725667" w:rsidRDefault="00725667" w:rsidP="004474A8">
      <w:pPr>
        <w:autoSpaceDE w:val="0"/>
        <w:autoSpaceDN w:val="0"/>
        <w:adjustRightInd w:val="0"/>
        <w:spacing w:after="0" w:line="240" w:lineRule="auto"/>
        <w:rPr>
          <w:rFonts w:cstheme="minorHAnsi"/>
          <w:color w:val="000000"/>
        </w:rPr>
      </w:pPr>
      <w:r w:rsidRPr="00725667">
        <w:rPr>
          <w:rFonts w:cstheme="minorHAnsi"/>
          <w:b/>
          <w:bCs/>
          <w:color w:val="000000"/>
        </w:rPr>
        <w:t xml:space="preserve">Réponse </w:t>
      </w:r>
    </w:p>
    <w:p w:rsidR="00725667" w:rsidRPr="004474A8" w:rsidRDefault="00725667" w:rsidP="004474A8">
      <w:pPr>
        <w:rPr>
          <w:rFonts w:cstheme="minorHAnsi"/>
          <w:color w:val="000000"/>
          <w:lang w:val="fr-CA"/>
        </w:rPr>
      </w:pPr>
      <w:r w:rsidRPr="004474A8">
        <w:rPr>
          <w:rFonts w:cstheme="minorHAnsi"/>
          <w:color w:val="000000"/>
          <w:lang w:val="fr-CA"/>
        </w:rPr>
        <w:t>Plusieurs études démontrent que la majorité des groupes se développent suivant quatre phases : l’orientation, le conflit, la cohésion, l’évaluation et le contrôle (Obert, 1983 ; Tuckman et Jensen, 1977 ; Tuckman, 1965). Le passage d’une phase à l’autre reflète le degré de maturité du groupe.</w:t>
      </w:r>
    </w:p>
    <w:p w:rsidR="004474A8" w:rsidRPr="004474A8" w:rsidRDefault="004474A8" w:rsidP="004474A8">
      <w:pPr>
        <w:autoSpaceDE w:val="0"/>
        <w:autoSpaceDN w:val="0"/>
        <w:adjustRightInd w:val="0"/>
        <w:spacing w:after="0" w:line="240" w:lineRule="auto"/>
        <w:rPr>
          <w:rFonts w:cstheme="minorHAnsi"/>
          <w:color w:val="000000"/>
          <w:lang w:val="fr-CA"/>
        </w:rPr>
      </w:pPr>
      <w:r w:rsidRPr="004474A8">
        <w:rPr>
          <w:rFonts w:cstheme="minorHAnsi"/>
          <w:color w:val="000000"/>
          <w:lang w:val="fr-CA"/>
        </w:rPr>
        <w:t xml:space="preserve">La première étape de la formation d’un groupe est la </w:t>
      </w:r>
      <w:r w:rsidRPr="004474A8">
        <w:rPr>
          <w:rFonts w:cstheme="minorHAnsi"/>
          <w:b/>
          <w:bCs/>
          <w:color w:val="000000"/>
          <w:lang w:val="fr-CA"/>
        </w:rPr>
        <w:t>phase d’orientation</w:t>
      </w:r>
      <w:r w:rsidRPr="004474A8">
        <w:rPr>
          <w:rFonts w:cstheme="minorHAnsi"/>
          <w:color w:val="000000"/>
          <w:lang w:val="fr-CA"/>
        </w:rPr>
        <w:t xml:space="preserve">. Les membres se cherchent alors des affinités possibles avec leurs confrères. Ils font en quelque sorte des tests qui leur permettront de découvrir les comportements jugés acceptables et les comportements réprouvés par le groupe, et ce, en étudiant les réactions des autres membres au sein du groupe. </w:t>
      </w:r>
    </w:p>
    <w:p w:rsidR="004474A8" w:rsidRPr="004474A8" w:rsidRDefault="004474A8" w:rsidP="004474A8">
      <w:pPr>
        <w:autoSpaceDE w:val="0"/>
        <w:autoSpaceDN w:val="0"/>
        <w:adjustRightInd w:val="0"/>
        <w:spacing w:after="0" w:line="240" w:lineRule="auto"/>
        <w:rPr>
          <w:rFonts w:cstheme="minorHAnsi"/>
          <w:color w:val="000000"/>
          <w:lang w:val="fr-CA"/>
        </w:rPr>
      </w:pPr>
      <w:r w:rsidRPr="004474A8">
        <w:rPr>
          <w:rFonts w:cstheme="minorHAnsi"/>
          <w:color w:val="000000"/>
          <w:lang w:val="fr-CA"/>
        </w:rPr>
        <w:t xml:space="preserve">Lorsqu’il s’intègre à un nouveau groupe, l’individu ne s’engage pas spontanément. Il le fait plutôt avec réserve, se familiarisant peu à peu avec la nouvelle situation. À ce stade, le nouveau membre ressent une certaine dépendance envers ses compagnons et envers les règlements appliqués dans le milieu de travail. En effet, il tente d’éviter le conflit et garde ses opinions et croyances pour lui-même. </w:t>
      </w:r>
    </w:p>
    <w:p w:rsidR="004474A8" w:rsidRPr="004474A8" w:rsidRDefault="004474A8" w:rsidP="004474A8">
      <w:pPr>
        <w:autoSpaceDE w:val="0"/>
        <w:autoSpaceDN w:val="0"/>
        <w:adjustRightInd w:val="0"/>
        <w:spacing w:after="0" w:line="240" w:lineRule="auto"/>
        <w:rPr>
          <w:rFonts w:cstheme="minorHAnsi"/>
          <w:color w:val="000000"/>
          <w:lang w:val="fr-CA"/>
        </w:rPr>
      </w:pPr>
      <w:r w:rsidRPr="004474A8">
        <w:rPr>
          <w:rFonts w:cstheme="minorHAnsi"/>
          <w:color w:val="000000"/>
          <w:lang w:val="fr-CA"/>
        </w:rPr>
        <w:t xml:space="preserve">Les comportements axés sur la tâche sont définis par le groupe, de même que la mission et les objectifs à atteindre. Si le groupe a déjà un leader, ce dernier établit aussitôt des directives claires et précises qui guideront les activités du groupe. </w:t>
      </w:r>
    </w:p>
    <w:p w:rsidR="004474A8" w:rsidRPr="004474A8" w:rsidRDefault="004474A8" w:rsidP="004474A8">
      <w:pPr>
        <w:autoSpaceDE w:val="0"/>
        <w:autoSpaceDN w:val="0"/>
        <w:adjustRightInd w:val="0"/>
        <w:spacing w:after="0" w:line="240" w:lineRule="auto"/>
        <w:rPr>
          <w:rFonts w:cstheme="minorHAnsi"/>
          <w:color w:val="000000"/>
          <w:lang w:val="fr-CA"/>
        </w:rPr>
      </w:pPr>
      <w:r w:rsidRPr="004474A8">
        <w:rPr>
          <w:rFonts w:cstheme="minorHAnsi"/>
          <w:color w:val="000000"/>
          <w:lang w:val="fr-CA"/>
        </w:rPr>
        <w:t xml:space="preserve">Vient ensuite </w:t>
      </w:r>
      <w:r w:rsidRPr="004474A8">
        <w:rPr>
          <w:rFonts w:cstheme="minorHAnsi"/>
          <w:b/>
          <w:bCs/>
          <w:color w:val="000000"/>
          <w:lang w:val="fr-CA"/>
        </w:rPr>
        <w:t>la phase des conflits</w:t>
      </w:r>
      <w:r w:rsidRPr="004474A8">
        <w:rPr>
          <w:rFonts w:cstheme="minorHAnsi"/>
          <w:color w:val="000000"/>
          <w:lang w:val="fr-CA"/>
        </w:rPr>
        <w:t xml:space="preserve">. À ce stade, les membres ne tiennent plus en réserve leurs idées et leurs opinions. Ils les défendent et les confrontent avec celles des autres membres. Ils mesurent leur valeur respective. Une certaine lutte au leadership peut s’engager. S’il n’y a pas de leader formel, la lutte s’engagera entre ceux qui ont le potentiel de le devenir. Lorsqu’il y en a déjà un, son autorité peut être remise en question par un leader informel. Les buts déterminés par le leader, formel ou informel, peuvent même être contestés. La résolution des conflits est nécessaire pour que le groupe évolue et passe à l’autre stade. </w:t>
      </w:r>
    </w:p>
    <w:p w:rsidR="004474A8" w:rsidRPr="004474A8" w:rsidRDefault="004474A8" w:rsidP="004474A8">
      <w:pPr>
        <w:autoSpaceDE w:val="0"/>
        <w:autoSpaceDN w:val="0"/>
        <w:adjustRightInd w:val="0"/>
        <w:spacing w:after="0" w:line="240" w:lineRule="auto"/>
        <w:rPr>
          <w:rFonts w:cstheme="minorHAnsi"/>
          <w:color w:val="000000"/>
          <w:lang w:val="fr-CA"/>
        </w:rPr>
      </w:pPr>
      <w:r w:rsidRPr="004474A8">
        <w:rPr>
          <w:rFonts w:cstheme="minorHAnsi"/>
          <w:color w:val="000000"/>
          <w:lang w:val="fr-CA"/>
        </w:rPr>
        <w:lastRenderedPageBreak/>
        <w:t xml:space="preserve">Toute situation conflictuelle paraît plus évidente à l’intérieur de groupes à caractère informel. En effet, au sein d’un groupe possédant des structures plus formelles ou rigides, les individus semblent mieux disposés à accepter l’autorité. </w:t>
      </w:r>
    </w:p>
    <w:p w:rsidR="004474A8" w:rsidRPr="004474A8" w:rsidRDefault="004474A8" w:rsidP="004474A8">
      <w:pPr>
        <w:jc w:val="center"/>
        <w:rPr>
          <w:rFonts w:ascii="Times New Roman" w:hAnsi="Times New Roman" w:cs="Times New Roman"/>
          <w:color w:val="000000"/>
          <w:sz w:val="23"/>
          <w:szCs w:val="23"/>
          <w:lang w:val="fr-CA"/>
        </w:rPr>
      </w:pPr>
      <w:r w:rsidRPr="004474A8">
        <w:rPr>
          <w:rFonts w:cstheme="minorHAnsi"/>
          <w:color w:val="000000"/>
          <w:lang w:val="fr-CA"/>
        </w:rPr>
        <w:t xml:space="preserve">La troisième étape est celle de la </w:t>
      </w:r>
      <w:r w:rsidRPr="004474A8">
        <w:rPr>
          <w:rFonts w:cstheme="minorHAnsi"/>
          <w:b/>
          <w:bCs/>
          <w:color w:val="000000"/>
          <w:lang w:val="fr-CA"/>
        </w:rPr>
        <w:t>cohésion</w:t>
      </w:r>
      <w:r w:rsidRPr="004474A8">
        <w:rPr>
          <w:rFonts w:cstheme="minorHAnsi"/>
          <w:color w:val="000000"/>
          <w:lang w:val="fr-CA"/>
        </w:rPr>
        <w:t xml:space="preserve">. La cohésion d’un groupe dépend de la force d’attraction qu’exercent ses membres l’un sur l’autre et de leur volonté de continuer à appartenir au groupe. Attractivité et volonté ont pour effet de maintenir ensemble les membres d’un groupe et de faire obstacle aux forces de désintégration. De nouveaux </w:t>
      </w:r>
      <w:r w:rsidRPr="004474A8">
        <w:rPr>
          <w:rFonts w:ascii="Times New Roman" w:hAnsi="Times New Roman" w:cs="Times New Roman"/>
          <w:color w:val="000000"/>
          <w:sz w:val="23"/>
          <w:szCs w:val="23"/>
          <w:lang w:val="fr-CA"/>
        </w:rPr>
        <w:t xml:space="preserve">rôles sont alors définis et un leader est choisi ou confirmé dans son rôle. Petit à petit, les membres du groupe se sentent plus à l’aise et plus solidaires ; ils expriment plus facilement leurs opinions quant aux actes à accomplir ou aux attitudes à adopter pour favoriser l’atteinte des buts communs. Les membres comprennent et respectent davantage les rôles et responsabilités de chacun et sont plus soucieux de s’entendre et d’éliminer les conflits et les obstacles. </w:t>
      </w:r>
    </w:p>
    <w:p w:rsidR="004474A8" w:rsidRPr="004474A8" w:rsidRDefault="004474A8" w:rsidP="004474A8">
      <w:pPr>
        <w:autoSpaceDE w:val="0"/>
        <w:autoSpaceDN w:val="0"/>
        <w:adjustRightInd w:val="0"/>
        <w:spacing w:after="0" w:line="240" w:lineRule="auto"/>
        <w:jc w:val="center"/>
        <w:rPr>
          <w:rFonts w:ascii="Times New Roman" w:hAnsi="Times New Roman" w:cs="Times New Roman"/>
          <w:color w:val="000000"/>
          <w:sz w:val="23"/>
          <w:szCs w:val="23"/>
          <w:lang w:val="fr-CA"/>
        </w:rPr>
      </w:pPr>
      <w:r w:rsidRPr="004474A8">
        <w:rPr>
          <w:rFonts w:ascii="Times New Roman" w:hAnsi="Times New Roman" w:cs="Times New Roman"/>
          <w:color w:val="000000"/>
          <w:sz w:val="23"/>
          <w:szCs w:val="23"/>
          <w:lang w:val="fr-CA"/>
        </w:rPr>
        <w:t>Finalement, la quatrième étape (</w:t>
      </w:r>
      <w:r w:rsidRPr="004474A8">
        <w:rPr>
          <w:rFonts w:ascii="Times New Roman" w:hAnsi="Times New Roman" w:cs="Times New Roman"/>
          <w:b/>
          <w:bCs/>
          <w:color w:val="000000"/>
          <w:sz w:val="23"/>
          <w:szCs w:val="23"/>
          <w:lang w:val="fr-CA"/>
        </w:rPr>
        <w:t>l’évaluation et le contrôle</w:t>
      </w:r>
      <w:r w:rsidRPr="004474A8">
        <w:rPr>
          <w:rFonts w:ascii="Times New Roman" w:hAnsi="Times New Roman" w:cs="Times New Roman"/>
          <w:color w:val="000000"/>
          <w:sz w:val="23"/>
          <w:szCs w:val="23"/>
          <w:lang w:val="fr-CA"/>
        </w:rPr>
        <w:t xml:space="preserve">) voit naître des relations interpersonnelles plus intimes. Un climat de confiance et d’acceptation s’installe. À cette étape, les membres créent des liens plus solides, puisque les questions concernant les relations interpersonnelles, la division des tâches et le partage des responsabilités sont déjà réglées. En conséquence, le groupe peut concentrer la plus grande partie de ses énergies sur la réalisation des tâches. On peut donc dire qu’à ce stade, le groupe a atteint une certaine forme de maturité. </w:t>
      </w:r>
    </w:p>
    <w:p w:rsidR="004474A8" w:rsidRPr="004474A8" w:rsidRDefault="004474A8" w:rsidP="004474A8">
      <w:pPr>
        <w:autoSpaceDE w:val="0"/>
        <w:autoSpaceDN w:val="0"/>
        <w:adjustRightInd w:val="0"/>
        <w:spacing w:after="0" w:line="240" w:lineRule="auto"/>
        <w:jc w:val="center"/>
        <w:rPr>
          <w:rFonts w:ascii="Times New Roman" w:hAnsi="Times New Roman" w:cs="Times New Roman"/>
          <w:color w:val="000000"/>
          <w:sz w:val="23"/>
          <w:szCs w:val="23"/>
          <w:lang w:val="fr-CA"/>
        </w:rPr>
      </w:pPr>
      <w:r w:rsidRPr="004474A8">
        <w:rPr>
          <w:rFonts w:ascii="Times New Roman" w:hAnsi="Times New Roman" w:cs="Times New Roman"/>
          <w:color w:val="000000"/>
          <w:sz w:val="23"/>
          <w:szCs w:val="23"/>
          <w:lang w:val="fr-CA"/>
        </w:rPr>
        <w:t xml:space="preserve">Il est à noter qu’il est possible que le groupe soit dissous à l’une ou l’autre des étapes de son évolution. De plus, l’établissement de nouveaux objectifs ou l’intégration de nouveaux membres peuvent déclencher un nouveau cycle et obliger le groupe à revivre les quatre étapes de son développement. Ajoutons finalement que, même si elle peut se produire à tout moment, la dissolution du groupe peut être considérée comme une cinquième étape formelle qui comporte un certain nombre de rites. Pensons, par exemple, au bal de fin d’études au cégep ou à l’université, ou encore à la tradition qui consiste à offrir une petite fête ou un repas aux personnes qui quittent un groupe. </w:t>
      </w:r>
    </w:p>
    <w:p w:rsidR="004474A8" w:rsidRPr="004474A8" w:rsidRDefault="004474A8" w:rsidP="004474A8">
      <w:pPr>
        <w:autoSpaceDE w:val="0"/>
        <w:autoSpaceDN w:val="0"/>
        <w:adjustRightInd w:val="0"/>
        <w:spacing w:after="0" w:line="240" w:lineRule="auto"/>
        <w:jc w:val="center"/>
        <w:rPr>
          <w:rFonts w:ascii="Times New Roman" w:hAnsi="Times New Roman" w:cs="Times New Roman"/>
          <w:color w:val="000000"/>
          <w:sz w:val="23"/>
          <w:szCs w:val="23"/>
          <w:lang w:val="fr-CA"/>
        </w:rPr>
      </w:pPr>
      <w:r w:rsidRPr="004474A8">
        <w:rPr>
          <w:rFonts w:ascii="Times New Roman" w:hAnsi="Times New Roman" w:cs="Times New Roman"/>
          <w:b/>
          <w:bCs/>
          <w:color w:val="000000"/>
          <w:sz w:val="23"/>
          <w:szCs w:val="23"/>
          <w:lang w:val="fr-CA"/>
        </w:rPr>
        <w:t xml:space="preserve">Question 5 </w:t>
      </w:r>
    </w:p>
    <w:p w:rsidR="004474A8" w:rsidRPr="004474A8" w:rsidRDefault="004474A8" w:rsidP="004474A8">
      <w:pPr>
        <w:autoSpaceDE w:val="0"/>
        <w:autoSpaceDN w:val="0"/>
        <w:adjustRightInd w:val="0"/>
        <w:spacing w:after="0" w:line="240" w:lineRule="auto"/>
        <w:jc w:val="center"/>
        <w:rPr>
          <w:rFonts w:ascii="Times New Roman" w:hAnsi="Times New Roman" w:cs="Times New Roman"/>
          <w:color w:val="000000"/>
          <w:sz w:val="23"/>
          <w:szCs w:val="23"/>
          <w:lang w:val="fr-CA"/>
        </w:rPr>
      </w:pPr>
      <w:r w:rsidRPr="004474A8">
        <w:rPr>
          <w:rFonts w:ascii="Times New Roman" w:hAnsi="Times New Roman" w:cs="Times New Roman"/>
          <w:color w:val="000000"/>
          <w:sz w:val="23"/>
          <w:szCs w:val="23"/>
          <w:lang w:val="fr-CA"/>
        </w:rPr>
        <w:t xml:space="preserve">Pour créer un groupe efficace, quelles variables situationnelles et structurelles devrait-on prendre en considération ? </w:t>
      </w:r>
    </w:p>
    <w:p w:rsidR="004474A8" w:rsidRPr="004474A8" w:rsidRDefault="004474A8" w:rsidP="004474A8">
      <w:pPr>
        <w:autoSpaceDE w:val="0"/>
        <w:autoSpaceDN w:val="0"/>
        <w:adjustRightInd w:val="0"/>
        <w:spacing w:after="0" w:line="240" w:lineRule="auto"/>
        <w:jc w:val="center"/>
        <w:rPr>
          <w:rFonts w:ascii="Times New Roman" w:hAnsi="Times New Roman" w:cs="Times New Roman"/>
          <w:color w:val="000000"/>
          <w:sz w:val="23"/>
          <w:szCs w:val="23"/>
          <w:lang w:val="fr-CA"/>
        </w:rPr>
      </w:pPr>
      <w:r w:rsidRPr="004474A8">
        <w:rPr>
          <w:rFonts w:ascii="Times New Roman" w:hAnsi="Times New Roman" w:cs="Times New Roman"/>
          <w:b/>
          <w:bCs/>
          <w:color w:val="000000"/>
          <w:sz w:val="23"/>
          <w:szCs w:val="23"/>
          <w:lang w:val="fr-CA"/>
        </w:rPr>
        <w:t xml:space="preserve">Réponse </w:t>
      </w:r>
    </w:p>
    <w:p w:rsidR="004474A8" w:rsidRPr="004474A8" w:rsidRDefault="004474A8" w:rsidP="004474A8">
      <w:pPr>
        <w:jc w:val="center"/>
        <w:rPr>
          <w:rFonts w:ascii="Times New Roman" w:hAnsi="Times New Roman" w:cs="Times New Roman"/>
          <w:color w:val="000000"/>
          <w:sz w:val="23"/>
          <w:szCs w:val="23"/>
          <w:lang w:val="fr-CA"/>
        </w:rPr>
      </w:pPr>
      <w:r w:rsidRPr="004474A8">
        <w:rPr>
          <w:rFonts w:ascii="Times New Roman" w:hAnsi="Times New Roman" w:cs="Times New Roman"/>
          <w:color w:val="000000"/>
          <w:sz w:val="23"/>
          <w:szCs w:val="23"/>
          <w:lang w:val="fr-CA"/>
        </w:rPr>
        <w:t>Pour créer un groupe efficace, on devrait prendre en considération les variables</w:t>
      </w:r>
      <w:r>
        <w:rPr>
          <w:rFonts w:ascii="Times New Roman" w:hAnsi="Times New Roman" w:cs="Times New Roman"/>
          <w:color w:val="000000"/>
          <w:sz w:val="23"/>
          <w:szCs w:val="23"/>
          <w:lang w:val="fr-CA"/>
        </w:rPr>
        <w:t xml:space="preserve"> </w:t>
      </w:r>
      <w:r w:rsidRPr="004474A8">
        <w:rPr>
          <w:rFonts w:ascii="Times New Roman" w:hAnsi="Times New Roman" w:cs="Times New Roman"/>
          <w:color w:val="000000"/>
          <w:sz w:val="23"/>
          <w:szCs w:val="23"/>
          <w:lang w:val="fr-CA"/>
        </w:rPr>
        <w:t xml:space="preserve">situationnelles suivantes : la taille du groupe, la densité sociale, la tâche, la composition du groupe et le style de leadership. </w:t>
      </w:r>
    </w:p>
    <w:p w:rsidR="004474A8" w:rsidRDefault="004474A8" w:rsidP="004474A8">
      <w:pPr>
        <w:rPr>
          <w:rFonts w:ascii="Times New Roman" w:hAnsi="Times New Roman" w:cs="Times New Roman"/>
          <w:color w:val="000000"/>
          <w:sz w:val="23"/>
          <w:szCs w:val="23"/>
          <w:lang w:val="fr-CA"/>
        </w:rPr>
      </w:pPr>
      <w:r w:rsidRPr="004474A8">
        <w:rPr>
          <w:rFonts w:ascii="Times New Roman" w:hAnsi="Times New Roman" w:cs="Times New Roman"/>
          <w:color w:val="000000"/>
          <w:sz w:val="23"/>
          <w:szCs w:val="23"/>
          <w:lang w:val="fr-CA"/>
        </w:rPr>
        <w:t>Les variables structurelles à considérer sont les normes à suivre et à respecter ainsi que les rôles et le statut des membres du groupe.</w:t>
      </w:r>
    </w:p>
    <w:p w:rsidR="00DC0EB2" w:rsidRDefault="00DC0EB2" w:rsidP="004474A8">
      <w:pPr>
        <w:rPr>
          <w:rFonts w:ascii="Times New Roman" w:hAnsi="Times New Roman" w:cs="Times New Roman"/>
          <w:color w:val="000000"/>
          <w:sz w:val="23"/>
          <w:szCs w:val="23"/>
          <w:lang w:val="fr-CA"/>
        </w:rPr>
      </w:pPr>
    </w:p>
    <w:p w:rsidR="00DC0EB2" w:rsidRDefault="00DC0EB2" w:rsidP="004474A8">
      <w:pPr>
        <w:rPr>
          <w:rFonts w:ascii="Times New Roman" w:hAnsi="Times New Roman" w:cs="Times New Roman"/>
          <w:color w:val="000000"/>
          <w:sz w:val="23"/>
          <w:szCs w:val="23"/>
          <w:lang w:val="fr-CA"/>
        </w:rPr>
      </w:pPr>
    </w:p>
    <w:p w:rsidR="00DC0EB2" w:rsidRDefault="00DC0EB2" w:rsidP="004474A8">
      <w:pPr>
        <w:rPr>
          <w:rFonts w:ascii="Times New Roman" w:hAnsi="Times New Roman" w:cs="Times New Roman"/>
          <w:color w:val="000000"/>
          <w:sz w:val="23"/>
          <w:szCs w:val="23"/>
          <w:lang w:val="fr-CA"/>
        </w:rPr>
      </w:pPr>
    </w:p>
    <w:p w:rsidR="00DC0EB2" w:rsidRDefault="00DC0EB2" w:rsidP="004474A8">
      <w:pPr>
        <w:rPr>
          <w:rFonts w:ascii="Times New Roman" w:hAnsi="Times New Roman" w:cs="Times New Roman"/>
          <w:color w:val="000000"/>
          <w:sz w:val="23"/>
          <w:szCs w:val="23"/>
          <w:lang w:val="fr-CA"/>
        </w:rPr>
      </w:pPr>
    </w:p>
    <w:p w:rsidR="00DC0EB2" w:rsidRDefault="00DC0EB2" w:rsidP="004474A8">
      <w:pPr>
        <w:rPr>
          <w:rFonts w:ascii="Times New Roman" w:hAnsi="Times New Roman" w:cs="Times New Roman"/>
          <w:color w:val="000000"/>
          <w:sz w:val="23"/>
          <w:szCs w:val="23"/>
          <w:lang w:val="fr-CA"/>
        </w:rPr>
      </w:pPr>
    </w:p>
    <w:p w:rsidR="004474A8" w:rsidRDefault="00DC0EB2" w:rsidP="004474A8">
      <w:pPr>
        <w:rPr>
          <w:rFonts w:ascii="Times New Roman" w:hAnsi="Times New Roman" w:cs="Times New Roman"/>
          <w:color w:val="000000"/>
          <w:sz w:val="23"/>
          <w:szCs w:val="23"/>
          <w:lang w:val="fr-CA"/>
        </w:rPr>
      </w:pPr>
      <w:r>
        <w:rPr>
          <w:rFonts w:ascii="Times New Roman" w:hAnsi="Times New Roman" w:cs="Times New Roman"/>
          <w:color w:val="000000"/>
          <w:sz w:val="23"/>
          <w:szCs w:val="23"/>
          <w:lang w:val="fr-CA"/>
        </w:rPr>
        <w:lastRenderedPageBreak/>
        <w:t>Chapitre 5</w:t>
      </w:r>
    </w:p>
    <w:p w:rsidR="00DC0EB2" w:rsidRPr="00DC0EB2" w:rsidRDefault="00DC0EB2" w:rsidP="00DC0EB2">
      <w:pPr>
        <w:autoSpaceDE w:val="0"/>
        <w:autoSpaceDN w:val="0"/>
        <w:adjustRightInd w:val="0"/>
        <w:spacing w:after="0" w:line="240" w:lineRule="auto"/>
        <w:jc w:val="center"/>
        <w:rPr>
          <w:rFonts w:ascii="Times New Roman" w:hAnsi="Times New Roman" w:cs="Times New Roman"/>
          <w:color w:val="000000"/>
          <w:sz w:val="23"/>
          <w:szCs w:val="23"/>
          <w:lang w:val="fr-CA"/>
        </w:rPr>
      </w:pPr>
      <w:r w:rsidRPr="00DC0EB2">
        <w:rPr>
          <w:rFonts w:ascii="Times New Roman" w:hAnsi="Times New Roman" w:cs="Times New Roman"/>
          <w:b/>
          <w:bCs/>
          <w:color w:val="000000"/>
          <w:sz w:val="23"/>
          <w:szCs w:val="23"/>
          <w:lang w:val="fr-CA"/>
        </w:rPr>
        <w:t xml:space="preserve">Question 2 </w:t>
      </w:r>
    </w:p>
    <w:p w:rsidR="00DC0EB2" w:rsidRPr="00DC0EB2" w:rsidRDefault="00DC0EB2" w:rsidP="00DC0EB2">
      <w:pPr>
        <w:autoSpaceDE w:val="0"/>
        <w:autoSpaceDN w:val="0"/>
        <w:adjustRightInd w:val="0"/>
        <w:spacing w:after="0" w:line="240" w:lineRule="auto"/>
        <w:jc w:val="center"/>
        <w:rPr>
          <w:rFonts w:ascii="Times New Roman" w:hAnsi="Times New Roman" w:cs="Times New Roman"/>
          <w:color w:val="000000"/>
          <w:sz w:val="23"/>
          <w:szCs w:val="23"/>
        </w:rPr>
      </w:pPr>
      <w:r w:rsidRPr="00DC0EB2">
        <w:rPr>
          <w:rFonts w:ascii="Times New Roman" w:hAnsi="Times New Roman" w:cs="Times New Roman"/>
          <w:color w:val="000000"/>
          <w:sz w:val="23"/>
          <w:szCs w:val="23"/>
          <w:lang w:val="fr-CA"/>
        </w:rPr>
        <w:t xml:space="preserve">Quelle est l’importance de la rétroaction dans le processus de communication ? </w:t>
      </w:r>
      <w:r w:rsidRPr="00DC0EB2">
        <w:rPr>
          <w:rFonts w:ascii="Times New Roman" w:hAnsi="Times New Roman" w:cs="Times New Roman"/>
          <w:color w:val="000000"/>
          <w:sz w:val="23"/>
          <w:szCs w:val="23"/>
        </w:rPr>
        <w:t xml:space="preserve">La rétroaction est-elle toujours essentielle ? </w:t>
      </w:r>
    </w:p>
    <w:p w:rsidR="00DC0EB2" w:rsidRPr="00DC0EB2" w:rsidRDefault="00DC0EB2" w:rsidP="00DC0EB2">
      <w:pPr>
        <w:autoSpaceDE w:val="0"/>
        <w:autoSpaceDN w:val="0"/>
        <w:adjustRightInd w:val="0"/>
        <w:spacing w:after="0" w:line="240" w:lineRule="auto"/>
        <w:jc w:val="center"/>
        <w:rPr>
          <w:rFonts w:ascii="Times New Roman" w:hAnsi="Times New Roman" w:cs="Times New Roman"/>
          <w:color w:val="000000"/>
          <w:sz w:val="23"/>
          <w:szCs w:val="23"/>
        </w:rPr>
      </w:pPr>
      <w:r w:rsidRPr="00DC0EB2">
        <w:rPr>
          <w:rFonts w:ascii="Times New Roman" w:hAnsi="Times New Roman" w:cs="Times New Roman"/>
          <w:b/>
          <w:bCs/>
          <w:color w:val="000000"/>
          <w:sz w:val="23"/>
          <w:szCs w:val="23"/>
        </w:rPr>
        <w:t xml:space="preserve">Réponse </w:t>
      </w:r>
    </w:p>
    <w:p w:rsidR="00DC0EB2" w:rsidRPr="00DC0EB2" w:rsidRDefault="00DC0EB2" w:rsidP="00DC0EB2">
      <w:pPr>
        <w:rPr>
          <w:rFonts w:cstheme="minorHAnsi"/>
          <w:color w:val="000000"/>
          <w:lang w:val="fr-CA"/>
        </w:rPr>
      </w:pPr>
      <w:r w:rsidRPr="00DC0EB2">
        <w:rPr>
          <w:rFonts w:ascii="Times New Roman" w:hAnsi="Times New Roman" w:cs="Times New Roman"/>
          <w:color w:val="000000"/>
          <w:sz w:val="23"/>
          <w:szCs w:val="23"/>
          <w:lang w:val="fr-CA"/>
        </w:rPr>
        <w:t>La rétroaction est essentielle dans le processus de communication. En effet, il ne peut pas y avoir de communication véritable si le récepteur ne fait pas part à l’émetteur de sa compréhension du message. Par le biais de la rétroaction, le récepteur montre qu’il a interprété le message conformément ou non aux intentions de l’émetteur. La rétroaction permet donc de réduire les erreurs de compréhension et d’interprétation que le bruit aurait favorisées. Ainsi, grâce à la rétroaction, la boucle de la communication bidirectionnelle est bouclée.</w:t>
      </w:r>
    </w:p>
    <w:p w:rsidR="00F45B55" w:rsidRPr="004474A8" w:rsidRDefault="00F45B55" w:rsidP="004474A8">
      <w:pPr>
        <w:rPr>
          <w:rFonts w:cstheme="minorHAnsi"/>
          <w:lang w:val="fr-CA"/>
        </w:rPr>
      </w:pPr>
    </w:p>
    <w:sectPr w:rsidR="00F45B55" w:rsidRPr="004474A8" w:rsidSect="00FE56D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536FA6"/>
    <w:rsid w:val="00380396"/>
    <w:rsid w:val="004474A8"/>
    <w:rsid w:val="00536FA6"/>
    <w:rsid w:val="00725667"/>
    <w:rsid w:val="00810077"/>
    <w:rsid w:val="00BA7897"/>
    <w:rsid w:val="00DC0EB2"/>
    <w:rsid w:val="00F45B55"/>
    <w:rsid w:val="00FE56D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6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36FA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orpsdetexte">
    <w:name w:val="Corps de texte"/>
    <w:basedOn w:val="Default"/>
    <w:next w:val="Default"/>
    <w:uiPriority w:val="99"/>
    <w:rsid w:val="00BA7897"/>
    <w:rPr>
      <w:color w:val="aut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8</Pages>
  <Words>3158</Words>
  <Characters>18001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Yemis</dc:creator>
  <cp:keywords/>
  <dc:description/>
  <cp:lastModifiedBy>Yemis</cp:lastModifiedBy>
  <cp:revision>6</cp:revision>
  <dcterms:created xsi:type="dcterms:W3CDTF">2010-02-08T04:23:00Z</dcterms:created>
  <dcterms:modified xsi:type="dcterms:W3CDTF">2010-02-08T05:05:00Z</dcterms:modified>
</cp:coreProperties>
</file>