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19E8" w:rsidRPr="00160E99" w:rsidRDefault="007319E8" w:rsidP="007319E8"/>
    <w:p w:rsidR="007319E8" w:rsidRPr="000A5D34" w:rsidRDefault="007319E8" w:rsidP="007319E8">
      <w:pPr>
        <w:rPr>
          <w:rFonts w:ascii="CG Times" w:hAnsi="CG Times"/>
          <w:b/>
          <w:bCs/>
          <w:sz w:val="16"/>
          <w:szCs w:val="16"/>
          <w:lang w:val="en-GB"/>
        </w:rPr>
      </w:pPr>
    </w:p>
    <w:p w:rsidR="007319E8" w:rsidRDefault="002A668E" w:rsidP="007319E8">
      <w:pPr>
        <w:rPr>
          <w:rFonts w:ascii="CG Times" w:hAnsi="CG Times"/>
          <w:lang w:val="en-GB"/>
        </w:rPr>
      </w:pPr>
      <w:bookmarkStart w:id="0" w:name="_GoBack"/>
      <w:bookmarkEnd w:id="0"/>
      <w:r>
        <w:rPr>
          <w:rFonts w:ascii="CG Times" w:hAnsi="CG Times"/>
          <w:b/>
          <w:bCs/>
          <w:lang w:val="en-GB"/>
        </w:rPr>
        <w:t>Winter 2013</w:t>
      </w:r>
      <w:r>
        <w:rPr>
          <w:rFonts w:ascii="CG Times" w:hAnsi="CG Times"/>
          <w:b/>
          <w:bCs/>
          <w:lang w:val="en-GB"/>
        </w:rPr>
        <w:tab/>
      </w:r>
      <w:r>
        <w:rPr>
          <w:rFonts w:ascii="CG Times" w:hAnsi="CG Times"/>
          <w:b/>
          <w:bCs/>
          <w:lang w:val="en-GB"/>
        </w:rPr>
        <w:tab/>
      </w:r>
      <w:r>
        <w:rPr>
          <w:rFonts w:ascii="CG Times" w:hAnsi="CG Times"/>
          <w:b/>
          <w:bCs/>
          <w:lang w:val="en-GB"/>
        </w:rPr>
        <w:tab/>
      </w:r>
      <w:r>
        <w:rPr>
          <w:rFonts w:ascii="CG Times" w:hAnsi="CG Times"/>
          <w:b/>
          <w:bCs/>
          <w:lang w:val="en-GB"/>
        </w:rPr>
        <w:tab/>
      </w:r>
      <w:r>
        <w:rPr>
          <w:rFonts w:ascii="CG Times" w:hAnsi="CG Times"/>
          <w:b/>
          <w:bCs/>
          <w:lang w:val="en-GB"/>
        </w:rPr>
        <w:tab/>
        <w:t>ADM 2350</w:t>
      </w:r>
      <w:r w:rsidR="00B47DD9">
        <w:rPr>
          <w:rFonts w:ascii="CG Times" w:hAnsi="CG Times"/>
          <w:b/>
          <w:bCs/>
          <w:lang w:val="en-GB"/>
        </w:rPr>
        <w:t xml:space="preserve"> M&amp;Q</w:t>
      </w:r>
      <w:r w:rsidR="007319E8">
        <w:rPr>
          <w:rFonts w:ascii="CG Times" w:hAnsi="CG Times"/>
          <w:b/>
          <w:bCs/>
          <w:lang w:val="en-GB"/>
        </w:rPr>
        <w:tab/>
      </w:r>
      <w:r w:rsidR="00C5454C">
        <w:rPr>
          <w:rFonts w:ascii="CG Times" w:hAnsi="CG Times"/>
          <w:b/>
          <w:bCs/>
          <w:lang w:val="en-GB"/>
        </w:rPr>
        <w:tab/>
        <w:t xml:space="preserve">        </w:t>
      </w:r>
    </w:p>
    <w:p w:rsidR="007319E8" w:rsidRDefault="007319E8" w:rsidP="007319E8">
      <w:pPr>
        <w:ind w:left="2880"/>
        <w:rPr>
          <w:rFonts w:ascii="CG Times" w:hAnsi="CG Times"/>
          <w:lang w:val="en-GB"/>
        </w:rPr>
      </w:pPr>
      <w:r>
        <w:rPr>
          <w:rFonts w:ascii="CG Times" w:hAnsi="CG Times"/>
          <w:b/>
          <w:bCs/>
          <w:lang w:val="en-GB"/>
        </w:rPr>
        <w:t xml:space="preserve">     FINANCIAL MANAGEMENT</w:t>
      </w:r>
      <w:r w:rsidR="00C5454C">
        <w:rPr>
          <w:rFonts w:ascii="CG Times" w:hAnsi="CG Times"/>
          <w:b/>
          <w:bCs/>
          <w:lang w:val="en-GB"/>
        </w:rPr>
        <w:tab/>
        <w:t xml:space="preserve">        </w:t>
      </w:r>
      <w:r w:rsidR="00FD7529">
        <w:rPr>
          <w:rFonts w:ascii="CG Times" w:hAnsi="CG Times"/>
          <w:b/>
          <w:bCs/>
          <w:lang w:val="en-GB"/>
        </w:rPr>
        <w:t xml:space="preserve">Prof. </w:t>
      </w:r>
      <w:r w:rsidR="00C5454C">
        <w:rPr>
          <w:rFonts w:ascii="CG Times" w:hAnsi="CG Times"/>
          <w:b/>
          <w:bCs/>
          <w:lang w:val="en-GB"/>
        </w:rPr>
        <w:t xml:space="preserve">Yuri </w:t>
      </w:r>
      <w:proofErr w:type="spellStart"/>
      <w:r w:rsidR="00FD7529">
        <w:rPr>
          <w:rFonts w:ascii="CG Times" w:hAnsi="CG Times"/>
          <w:b/>
          <w:bCs/>
          <w:lang w:val="en-GB"/>
        </w:rPr>
        <w:t>K</w:t>
      </w:r>
      <w:r w:rsidR="00C5454C">
        <w:rPr>
          <w:rFonts w:ascii="CG Times" w:hAnsi="CG Times"/>
          <w:b/>
          <w:bCs/>
          <w:lang w:val="en-GB"/>
        </w:rPr>
        <w:t>horoshilov</w:t>
      </w:r>
      <w:proofErr w:type="spellEnd"/>
      <w:r>
        <w:rPr>
          <w:rFonts w:ascii="CG Times" w:hAnsi="CG Times"/>
          <w:b/>
          <w:bCs/>
          <w:lang w:val="en-GB"/>
        </w:rPr>
        <w:tab/>
      </w:r>
    </w:p>
    <w:p w:rsidR="007319E8" w:rsidRDefault="007319E8" w:rsidP="007319E8">
      <w:pPr>
        <w:jc w:val="center"/>
        <w:rPr>
          <w:rFonts w:ascii="CG Times" w:hAnsi="CG Times"/>
          <w:b/>
          <w:bCs/>
          <w:lang w:val="en-GB"/>
        </w:rPr>
      </w:pPr>
      <w:r>
        <w:rPr>
          <w:rFonts w:ascii="CG Times" w:hAnsi="CG Times"/>
          <w:b/>
          <w:bCs/>
          <w:lang w:val="en-GB"/>
        </w:rPr>
        <w:t xml:space="preserve">   </w:t>
      </w:r>
      <w:r w:rsidR="00FD7529">
        <w:rPr>
          <w:rFonts w:ascii="CG Times" w:hAnsi="CG Times"/>
          <w:b/>
          <w:bCs/>
          <w:lang w:val="en-GB"/>
        </w:rPr>
        <w:t xml:space="preserve">  </w:t>
      </w:r>
      <w:r w:rsidRPr="00D37072">
        <w:rPr>
          <w:rFonts w:ascii="CG Times" w:hAnsi="CG Times"/>
          <w:b/>
          <w:bCs/>
          <w:lang w:val="en-GB"/>
        </w:rPr>
        <w:t>Assignment #1</w:t>
      </w:r>
      <w:r w:rsidR="007427C9">
        <w:rPr>
          <w:rFonts w:ascii="CG Times" w:hAnsi="CG Times"/>
          <w:b/>
          <w:bCs/>
          <w:lang w:val="en-GB"/>
        </w:rPr>
        <w:t xml:space="preserve"> Solutions</w:t>
      </w:r>
    </w:p>
    <w:p w:rsidR="007319E8" w:rsidRPr="002A668E" w:rsidRDefault="007319E8" w:rsidP="007319E8">
      <w:pPr>
        <w:jc w:val="center"/>
        <w:rPr>
          <w:rFonts w:ascii="CG Times" w:hAnsi="CG Times"/>
          <w:b/>
          <w:bCs/>
          <w:sz w:val="16"/>
          <w:szCs w:val="16"/>
          <w:lang w:val="en-GB"/>
        </w:rPr>
      </w:pPr>
    </w:p>
    <w:p w:rsidR="002A668E" w:rsidRPr="00B47DD9" w:rsidRDefault="002A668E" w:rsidP="00B47DD9">
      <w:pPr>
        <w:pStyle w:val="bcheatx"/>
        <w:rPr>
          <w:b/>
          <w:color w:val="FF0000"/>
        </w:rPr>
      </w:pPr>
    </w:p>
    <w:p w:rsidR="00B47DD9" w:rsidRDefault="00B47DD9" w:rsidP="00B47DD9">
      <w:pPr>
        <w:pStyle w:val="bcheatx"/>
      </w:pPr>
      <w:r w:rsidRPr="00B47DD9">
        <w:rPr>
          <w:b/>
          <w:color w:val="FF0000"/>
        </w:rPr>
        <w:t xml:space="preserve">GENERAL INSTRUCTORS FOR </w:t>
      </w:r>
      <w:proofErr w:type="spellStart"/>
      <w:r w:rsidRPr="00B47DD9">
        <w:rPr>
          <w:b/>
          <w:color w:val="FF0000"/>
        </w:rPr>
        <w:t>TAs</w:t>
      </w:r>
      <w:proofErr w:type="spellEnd"/>
    </w:p>
    <w:p w:rsidR="00B47DD9" w:rsidRDefault="00B47DD9" w:rsidP="00B47DD9">
      <w:pPr>
        <w:pStyle w:val="bcheatx"/>
      </w:pPr>
    </w:p>
    <w:p w:rsidR="00B47DD9" w:rsidRPr="00EE3B47" w:rsidRDefault="00B47DD9" w:rsidP="00B47DD9">
      <w:pPr>
        <w:pStyle w:val="bcheatx"/>
        <w:rPr>
          <w:color w:val="0070C0"/>
          <w:lang w:val="en-CA"/>
        </w:rPr>
      </w:pPr>
      <w:r w:rsidRPr="00EE3B47">
        <w:rPr>
          <w:color w:val="0070C0"/>
          <w:lang w:val="en-CA"/>
        </w:rPr>
        <w:t xml:space="preserve">1) Note that there are several correct ways to solve any of the questions on the assignment. Please, make sure you understand the students' solutions before deducting any marks (e.g.in some questions students may work with FV or </w:t>
      </w:r>
      <w:r w:rsidR="00EE3B47" w:rsidRPr="00EE3B47">
        <w:rPr>
          <w:color w:val="0070C0"/>
          <w:lang w:val="en-CA"/>
        </w:rPr>
        <w:t xml:space="preserve">they may transfer all </w:t>
      </w:r>
      <w:r w:rsidRPr="00EE3B47">
        <w:rPr>
          <w:color w:val="0070C0"/>
          <w:lang w:val="en-CA"/>
        </w:rPr>
        <w:t>the moneys to time zero and work with PV)</w:t>
      </w:r>
      <w:r w:rsidR="00EE3B47" w:rsidRPr="00EE3B47">
        <w:rPr>
          <w:color w:val="0070C0"/>
          <w:lang w:val="en-CA"/>
        </w:rPr>
        <w:t>.</w:t>
      </w:r>
    </w:p>
    <w:p w:rsidR="00EE3B47" w:rsidRPr="00EE3B47" w:rsidRDefault="00EE3B47" w:rsidP="00B47DD9">
      <w:pPr>
        <w:pStyle w:val="bcheatx"/>
        <w:rPr>
          <w:color w:val="0070C0"/>
          <w:lang w:val="en-CA"/>
        </w:rPr>
      </w:pPr>
    </w:p>
    <w:p w:rsidR="00EE3B47" w:rsidRPr="00EE3B47" w:rsidRDefault="00EE3B47" w:rsidP="00B47DD9">
      <w:pPr>
        <w:pStyle w:val="bcheatx"/>
        <w:rPr>
          <w:color w:val="0070C0"/>
          <w:lang w:val="en-CA"/>
        </w:rPr>
      </w:pPr>
      <w:r w:rsidRPr="00EE3B47">
        <w:rPr>
          <w:color w:val="0070C0"/>
          <w:lang w:val="en-CA"/>
        </w:rPr>
        <w:t xml:space="preserve">2) If students use formulas (as opposite to the financial calculator), I allows them not to write down the formula as long as they correctly input all the numbers in it. In this case, give the full mark both for formula and for entering numbers into the formula even is the formula itself is not specifically written on the assignment </w:t>
      </w:r>
    </w:p>
    <w:p w:rsidR="00B47DD9" w:rsidRDefault="00B47DD9" w:rsidP="00B47DD9">
      <w:pPr>
        <w:pStyle w:val="bcheatx"/>
        <w:rPr>
          <w:lang w:val="en-CA"/>
        </w:rPr>
      </w:pPr>
    </w:p>
    <w:p w:rsidR="00B47DD9" w:rsidRDefault="00B47DD9" w:rsidP="00B47DD9">
      <w:pPr>
        <w:pStyle w:val="bcheatx"/>
        <w:rPr>
          <w:lang w:val="en-CA"/>
        </w:rPr>
      </w:pPr>
    </w:p>
    <w:p w:rsidR="00B47DD9" w:rsidRPr="00B47DD9" w:rsidRDefault="00B47DD9" w:rsidP="00B47DD9">
      <w:pPr>
        <w:pStyle w:val="bcheatx"/>
        <w:rPr>
          <w:lang w:val="en-CA"/>
        </w:rPr>
      </w:pPr>
    </w:p>
    <w:p w:rsidR="00B47DD9" w:rsidRPr="00B47DD9" w:rsidRDefault="00B47DD9" w:rsidP="00B47DD9">
      <w:pPr>
        <w:pStyle w:val="bcheatx"/>
        <w:rPr>
          <w:lang w:val="en-CA"/>
        </w:rPr>
      </w:pPr>
    </w:p>
    <w:p w:rsidR="00B47DD9" w:rsidRPr="00B47DD9" w:rsidRDefault="00B47DD9" w:rsidP="00B47DD9">
      <w:pPr>
        <w:pStyle w:val="bcheatx"/>
        <w:rPr>
          <w:lang w:val="en-CA"/>
        </w:rPr>
      </w:pPr>
    </w:p>
    <w:p w:rsidR="00B47DD9" w:rsidRPr="00B47DD9" w:rsidRDefault="00B47DD9" w:rsidP="00B47DD9">
      <w:pPr>
        <w:pStyle w:val="bcheatx"/>
        <w:rPr>
          <w:lang w:val="en-CA"/>
        </w:rPr>
      </w:pPr>
    </w:p>
    <w:p w:rsidR="00B47DD9" w:rsidRPr="00B47DD9" w:rsidRDefault="00B47DD9" w:rsidP="00B47DD9">
      <w:pPr>
        <w:pStyle w:val="bcheatx"/>
        <w:rPr>
          <w:lang w:val="en-CA"/>
        </w:rPr>
      </w:pPr>
    </w:p>
    <w:p w:rsidR="007319E8" w:rsidRDefault="007A0EE3" w:rsidP="00B47DD9">
      <w:pPr>
        <w:pStyle w:val="bcheatx"/>
      </w:pPr>
      <w:r>
        <w:t>1.</w:t>
      </w:r>
      <w:r>
        <w:tab/>
        <w:t>(20 marks</w:t>
      </w:r>
      <w:r w:rsidR="00FC2717">
        <w:t>) Claude</w:t>
      </w:r>
      <w:r w:rsidR="007319E8" w:rsidRPr="007645FE">
        <w:t xml:space="preserve"> is a fourth-year business student who wants to go on a graduatio</w:t>
      </w:r>
      <w:r>
        <w:t>n celebration/vacation in Panama</w:t>
      </w:r>
      <w:r w:rsidR="007319E8">
        <w:t>,</w:t>
      </w:r>
      <w:r w:rsidR="007319E8" w:rsidRPr="007645FE">
        <w:t xml:space="preserve"> but he has no money to pay for the t</w:t>
      </w:r>
      <w:r>
        <w:t>ri</w:t>
      </w:r>
      <w:r w:rsidR="00FC2717">
        <w:t>p. After the vacation, Claude will start his career. His</w:t>
      </w:r>
      <w:r w:rsidR="007319E8" w:rsidRPr="007645FE">
        <w:t xml:space="preserve"> job will </w:t>
      </w:r>
      <w:r w:rsidR="00D01B99">
        <w:t>require moving to a new town and</w:t>
      </w:r>
      <w:r w:rsidR="007319E8" w:rsidRPr="007645FE">
        <w:t xml:space="preserve"> buying professional cloth</w:t>
      </w:r>
      <w:r w:rsidR="007319E8">
        <w:t>es</w:t>
      </w:r>
      <w:r>
        <w:t xml:space="preserve"> and a used car</w:t>
      </w:r>
      <w:r w:rsidR="00D01B99">
        <w:t>. He asks</w:t>
      </w:r>
      <w:r w:rsidR="00FC2717">
        <w:t xml:space="preserve"> his parents to lend him</w:t>
      </w:r>
      <w:r w:rsidR="007319E8" w:rsidRPr="007645FE">
        <w:t xml:space="preserve"> </w:t>
      </w:r>
      <w:r w:rsidR="007319E8" w:rsidRPr="00A96636">
        <w:rPr>
          <w:b/>
        </w:rPr>
        <w:t>$</w:t>
      </w:r>
      <w:r w:rsidR="00FC2717">
        <w:rPr>
          <w:b/>
        </w:rPr>
        <w:t>1</w:t>
      </w:r>
      <w:r w:rsidR="00AD7682" w:rsidRPr="00A96636">
        <w:rPr>
          <w:b/>
        </w:rPr>
        <w:t>0</w:t>
      </w:r>
      <w:r w:rsidR="007319E8" w:rsidRPr="00A96636">
        <w:rPr>
          <w:b/>
        </w:rPr>
        <w:t>,000</w:t>
      </w:r>
      <w:r w:rsidR="007319E8" w:rsidRPr="007645FE">
        <w:t>, which he figures he will be able</w:t>
      </w:r>
      <w:r w:rsidR="007319E8">
        <w:t xml:space="preserve"> to pay ba</w:t>
      </w:r>
      <w:r>
        <w:t xml:space="preserve">ck in </w:t>
      </w:r>
      <w:r w:rsidR="00FC2717">
        <w:rPr>
          <w:b/>
        </w:rPr>
        <w:t>three</w:t>
      </w:r>
      <w:r w:rsidR="00FC2717">
        <w:t xml:space="preserve"> years</w:t>
      </w:r>
      <w:r w:rsidR="00D01B99">
        <w:t xml:space="preserve"> as a single payment</w:t>
      </w:r>
      <w:r w:rsidR="00FC2717">
        <w:t>. His parents agree to lend him</w:t>
      </w:r>
      <w:r w:rsidR="00D01B99">
        <w:t xml:space="preserve"> the money but </w:t>
      </w:r>
      <w:r w:rsidR="007319E8" w:rsidRPr="007645FE">
        <w:t xml:space="preserve">will charge </w:t>
      </w:r>
      <w:r w:rsidR="00FC2717">
        <w:rPr>
          <w:b/>
        </w:rPr>
        <w:t>4</w:t>
      </w:r>
      <w:r w:rsidR="007319E8" w:rsidRPr="007645FE">
        <w:t xml:space="preserve"> percent interest per year</w:t>
      </w:r>
      <w:r>
        <w:t xml:space="preserve"> with annual compounding</w:t>
      </w:r>
      <w:r w:rsidR="007319E8" w:rsidRPr="007645FE">
        <w:t>.</w:t>
      </w:r>
    </w:p>
    <w:p w:rsidR="007319E8" w:rsidRPr="00E234A6" w:rsidRDefault="007319E8" w:rsidP="00B47DD9">
      <w:pPr>
        <w:pStyle w:val="bcheatx"/>
      </w:pPr>
    </w:p>
    <w:p w:rsidR="007319E8" w:rsidRDefault="007319E8" w:rsidP="00B47DD9">
      <w:pPr>
        <w:pStyle w:val="bcheatx"/>
      </w:pPr>
      <w:r>
        <w:tab/>
        <w:t>a.</w:t>
      </w:r>
      <w:r>
        <w:tab/>
        <w:t xml:space="preserve">(5 marks) </w:t>
      </w:r>
      <w:r w:rsidRPr="007645FE">
        <w:t xml:space="preserve">What amount will </w:t>
      </w:r>
      <w:r w:rsidR="007A0EE3">
        <w:t>Claud</w:t>
      </w:r>
      <w:r w:rsidR="00FC2717">
        <w:t>e</w:t>
      </w:r>
      <w:r w:rsidRPr="007645FE">
        <w:t xml:space="preserve"> need to pay back</w:t>
      </w:r>
      <w:r w:rsidR="00FC2717">
        <w:t xml:space="preserve"> at the end of three</w:t>
      </w:r>
      <w:r>
        <w:t xml:space="preserve"> years</w:t>
      </w:r>
      <w:r w:rsidRPr="007645FE">
        <w:t>?</w:t>
      </w:r>
    </w:p>
    <w:p w:rsidR="007319E8" w:rsidRDefault="007319E8" w:rsidP="00B47DD9">
      <w:pPr>
        <w:pStyle w:val="bcheatx"/>
      </w:pPr>
      <w:r>
        <w:tab/>
      </w:r>
    </w:p>
    <w:p w:rsidR="005E2888" w:rsidRPr="004F2398" w:rsidRDefault="005E2888" w:rsidP="00B47DD9">
      <w:pPr>
        <w:pStyle w:val="bcheatx"/>
      </w:pPr>
      <w:r w:rsidRPr="004F2398">
        <w:t>Scientific Calculator Approach:</w:t>
      </w:r>
    </w:p>
    <w:p w:rsidR="001D58E6" w:rsidRPr="005E2888" w:rsidRDefault="001D58E6" w:rsidP="00B47DD9">
      <w:pPr>
        <w:pStyle w:val="bcheatx"/>
      </w:pPr>
    </w:p>
    <w:p w:rsidR="005E2888" w:rsidRDefault="00CC4F8B" w:rsidP="00B47DD9">
      <w:pPr>
        <w:pStyle w:val="MTDisplayEquation"/>
      </w:pPr>
      <w:r w:rsidRPr="00CC4F8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3.1pt;height:21.2pt">
            <v:imagedata r:id="rId7" o:title=""/>
          </v:shape>
        </w:pict>
      </w:r>
    </w:p>
    <w:p w:rsidR="007319E8" w:rsidRDefault="007319E8" w:rsidP="00B47DD9">
      <w:pPr>
        <w:pStyle w:val="bcheatx"/>
        <w:sectPr w:rsidR="007319E8" w:rsidSect="00B654C3">
          <w:headerReference w:type="even" r:id="rId8"/>
          <w:headerReference w:type="default" r:id="rId9"/>
          <w:footerReference w:type="default" r:id="rId10"/>
          <w:headerReference w:type="first" r:id="rId11"/>
          <w:footerReference w:type="first" r:id="rId12"/>
          <w:type w:val="continuous"/>
          <w:pgSz w:w="12240" w:h="15840"/>
          <w:pgMar w:top="1440" w:right="1440" w:bottom="1440" w:left="1440" w:header="720" w:footer="720" w:gutter="0"/>
          <w:cols w:space="720"/>
          <w:docGrid w:linePitch="360"/>
        </w:sectPr>
      </w:pPr>
    </w:p>
    <w:p w:rsidR="005E2888" w:rsidRPr="004F2398" w:rsidRDefault="007319E8" w:rsidP="00B47DD9">
      <w:pPr>
        <w:pStyle w:val="bcheatx"/>
      </w:pPr>
      <w:r>
        <w:lastRenderedPageBreak/>
        <w:br w:type="page"/>
      </w:r>
      <w:r>
        <w:rPr>
          <w:sz w:val="28"/>
          <w:szCs w:val="28"/>
        </w:rPr>
        <w:lastRenderedPageBreak/>
        <w:t xml:space="preserve"> </w:t>
      </w:r>
      <w:r w:rsidR="005E2888" w:rsidRPr="004F2398">
        <w:t>Scientific Calculator Marking Scheme:</w:t>
      </w:r>
    </w:p>
    <w:p w:rsidR="000A5D34" w:rsidRPr="00F02D05" w:rsidRDefault="000A5D34" w:rsidP="00B47DD9">
      <w:pPr>
        <w:pStyle w:val="bcheatx"/>
      </w:pPr>
    </w:p>
    <w:p w:rsidR="005E2888" w:rsidRPr="007C09C6" w:rsidRDefault="005E2888" w:rsidP="00B47DD9">
      <w:pPr>
        <w:pStyle w:val="bcheatx"/>
      </w:pPr>
      <w:r w:rsidRPr="007C09C6">
        <w:t>1 mark for correct expression</w:t>
      </w:r>
    </w:p>
    <w:p w:rsidR="005E2888" w:rsidRPr="007C09C6" w:rsidRDefault="005E2888" w:rsidP="00B47DD9">
      <w:pPr>
        <w:pStyle w:val="bcheatx"/>
      </w:pPr>
      <w:r w:rsidRPr="007C09C6">
        <w:t>1 mark for entering correct PV</w:t>
      </w:r>
    </w:p>
    <w:p w:rsidR="005E2888" w:rsidRPr="007C09C6" w:rsidRDefault="005E2888" w:rsidP="00B47DD9">
      <w:pPr>
        <w:pStyle w:val="bcheatx"/>
      </w:pPr>
      <w:r w:rsidRPr="007C09C6">
        <w:t>1 mark for entering correct interest rate</w:t>
      </w:r>
    </w:p>
    <w:p w:rsidR="005E2888" w:rsidRPr="007C09C6" w:rsidRDefault="005E2888" w:rsidP="00B47DD9">
      <w:pPr>
        <w:pStyle w:val="bcheatx"/>
      </w:pPr>
      <w:r w:rsidRPr="007C09C6">
        <w:t>1 mark for entering correct n</w:t>
      </w:r>
    </w:p>
    <w:p w:rsidR="005E2888" w:rsidRPr="007C09C6" w:rsidRDefault="005E2888" w:rsidP="00B47DD9">
      <w:pPr>
        <w:pStyle w:val="bcheatx"/>
      </w:pPr>
      <w:r w:rsidRPr="007C09C6">
        <w:t>1 mark for correctly calculating FV</w:t>
      </w:r>
    </w:p>
    <w:p w:rsidR="007319E8" w:rsidRPr="001D58E6" w:rsidRDefault="007319E8" w:rsidP="007319E8">
      <w:pPr>
        <w:jc w:val="both"/>
        <w:rPr>
          <w:b/>
          <w:sz w:val="16"/>
          <w:szCs w:val="16"/>
        </w:rPr>
      </w:pPr>
    </w:p>
    <w:p w:rsidR="005E2888" w:rsidRPr="004F2398" w:rsidRDefault="005E2888" w:rsidP="00B47DD9">
      <w:pPr>
        <w:pStyle w:val="bcheatx"/>
      </w:pPr>
      <w:r w:rsidRPr="004F2398">
        <w:t>Excel or Financial Calculator Approach:</w:t>
      </w:r>
    </w:p>
    <w:p w:rsidR="000A5D34" w:rsidRPr="00F02D05" w:rsidRDefault="000A5D34" w:rsidP="00B47DD9">
      <w:pPr>
        <w:pStyle w:val="bcheatx"/>
      </w:pPr>
    </w:p>
    <w:tbl>
      <w:tblPr>
        <w:tblW w:w="7540" w:type="dxa"/>
        <w:tblInd w:w="108" w:type="dxa"/>
        <w:tblLook w:val="0000"/>
      </w:tblPr>
      <w:tblGrid>
        <w:gridCol w:w="1988"/>
        <w:gridCol w:w="1792"/>
        <w:gridCol w:w="1220"/>
        <w:gridCol w:w="2540"/>
      </w:tblGrid>
      <w:tr w:rsidR="005E2888" w:rsidRPr="007C09C6" w:rsidTr="005E2888">
        <w:trPr>
          <w:trHeight w:val="240"/>
        </w:trPr>
        <w:tc>
          <w:tcPr>
            <w:tcW w:w="3780" w:type="dxa"/>
            <w:gridSpan w:val="2"/>
            <w:tcBorders>
              <w:top w:val="nil"/>
              <w:left w:val="nil"/>
              <w:bottom w:val="nil"/>
              <w:right w:val="nil"/>
            </w:tcBorders>
            <w:shd w:val="clear" w:color="auto" w:fill="auto"/>
            <w:noWrap/>
            <w:vAlign w:val="bottom"/>
          </w:tcPr>
          <w:p w:rsidR="005E2888" w:rsidRPr="007C09C6" w:rsidRDefault="005E2888" w:rsidP="005E2888">
            <w:pPr>
              <w:rPr>
                <w:rFonts w:ascii="Arial" w:eastAsia="PMingLiU" w:hAnsi="Arial"/>
                <w:b/>
                <w:bCs/>
                <w:sz w:val="20"/>
                <w:szCs w:val="20"/>
              </w:rPr>
            </w:pPr>
            <w:r w:rsidRPr="007C09C6">
              <w:rPr>
                <w:rFonts w:ascii="Arial" w:eastAsia="PMingLiU" w:hAnsi="Arial"/>
                <w:b/>
                <w:bCs/>
                <w:sz w:val="20"/>
                <w:szCs w:val="20"/>
              </w:rPr>
              <w:t>TVM Calculator</w:t>
            </w:r>
          </w:p>
        </w:tc>
        <w:tc>
          <w:tcPr>
            <w:tcW w:w="1220" w:type="dxa"/>
            <w:tcBorders>
              <w:top w:val="nil"/>
              <w:left w:val="nil"/>
              <w:bottom w:val="nil"/>
              <w:right w:val="nil"/>
            </w:tcBorders>
            <w:shd w:val="clear" w:color="auto" w:fill="auto"/>
            <w:noWrap/>
            <w:vAlign w:val="bottom"/>
          </w:tcPr>
          <w:p w:rsidR="005E2888" w:rsidRPr="007C09C6" w:rsidRDefault="005E2888" w:rsidP="005E2888">
            <w:pPr>
              <w:rPr>
                <w:rFonts w:ascii="Arial" w:eastAsia="PMingLiU" w:hAnsi="Arial"/>
                <w:b/>
                <w:bCs/>
                <w:sz w:val="20"/>
                <w:szCs w:val="20"/>
              </w:rPr>
            </w:pPr>
          </w:p>
        </w:tc>
        <w:tc>
          <w:tcPr>
            <w:tcW w:w="2540" w:type="dxa"/>
            <w:tcBorders>
              <w:top w:val="nil"/>
              <w:left w:val="nil"/>
              <w:bottom w:val="nil"/>
              <w:right w:val="nil"/>
            </w:tcBorders>
            <w:shd w:val="clear" w:color="auto" w:fill="auto"/>
            <w:noWrap/>
            <w:vAlign w:val="bottom"/>
          </w:tcPr>
          <w:p w:rsidR="005E2888" w:rsidRPr="007C09C6" w:rsidRDefault="005E2888" w:rsidP="005E2888">
            <w:pPr>
              <w:rPr>
                <w:rFonts w:ascii="Arial" w:eastAsia="PMingLiU" w:hAnsi="Arial"/>
                <w:b/>
                <w:bCs/>
                <w:sz w:val="20"/>
                <w:szCs w:val="20"/>
              </w:rPr>
            </w:pPr>
          </w:p>
        </w:tc>
      </w:tr>
      <w:tr w:rsidR="005E2888" w:rsidRPr="00A30D05" w:rsidTr="005E2888">
        <w:trPr>
          <w:trHeight w:val="240"/>
        </w:trPr>
        <w:tc>
          <w:tcPr>
            <w:tcW w:w="1988" w:type="dxa"/>
            <w:tcBorders>
              <w:top w:val="nil"/>
              <w:left w:val="nil"/>
              <w:bottom w:val="nil"/>
              <w:right w:val="nil"/>
            </w:tcBorders>
            <w:shd w:val="clear" w:color="auto" w:fill="auto"/>
            <w:noWrap/>
            <w:vAlign w:val="bottom"/>
          </w:tcPr>
          <w:p w:rsidR="005E2888" w:rsidRPr="001D58E6" w:rsidRDefault="005E2888" w:rsidP="005E2888">
            <w:pPr>
              <w:rPr>
                <w:rFonts w:ascii="Arial" w:eastAsia="PMingLiU" w:hAnsi="Arial"/>
                <w:sz w:val="16"/>
                <w:szCs w:val="16"/>
              </w:rPr>
            </w:pPr>
          </w:p>
        </w:tc>
        <w:tc>
          <w:tcPr>
            <w:tcW w:w="1792" w:type="dxa"/>
            <w:tcBorders>
              <w:top w:val="nil"/>
              <w:left w:val="nil"/>
              <w:bottom w:val="nil"/>
              <w:right w:val="nil"/>
            </w:tcBorders>
            <w:shd w:val="clear" w:color="auto" w:fill="auto"/>
            <w:noWrap/>
            <w:vAlign w:val="bottom"/>
          </w:tcPr>
          <w:p w:rsidR="005E2888" w:rsidRPr="00A30D05" w:rsidRDefault="005E2888" w:rsidP="005E2888">
            <w:pPr>
              <w:rPr>
                <w:rFonts w:ascii="Arial" w:eastAsia="PMingLiU" w:hAnsi="Arial"/>
                <w:sz w:val="20"/>
                <w:szCs w:val="20"/>
              </w:rPr>
            </w:pPr>
          </w:p>
        </w:tc>
        <w:tc>
          <w:tcPr>
            <w:tcW w:w="1220" w:type="dxa"/>
            <w:tcBorders>
              <w:top w:val="nil"/>
              <w:left w:val="nil"/>
              <w:bottom w:val="nil"/>
              <w:right w:val="nil"/>
            </w:tcBorders>
            <w:shd w:val="clear" w:color="auto" w:fill="auto"/>
            <w:noWrap/>
            <w:vAlign w:val="bottom"/>
          </w:tcPr>
          <w:p w:rsidR="005E2888" w:rsidRPr="00A30D05" w:rsidRDefault="005E2888" w:rsidP="005E2888">
            <w:pPr>
              <w:rPr>
                <w:rFonts w:ascii="Arial" w:eastAsia="PMingLiU" w:hAnsi="Arial"/>
                <w:sz w:val="20"/>
                <w:szCs w:val="20"/>
              </w:rPr>
            </w:pPr>
          </w:p>
        </w:tc>
        <w:tc>
          <w:tcPr>
            <w:tcW w:w="2540" w:type="dxa"/>
            <w:tcBorders>
              <w:top w:val="nil"/>
              <w:left w:val="nil"/>
              <w:bottom w:val="nil"/>
              <w:right w:val="nil"/>
            </w:tcBorders>
            <w:shd w:val="clear" w:color="auto" w:fill="auto"/>
            <w:noWrap/>
            <w:vAlign w:val="bottom"/>
          </w:tcPr>
          <w:p w:rsidR="005E2888" w:rsidRPr="00A30D05" w:rsidRDefault="005E2888" w:rsidP="005E2888">
            <w:pPr>
              <w:rPr>
                <w:rFonts w:ascii="Arial" w:eastAsia="PMingLiU" w:hAnsi="Arial"/>
                <w:sz w:val="20"/>
                <w:szCs w:val="20"/>
              </w:rPr>
            </w:pPr>
          </w:p>
        </w:tc>
      </w:tr>
      <w:tr w:rsidR="005E2888" w:rsidRPr="00A30D05" w:rsidTr="005E2888">
        <w:trPr>
          <w:trHeight w:val="240"/>
        </w:trPr>
        <w:tc>
          <w:tcPr>
            <w:tcW w:w="1988" w:type="dxa"/>
            <w:tcBorders>
              <w:top w:val="nil"/>
              <w:left w:val="nil"/>
              <w:bottom w:val="nil"/>
              <w:right w:val="nil"/>
            </w:tcBorders>
            <w:shd w:val="clear" w:color="auto" w:fill="auto"/>
            <w:noWrap/>
            <w:vAlign w:val="bottom"/>
          </w:tcPr>
          <w:p w:rsidR="005E2888" w:rsidRPr="00A30D05" w:rsidRDefault="005E2888" w:rsidP="005E2888">
            <w:pPr>
              <w:rPr>
                <w:rFonts w:ascii="Arial" w:eastAsia="PMingLiU" w:hAnsi="Arial"/>
                <w:b/>
                <w:bCs/>
                <w:sz w:val="20"/>
                <w:szCs w:val="20"/>
              </w:rPr>
            </w:pPr>
            <w:r w:rsidRPr="00A30D05">
              <w:rPr>
                <w:rFonts w:ascii="Arial" w:eastAsia="PMingLiU" w:hAnsi="Arial"/>
                <w:b/>
                <w:bCs/>
                <w:sz w:val="20"/>
                <w:szCs w:val="20"/>
              </w:rPr>
              <w:t>TVM</w:t>
            </w:r>
          </w:p>
        </w:tc>
        <w:tc>
          <w:tcPr>
            <w:tcW w:w="1792" w:type="dxa"/>
            <w:tcBorders>
              <w:top w:val="nil"/>
              <w:left w:val="nil"/>
              <w:bottom w:val="nil"/>
              <w:right w:val="nil"/>
            </w:tcBorders>
            <w:shd w:val="clear" w:color="auto" w:fill="auto"/>
            <w:noWrap/>
            <w:vAlign w:val="bottom"/>
          </w:tcPr>
          <w:p w:rsidR="005E2888" w:rsidRPr="00A30D05" w:rsidRDefault="005E2888" w:rsidP="005E2888">
            <w:pPr>
              <w:jc w:val="center"/>
              <w:rPr>
                <w:rFonts w:ascii="Arial" w:eastAsia="PMingLiU" w:hAnsi="Arial"/>
                <w:b/>
                <w:bCs/>
                <w:sz w:val="20"/>
                <w:szCs w:val="20"/>
              </w:rPr>
            </w:pPr>
            <w:r w:rsidRPr="00A30D05">
              <w:rPr>
                <w:rFonts w:ascii="Arial" w:eastAsia="PMingLiU" w:hAnsi="Arial"/>
                <w:b/>
                <w:bCs/>
                <w:sz w:val="20"/>
                <w:szCs w:val="20"/>
              </w:rPr>
              <w:t>INPUTS</w:t>
            </w:r>
          </w:p>
        </w:tc>
        <w:tc>
          <w:tcPr>
            <w:tcW w:w="1220" w:type="dxa"/>
            <w:tcBorders>
              <w:top w:val="nil"/>
              <w:left w:val="nil"/>
              <w:bottom w:val="nil"/>
              <w:right w:val="nil"/>
            </w:tcBorders>
            <w:shd w:val="clear" w:color="auto" w:fill="auto"/>
            <w:noWrap/>
            <w:vAlign w:val="bottom"/>
          </w:tcPr>
          <w:p w:rsidR="005E2888" w:rsidRPr="00A30D05" w:rsidRDefault="005E2888" w:rsidP="005E2888">
            <w:pPr>
              <w:jc w:val="center"/>
              <w:rPr>
                <w:rFonts w:ascii="Arial" w:eastAsia="PMingLiU" w:hAnsi="Arial"/>
                <w:b/>
                <w:bCs/>
                <w:sz w:val="20"/>
                <w:szCs w:val="20"/>
              </w:rPr>
            </w:pPr>
            <w:r w:rsidRPr="00A30D05">
              <w:rPr>
                <w:rFonts w:ascii="Arial" w:eastAsia="PMingLiU" w:hAnsi="Arial"/>
                <w:b/>
                <w:bCs/>
                <w:sz w:val="20"/>
                <w:szCs w:val="20"/>
              </w:rPr>
              <w:t>COMPUTE</w:t>
            </w:r>
          </w:p>
        </w:tc>
        <w:tc>
          <w:tcPr>
            <w:tcW w:w="2540" w:type="dxa"/>
            <w:tcBorders>
              <w:top w:val="nil"/>
              <w:left w:val="nil"/>
              <w:bottom w:val="nil"/>
              <w:right w:val="nil"/>
            </w:tcBorders>
            <w:shd w:val="clear" w:color="auto" w:fill="auto"/>
            <w:noWrap/>
            <w:vAlign w:val="bottom"/>
          </w:tcPr>
          <w:p w:rsidR="005E2888" w:rsidRPr="00A30D05" w:rsidRDefault="005E2888" w:rsidP="005E2888">
            <w:pPr>
              <w:jc w:val="center"/>
              <w:rPr>
                <w:rFonts w:ascii="Arial" w:eastAsia="PMingLiU" w:hAnsi="Arial"/>
                <w:b/>
                <w:bCs/>
                <w:sz w:val="20"/>
                <w:szCs w:val="20"/>
              </w:rPr>
            </w:pPr>
            <w:r w:rsidRPr="00A30D05">
              <w:rPr>
                <w:rFonts w:ascii="Arial" w:eastAsia="PMingLiU" w:hAnsi="Arial"/>
                <w:b/>
                <w:bCs/>
                <w:sz w:val="20"/>
                <w:szCs w:val="20"/>
              </w:rPr>
              <w:t>SOLUTION</w:t>
            </w:r>
          </w:p>
        </w:tc>
      </w:tr>
      <w:tr w:rsidR="005E2888" w:rsidRPr="00A30D05" w:rsidTr="005E2888">
        <w:trPr>
          <w:trHeight w:val="240"/>
        </w:trPr>
        <w:tc>
          <w:tcPr>
            <w:tcW w:w="1988" w:type="dxa"/>
            <w:tcBorders>
              <w:top w:val="nil"/>
              <w:left w:val="nil"/>
              <w:bottom w:val="nil"/>
              <w:right w:val="nil"/>
            </w:tcBorders>
            <w:shd w:val="clear" w:color="auto" w:fill="auto"/>
            <w:noWrap/>
            <w:vAlign w:val="bottom"/>
          </w:tcPr>
          <w:p w:rsidR="005E2888" w:rsidRPr="00A30D05" w:rsidRDefault="005E2888" w:rsidP="005E2888">
            <w:pPr>
              <w:rPr>
                <w:rFonts w:ascii="Arial" w:eastAsia="PMingLiU" w:hAnsi="Arial"/>
                <w:b/>
                <w:bCs/>
                <w:sz w:val="20"/>
                <w:szCs w:val="20"/>
              </w:rPr>
            </w:pPr>
            <w:r w:rsidRPr="00A30D05">
              <w:rPr>
                <w:rFonts w:ascii="Arial" w:eastAsia="PMingLiU" w:hAnsi="Arial"/>
                <w:b/>
                <w:bCs/>
                <w:sz w:val="20"/>
                <w:szCs w:val="20"/>
              </w:rPr>
              <w:t>Periods, N</w:t>
            </w:r>
          </w:p>
        </w:tc>
        <w:tc>
          <w:tcPr>
            <w:tcW w:w="1792" w:type="dxa"/>
            <w:tcBorders>
              <w:top w:val="nil"/>
              <w:left w:val="nil"/>
              <w:bottom w:val="nil"/>
              <w:right w:val="nil"/>
            </w:tcBorders>
            <w:shd w:val="clear" w:color="auto" w:fill="99CCFF"/>
            <w:noWrap/>
            <w:vAlign w:val="bottom"/>
          </w:tcPr>
          <w:p w:rsidR="005E2888" w:rsidRPr="00A30D05" w:rsidRDefault="005E2888" w:rsidP="005E2888">
            <w:pPr>
              <w:ind w:right="400"/>
              <w:jc w:val="right"/>
              <w:rPr>
                <w:rFonts w:ascii="Arial" w:eastAsia="PMingLiU" w:hAnsi="Arial"/>
                <w:b/>
                <w:bCs/>
                <w:color w:val="000000"/>
                <w:sz w:val="20"/>
                <w:szCs w:val="20"/>
              </w:rPr>
            </w:pPr>
            <w:r>
              <w:rPr>
                <w:rFonts w:ascii="Arial" w:eastAsia="PMingLiU" w:hAnsi="Arial"/>
                <w:b/>
                <w:bCs/>
                <w:color w:val="000000"/>
                <w:sz w:val="20"/>
                <w:szCs w:val="20"/>
              </w:rPr>
              <w:t>3</w:t>
            </w:r>
          </w:p>
        </w:tc>
        <w:tc>
          <w:tcPr>
            <w:tcW w:w="1220" w:type="dxa"/>
            <w:tcBorders>
              <w:top w:val="nil"/>
              <w:left w:val="nil"/>
              <w:bottom w:val="nil"/>
              <w:right w:val="nil"/>
            </w:tcBorders>
            <w:shd w:val="clear" w:color="auto" w:fill="99CCFF"/>
            <w:noWrap/>
            <w:vAlign w:val="bottom"/>
          </w:tcPr>
          <w:p w:rsidR="005E2888" w:rsidRPr="00A30D05" w:rsidRDefault="005E2888" w:rsidP="005E2888">
            <w:pPr>
              <w:rPr>
                <w:rFonts w:ascii="Arial" w:eastAsia="PMingLiU" w:hAnsi="Arial"/>
                <w:b/>
                <w:bCs/>
                <w:color w:val="000000"/>
                <w:sz w:val="20"/>
                <w:szCs w:val="20"/>
              </w:rPr>
            </w:pPr>
            <w:r w:rsidRPr="00A30D05">
              <w:rPr>
                <w:rFonts w:ascii="Arial" w:eastAsia="PMingLiU" w:hAnsi="Arial"/>
                <w:b/>
                <w:bCs/>
                <w:color w:val="000000"/>
                <w:sz w:val="20"/>
                <w:szCs w:val="20"/>
              </w:rPr>
              <w:t> </w:t>
            </w:r>
          </w:p>
        </w:tc>
        <w:tc>
          <w:tcPr>
            <w:tcW w:w="2540" w:type="dxa"/>
            <w:tcBorders>
              <w:top w:val="nil"/>
              <w:left w:val="nil"/>
              <w:bottom w:val="nil"/>
              <w:right w:val="nil"/>
            </w:tcBorders>
            <w:shd w:val="clear" w:color="auto" w:fill="auto"/>
            <w:noWrap/>
            <w:vAlign w:val="bottom"/>
          </w:tcPr>
          <w:p w:rsidR="005E2888" w:rsidRPr="00A30D05" w:rsidRDefault="005E2888" w:rsidP="005E2888">
            <w:pPr>
              <w:rPr>
                <w:rFonts w:ascii="Arial" w:eastAsia="PMingLiU" w:hAnsi="Arial"/>
                <w:b/>
                <w:bCs/>
                <w:sz w:val="20"/>
                <w:szCs w:val="20"/>
              </w:rPr>
            </w:pPr>
            <w:r w:rsidRPr="00A30D05">
              <w:rPr>
                <w:rFonts w:ascii="Arial" w:eastAsia="PMingLiU" w:hAnsi="Arial"/>
                <w:b/>
                <w:bCs/>
                <w:sz w:val="20"/>
                <w:szCs w:val="20"/>
              </w:rPr>
              <w:t xml:space="preserve"> </w:t>
            </w:r>
          </w:p>
        </w:tc>
      </w:tr>
      <w:tr w:rsidR="005E2888" w:rsidRPr="00A30D05" w:rsidTr="005E2888">
        <w:trPr>
          <w:trHeight w:val="240"/>
        </w:trPr>
        <w:tc>
          <w:tcPr>
            <w:tcW w:w="1988" w:type="dxa"/>
            <w:tcBorders>
              <w:top w:val="nil"/>
              <w:left w:val="nil"/>
              <w:bottom w:val="nil"/>
              <w:right w:val="nil"/>
            </w:tcBorders>
            <w:shd w:val="clear" w:color="auto" w:fill="auto"/>
            <w:noWrap/>
            <w:vAlign w:val="bottom"/>
          </w:tcPr>
          <w:p w:rsidR="005E2888" w:rsidRPr="00A30D05" w:rsidRDefault="005E2888" w:rsidP="005E2888">
            <w:pPr>
              <w:rPr>
                <w:rFonts w:ascii="Arial" w:eastAsia="PMingLiU" w:hAnsi="Arial"/>
                <w:b/>
                <w:bCs/>
                <w:sz w:val="20"/>
                <w:szCs w:val="20"/>
              </w:rPr>
            </w:pPr>
            <w:r w:rsidRPr="00A30D05">
              <w:rPr>
                <w:rFonts w:ascii="Arial" w:eastAsia="PMingLiU" w:hAnsi="Arial"/>
                <w:b/>
                <w:bCs/>
                <w:sz w:val="20"/>
                <w:szCs w:val="20"/>
              </w:rPr>
              <w:t xml:space="preserve">Rate, </w:t>
            </w:r>
            <w:proofErr w:type="spellStart"/>
            <w:r w:rsidRPr="00A30D05">
              <w:rPr>
                <w:rFonts w:ascii="Arial" w:eastAsia="PMingLiU" w:hAnsi="Arial"/>
                <w:b/>
                <w:bCs/>
                <w:sz w:val="20"/>
                <w:szCs w:val="20"/>
              </w:rPr>
              <w:t>i</w:t>
            </w:r>
            <w:proofErr w:type="spellEnd"/>
          </w:p>
        </w:tc>
        <w:tc>
          <w:tcPr>
            <w:tcW w:w="1792" w:type="dxa"/>
            <w:tcBorders>
              <w:top w:val="nil"/>
              <w:left w:val="nil"/>
              <w:bottom w:val="nil"/>
              <w:right w:val="nil"/>
            </w:tcBorders>
            <w:shd w:val="clear" w:color="auto" w:fill="99CCFF"/>
            <w:noWrap/>
            <w:vAlign w:val="bottom"/>
          </w:tcPr>
          <w:p w:rsidR="005E2888" w:rsidRPr="00A30D05" w:rsidRDefault="005E2888" w:rsidP="005E2888">
            <w:pPr>
              <w:ind w:right="300"/>
              <w:jc w:val="right"/>
              <w:rPr>
                <w:rFonts w:ascii="Arial" w:eastAsia="PMingLiU" w:hAnsi="Arial"/>
                <w:b/>
                <w:bCs/>
                <w:color w:val="000000"/>
                <w:sz w:val="20"/>
                <w:szCs w:val="20"/>
              </w:rPr>
            </w:pPr>
            <w:r>
              <w:rPr>
                <w:rFonts w:ascii="Arial" w:eastAsia="PMingLiU" w:hAnsi="Arial"/>
                <w:b/>
                <w:bCs/>
                <w:color w:val="000000"/>
                <w:sz w:val="20"/>
                <w:szCs w:val="20"/>
              </w:rPr>
              <w:t xml:space="preserve">  4</w:t>
            </w:r>
            <w:r w:rsidRPr="00A30D05">
              <w:rPr>
                <w:rFonts w:ascii="Arial" w:eastAsia="PMingLiU" w:hAnsi="Arial"/>
                <w:b/>
                <w:bCs/>
                <w:color w:val="000000"/>
                <w:sz w:val="20"/>
                <w:szCs w:val="20"/>
              </w:rPr>
              <w:t>.00%</w:t>
            </w:r>
          </w:p>
        </w:tc>
        <w:tc>
          <w:tcPr>
            <w:tcW w:w="1220" w:type="dxa"/>
            <w:tcBorders>
              <w:top w:val="nil"/>
              <w:left w:val="nil"/>
              <w:bottom w:val="nil"/>
              <w:right w:val="nil"/>
            </w:tcBorders>
            <w:shd w:val="clear" w:color="auto" w:fill="99CCFF"/>
            <w:noWrap/>
            <w:vAlign w:val="bottom"/>
          </w:tcPr>
          <w:p w:rsidR="005E2888" w:rsidRPr="00A30D05" w:rsidRDefault="005E2888" w:rsidP="005E2888">
            <w:pPr>
              <w:rPr>
                <w:rFonts w:ascii="Arial" w:eastAsia="PMingLiU" w:hAnsi="Arial"/>
                <w:b/>
                <w:bCs/>
                <w:color w:val="000000"/>
                <w:sz w:val="20"/>
                <w:szCs w:val="20"/>
              </w:rPr>
            </w:pPr>
            <w:r w:rsidRPr="00A30D05">
              <w:rPr>
                <w:rFonts w:ascii="Arial" w:eastAsia="PMingLiU" w:hAnsi="Arial"/>
                <w:b/>
                <w:bCs/>
                <w:color w:val="000000"/>
                <w:sz w:val="20"/>
                <w:szCs w:val="20"/>
              </w:rPr>
              <w:t> </w:t>
            </w:r>
          </w:p>
        </w:tc>
        <w:tc>
          <w:tcPr>
            <w:tcW w:w="2540" w:type="dxa"/>
            <w:tcBorders>
              <w:top w:val="nil"/>
              <w:left w:val="nil"/>
              <w:bottom w:val="nil"/>
              <w:right w:val="nil"/>
            </w:tcBorders>
            <w:shd w:val="clear" w:color="auto" w:fill="auto"/>
            <w:noWrap/>
            <w:vAlign w:val="bottom"/>
          </w:tcPr>
          <w:p w:rsidR="005E2888" w:rsidRPr="00A30D05" w:rsidRDefault="005E2888" w:rsidP="005E2888">
            <w:pPr>
              <w:rPr>
                <w:rFonts w:ascii="Arial" w:eastAsia="PMingLiU" w:hAnsi="Arial"/>
                <w:b/>
                <w:bCs/>
                <w:sz w:val="20"/>
                <w:szCs w:val="20"/>
              </w:rPr>
            </w:pPr>
            <w:r w:rsidRPr="00A30D05">
              <w:rPr>
                <w:rFonts w:ascii="Arial" w:eastAsia="PMingLiU" w:hAnsi="Arial"/>
                <w:b/>
                <w:bCs/>
                <w:sz w:val="20"/>
                <w:szCs w:val="20"/>
              </w:rPr>
              <w:t xml:space="preserve"> </w:t>
            </w:r>
          </w:p>
        </w:tc>
      </w:tr>
      <w:tr w:rsidR="005E2888" w:rsidRPr="00A30D05" w:rsidTr="005E2888">
        <w:trPr>
          <w:trHeight w:val="240"/>
        </w:trPr>
        <w:tc>
          <w:tcPr>
            <w:tcW w:w="1988" w:type="dxa"/>
            <w:tcBorders>
              <w:top w:val="nil"/>
              <w:left w:val="nil"/>
              <w:bottom w:val="nil"/>
              <w:right w:val="nil"/>
            </w:tcBorders>
            <w:shd w:val="clear" w:color="auto" w:fill="auto"/>
            <w:noWrap/>
            <w:vAlign w:val="bottom"/>
          </w:tcPr>
          <w:p w:rsidR="005E2888" w:rsidRPr="00A30D05" w:rsidRDefault="005E2888" w:rsidP="005E2888">
            <w:pPr>
              <w:rPr>
                <w:rFonts w:ascii="Arial" w:eastAsia="PMingLiU" w:hAnsi="Arial"/>
                <w:b/>
                <w:bCs/>
                <w:sz w:val="20"/>
                <w:szCs w:val="20"/>
              </w:rPr>
            </w:pPr>
            <w:r w:rsidRPr="00A30D05">
              <w:rPr>
                <w:rFonts w:ascii="Arial" w:eastAsia="PMingLiU" w:hAnsi="Arial"/>
                <w:b/>
                <w:bCs/>
                <w:sz w:val="20"/>
                <w:szCs w:val="20"/>
              </w:rPr>
              <w:t>PV</w:t>
            </w:r>
          </w:p>
        </w:tc>
        <w:tc>
          <w:tcPr>
            <w:tcW w:w="1792" w:type="dxa"/>
            <w:tcBorders>
              <w:top w:val="nil"/>
              <w:left w:val="nil"/>
              <w:bottom w:val="nil"/>
              <w:right w:val="nil"/>
            </w:tcBorders>
            <w:shd w:val="clear" w:color="auto" w:fill="99CCFF"/>
            <w:noWrap/>
            <w:vAlign w:val="bottom"/>
          </w:tcPr>
          <w:p w:rsidR="005E2888" w:rsidRPr="00A30D05" w:rsidRDefault="005E2888" w:rsidP="005E2888">
            <w:pPr>
              <w:ind w:right="400"/>
              <w:jc w:val="right"/>
              <w:rPr>
                <w:rFonts w:ascii="Arial" w:eastAsia="PMingLiU" w:hAnsi="Arial"/>
                <w:b/>
                <w:bCs/>
                <w:color w:val="000000"/>
                <w:sz w:val="20"/>
                <w:szCs w:val="20"/>
              </w:rPr>
            </w:pPr>
            <w:r>
              <w:rPr>
                <w:rFonts w:ascii="Arial" w:eastAsia="PMingLiU" w:hAnsi="Arial"/>
                <w:b/>
                <w:bCs/>
                <w:color w:val="000000"/>
                <w:sz w:val="20"/>
                <w:szCs w:val="20"/>
              </w:rPr>
              <w:t>$10</w:t>
            </w:r>
            <w:r w:rsidRPr="00A30D05">
              <w:rPr>
                <w:rFonts w:ascii="Arial" w:eastAsia="PMingLiU" w:hAnsi="Arial"/>
                <w:b/>
                <w:bCs/>
                <w:color w:val="000000"/>
                <w:sz w:val="20"/>
                <w:szCs w:val="20"/>
              </w:rPr>
              <w:t>,000.00</w:t>
            </w:r>
          </w:p>
        </w:tc>
        <w:tc>
          <w:tcPr>
            <w:tcW w:w="1220" w:type="dxa"/>
            <w:tcBorders>
              <w:top w:val="nil"/>
              <w:left w:val="nil"/>
              <w:bottom w:val="nil"/>
              <w:right w:val="nil"/>
            </w:tcBorders>
            <w:shd w:val="clear" w:color="auto" w:fill="99CCFF"/>
            <w:noWrap/>
            <w:vAlign w:val="bottom"/>
          </w:tcPr>
          <w:p w:rsidR="005E2888" w:rsidRPr="00A30D05" w:rsidRDefault="005E2888" w:rsidP="005E2888">
            <w:pPr>
              <w:rPr>
                <w:rFonts w:ascii="Arial" w:eastAsia="PMingLiU" w:hAnsi="Arial"/>
                <w:b/>
                <w:bCs/>
                <w:color w:val="000000"/>
                <w:sz w:val="20"/>
                <w:szCs w:val="20"/>
              </w:rPr>
            </w:pPr>
            <w:r w:rsidRPr="00A30D05">
              <w:rPr>
                <w:rFonts w:ascii="Arial" w:eastAsia="PMingLiU" w:hAnsi="Arial"/>
                <w:b/>
                <w:bCs/>
                <w:color w:val="000000"/>
                <w:sz w:val="20"/>
                <w:szCs w:val="20"/>
              </w:rPr>
              <w:t> </w:t>
            </w:r>
          </w:p>
        </w:tc>
        <w:tc>
          <w:tcPr>
            <w:tcW w:w="2540" w:type="dxa"/>
            <w:tcBorders>
              <w:top w:val="nil"/>
              <w:left w:val="nil"/>
              <w:bottom w:val="nil"/>
              <w:right w:val="nil"/>
            </w:tcBorders>
            <w:shd w:val="clear" w:color="auto" w:fill="auto"/>
            <w:noWrap/>
            <w:vAlign w:val="bottom"/>
          </w:tcPr>
          <w:p w:rsidR="005E2888" w:rsidRPr="00A30D05" w:rsidRDefault="005E2888" w:rsidP="005E2888">
            <w:pPr>
              <w:rPr>
                <w:rFonts w:ascii="Arial" w:eastAsia="PMingLiU" w:hAnsi="Arial"/>
                <w:b/>
                <w:bCs/>
                <w:sz w:val="20"/>
                <w:szCs w:val="20"/>
              </w:rPr>
            </w:pPr>
            <w:r w:rsidRPr="00A30D05">
              <w:rPr>
                <w:rFonts w:ascii="Arial" w:eastAsia="PMingLiU" w:hAnsi="Arial"/>
                <w:b/>
                <w:bCs/>
                <w:sz w:val="20"/>
                <w:szCs w:val="20"/>
              </w:rPr>
              <w:t xml:space="preserve"> </w:t>
            </w:r>
          </w:p>
        </w:tc>
      </w:tr>
      <w:tr w:rsidR="005E2888" w:rsidRPr="00A30D05" w:rsidTr="005E2888">
        <w:trPr>
          <w:trHeight w:val="240"/>
        </w:trPr>
        <w:tc>
          <w:tcPr>
            <w:tcW w:w="1988" w:type="dxa"/>
            <w:tcBorders>
              <w:top w:val="nil"/>
              <w:left w:val="nil"/>
              <w:bottom w:val="nil"/>
              <w:right w:val="nil"/>
            </w:tcBorders>
            <w:shd w:val="clear" w:color="auto" w:fill="auto"/>
            <w:noWrap/>
            <w:vAlign w:val="bottom"/>
          </w:tcPr>
          <w:p w:rsidR="005E2888" w:rsidRPr="00A30D05" w:rsidRDefault="005E2888" w:rsidP="005E2888">
            <w:pPr>
              <w:rPr>
                <w:rFonts w:ascii="Arial" w:eastAsia="PMingLiU" w:hAnsi="Arial"/>
                <w:b/>
                <w:bCs/>
                <w:sz w:val="20"/>
                <w:szCs w:val="20"/>
              </w:rPr>
            </w:pPr>
            <w:r w:rsidRPr="00A30D05">
              <w:rPr>
                <w:rFonts w:ascii="Arial" w:eastAsia="PMingLiU" w:hAnsi="Arial"/>
                <w:b/>
                <w:bCs/>
                <w:sz w:val="20"/>
                <w:szCs w:val="20"/>
              </w:rPr>
              <w:t>PMT</w:t>
            </w:r>
          </w:p>
        </w:tc>
        <w:tc>
          <w:tcPr>
            <w:tcW w:w="1792" w:type="dxa"/>
            <w:tcBorders>
              <w:top w:val="nil"/>
              <w:left w:val="nil"/>
              <w:bottom w:val="nil"/>
              <w:right w:val="nil"/>
            </w:tcBorders>
            <w:shd w:val="clear" w:color="auto" w:fill="99CCFF"/>
            <w:noWrap/>
            <w:vAlign w:val="bottom"/>
          </w:tcPr>
          <w:p w:rsidR="005E2888" w:rsidRPr="00A30D05" w:rsidRDefault="005E2888" w:rsidP="005E2888">
            <w:pPr>
              <w:rPr>
                <w:rFonts w:ascii="Arial" w:eastAsia="PMingLiU" w:hAnsi="Arial"/>
                <w:b/>
                <w:bCs/>
                <w:color w:val="000000"/>
                <w:sz w:val="20"/>
                <w:szCs w:val="20"/>
              </w:rPr>
            </w:pPr>
            <w:r w:rsidRPr="00A30D05">
              <w:rPr>
                <w:rFonts w:ascii="Arial" w:eastAsia="PMingLiU" w:hAnsi="Arial"/>
                <w:b/>
                <w:bCs/>
                <w:color w:val="000000"/>
                <w:sz w:val="20"/>
                <w:szCs w:val="20"/>
              </w:rPr>
              <w:t> </w:t>
            </w:r>
          </w:p>
        </w:tc>
        <w:tc>
          <w:tcPr>
            <w:tcW w:w="1220" w:type="dxa"/>
            <w:tcBorders>
              <w:top w:val="nil"/>
              <w:left w:val="nil"/>
              <w:bottom w:val="nil"/>
              <w:right w:val="nil"/>
            </w:tcBorders>
            <w:shd w:val="clear" w:color="auto" w:fill="99CCFF"/>
            <w:noWrap/>
            <w:vAlign w:val="bottom"/>
          </w:tcPr>
          <w:p w:rsidR="005E2888" w:rsidRPr="00A30D05" w:rsidRDefault="005E2888" w:rsidP="005E2888">
            <w:pPr>
              <w:rPr>
                <w:rFonts w:ascii="Arial" w:eastAsia="PMingLiU" w:hAnsi="Arial"/>
                <w:b/>
                <w:bCs/>
                <w:color w:val="000000"/>
                <w:sz w:val="20"/>
                <w:szCs w:val="20"/>
              </w:rPr>
            </w:pPr>
            <w:r w:rsidRPr="00A30D05">
              <w:rPr>
                <w:rFonts w:ascii="Arial" w:eastAsia="PMingLiU" w:hAnsi="Arial"/>
                <w:b/>
                <w:bCs/>
                <w:color w:val="000000"/>
                <w:sz w:val="20"/>
                <w:szCs w:val="20"/>
              </w:rPr>
              <w:t> </w:t>
            </w:r>
          </w:p>
        </w:tc>
        <w:tc>
          <w:tcPr>
            <w:tcW w:w="2540" w:type="dxa"/>
            <w:tcBorders>
              <w:top w:val="nil"/>
              <w:left w:val="nil"/>
              <w:bottom w:val="nil"/>
              <w:right w:val="nil"/>
            </w:tcBorders>
            <w:shd w:val="clear" w:color="auto" w:fill="auto"/>
            <w:noWrap/>
            <w:vAlign w:val="bottom"/>
          </w:tcPr>
          <w:p w:rsidR="005E2888" w:rsidRPr="00A30D05" w:rsidRDefault="005E2888" w:rsidP="005E2888">
            <w:pPr>
              <w:rPr>
                <w:rFonts w:ascii="Arial" w:eastAsia="PMingLiU" w:hAnsi="Arial"/>
                <w:b/>
                <w:bCs/>
                <w:sz w:val="20"/>
                <w:szCs w:val="20"/>
              </w:rPr>
            </w:pPr>
            <w:r w:rsidRPr="00A30D05">
              <w:rPr>
                <w:rFonts w:ascii="Arial" w:eastAsia="PMingLiU" w:hAnsi="Arial"/>
                <w:b/>
                <w:bCs/>
                <w:sz w:val="20"/>
                <w:szCs w:val="20"/>
              </w:rPr>
              <w:t xml:space="preserve"> </w:t>
            </w:r>
          </w:p>
        </w:tc>
      </w:tr>
      <w:tr w:rsidR="005E2888" w:rsidRPr="00A30D05" w:rsidTr="005E2888">
        <w:trPr>
          <w:trHeight w:val="240"/>
        </w:trPr>
        <w:tc>
          <w:tcPr>
            <w:tcW w:w="1988" w:type="dxa"/>
            <w:tcBorders>
              <w:top w:val="nil"/>
              <w:left w:val="nil"/>
              <w:bottom w:val="nil"/>
              <w:right w:val="nil"/>
            </w:tcBorders>
            <w:shd w:val="clear" w:color="auto" w:fill="auto"/>
            <w:noWrap/>
            <w:vAlign w:val="bottom"/>
          </w:tcPr>
          <w:p w:rsidR="005E2888" w:rsidRPr="00A30D05" w:rsidRDefault="005E2888" w:rsidP="005E2888">
            <w:pPr>
              <w:rPr>
                <w:rFonts w:ascii="Arial" w:eastAsia="PMingLiU" w:hAnsi="Arial"/>
                <w:b/>
                <w:bCs/>
                <w:sz w:val="20"/>
                <w:szCs w:val="20"/>
              </w:rPr>
            </w:pPr>
            <w:r w:rsidRPr="00A30D05">
              <w:rPr>
                <w:rFonts w:ascii="Arial" w:eastAsia="PMingLiU" w:hAnsi="Arial"/>
                <w:b/>
                <w:bCs/>
                <w:sz w:val="20"/>
                <w:szCs w:val="20"/>
              </w:rPr>
              <w:t>FV</w:t>
            </w:r>
          </w:p>
        </w:tc>
        <w:tc>
          <w:tcPr>
            <w:tcW w:w="1792" w:type="dxa"/>
            <w:tcBorders>
              <w:top w:val="nil"/>
              <w:left w:val="nil"/>
              <w:bottom w:val="nil"/>
              <w:right w:val="nil"/>
            </w:tcBorders>
            <w:shd w:val="clear" w:color="auto" w:fill="99CCFF"/>
            <w:noWrap/>
            <w:vAlign w:val="bottom"/>
          </w:tcPr>
          <w:p w:rsidR="005E2888" w:rsidRPr="00A30D05" w:rsidRDefault="005E2888" w:rsidP="005E2888">
            <w:pPr>
              <w:jc w:val="right"/>
              <w:rPr>
                <w:rFonts w:ascii="Arial" w:eastAsia="PMingLiU" w:hAnsi="Arial"/>
                <w:b/>
                <w:bCs/>
                <w:color w:val="000000"/>
                <w:sz w:val="20"/>
                <w:szCs w:val="20"/>
              </w:rPr>
            </w:pPr>
            <w:r w:rsidRPr="00A30D05">
              <w:rPr>
                <w:rFonts w:ascii="Arial" w:eastAsia="PMingLiU" w:hAnsi="Arial"/>
                <w:b/>
                <w:bCs/>
                <w:color w:val="000000"/>
                <w:sz w:val="20"/>
                <w:szCs w:val="20"/>
              </w:rPr>
              <w:t> </w:t>
            </w:r>
          </w:p>
        </w:tc>
        <w:tc>
          <w:tcPr>
            <w:tcW w:w="1220" w:type="dxa"/>
            <w:tcBorders>
              <w:top w:val="nil"/>
              <w:left w:val="nil"/>
              <w:bottom w:val="nil"/>
              <w:right w:val="nil"/>
            </w:tcBorders>
            <w:shd w:val="clear" w:color="auto" w:fill="99CCFF"/>
            <w:noWrap/>
            <w:vAlign w:val="bottom"/>
          </w:tcPr>
          <w:p w:rsidR="005E2888" w:rsidRPr="00A30D05" w:rsidRDefault="005E2888" w:rsidP="005E2888">
            <w:pPr>
              <w:jc w:val="right"/>
              <w:rPr>
                <w:rFonts w:ascii="Arial" w:eastAsia="PMingLiU" w:hAnsi="Arial"/>
                <w:b/>
                <w:bCs/>
                <w:color w:val="000000"/>
                <w:sz w:val="20"/>
                <w:szCs w:val="20"/>
              </w:rPr>
            </w:pPr>
            <w:r w:rsidRPr="00A30D05">
              <w:rPr>
                <w:rFonts w:ascii="Arial" w:eastAsia="PMingLiU" w:hAnsi="Arial"/>
                <w:b/>
                <w:bCs/>
                <w:color w:val="000000"/>
                <w:sz w:val="20"/>
                <w:szCs w:val="20"/>
              </w:rPr>
              <w:t>1</w:t>
            </w:r>
          </w:p>
        </w:tc>
        <w:tc>
          <w:tcPr>
            <w:tcW w:w="2540" w:type="dxa"/>
            <w:tcBorders>
              <w:top w:val="nil"/>
              <w:left w:val="nil"/>
              <w:bottom w:val="nil"/>
              <w:right w:val="nil"/>
            </w:tcBorders>
            <w:shd w:val="clear" w:color="auto" w:fill="auto"/>
            <w:noWrap/>
            <w:vAlign w:val="bottom"/>
          </w:tcPr>
          <w:p w:rsidR="005E2888" w:rsidRPr="00A30D05" w:rsidRDefault="005E2888" w:rsidP="005E2888">
            <w:pPr>
              <w:ind w:right="400"/>
              <w:jc w:val="center"/>
              <w:rPr>
                <w:rFonts w:ascii="Arial" w:eastAsia="PMingLiU" w:hAnsi="Arial"/>
                <w:b/>
                <w:bCs/>
                <w:sz w:val="20"/>
                <w:szCs w:val="20"/>
              </w:rPr>
            </w:pPr>
            <w:r>
              <w:rPr>
                <w:rFonts w:ascii="Arial" w:eastAsia="PMingLiU" w:hAnsi="Arial"/>
                <w:b/>
                <w:bCs/>
                <w:sz w:val="20"/>
                <w:szCs w:val="20"/>
              </w:rPr>
              <w:t xml:space="preserve">       -$11,248</w:t>
            </w:r>
            <w:r w:rsidRPr="00A30D05">
              <w:rPr>
                <w:rFonts w:ascii="Arial" w:eastAsia="PMingLiU" w:hAnsi="Arial"/>
                <w:b/>
                <w:bCs/>
                <w:sz w:val="20"/>
                <w:szCs w:val="20"/>
              </w:rPr>
              <w:t>.</w:t>
            </w:r>
            <w:r>
              <w:rPr>
                <w:rFonts w:ascii="Arial" w:eastAsia="PMingLiU" w:hAnsi="Arial"/>
                <w:b/>
                <w:bCs/>
                <w:sz w:val="20"/>
                <w:szCs w:val="20"/>
              </w:rPr>
              <w:t>64</w:t>
            </w:r>
          </w:p>
        </w:tc>
      </w:tr>
      <w:tr w:rsidR="005E2888" w:rsidRPr="00A30D05" w:rsidTr="005E2888">
        <w:trPr>
          <w:trHeight w:val="240"/>
        </w:trPr>
        <w:tc>
          <w:tcPr>
            <w:tcW w:w="1988" w:type="dxa"/>
            <w:tcBorders>
              <w:top w:val="nil"/>
              <w:left w:val="nil"/>
              <w:bottom w:val="nil"/>
              <w:right w:val="nil"/>
            </w:tcBorders>
            <w:shd w:val="clear" w:color="auto" w:fill="auto"/>
            <w:noWrap/>
            <w:vAlign w:val="bottom"/>
          </w:tcPr>
          <w:p w:rsidR="005E2888" w:rsidRPr="00A30D05" w:rsidRDefault="005E2888" w:rsidP="005E2888">
            <w:pPr>
              <w:rPr>
                <w:rFonts w:ascii="Arial" w:eastAsia="PMingLiU" w:hAnsi="Arial"/>
                <w:b/>
                <w:bCs/>
                <w:sz w:val="20"/>
                <w:szCs w:val="20"/>
              </w:rPr>
            </w:pPr>
            <w:r w:rsidRPr="00A30D05">
              <w:rPr>
                <w:rFonts w:ascii="Arial" w:eastAsia="PMingLiU" w:hAnsi="Arial"/>
                <w:b/>
                <w:bCs/>
                <w:sz w:val="20"/>
                <w:szCs w:val="20"/>
              </w:rPr>
              <w:t>Type</w:t>
            </w:r>
          </w:p>
        </w:tc>
        <w:tc>
          <w:tcPr>
            <w:tcW w:w="1792" w:type="dxa"/>
            <w:tcBorders>
              <w:top w:val="nil"/>
              <w:left w:val="nil"/>
              <w:bottom w:val="nil"/>
              <w:right w:val="nil"/>
            </w:tcBorders>
            <w:shd w:val="clear" w:color="auto" w:fill="99CCFF"/>
            <w:noWrap/>
            <w:vAlign w:val="bottom"/>
          </w:tcPr>
          <w:p w:rsidR="005E2888" w:rsidRPr="00A30D05" w:rsidRDefault="005E2888" w:rsidP="005E2888">
            <w:pPr>
              <w:rPr>
                <w:rFonts w:ascii="Arial" w:eastAsia="PMingLiU" w:hAnsi="Arial"/>
                <w:b/>
                <w:bCs/>
                <w:color w:val="000000"/>
                <w:sz w:val="20"/>
                <w:szCs w:val="20"/>
              </w:rPr>
            </w:pPr>
            <w:r w:rsidRPr="00A30D05">
              <w:rPr>
                <w:rFonts w:ascii="Arial" w:eastAsia="PMingLiU" w:hAnsi="Arial"/>
                <w:b/>
                <w:bCs/>
                <w:color w:val="000000"/>
                <w:sz w:val="20"/>
                <w:szCs w:val="20"/>
              </w:rPr>
              <w:t> </w:t>
            </w:r>
          </w:p>
        </w:tc>
        <w:tc>
          <w:tcPr>
            <w:tcW w:w="1220" w:type="dxa"/>
            <w:tcBorders>
              <w:top w:val="nil"/>
              <w:left w:val="nil"/>
              <w:bottom w:val="nil"/>
              <w:right w:val="nil"/>
            </w:tcBorders>
            <w:shd w:val="clear" w:color="auto" w:fill="auto"/>
            <w:noWrap/>
            <w:vAlign w:val="bottom"/>
          </w:tcPr>
          <w:p w:rsidR="005E2888" w:rsidRPr="00A30D05" w:rsidRDefault="005E2888" w:rsidP="005E2888">
            <w:pPr>
              <w:rPr>
                <w:rFonts w:ascii="Arial" w:eastAsia="PMingLiU" w:hAnsi="Arial"/>
                <w:b/>
                <w:bCs/>
                <w:color w:val="000000"/>
                <w:sz w:val="20"/>
                <w:szCs w:val="20"/>
              </w:rPr>
            </w:pPr>
          </w:p>
        </w:tc>
        <w:tc>
          <w:tcPr>
            <w:tcW w:w="2540" w:type="dxa"/>
            <w:tcBorders>
              <w:top w:val="nil"/>
              <w:left w:val="nil"/>
              <w:bottom w:val="nil"/>
              <w:right w:val="nil"/>
            </w:tcBorders>
            <w:shd w:val="clear" w:color="auto" w:fill="auto"/>
            <w:noWrap/>
            <w:vAlign w:val="bottom"/>
          </w:tcPr>
          <w:p w:rsidR="005E2888" w:rsidRPr="00A30D05" w:rsidRDefault="005E2888" w:rsidP="005E2888">
            <w:pPr>
              <w:rPr>
                <w:rFonts w:ascii="Arial" w:eastAsia="PMingLiU" w:hAnsi="Arial"/>
                <w:b/>
                <w:bCs/>
                <w:sz w:val="20"/>
                <w:szCs w:val="20"/>
              </w:rPr>
            </w:pPr>
          </w:p>
        </w:tc>
      </w:tr>
    </w:tbl>
    <w:p w:rsidR="005E2888" w:rsidRPr="00F02D05" w:rsidRDefault="005E2888" w:rsidP="00B47DD9">
      <w:pPr>
        <w:pStyle w:val="bcheatx"/>
      </w:pPr>
    </w:p>
    <w:p w:rsidR="005E2888" w:rsidRDefault="005E2888" w:rsidP="005E2888">
      <w:pPr>
        <w:ind w:left="720" w:hanging="720"/>
        <w:rPr>
          <w:b/>
        </w:rPr>
      </w:pPr>
      <w:r>
        <w:rPr>
          <w:b/>
        </w:rPr>
        <w:t xml:space="preserve">Excel or Financial Calculator </w:t>
      </w:r>
      <w:r w:rsidRPr="007334BA">
        <w:rPr>
          <w:b/>
        </w:rPr>
        <w:t>Marking Scheme</w:t>
      </w:r>
      <w:r>
        <w:rPr>
          <w:b/>
        </w:rPr>
        <w:t>:</w:t>
      </w:r>
    </w:p>
    <w:p w:rsidR="007427C9" w:rsidRPr="00F02D05" w:rsidRDefault="007427C9" w:rsidP="005E2888">
      <w:pPr>
        <w:ind w:left="720" w:hanging="720"/>
        <w:rPr>
          <w:b/>
          <w:sz w:val="16"/>
          <w:szCs w:val="16"/>
        </w:rPr>
      </w:pPr>
    </w:p>
    <w:p w:rsidR="005E2888" w:rsidRPr="004F2398" w:rsidRDefault="005E2888" w:rsidP="005E2888">
      <w:pPr>
        <w:ind w:left="360" w:hanging="360"/>
      </w:pPr>
      <w:r w:rsidRPr="004F2398">
        <w:t xml:space="preserve">1 mark </w:t>
      </w:r>
      <w:r w:rsidRPr="00F02D05">
        <w:rPr>
          <w:b/>
        </w:rPr>
        <w:t>EACH</w:t>
      </w:r>
      <w:r w:rsidRPr="004F2398">
        <w:t xml:space="preserve"> for correct</w:t>
      </w:r>
      <w:r w:rsidR="00F02D05">
        <w:t xml:space="preserve"> inputs for N, </w:t>
      </w:r>
      <w:proofErr w:type="spellStart"/>
      <w:r w:rsidR="00F02D05">
        <w:t>i</w:t>
      </w:r>
      <w:proofErr w:type="spellEnd"/>
      <w:r w:rsidR="00F02D05">
        <w:t>, PV, and PMT (T</w:t>
      </w:r>
      <w:r w:rsidRPr="004F2398">
        <w:t>otal</w:t>
      </w:r>
      <w:r w:rsidR="00F02D05">
        <w:t>:</w:t>
      </w:r>
      <w:r w:rsidRPr="004F2398">
        <w:t xml:space="preserve"> 4 marks)</w:t>
      </w:r>
    </w:p>
    <w:p w:rsidR="005E2888" w:rsidRPr="004F2398" w:rsidRDefault="005E2888" w:rsidP="005E2888">
      <w:pPr>
        <w:ind w:left="360" w:hanging="360"/>
      </w:pPr>
      <w:r w:rsidRPr="004F2398">
        <w:t>1 mark for correct FV</w:t>
      </w:r>
    </w:p>
    <w:p w:rsidR="000A5D34" w:rsidRPr="004F2398" w:rsidRDefault="000A5D34" w:rsidP="005E2888">
      <w:pPr>
        <w:ind w:left="360" w:hanging="360"/>
        <w:rPr>
          <w:sz w:val="16"/>
          <w:szCs w:val="16"/>
        </w:rPr>
      </w:pPr>
    </w:p>
    <w:p w:rsidR="000A5D34" w:rsidRPr="004F2398" w:rsidRDefault="005E2888" w:rsidP="005E2888">
      <w:pPr>
        <w:jc w:val="both"/>
      </w:pPr>
      <w:r w:rsidRPr="008764B2">
        <w:rPr>
          <w:b/>
        </w:rPr>
        <w:t>NB.</w:t>
      </w:r>
      <w:r w:rsidRPr="004F2398">
        <w:t xml:space="preserve"> The PMT cell can be left blank in the Excel template, as this is interpreted as being $0.00. 0 need not be entered in the PMT register of the BAII+ so long as one remembers to use the keystrokes [2</w:t>
      </w:r>
      <w:r w:rsidRPr="004F2398">
        <w:rPr>
          <w:vertAlign w:val="superscript"/>
        </w:rPr>
        <w:t>nd</w:t>
      </w:r>
      <w:r w:rsidRPr="004F2398">
        <w:t>][CLR TVM] before entering data. One also needs to set P/Y = C/Y = 1 instead of the BAII+ factory default value of 12.</w:t>
      </w:r>
    </w:p>
    <w:p w:rsidR="004F2398" w:rsidRPr="00F02D05" w:rsidRDefault="004F2398" w:rsidP="005E2888">
      <w:pPr>
        <w:jc w:val="both"/>
        <w:rPr>
          <w:b/>
          <w:sz w:val="16"/>
          <w:szCs w:val="16"/>
        </w:rPr>
      </w:pPr>
    </w:p>
    <w:p w:rsidR="004F2398" w:rsidRDefault="004F2398" w:rsidP="00B47DD9">
      <w:pPr>
        <w:pStyle w:val="bcheatx"/>
      </w:pPr>
      <w:r>
        <w:tab/>
        <w:t>b.</w:t>
      </w:r>
      <w:r>
        <w:tab/>
        <w:t xml:space="preserve">(5 marks) </w:t>
      </w:r>
      <w:r w:rsidRPr="007645FE">
        <w:t xml:space="preserve">How much interest will </w:t>
      </w:r>
      <w:r>
        <w:t>Claude</w:t>
      </w:r>
      <w:r w:rsidRPr="007645FE">
        <w:t xml:space="preserve"> pay</w:t>
      </w:r>
      <w:r>
        <w:t xml:space="preserve"> at the end of three years</w:t>
      </w:r>
      <w:r w:rsidRPr="007645FE">
        <w:t>?</w:t>
      </w:r>
    </w:p>
    <w:p w:rsidR="004F2398" w:rsidRDefault="004F2398" w:rsidP="005E2888">
      <w:pPr>
        <w:jc w:val="both"/>
        <w:rPr>
          <w:b/>
        </w:rPr>
      </w:pPr>
    </w:p>
    <w:p w:rsidR="004F2398" w:rsidRDefault="004F2398" w:rsidP="005E2888">
      <w:pPr>
        <w:jc w:val="both"/>
      </w:pPr>
      <w:r>
        <w:t xml:space="preserve">This is </w:t>
      </w:r>
      <w:r w:rsidRPr="00947AAD">
        <w:t xml:space="preserve">an example of a </w:t>
      </w:r>
      <w:r w:rsidRPr="00AE74E3">
        <w:rPr>
          <w:b/>
          <w:bCs/>
        </w:rPr>
        <w:t>bullet loan</w:t>
      </w:r>
      <w:r w:rsidRPr="00947AAD">
        <w:t>. A single payment is made at maturity that includes repayment of the original borrowed amount plus compound interest.</w:t>
      </w:r>
      <w:r>
        <w:t xml:space="preserve"> This single maturity payment is the future value calculated in part a.</w:t>
      </w:r>
    </w:p>
    <w:p w:rsidR="004F2398" w:rsidRDefault="004F2398" w:rsidP="005E2888">
      <w:pPr>
        <w:jc w:val="both"/>
      </w:pPr>
    </w:p>
    <w:p w:rsidR="00E01FDD" w:rsidRPr="004F2398" w:rsidRDefault="004F2398" w:rsidP="004F2398">
      <w:pPr>
        <w:jc w:val="both"/>
        <w:rPr>
          <w:b/>
        </w:rPr>
      </w:pPr>
      <w:r w:rsidRPr="004F2398">
        <w:rPr>
          <w:b/>
        </w:rPr>
        <w:t>Scientific Calculator Approach:</w:t>
      </w:r>
    </w:p>
    <w:p w:rsidR="00E01FDD" w:rsidRDefault="00E01FDD" w:rsidP="00B47DD9">
      <w:pPr>
        <w:pStyle w:val="bcheatx"/>
      </w:pPr>
    </w:p>
    <w:p w:rsidR="001D58E6" w:rsidRDefault="001D58E6" w:rsidP="00B47DD9">
      <w:pPr>
        <w:pStyle w:val="bcheatx"/>
      </w:pPr>
      <w:r w:rsidRPr="007C09C6">
        <w:t>Compound Interest = Single Maturity Payment – Original Amount Borrowed</w:t>
      </w:r>
    </w:p>
    <w:p w:rsidR="007427C9" w:rsidRPr="007C09C6" w:rsidRDefault="007427C9" w:rsidP="00B47DD9">
      <w:pPr>
        <w:pStyle w:val="bcheatx"/>
      </w:pPr>
    </w:p>
    <w:p w:rsidR="001D58E6" w:rsidRPr="007C09C6" w:rsidRDefault="007427C9" w:rsidP="00B47DD9">
      <w:pPr>
        <w:pStyle w:val="bcheatx"/>
      </w:pPr>
      <w:r>
        <w:tab/>
      </w:r>
      <w:r>
        <w:tab/>
      </w:r>
      <w:r>
        <w:tab/>
      </w:r>
      <w:r>
        <w:tab/>
      </w:r>
      <w:r w:rsidR="001D58E6">
        <w:t>$11,248.64 - $1</w:t>
      </w:r>
      <w:r w:rsidR="001D58E6" w:rsidRPr="007C09C6">
        <w:t>0,000 = $</w:t>
      </w:r>
      <w:r w:rsidR="001D58E6">
        <w:t>1,248.64</w:t>
      </w:r>
    </w:p>
    <w:p w:rsidR="007427C9" w:rsidRDefault="001D58E6" w:rsidP="00B47DD9">
      <w:pPr>
        <w:pStyle w:val="bcheatx"/>
      </w:pPr>
      <w:r w:rsidRPr="007C09C6">
        <w:t xml:space="preserve"> </w:t>
      </w:r>
    </w:p>
    <w:p w:rsidR="001D58E6" w:rsidRPr="004F2398" w:rsidRDefault="00E01FDD" w:rsidP="00B47DD9">
      <w:pPr>
        <w:pStyle w:val="bcheatx"/>
      </w:pPr>
      <w:r w:rsidRPr="004F2398">
        <w:t xml:space="preserve">Scientific Calculator </w:t>
      </w:r>
      <w:r w:rsidR="001D58E6" w:rsidRPr="004F2398">
        <w:t>Marking Scheme:</w:t>
      </w:r>
    </w:p>
    <w:p w:rsidR="007427C9" w:rsidRPr="001D58E6" w:rsidRDefault="007427C9" w:rsidP="00B47DD9">
      <w:pPr>
        <w:pStyle w:val="bcheatx"/>
      </w:pPr>
    </w:p>
    <w:p w:rsidR="001D58E6" w:rsidRPr="007C09C6" w:rsidRDefault="00F02D05" w:rsidP="00B47DD9">
      <w:pPr>
        <w:pStyle w:val="bcheatx"/>
      </w:pPr>
      <w:r>
        <w:t>1</w:t>
      </w:r>
      <w:r w:rsidR="001D58E6" w:rsidRPr="007C09C6">
        <w:t xml:space="preserve"> mark for correct expression for compound interest</w:t>
      </w:r>
    </w:p>
    <w:p w:rsidR="001D58E6" w:rsidRPr="007C09C6" w:rsidRDefault="001D58E6" w:rsidP="00B47DD9">
      <w:pPr>
        <w:pStyle w:val="bcheatx"/>
      </w:pPr>
      <w:r w:rsidRPr="007C09C6">
        <w:t>1 mark for your previously calculated future value entered into the expression</w:t>
      </w:r>
    </w:p>
    <w:p w:rsidR="001D58E6" w:rsidRPr="007C09C6" w:rsidRDefault="001D58E6" w:rsidP="00B47DD9">
      <w:pPr>
        <w:pStyle w:val="bcheatx"/>
      </w:pPr>
      <w:r w:rsidRPr="007C09C6">
        <w:t>1 mark for correct original amount borrowed entered into the expression</w:t>
      </w:r>
    </w:p>
    <w:p w:rsidR="001D58E6" w:rsidRDefault="001D58E6" w:rsidP="00B47DD9">
      <w:pPr>
        <w:pStyle w:val="bcheatx"/>
      </w:pPr>
      <w:r w:rsidRPr="007C09C6">
        <w:t xml:space="preserve">1 mark for correct </w:t>
      </w:r>
      <w:r w:rsidR="00F02D05">
        <w:t xml:space="preserve">value of compound interest </w:t>
      </w:r>
      <w:r w:rsidR="00F02D05" w:rsidRPr="00F02D05">
        <w:rPr>
          <w:b/>
        </w:rPr>
        <w:t>GIVEN</w:t>
      </w:r>
      <w:r w:rsidRPr="007C09C6">
        <w:t xml:space="preserve"> previous results</w:t>
      </w:r>
    </w:p>
    <w:p w:rsidR="00F02D05" w:rsidRDefault="00F02D05" w:rsidP="00B47DD9">
      <w:pPr>
        <w:pStyle w:val="bcheatx"/>
      </w:pPr>
      <w:r>
        <w:t>1 mark for everything correct</w:t>
      </w:r>
    </w:p>
    <w:p w:rsidR="007427C9" w:rsidRPr="007C09C6" w:rsidRDefault="007427C9" w:rsidP="00B47DD9">
      <w:pPr>
        <w:pStyle w:val="bcheatx"/>
      </w:pPr>
    </w:p>
    <w:p w:rsidR="00B65D2C" w:rsidRDefault="005E2888" w:rsidP="00B47DD9">
      <w:pPr>
        <w:pStyle w:val="bcheatx"/>
      </w:pPr>
      <w:r>
        <w:t>c.</w:t>
      </w:r>
      <w:r>
        <w:tab/>
        <w:t>(5 marks) Claude’s parents want to give him</w:t>
      </w:r>
      <w:r w:rsidRPr="001F3A71">
        <w:t xml:space="preserve"> an incentive to pay off the loan as quickly as possible. They structure</w:t>
      </w:r>
      <w:r>
        <w:t xml:space="preserve"> </w:t>
      </w:r>
      <w:r w:rsidRPr="001F3A71">
        <w:t xml:space="preserve">the loan so </w:t>
      </w:r>
      <w:r>
        <w:t xml:space="preserve">that </w:t>
      </w:r>
      <w:r w:rsidRPr="001F3A71">
        <w:t xml:space="preserve">they charge </w:t>
      </w:r>
      <w:r>
        <w:rPr>
          <w:b/>
        </w:rPr>
        <w:t>4</w:t>
      </w:r>
      <w:r w:rsidRPr="00A96636">
        <w:rPr>
          <w:b/>
        </w:rPr>
        <w:t xml:space="preserve"> percent interest the first year</w:t>
      </w:r>
      <w:r w:rsidRPr="001F3A71">
        <w:t xml:space="preserve"> and </w:t>
      </w:r>
      <w:r w:rsidRPr="00A96636">
        <w:rPr>
          <w:b/>
        </w:rPr>
        <w:t xml:space="preserve">increase the rate 2 percentage points </w:t>
      </w:r>
      <w:r>
        <w:rPr>
          <w:b/>
        </w:rPr>
        <w:t>EACH</w:t>
      </w:r>
      <w:r w:rsidRPr="00A96636">
        <w:rPr>
          <w:b/>
        </w:rPr>
        <w:t xml:space="preserve"> year</w:t>
      </w:r>
      <w:r w:rsidRPr="001F3A71">
        <w:t xml:space="preserve"> until the loan is paid</w:t>
      </w:r>
      <w:r>
        <w:t xml:space="preserve"> off</w:t>
      </w:r>
      <w:r w:rsidRPr="001F3A71">
        <w:t>.</w:t>
      </w:r>
      <w:r>
        <w:t xml:space="preserve"> Now what will be the amount that Claude needs to pay back at the end of three years?</w:t>
      </w:r>
    </w:p>
    <w:p w:rsidR="00517B53" w:rsidRDefault="00517B53" w:rsidP="00B47DD9">
      <w:pPr>
        <w:pStyle w:val="bcheatx"/>
      </w:pPr>
    </w:p>
    <w:p w:rsidR="00517B53" w:rsidRDefault="00517B53" w:rsidP="00B65D2C">
      <w:pPr>
        <w:ind w:left="720" w:hanging="720"/>
        <w:rPr>
          <w:b/>
        </w:rPr>
      </w:pPr>
      <w:r>
        <w:rPr>
          <w:b/>
        </w:rPr>
        <w:t>Scientific Calculator Approach:</w:t>
      </w:r>
    </w:p>
    <w:p w:rsidR="00517B53" w:rsidRDefault="00517B53" w:rsidP="00B65D2C">
      <w:pPr>
        <w:ind w:left="720" w:hanging="720"/>
        <w:rPr>
          <w:b/>
        </w:rPr>
      </w:pPr>
    </w:p>
    <w:p w:rsidR="00517B53" w:rsidRDefault="00CC4F8B" w:rsidP="00B65D2C">
      <w:pPr>
        <w:ind w:left="720" w:hanging="720"/>
      </w:pPr>
      <w:r w:rsidRPr="00CC4F8B">
        <w:rPr>
          <w:position w:val="-12"/>
        </w:rPr>
        <w:pict>
          <v:shape id="_x0000_i1026" type="#_x0000_t75" style="width:397.1pt;height:19pt">
            <v:imagedata r:id="rId13" o:title=""/>
          </v:shape>
        </w:pict>
      </w:r>
    </w:p>
    <w:p w:rsidR="00517B53" w:rsidRDefault="00517B53" w:rsidP="00B65D2C">
      <w:pPr>
        <w:ind w:left="720" w:hanging="720"/>
        <w:rPr>
          <w:b/>
        </w:rPr>
      </w:pPr>
    </w:p>
    <w:p w:rsidR="00B65D2C" w:rsidRPr="007334BA" w:rsidRDefault="000B5E76" w:rsidP="00B65D2C">
      <w:pPr>
        <w:ind w:left="720" w:hanging="720"/>
        <w:rPr>
          <w:b/>
        </w:rPr>
      </w:pPr>
      <w:r>
        <w:rPr>
          <w:b/>
        </w:rPr>
        <w:t xml:space="preserve">Scientific Calculator </w:t>
      </w:r>
      <w:r w:rsidR="00B65D2C" w:rsidRPr="007334BA">
        <w:rPr>
          <w:b/>
        </w:rPr>
        <w:t>Marking Scheme</w:t>
      </w:r>
      <w:r w:rsidR="00B65D2C">
        <w:rPr>
          <w:b/>
        </w:rPr>
        <w:t>:</w:t>
      </w:r>
    </w:p>
    <w:p w:rsidR="00B65D2C" w:rsidRPr="007334BA" w:rsidRDefault="00B65D2C" w:rsidP="00B65D2C">
      <w:pPr>
        <w:ind w:left="720" w:hanging="720"/>
        <w:rPr>
          <w:b/>
        </w:rPr>
      </w:pPr>
    </w:p>
    <w:p w:rsidR="00B65D2C" w:rsidRPr="00517B53" w:rsidRDefault="00B65D2C" w:rsidP="00B65D2C">
      <w:pPr>
        <w:ind w:left="720" w:hanging="720"/>
      </w:pPr>
      <w:r w:rsidRPr="00517B53">
        <w:t>1 mark for correct expression</w:t>
      </w:r>
    </w:p>
    <w:p w:rsidR="00B65D2C" w:rsidRPr="00517B53" w:rsidRDefault="00B65D2C" w:rsidP="00B65D2C">
      <w:pPr>
        <w:ind w:left="720" w:hanging="720"/>
      </w:pPr>
      <w:r w:rsidRPr="00517B53">
        <w:t>1 mark for correct PV</w:t>
      </w:r>
    </w:p>
    <w:p w:rsidR="00B65D2C" w:rsidRPr="00517B53" w:rsidRDefault="00B65D2C" w:rsidP="00B65D2C">
      <w:pPr>
        <w:ind w:left="720" w:hanging="720"/>
      </w:pPr>
      <w:r w:rsidRPr="00517B53">
        <w:t>2 marks for all interest rates correct</w:t>
      </w:r>
    </w:p>
    <w:p w:rsidR="00B65D2C" w:rsidRPr="00517B53" w:rsidRDefault="00B65D2C" w:rsidP="00B65D2C">
      <w:pPr>
        <w:jc w:val="both"/>
      </w:pPr>
      <w:r w:rsidRPr="00517B53">
        <w:t>1 mark for correctly calculating FV</w:t>
      </w:r>
    </w:p>
    <w:p w:rsidR="00B65D2C" w:rsidRDefault="00B65D2C" w:rsidP="00B47DD9">
      <w:pPr>
        <w:pStyle w:val="bcheatx"/>
      </w:pPr>
    </w:p>
    <w:p w:rsidR="007319E8" w:rsidRDefault="007A0EE3" w:rsidP="007319E8">
      <w:pPr>
        <w:ind w:left="720" w:hanging="360"/>
        <w:jc w:val="both"/>
      </w:pPr>
      <w:r>
        <w:t>d.</w:t>
      </w:r>
      <w:r>
        <w:tab/>
        <w:t>(5 marks) Claud</w:t>
      </w:r>
      <w:r w:rsidR="00FC2717">
        <w:t>e</w:t>
      </w:r>
      <w:r w:rsidR="007319E8">
        <w:t>’s parents rea</w:t>
      </w:r>
      <w:r w:rsidR="00FC2717">
        <w:t>lize that perhaps he may need 4</w:t>
      </w:r>
      <w:r w:rsidR="007319E8">
        <w:t xml:space="preserve"> years to pay o</w:t>
      </w:r>
      <w:r>
        <w:t>ff the loan. So, they give Claud</w:t>
      </w:r>
      <w:r w:rsidR="00FC2717">
        <w:t>e</w:t>
      </w:r>
      <w:r w:rsidR="007319E8">
        <w:t xml:space="preserve"> the option to take</w:t>
      </w:r>
      <w:r w:rsidR="00FC2717">
        <w:t xml:space="preserve"> 4</w:t>
      </w:r>
      <w:r w:rsidR="007319E8">
        <w:t xml:space="preserve"> years. Nevertheless, </w:t>
      </w:r>
      <w:r w:rsidR="00FC2717">
        <w:t>they still want to encourage him</w:t>
      </w:r>
      <w:r w:rsidR="007319E8">
        <w:t xml:space="preserve"> to pay as early as possible. So, the interest rate on the loan will again </w:t>
      </w:r>
      <w:r w:rsidR="007319E8" w:rsidRPr="00A96636">
        <w:rPr>
          <w:b/>
        </w:rPr>
        <w:t>in</w:t>
      </w:r>
      <w:r w:rsidR="00A96636">
        <w:rPr>
          <w:b/>
        </w:rPr>
        <w:t>crease by 2 percentage points EACH</w:t>
      </w:r>
      <w:r w:rsidR="00FC2717">
        <w:rPr>
          <w:b/>
        </w:rPr>
        <w:t xml:space="preserve"> year so that it will reach 10</w:t>
      </w:r>
      <w:r w:rsidRPr="00A96636">
        <w:rPr>
          <w:b/>
        </w:rPr>
        <w:t xml:space="preserve"> percent in year </w:t>
      </w:r>
      <w:r w:rsidR="00FC2717">
        <w:rPr>
          <w:b/>
        </w:rPr>
        <w:t>4</w:t>
      </w:r>
      <w:r w:rsidR="007319E8">
        <w:t xml:space="preserve">. Compared to your answer in Part c., how </w:t>
      </w:r>
      <w:r w:rsidR="0048173D">
        <w:t>mu</w:t>
      </w:r>
      <w:r>
        <w:t>ch m</w:t>
      </w:r>
      <w:r w:rsidR="00FC2717">
        <w:t>ore will the loan cost Claude if he exercises the four</w:t>
      </w:r>
      <w:r w:rsidR="007319E8">
        <w:t>-year option?</w:t>
      </w:r>
    </w:p>
    <w:p w:rsidR="00B65D2C" w:rsidRDefault="00B65D2C" w:rsidP="007319E8">
      <w:pPr>
        <w:ind w:left="720" w:hanging="360"/>
        <w:jc w:val="both"/>
      </w:pPr>
    </w:p>
    <w:p w:rsidR="00E01FDD" w:rsidRPr="00E01FDD" w:rsidRDefault="00E01FDD" w:rsidP="00B65D2C">
      <w:pPr>
        <w:jc w:val="both"/>
        <w:rPr>
          <w:b/>
        </w:rPr>
      </w:pPr>
      <w:r w:rsidRPr="00E01FDD">
        <w:rPr>
          <w:b/>
        </w:rPr>
        <w:t>Scientific Calculator Approach:</w:t>
      </w:r>
    </w:p>
    <w:p w:rsidR="00E01FDD" w:rsidRDefault="00E01FDD" w:rsidP="00B65D2C">
      <w:pPr>
        <w:jc w:val="both"/>
      </w:pPr>
    </w:p>
    <w:p w:rsidR="00B65D2C" w:rsidRDefault="00B65D2C" w:rsidP="00B65D2C">
      <w:pPr>
        <w:jc w:val="both"/>
      </w:pPr>
      <w:r>
        <w:t>Additional cost = FV</w:t>
      </w:r>
      <w:r>
        <w:rPr>
          <w:vertAlign w:val="subscript"/>
        </w:rPr>
        <w:t>3</w:t>
      </w:r>
      <w:r>
        <w:t xml:space="preserve"> x k</w:t>
      </w:r>
      <w:r>
        <w:rPr>
          <w:vertAlign w:val="subscript"/>
        </w:rPr>
        <w:t>4</w:t>
      </w:r>
      <w:r>
        <w:t xml:space="preserve"> = $11,905.92 x 0.10 = $1,190.06</w:t>
      </w:r>
    </w:p>
    <w:p w:rsidR="00517B53" w:rsidRDefault="00517B53" w:rsidP="00B65D2C">
      <w:pPr>
        <w:jc w:val="both"/>
      </w:pPr>
    </w:p>
    <w:p w:rsidR="00517B53" w:rsidRDefault="00E01FDD" w:rsidP="00B65D2C">
      <w:pPr>
        <w:jc w:val="both"/>
        <w:rPr>
          <w:b/>
        </w:rPr>
      </w:pPr>
      <w:r>
        <w:rPr>
          <w:b/>
        </w:rPr>
        <w:t xml:space="preserve">Scientific Calculator </w:t>
      </w:r>
      <w:r w:rsidR="00517B53" w:rsidRPr="00517B53">
        <w:rPr>
          <w:b/>
        </w:rPr>
        <w:t>Marking Scheme:</w:t>
      </w:r>
    </w:p>
    <w:p w:rsidR="00517B53" w:rsidRDefault="00517B53" w:rsidP="00B65D2C">
      <w:pPr>
        <w:jc w:val="both"/>
        <w:rPr>
          <w:b/>
        </w:rPr>
      </w:pPr>
    </w:p>
    <w:p w:rsidR="00517B53" w:rsidRDefault="0046293F" w:rsidP="00B65D2C">
      <w:pPr>
        <w:jc w:val="both"/>
      </w:pPr>
      <w:r>
        <w:t>1 mark</w:t>
      </w:r>
      <w:r w:rsidR="00517B53">
        <w:t xml:space="preserve"> for correct expression for additional cost</w:t>
      </w:r>
    </w:p>
    <w:p w:rsidR="00517B53" w:rsidRDefault="00517B53" w:rsidP="00B65D2C">
      <w:pPr>
        <w:jc w:val="both"/>
      </w:pPr>
      <w:r>
        <w:t>1 mark for correct value of interest</w:t>
      </w:r>
      <w:r w:rsidRPr="00EC3290">
        <w:t xml:space="preserve"> entered into the expression</w:t>
      </w:r>
    </w:p>
    <w:p w:rsidR="00517B53" w:rsidRDefault="00517B53" w:rsidP="00B65D2C">
      <w:pPr>
        <w:jc w:val="both"/>
      </w:pPr>
      <w:r>
        <w:t>1 mark for entering future value from part c.</w:t>
      </w:r>
    </w:p>
    <w:p w:rsidR="00517B53" w:rsidRDefault="00517B53" w:rsidP="00B65D2C">
      <w:pPr>
        <w:jc w:val="both"/>
      </w:pPr>
      <w:r>
        <w:t>1 mark for correct va</w:t>
      </w:r>
      <w:r w:rsidR="0046293F">
        <w:t xml:space="preserve">lue of additional interest </w:t>
      </w:r>
      <w:r w:rsidR="0046293F" w:rsidRPr="0046293F">
        <w:rPr>
          <w:b/>
        </w:rPr>
        <w:t>GIVEN</w:t>
      </w:r>
      <w:r>
        <w:t xml:space="preserve"> previous results</w:t>
      </w:r>
    </w:p>
    <w:p w:rsidR="0046293F" w:rsidRPr="00517B53" w:rsidRDefault="0046293F" w:rsidP="00B65D2C">
      <w:pPr>
        <w:jc w:val="both"/>
      </w:pPr>
      <w:r>
        <w:t>1 mark for everything correct</w:t>
      </w:r>
    </w:p>
    <w:p w:rsidR="007319E8" w:rsidRDefault="007319E8" w:rsidP="007319E8">
      <w:pPr>
        <w:ind w:left="720" w:hanging="360"/>
        <w:jc w:val="both"/>
      </w:pPr>
    </w:p>
    <w:p w:rsidR="00CB22C6" w:rsidRDefault="007A0EE3" w:rsidP="007319E8">
      <w:pPr>
        <w:ind w:left="360" w:hanging="360"/>
        <w:jc w:val="both"/>
      </w:pPr>
      <w:r>
        <w:t>2.</w:t>
      </w:r>
      <w:r>
        <w:tab/>
        <w:t>(</w:t>
      </w:r>
      <w:r w:rsidR="00CB22C6">
        <w:t>1</w:t>
      </w:r>
      <w:r>
        <w:t xml:space="preserve">5 marks) </w:t>
      </w:r>
      <w:r w:rsidR="000C60D0">
        <w:t xml:space="preserve">ZDX borrows </w:t>
      </w:r>
      <w:r w:rsidR="005616D6">
        <w:rPr>
          <w:b/>
        </w:rPr>
        <w:t>$</w:t>
      </w:r>
      <w:r w:rsidR="000C60D0" w:rsidRPr="001B5814">
        <w:rPr>
          <w:b/>
        </w:rPr>
        <w:t>5</w:t>
      </w:r>
      <w:r w:rsidR="005616D6">
        <w:rPr>
          <w:b/>
        </w:rPr>
        <w:t>0</w:t>
      </w:r>
      <w:r w:rsidR="000C60D0" w:rsidRPr="001B5814">
        <w:rPr>
          <w:b/>
        </w:rPr>
        <w:t>,000</w:t>
      </w:r>
      <w:r w:rsidR="000C60D0">
        <w:t xml:space="preserve"> under a </w:t>
      </w:r>
      <w:r w:rsidR="005616D6">
        <w:rPr>
          <w:b/>
        </w:rPr>
        <w:t>two</w:t>
      </w:r>
      <w:r w:rsidR="000C60D0" w:rsidRPr="001B5814">
        <w:rPr>
          <w:b/>
        </w:rPr>
        <w:t>-year loan agreement</w:t>
      </w:r>
      <w:r w:rsidR="000C60D0">
        <w:t xml:space="preserve"> at an </w:t>
      </w:r>
      <w:r w:rsidR="00F26E51">
        <w:t xml:space="preserve">annual </w:t>
      </w:r>
      <w:r w:rsidR="000C60D0">
        <w:t xml:space="preserve">interest rate of </w:t>
      </w:r>
      <w:r w:rsidR="000C60D0" w:rsidRPr="001B5814">
        <w:rPr>
          <w:b/>
        </w:rPr>
        <w:t>8 percent</w:t>
      </w:r>
      <w:r w:rsidR="005616D6">
        <w:t xml:space="preserve">. The </w:t>
      </w:r>
      <w:r w:rsidR="000C60D0">
        <w:t xml:space="preserve">payment schedule calls for </w:t>
      </w:r>
      <w:r w:rsidR="005616D6">
        <w:rPr>
          <w:b/>
        </w:rPr>
        <w:t>2</w:t>
      </w:r>
      <w:r w:rsidR="000C60D0" w:rsidRPr="001B5814">
        <w:rPr>
          <w:b/>
        </w:rPr>
        <w:t xml:space="preserve"> level annual </w:t>
      </w:r>
      <w:r w:rsidR="005616D6">
        <w:rPr>
          <w:b/>
        </w:rPr>
        <w:t xml:space="preserve">end-of-year </w:t>
      </w:r>
      <w:r w:rsidR="000C60D0" w:rsidRPr="001B5814">
        <w:rPr>
          <w:b/>
        </w:rPr>
        <w:t>payments</w:t>
      </w:r>
      <w:r w:rsidR="005616D6">
        <w:t>.</w:t>
      </w:r>
    </w:p>
    <w:p w:rsidR="00CB22C6" w:rsidRDefault="00CB22C6" w:rsidP="007319E8">
      <w:pPr>
        <w:ind w:left="360" w:hanging="360"/>
        <w:jc w:val="both"/>
      </w:pPr>
    </w:p>
    <w:p w:rsidR="007319E8" w:rsidRDefault="00CB22C6" w:rsidP="00CB22C6">
      <w:pPr>
        <w:numPr>
          <w:ilvl w:val="0"/>
          <w:numId w:val="22"/>
        </w:numPr>
        <w:jc w:val="both"/>
      </w:pPr>
      <w:r>
        <w:t xml:space="preserve">(5 marks) </w:t>
      </w:r>
      <w:r w:rsidR="005616D6">
        <w:rPr>
          <w:b/>
        </w:rPr>
        <w:t>To the nearest penny</w:t>
      </w:r>
      <w:r w:rsidR="000C60D0">
        <w:t xml:space="preserve">, what is the </w:t>
      </w:r>
      <w:r w:rsidR="000C60D0" w:rsidRPr="001961EE">
        <w:rPr>
          <w:b/>
        </w:rPr>
        <w:t>annual total payment</w:t>
      </w:r>
      <w:r w:rsidR="000C60D0">
        <w:t xml:space="preserve"> that ZDX must make?</w:t>
      </w:r>
    </w:p>
    <w:p w:rsidR="00E01FDD" w:rsidRDefault="00E01FDD" w:rsidP="00E01FDD">
      <w:pPr>
        <w:jc w:val="both"/>
      </w:pPr>
    </w:p>
    <w:p w:rsidR="004F2398" w:rsidRDefault="004F2398" w:rsidP="00517B53">
      <w:pPr>
        <w:jc w:val="both"/>
        <w:rPr>
          <w:b/>
        </w:rPr>
      </w:pPr>
    </w:p>
    <w:p w:rsidR="004F2398" w:rsidRDefault="004F2398" w:rsidP="00517B53">
      <w:pPr>
        <w:jc w:val="both"/>
        <w:rPr>
          <w:b/>
        </w:rPr>
      </w:pPr>
    </w:p>
    <w:p w:rsidR="004F2398" w:rsidRDefault="004F2398" w:rsidP="00517B53">
      <w:pPr>
        <w:jc w:val="both"/>
        <w:rPr>
          <w:b/>
        </w:rPr>
      </w:pPr>
    </w:p>
    <w:p w:rsidR="004F2398" w:rsidRDefault="004F2398" w:rsidP="00517B53">
      <w:pPr>
        <w:jc w:val="both"/>
        <w:rPr>
          <w:b/>
        </w:rPr>
      </w:pPr>
    </w:p>
    <w:p w:rsidR="004F2398" w:rsidRDefault="004F2398" w:rsidP="00517B53">
      <w:pPr>
        <w:jc w:val="both"/>
        <w:rPr>
          <w:b/>
        </w:rPr>
      </w:pPr>
    </w:p>
    <w:p w:rsidR="00517B53" w:rsidRPr="00E01FDD" w:rsidRDefault="00E01FDD" w:rsidP="00517B53">
      <w:pPr>
        <w:jc w:val="both"/>
        <w:rPr>
          <w:b/>
        </w:rPr>
      </w:pPr>
      <w:r w:rsidRPr="00E01FDD">
        <w:rPr>
          <w:b/>
        </w:rPr>
        <w:t>Scientific Calculator</w:t>
      </w:r>
      <w:r>
        <w:rPr>
          <w:b/>
        </w:rPr>
        <w:t xml:space="preserve"> Approach</w:t>
      </w:r>
      <w:r w:rsidRPr="00E01FDD">
        <w:rPr>
          <w:b/>
        </w:rPr>
        <w:t>:</w:t>
      </w:r>
    </w:p>
    <w:p w:rsidR="00E01FDD" w:rsidRDefault="00E01FDD" w:rsidP="00B47DD9">
      <w:pPr>
        <w:pStyle w:val="MTDisplayEquation"/>
      </w:pPr>
      <w:r>
        <w:tab/>
      </w:r>
      <w:r w:rsidR="00CC4F8B" w:rsidRPr="00CC4F8B">
        <w:rPr>
          <w:position w:val="-72"/>
        </w:rPr>
        <w:pict>
          <v:shape id="_x0000_i1027" type="#_x0000_t75" style="width:258.85pt;height:55.2pt">
            <v:imagedata r:id="rId14" o:title=""/>
          </v:shape>
        </w:pict>
      </w:r>
    </w:p>
    <w:p w:rsidR="004F2398" w:rsidRDefault="004F2398" w:rsidP="00E01FDD">
      <w:pPr>
        <w:rPr>
          <w:b/>
        </w:rPr>
      </w:pPr>
    </w:p>
    <w:p w:rsidR="00E01FDD" w:rsidRPr="00D5264E" w:rsidRDefault="00D5264E" w:rsidP="00E01FDD">
      <w:pPr>
        <w:rPr>
          <w:b/>
        </w:rPr>
      </w:pPr>
      <w:r w:rsidRPr="00D5264E">
        <w:rPr>
          <w:b/>
        </w:rPr>
        <w:t>Scientific Calculator Marking Scheme:</w:t>
      </w:r>
    </w:p>
    <w:p w:rsidR="00D5264E" w:rsidRDefault="00D5264E" w:rsidP="00E01FDD"/>
    <w:p w:rsidR="00D5264E" w:rsidRDefault="00D5264E" w:rsidP="00E01FDD">
      <w:r>
        <w:t>1 mark for correct expression</w:t>
      </w:r>
    </w:p>
    <w:p w:rsidR="00D5264E" w:rsidRPr="00D5264E" w:rsidRDefault="00D5264E" w:rsidP="00E01FDD">
      <w:pPr>
        <w:rPr>
          <w:vertAlign w:val="subscript"/>
        </w:rPr>
      </w:pPr>
      <w:r>
        <w:t>1 mark for correct value for PV</w:t>
      </w:r>
      <w:r>
        <w:rPr>
          <w:vertAlign w:val="subscript"/>
        </w:rPr>
        <w:t>0</w:t>
      </w:r>
    </w:p>
    <w:p w:rsidR="00D5264E" w:rsidRDefault="00D5264E" w:rsidP="00E01FDD">
      <w:r>
        <w:t>1 mark for correct value for k</w:t>
      </w:r>
    </w:p>
    <w:p w:rsidR="00D5264E" w:rsidRDefault="00D5264E" w:rsidP="00E01FDD">
      <w:r>
        <w:t>1 mark for correct value for n</w:t>
      </w:r>
    </w:p>
    <w:p w:rsidR="00D5264E" w:rsidRDefault="00D5264E" w:rsidP="00E01FDD">
      <w:r>
        <w:t>1 mark for correctly calculating the value for PMT</w:t>
      </w:r>
    </w:p>
    <w:p w:rsidR="00D5264E" w:rsidRDefault="00D5264E" w:rsidP="00E01FDD"/>
    <w:p w:rsidR="00D5264E" w:rsidRPr="004F2398" w:rsidRDefault="00D5264E" w:rsidP="00E01FDD">
      <w:pPr>
        <w:rPr>
          <w:b/>
        </w:rPr>
      </w:pPr>
      <w:r w:rsidRPr="00D5264E">
        <w:rPr>
          <w:b/>
        </w:rPr>
        <w:t>Excel or Financial Calculator Approach:</w:t>
      </w:r>
    </w:p>
    <w:p w:rsidR="00D5264E" w:rsidRPr="000A5D34" w:rsidRDefault="00D5264E" w:rsidP="00B47DD9">
      <w:pPr>
        <w:pStyle w:val="bcheatx"/>
      </w:pPr>
    </w:p>
    <w:tbl>
      <w:tblPr>
        <w:tblW w:w="7540" w:type="dxa"/>
        <w:tblInd w:w="108" w:type="dxa"/>
        <w:tblLook w:val="0000"/>
      </w:tblPr>
      <w:tblGrid>
        <w:gridCol w:w="1988"/>
        <w:gridCol w:w="1792"/>
        <w:gridCol w:w="1220"/>
        <w:gridCol w:w="2540"/>
      </w:tblGrid>
      <w:tr w:rsidR="00D5264E" w:rsidRPr="007C09C6" w:rsidTr="00D5264E">
        <w:trPr>
          <w:trHeight w:val="240"/>
        </w:trPr>
        <w:tc>
          <w:tcPr>
            <w:tcW w:w="3780" w:type="dxa"/>
            <w:gridSpan w:val="2"/>
            <w:tcBorders>
              <w:top w:val="nil"/>
              <w:left w:val="nil"/>
              <w:bottom w:val="nil"/>
              <w:right w:val="nil"/>
            </w:tcBorders>
            <w:shd w:val="clear" w:color="auto" w:fill="auto"/>
            <w:noWrap/>
            <w:vAlign w:val="bottom"/>
          </w:tcPr>
          <w:p w:rsidR="00D5264E" w:rsidRPr="007C09C6" w:rsidRDefault="00D5264E" w:rsidP="00D5264E">
            <w:pPr>
              <w:rPr>
                <w:rFonts w:ascii="Arial" w:eastAsia="PMingLiU" w:hAnsi="Arial"/>
                <w:b/>
                <w:bCs/>
                <w:sz w:val="20"/>
                <w:szCs w:val="20"/>
              </w:rPr>
            </w:pPr>
            <w:r w:rsidRPr="007C09C6">
              <w:rPr>
                <w:rFonts w:ascii="Arial" w:eastAsia="PMingLiU" w:hAnsi="Arial"/>
                <w:b/>
                <w:bCs/>
                <w:sz w:val="20"/>
                <w:szCs w:val="20"/>
              </w:rPr>
              <w:t>TVM Calculator</w:t>
            </w:r>
          </w:p>
        </w:tc>
        <w:tc>
          <w:tcPr>
            <w:tcW w:w="1220" w:type="dxa"/>
            <w:tcBorders>
              <w:top w:val="nil"/>
              <w:left w:val="nil"/>
              <w:bottom w:val="nil"/>
              <w:right w:val="nil"/>
            </w:tcBorders>
            <w:shd w:val="clear" w:color="auto" w:fill="auto"/>
            <w:noWrap/>
            <w:vAlign w:val="bottom"/>
          </w:tcPr>
          <w:p w:rsidR="00D5264E" w:rsidRPr="007C09C6" w:rsidRDefault="00D5264E" w:rsidP="00D5264E">
            <w:pPr>
              <w:rPr>
                <w:rFonts w:ascii="Arial" w:eastAsia="PMingLiU" w:hAnsi="Arial"/>
                <w:b/>
                <w:bCs/>
                <w:sz w:val="20"/>
                <w:szCs w:val="20"/>
              </w:rPr>
            </w:pPr>
          </w:p>
        </w:tc>
        <w:tc>
          <w:tcPr>
            <w:tcW w:w="2540" w:type="dxa"/>
            <w:tcBorders>
              <w:top w:val="nil"/>
              <w:left w:val="nil"/>
              <w:bottom w:val="nil"/>
              <w:right w:val="nil"/>
            </w:tcBorders>
            <w:shd w:val="clear" w:color="auto" w:fill="auto"/>
            <w:noWrap/>
            <w:vAlign w:val="bottom"/>
          </w:tcPr>
          <w:p w:rsidR="00D5264E" w:rsidRPr="007C09C6" w:rsidRDefault="00D5264E" w:rsidP="00D5264E">
            <w:pPr>
              <w:rPr>
                <w:rFonts w:ascii="Arial" w:eastAsia="PMingLiU" w:hAnsi="Arial"/>
                <w:b/>
                <w:bCs/>
                <w:sz w:val="20"/>
                <w:szCs w:val="20"/>
              </w:rPr>
            </w:pPr>
          </w:p>
        </w:tc>
      </w:tr>
      <w:tr w:rsidR="00D5264E" w:rsidRPr="00A30D05" w:rsidTr="00D5264E">
        <w:trPr>
          <w:trHeight w:val="240"/>
        </w:trPr>
        <w:tc>
          <w:tcPr>
            <w:tcW w:w="1988" w:type="dxa"/>
            <w:tcBorders>
              <w:top w:val="nil"/>
              <w:left w:val="nil"/>
              <w:bottom w:val="nil"/>
              <w:right w:val="nil"/>
            </w:tcBorders>
            <w:shd w:val="clear" w:color="auto" w:fill="auto"/>
            <w:noWrap/>
            <w:vAlign w:val="bottom"/>
          </w:tcPr>
          <w:p w:rsidR="00D5264E" w:rsidRPr="001D58E6" w:rsidRDefault="00D5264E" w:rsidP="00D5264E">
            <w:pPr>
              <w:rPr>
                <w:rFonts w:ascii="Arial" w:eastAsia="PMingLiU" w:hAnsi="Arial"/>
                <w:sz w:val="16"/>
                <w:szCs w:val="16"/>
              </w:rPr>
            </w:pPr>
          </w:p>
        </w:tc>
        <w:tc>
          <w:tcPr>
            <w:tcW w:w="1792" w:type="dxa"/>
            <w:tcBorders>
              <w:top w:val="nil"/>
              <w:left w:val="nil"/>
              <w:bottom w:val="nil"/>
              <w:right w:val="nil"/>
            </w:tcBorders>
            <w:shd w:val="clear" w:color="auto" w:fill="auto"/>
            <w:noWrap/>
            <w:vAlign w:val="bottom"/>
          </w:tcPr>
          <w:p w:rsidR="00D5264E" w:rsidRPr="00A30D05" w:rsidRDefault="00D5264E" w:rsidP="00D5264E">
            <w:pPr>
              <w:rPr>
                <w:rFonts w:ascii="Arial" w:eastAsia="PMingLiU" w:hAnsi="Arial"/>
                <w:sz w:val="20"/>
                <w:szCs w:val="20"/>
              </w:rPr>
            </w:pPr>
          </w:p>
        </w:tc>
        <w:tc>
          <w:tcPr>
            <w:tcW w:w="1220" w:type="dxa"/>
            <w:tcBorders>
              <w:top w:val="nil"/>
              <w:left w:val="nil"/>
              <w:bottom w:val="nil"/>
              <w:right w:val="nil"/>
            </w:tcBorders>
            <w:shd w:val="clear" w:color="auto" w:fill="auto"/>
            <w:noWrap/>
            <w:vAlign w:val="bottom"/>
          </w:tcPr>
          <w:p w:rsidR="00D5264E" w:rsidRPr="00A30D05" w:rsidRDefault="00D5264E" w:rsidP="00D5264E">
            <w:pPr>
              <w:rPr>
                <w:rFonts w:ascii="Arial" w:eastAsia="PMingLiU" w:hAnsi="Arial"/>
                <w:sz w:val="20"/>
                <w:szCs w:val="20"/>
              </w:rPr>
            </w:pPr>
          </w:p>
        </w:tc>
        <w:tc>
          <w:tcPr>
            <w:tcW w:w="2540" w:type="dxa"/>
            <w:tcBorders>
              <w:top w:val="nil"/>
              <w:left w:val="nil"/>
              <w:bottom w:val="nil"/>
              <w:right w:val="nil"/>
            </w:tcBorders>
            <w:shd w:val="clear" w:color="auto" w:fill="auto"/>
            <w:noWrap/>
            <w:vAlign w:val="bottom"/>
          </w:tcPr>
          <w:p w:rsidR="00D5264E" w:rsidRPr="00A30D05" w:rsidRDefault="00D5264E" w:rsidP="00D5264E">
            <w:pPr>
              <w:rPr>
                <w:rFonts w:ascii="Arial" w:eastAsia="PMingLiU" w:hAnsi="Arial"/>
                <w:sz w:val="20"/>
                <w:szCs w:val="20"/>
              </w:rPr>
            </w:pPr>
          </w:p>
        </w:tc>
      </w:tr>
      <w:tr w:rsidR="00D5264E" w:rsidRPr="00A30D05" w:rsidTr="00D5264E">
        <w:trPr>
          <w:trHeight w:val="240"/>
        </w:trPr>
        <w:tc>
          <w:tcPr>
            <w:tcW w:w="1988" w:type="dxa"/>
            <w:tcBorders>
              <w:top w:val="nil"/>
              <w:left w:val="nil"/>
              <w:bottom w:val="nil"/>
              <w:right w:val="nil"/>
            </w:tcBorders>
            <w:shd w:val="clear" w:color="auto" w:fill="auto"/>
            <w:noWrap/>
            <w:vAlign w:val="bottom"/>
          </w:tcPr>
          <w:p w:rsidR="00D5264E" w:rsidRPr="00A30D05" w:rsidRDefault="00D5264E" w:rsidP="00D5264E">
            <w:pPr>
              <w:rPr>
                <w:rFonts w:ascii="Arial" w:eastAsia="PMingLiU" w:hAnsi="Arial"/>
                <w:b/>
                <w:bCs/>
                <w:sz w:val="20"/>
                <w:szCs w:val="20"/>
              </w:rPr>
            </w:pPr>
            <w:r w:rsidRPr="00A30D05">
              <w:rPr>
                <w:rFonts w:ascii="Arial" w:eastAsia="PMingLiU" w:hAnsi="Arial"/>
                <w:b/>
                <w:bCs/>
                <w:sz w:val="20"/>
                <w:szCs w:val="20"/>
              </w:rPr>
              <w:t>TVM</w:t>
            </w:r>
          </w:p>
        </w:tc>
        <w:tc>
          <w:tcPr>
            <w:tcW w:w="1792" w:type="dxa"/>
            <w:tcBorders>
              <w:top w:val="nil"/>
              <w:left w:val="nil"/>
              <w:bottom w:val="nil"/>
              <w:right w:val="nil"/>
            </w:tcBorders>
            <w:shd w:val="clear" w:color="auto" w:fill="auto"/>
            <w:noWrap/>
            <w:vAlign w:val="bottom"/>
          </w:tcPr>
          <w:p w:rsidR="00D5264E" w:rsidRPr="00A30D05" w:rsidRDefault="00D5264E" w:rsidP="00D5264E">
            <w:pPr>
              <w:jc w:val="center"/>
              <w:rPr>
                <w:rFonts w:ascii="Arial" w:eastAsia="PMingLiU" w:hAnsi="Arial"/>
                <w:b/>
                <w:bCs/>
                <w:sz w:val="20"/>
                <w:szCs w:val="20"/>
              </w:rPr>
            </w:pPr>
            <w:r w:rsidRPr="00A30D05">
              <w:rPr>
                <w:rFonts w:ascii="Arial" w:eastAsia="PMingLiU" w:hAnsi="Arial"/>
                <w:b/>
                <w:bCs/>
                <w:sz w:val="20"/>
                <w:szCs w:val="20"/>
              </w:rPr>
              <w:t>INPUTS</w:t>
            </w:r>
          </w:p>
        </w:tc>
        <w:tc>
          <w:tcPr>
            <w:tcW w:w="1220" w:type="dxa"/>
            <w:tcBorders>
              <w:top w:val="nil"/>
              <w:left w:val="nil"/>
              <w:bottom w:val="nil"/>
              <w:right w:val="nil"/>
            </w:tcBorders>
            <w:shd w:val="clear" w:color="auto" w:fill="auto"/>
            <w:noWrap/>
            <w:vAlign w:val="bottom"/>
          </w:tcPr>
          <w:p w:rsidR="00D5264E" w:rsidRPr="00A30D05" w:rsidRDefault="00D5264E" w:rsidP="00D5264E">
            <w:pPr>
              <w:jc w:val="center"/>
              <w:rPr>
                <w:rFonts w:ascii="Arial" w:eastAsia="PMingLiU" w:hAnsi="Arial"/>
                <w:b/>
                <w:bCs/>
                <w:sz w:val="20"/>
                <w:szCs w:val="20"/>
              </w:rPr>
            </w:pPr>
            <w:r w:rsidRPr="00A30D05">
              <w:rPr>
                <w:rFonts w:ascii="Arial" w:eastAsia="PMingLiU" w:hAnsi="Arial"/>
                <w:b/>
                <w:bCs/>
                <w:sz w:val="20"/>
                <w:szCs w:val="20"/>
              </w:rPr>
              <w:t>COMPUTE</w:t>
            </w:r>
          </w:p>
        </w:tc>
        <w:tc>
          <w:tcPr>
            <w:tcW w:w="2540" w:type="dxa"/>
            <w:tcBorders>
              <w:top w:val="nil"/>
              <w:left w:val="nil"/>
              <w:bottom w:val="nil"/>
              <w:right w:val="nil"/>
            </w:tcBorders>
            <w:shd w:val="clear" w:color="auto" w:fill="auto"/>
            <w:noWrap/>
            <w:vAlign w:val="bottom"/>
          </w:tcPr>
          <w:p w:rsidR="00D5264E" w:rsidRPr="00A30D05" w:rsidRDefault="00D5264E" w:rsidP="00D5264E">
            <w:pPr>
              <w:jc w:val="center"/>
              <w:rPr>
                <w:rFonts w:ascii="Arial" w:eastAsia="PMingLiU" w:hAnsi="Arial"/>
                <w:b/>
                <w:bCs/>
                <w:sz w:val="20"/>
                <w:szCs w:val="20"/>
              </w:rPr>
            </w:pPr>
            <w:r w:rsidRPr="00A30D05">
              <w:rPr>
                <w:rFonts w:ascii="Arial" w:eastAsia="PMingLiU" w:hAnsi="Arial"/>
                <w:b/>
                <w:bCs/>
                <w:sz w:val="20"/>
                <w:szCs w:val="20"/>
              </w:rPr>
              <w:t>SOLUTION</w:t>
            </w:r>
          </w:p>
        </w:tc>
      </w:tr>
      <w:tr w:rsidR="00D5264E" w:rsidRPr="00A30D05" w:rsidTr="00D5264E">
        <w:trPr>
          <w:trHeight w:val="240"/>
        </w:trPr>
        <w:tc>
          <w:tcPr>
            <w:tcW w:w="1988" w:type="dxa"/>
            <w:tcBorders>
              <w:top w:val="nil"/>
              <w:left w:val="nil"/>
              <w:bottom w:val="nil"/>
              <w:right w:val="nil"/>
            </w:tcBorders>
            <w:shd w:val="clear" w:color="auto" w:fill="auto"/>
            <w:noWrap/>
            <w:vAlign w:val="bottom"/>
          </w:tcPr>
          <w:p w:rsidR="00D5264E" w:rsidRPr="00A30D05" w:rsidRDefault="00D5264E" w:rsidP="00D5264E">
            <w:pPr>
              <w:rPr>
                <w:rFonts w:ascii="Arial" w:eastAsia="PMingLiU" w:hAnsi="Arial"/>
                <w:b/>
                <w:bCs/>
                <w:sz w:val="20"/>
                <w:szCs w:val="20"/>
              </w:rPr>
            </w:pPr>
            <w:r w:rsidRPr="00A30D05">
              <w:rPr>
                <w:rFonts w:ascii="Arial" w:eastAsia="PMingLiU" w:hAnsi="Arial"/>
                <w:b/>
                <w:bCs/>
                <w:sz w:val="20"/>
                <w:szCs w:val="20"/>
              </w:rPr>
              <w:t>Periods, N</w:t>
            </w:r>
          </w:p>
        </w:tc>
        <w:tc>
          <w:tcPr>
            <w:tcW w:w="1792" w:type="dxa"/>
            <w:tcBorders>
              <w:top w:val="nil"/>
              <w:left w:val="nil"/>
              <w:bottom w:val="nil"/>
              <w:right w:val="nil"/>
            </w:tcBorders>
            <w:shd w:val="clear" w:color="auto" w:fill="99CCFF"/>
            <w:noWrap/>
            <w:vAlign w:val="bottom"/>
          </w:tcPr>
          <w:p w:rsidR="00D5264E" w:rsidRPr="00A30D05" w:rsidRDefault="00D5264E" w:rsidP="00D5264E">
            <w:pPr>
              <w:ind w:right="400"/>
              <w:jc w:val="right"/>
              <w:rPr>
                <w:rFonts w:ascii="Arial" w:eastAsia="PMingLiU" w:hAnsi="Arial"/>
                <w:b/>
                <w:bCs/>
                <w:color w:val="000000"/>
                <w:sz w:val="20"/>
                <w:szCs w:val="20"/>
              </w:rPr>
            </w:pPr>
            <w:r>
              <w:rPr>
                <w:rFonts w:ascii="Arial" w:eastAsia="PMingLiU" w:hAnsi="Arial"/>
                <w:b/>
                <w:bCs/>
                <w:color w:val="000000"/>
                <w:sz w:val="20"/>
                <w:szCs w:val="20"/>
              </w:rPr>
              <w:t>2</w:t>
            </w:r>
          </w:p>
        </w:tc>
        <w:tc>
          <w:tcPr>
            <w:tcW w:w="1220" w:type="dxa"/>
            <w:tcBorders>
              <w:top w:val="nil"/>
              <w:left w:val="nil"/>
              <w:bottom w:val="nil"/>
              <w:right w:val="nil"/>
            </w:tcBorders>
            <w:shd w:val="clear" w:color="auto" w:fill="99CCFF"/>
            <w:noWrap/>
            <w:vAlign w:val="bottom"/>
          </w:tcPr>
          <w:p w:rsidR="00D5264E" w:rsidRPr="00A30D05" w:rsidRDefault="00D5264E" w:rsidP="00D5264E">
            <w:pPr>
              <w:rPr>
                <w:rFonts w:ascii="Arial" w:eastAsia="PMingLiU" w:hAnsi="Arial"/>
                <w:b/>
                <w:bCs/>
                <w:color w:val="000000"/>
                <w:sz w:val="20"/>
                <w:szCs w:val="20"/>
              </w:rPr>
            </w:pPr>
            <w:r w:rsidRPr="00A30D05">
              <w:rPr>
                <w:rFonts w:ascii="Arial" w:eastAsia="PMingLiU" w:hAnsi="Arial"/>
                <w:b/>
                <w:bCs/>
                <w:color w:val="000000"/>
                <w:sz w:val="20"/>
                <w:szCs w:val="20"/>
              </w:rPr>
              <w:t> </w:t>
            </w:r>
          </w:p>
        </w:tc>
        <w:tc>
          <w:tcPr>
            <w:tcW w:w="2540" w:type="dxa"/>
            <w:tcBorders>
              <w:top w:val="nil"/>
              <w:left w:val="nil"/>
              <w:bottom w:val="nil"/>
              <w:right w:val="nil"/>
            </w:tcBorders>
            <w:shd w:val="clear" w:color="auto" w:fill="auto"/>
            <w:noWrap/>
            <w:vAlign w:val="bottom"/>
          </w:tcPr>
          <w:p w:rsidR="00D5264E" w:rsidRPr="00A30D05" w:rsidRDefault="00D5264E" w:rsidP="00D5264E">
            <w:pPr>
              <w:rPr>
                <w:rFonts w:ascii="Arial" w:eastAsia="PMingLiU" w:hAnsi="Arial"/>
                <w:b/>
                <w:bCs/>
                <w:sz w:val="20"/>
                <w:szCs w:val="20"/>
              </w:rPr>
            </w:pPr>
            <w:r w:rsidRPr="00A30D05">
              <w:rPr>
                <w:rFonts w:ascii="Arial" w:eastAsia="PMingLiU" w:hAnsi="Arial"/>
                <w:b/>
                <w:bCs/>
                <w:sz w:val="20"/>
                <w:szCs w:val="20"/>
              </w:rPr>
              <w:t xml:space="preserve"> </w:t>
            </w:r>
          </w:p>
        </w:tc>
      </w:tr>
      <w:tr w:rsidR="00D5264E" w:rsidRPr="00A30D05" w:rsidTr="00D5264E">
        <w:trPr>
          <w:trHeight w:val="240"/>
        </w:trPr>
        <w:tc>
          <w:tcPr>
            <w:tcW w:w="1988" w:type="dxa"/>
            <w:tcBorders>
              <w:top w:val="nil"/>
              <w:left w:val="nil"/>
              <w:bottom w:val="nil"/>
              <w:right w:val="nil"/>
            </w:tcBorders>
            <w:shd w:val="clear" w:color="auto" w:fill="auto"/>
            <w:noWrap/>
            <w:vAlign w:val="bottom"/>
          </w:tcPr>
          <w:p w:rsidR="00D5264E" w:rsidRPr="00A30D05" w:rsidRDefault="00D5264E" w:rsidP="00D5264E">
            <w:pPr>
              <w:rPr>
                <w:rFonts w:ascii="Arial" w:eastAsia="PMingLiU" w:hAnsi="Arial"/>
                <w:b/>
                <w:bCs/>
                <w:sz w:val="20"/>
                <w:szCs w:val="20"/>
              </w:rPr>
            </w:pPr>
            <w:r w:rsidRPr="00A30D05">
              <w:rPr>
                <w:rFonts w:ascii="Arial" w:eastAsia="PMingLiU" w:hAnsi="Arial"/>
                <w:b/>
                <w:bCs/>
                <w:sz w:val="20"/>
                <w:szCs w:val="20"/>
              </w:rPr>
              <w:t xml:space="preserve">Rate, </w:t>
            </w:r>
            <w:proofErr w:type="spellStart"/>
            <w:r w:rsidRPr="00A30D05">
              <w:rPr>
                <w:rFonts w:ascii="Arial" w:eastAsia="PMingLiU" w:hAnsi="Arial"/>
                <w:b/>
                <w:bCs/>
                <w:sz w:val="20"/>
                <w:szCs w:val="20"/>
              </w:rPr>
              <w:t>i</w:t>
            </w:r>
            <w:proofErr w:type="spellEnd"/>
          </w:p>
        </w:tc>
        <w:tc>
          <w:tcPr>
            <w:tcW w:w="1792" w:type="dxa"/>
            <w:tcBorders>
              <w:top w:val="nil"/>
              <w:left w:val="nil"/>
              <w:bottom w:val="nil"/>
              <w:right w:val="nil"/>
            </w:tcBorders>
            <w:shd w:val="clear" w:color="auto" w:fill="99CCFF"/>
            <w:noWrap/>
            <w:vAlign w:val="bottom"/>
          </w:tcPr>
          <w:p w:rsidR="00D5264E" w:rsidRPr="00A30D05" w:rsidRDefault="00D5264E" w:rsidP="00D5264E">
            <w:pPr>
              <w:ind w:right="300"/>
              <w:jc w:val="right"/>
              <w:rPr>
                <w:rFonts w:ascii="Arial" w:eastAsia="PMingLiU" w:hAnsi="Arial"/>
                <w:b/>
                <w:bCs/>
                <w:color w:val="000000"/>
                <w:sz w:val="20"/>
                <w:szCs w:val="20"/>
              </w:rPr>
            </w:pPr>
            <w:r>
              <w:rPr>
                <w:rFonts w:ascii="Arial" w:eastAsia="PMingLiU" w:hAnsi="Arial"/>
                <w:b/>
                <w:bCs/>
                <w:color w:val="000000"/>
                <w:sz w:val="20"/>
                <w:szCs w:val="20"/>
              </w:rPr>
              <w:t xml:space="preserve">  8</w:t>
            </w:r>
            <w:r w:rsidRPr="00A30D05">
              <w:rPr>
                <w:rFonts w:ascii="Arial" w:eastAsia="PMingLiU" w:hAnsi="Arial"/>
                <w:b/>
                <w:bCs/>
                <w:color w:val="000000"/>
                <w:sz w:val="20"/>
                <w:szCs w:val="20"/>
              </w:rPr>
              <w:t>.00%</w:t>
            </w:r>
          </w:p>
        </w:tc>
        <w:tc>
          <w:tcPr>
            <w:tcW w:w="1220" w:type="dxa"/>
            <w:tcBorders>
              <w:top w:val="nil"/>
              <w:left w:val="nil"/>
              <w:bottom w:val="nil"/>
              <w:right w:val="nil"/>
            </w:tcBorders>
            <w:shd w:val="clear" w:color="auto" w:fill="99CCFF"/>
            <w:noWrap/>
            <w:vAlign w:val="bottom"/>
          </w:tcPr>
          <w:p w:rsidR="00D5264E" w:rsidRPr="00A30D05" w:rsidRDefault="00D5264E" w:rsidP="00D5264E">
            <w:pPr>
              <w:rPr>
                <w:rFonts w:ascii="Arial" w:eastAsia="PMingLiU" w:hAnsi="Arial"/>
                <w:b/>
                <w:bCs/>
                <w:color w:val="000000"/>
                <w:sz w:val="20"/>
                <w:szCs w:val="20"/>
              </w:rPr>
            </w:pPr>
            <w:r w:rsidRPr="00A30D05">
              <w:rPr>
                <w:rFonts w:ascii="Arial" w:eastAsia="PMingLiU" w:hAnsi="Arial"/>
                <w:b/>
                <w:bCs/>
                <w:color w:val="000000"/>
                <w:sz w:val="20"/>
                <w:szCs w:val="20"/>
              </w:rPr>
              <w:t> </w:t>
            </w:r>
          </w:p>
        </w:tc>
        <w:tc>
          <w:tcPr>
            <w:tcW w:w="2540" w:type="dxa"/>
            <w:tcBorders>
              <w:top w:val="nil"/>
              <w:left w:val="nil"/>
              <w:bottom w:val="nil"/>
              <w:right w:val="nil"/>
            </w:tcBorders>
            <w:shd w:val="clear" w:color="auto" w:fill="auto"/>
            <w:noWrap/>
            <w:vAlign w:val="bottom"/>
          </w:tcPr>
          <w:p w:rsidR="00D5264E" w:rsidRPr="00A30D05" w:rsidRDefault="00D5264E" w:rsidP="00D5264E">
            <w:pPr>
              <w:rPr>
                <w:rFonts w:ascii="Arial" w:eastAsia="PMingLiU" w:hAnsi="Arial"/>
                <w:b/>
                <w:bCs/>
                <w:sz w:val="20"/>
                <w:szCs w:val="20"/>
              </w:rPr>
            </w:pPr>
            <w:r w:rsidRPr="00A30D05">
              <w:rPr>
                <w:rFonts w:ascii="Arial" w:eastAsia="PMingLiU" w:hAnsi="Arial"/>
                <w:b/>
                <w:bCs/>
                <w:sz w:val="20"/>
                <w:szCs w:val="20"/>
              </w:rPr>
              <w:t xml:space="preserve"> </w:t>
            </w:r>
          </w:p>
        </w:tc>
      </w:tr>
      <w:tr w:rsidR="00D5264E" w:rsidRPr="00A30D05" w:rsidTr="00D5264E">
        <w:trPr>
          <w:trHeight w:val="240"/>
        </w:trPr>
        <w:tc>
          <w:tcPr>
            <w:tcW w:w="1988" w:type="dxa"/>
            <w:tcBorders>
              <w:top w:val="nil"/>
              <w:left w:val="nil"/>
              <w:bottom w:val="nil"/>
              <w:right w:val="nil"/>
            </w:tcBorders>
            <w:shd w:val="clear" w:color="auto" w:fill="auto"/>
            <w:noWrap/>
            <w:vAlign w:val="bottom"/>
          </w:tcPr>
          <w:p w:rsidR="00D5264E" w:rsidRPr="00A30D05" w:rsidRDefault="00D5264E" w:rsidP="00D5264E">
            <w:pPr>
              <w:rPr>
                <w:rFonts w:ascii="Arial" w:eastAsia="PMingLiU" w:hAnsi="Arial"/>
                <w:b/>
                <w:bCs/>
                <w:sz w:val="20"/>
                <w:szCs w:val="20"/>
              </w:rPr>
            </w:pPr>
            <w:r w:rsidRPr="00A30D05">
              <w:rPr>
                <w:rFonts w:ascii="Arial" w:eastAsia="PMingLiU" w:hAnsi="Arial"/>
                <w:b/>
                <w:bCs/>
                <w:sz w:val="20"/>
                <w:szCs w:val="20"/>
              </w:rPr>
              <w:t>PV</w:t>
            </w:r>
          </w:p>
        </w:tc>
        <w:tc>
          <w:tcPr>
            <w:tcW w:w="1792" w:type="dxa"/>
            <w:tcBorders>
              <w:top w:val="nil"/>
              <w:left w:val="nil"/>
              <w:bottom w:val="nil"/>
              <w:right w:val="nil"/>
            </w:tcBorders>
            <w:shd w:val="clear" w:color="auto" w:fill="99CCFF"/>
            <w:noWrap/>
            <w:vAlign w:val="bottom"/>
          </w:tcPr>
          <w:p w:rsidR="00D5264E" w:rsidRPr="00A30D05" w:rsidRDefault="00D5264E" w:rsidP="00D5264E">
            <w:pPr>
              <w:ind w:right="400"/>
              <w:jc w:val="right"/>
              <w:rPr>
                <w:rFonts w:ascii="Arial" w:eastAsia="PMingLiU" w:hAnsi="Arial"/>
                <w:b/>
                <w:bCs/>
                <w:color w:val="000000"/>
                <w:sz w:val="20"/>
                <w:szCs w:val="20"/>
              </w:rPr>
            </w:pPr>
            <w:r>
              <w:rPr>
                <w:rFonts w:ascii="Arial" w:eastAsia="PMingLiU" w:hAnsi="Arial"/>
                <w:b/>
                <w:bCs/>
                <w:color w:val="000000"/>
                <w:sz w:val="20"/>
                <w:szCs w:val="20"/>
              </w:rPr>
              <w:t>$50</w:t>
            </w:r>
            <w:r w:rsidRPr="00A30D05">
              <w:rPr>
                <w:rFonts w:ascii="Arial" w:eastAsia="PMingLiU" w:hAnsi="Arial"/>
                <w:b/>
                <w:bCs/>
                <w:color w:val="000000"/>
                <w:sz w:val="20"/>
                <w:szCs w:val="20"/>
              </w:rPr>
              <w:t>,000.00</w:t>
            </w:r>
          </w:p>
        </w:tc>
        <w:tc>
          <w:tcPr>
            <w:tcW w:w="1220" w:type="dxa"/>
            <w:tcBorders>
              <w:top w:val="nil"/>
              <w:left w:val="nil"/>
              <w:bottom w:val="nil"/>
              <w:right w:val="nil"/>
            </w:tcBorders>
            <w:shd w:val="clear" w:color="auto" w:fill="99CCFF"/>
            <w:noWrap/>
            <w:vAlign w:val="bottom"/>
          </w:tcPr>
          <w:p w:rsidR="00D5264E" w:rsidRPr="00A30D05" w:rsidRDefault="00D5264E" w:rsidP="00D5264E">
            <w:pPr>
              <w:rPr>
                <w:rFonts w:ascii="Arial" w:eastAsia="PMingLiU" w:hAnsi="Arial"/>
                <w:b/>
                <w:bCs/>
                <w:color w:val="000000"/>
                <w:sz w:val="20"/>
                <w:szCs w:val="20"/>
              </w:rPr>
            </w:pPr>
            <w:r w:rsidRPr="00A30D05">
              <w:rPr>
                <w:rFonts w:ascii="Arial" w:eastAsia="PMingLiU" w:hAnsi="Arial"/>
                <w:b/>
                <w:bCs/>
                <w:color w:val="000000"/>
                <w:sz w:val="20"/>
                <w:szCs w:val="20"/>
              </w:rPr>
              <w:t> </w:t>
            </w:r>
          </w:p>
        </w:tc>
        <w:tc>
          <w:tcPr>
            <w:tcW w:w="2540" w:type="dxa"/>
            <w:tcBorders>
              <w:top w:val="nil"/>
              <w:left w:val="nil"/>
              <w:bottom w:val="nil"/>
              <w:right w:val="nil"/>
            </w:tcBorders>
            <w:shd w:val="clear" w:color="auto" w:fill="auto"/>
            <w:noWrap/>
            <w:vAlign w:val="bottom"/>
          </w:tcPr>
          <w:p w:rsidR="00D5264E" w:rsidRPr="00A30D05" w:rsidRDefault="00D5264E" w:rsidP="00D5264E">
            <w:pPr>
              <w:rPr>
                <w:rFonts w:ascii="Arial" w:eastAsia="PMingLiU" w:hAnsi="Arial"/>
                <w:b/>
                <w:bCs/>
                <w:sz w:val="20"/>
                <w:szCs w:val="20"/>
              </w:rPr>
            </w:pPr>
            <w:r w:rsidRPr="00A30D05">
              <w:rPr>
                <w:rFonts w:ascii="Arial" w:eastAsia="PMingLiU" w:hAnsi="Arial"/>
                <w:b/>
                <w:bCs/>
                <w:sz w:val="20"/>
                <w:szCs w:val="20"/>
              </w:rPr>
              <w:t xml:space="preserve"> </w:t>
            </w:r>
          </w:p>
        </w:tc>
      </w:tr>
      <w:tr w:rsidR="00D5264E" w:rsidRPr="00A30D05" w:rsidTr="00D5264E">
        <w:trPr>
          <w:trHeight w:val="240"/>
        </w:trPr>
        <w:tc>
          <w:tcPr>
            <w:tcW w:w="1988" w:type="dxa"/>
            <w:tcBorders>
              <w:top w:val="nil"/>
              <w:left w:val="nil"/>
              <w:bottom w:val="nil"/>
              <w:right w:val="nil"/>
            </w:tcBorders>
            <w:shd w:val="clear" w:color="auto" w:fill="auto"/>
            <w:noWrap/>
            <w:vAlign w:val="bottom"/>
          </w:tcPr>
          <w:p w:rsidR="00D5264E" w:rsidRPr="00A30D05" w:rsidRDefault="00D5264E" w:rsidP="00D5264E">
            <w:pPr>
              <w:rPr>
                <w:rFonts w:ascii="Arial" w:eastAsia="PMingLiU" w:hAnsi="Arial"/>
                <w:b/>
                <w:bCs/>
                <w:sz w:val="20"/>
                <w:szCs w:val="20"/>
              </w:rPr>
            </w:pPr>
            <w:r w:rsidRPr="00A30D05">
              <w:rPr>
                <w:rFonts w:ascii="Arial" w:eastAsia="PMingLiU" w:hAnsi="Arial"/>
                <w:b/>
                <w:bCs/>
                <w:sz w:val="20"/>
                <w:szCs w:val="20"/>
              </w:rPr>
              <w:t>PMT</w:t>
            </w:r>
          </w:p>
        </w:tc>
        <w:tc>
          <w:tcPr>
            <w:tcW w:w="1792" w:type="dxa"/>
            <w:tcBorders>
              <w:top w:val="nil"/>
              <w:left w:val="nil"/>
              <w:bottom w:val="nil"/>
              <w:right w:val="nil"/>
            </w:tcBorders>
            <w:shd w:val="clear" w:color="auto" w:fill="99CCFF"/>
            <w:noWrap/>
            <w:vAlign w:val="bottom"/>
          </w:tcPr>
          <w:p w:rsidR="00D5264E" w:rsidRPr="00A30D05" w:rsidRDefault="00D5264E" w:rsidP="00D5264E">
            <w:pPr>
              <w:rPr>
                <w:rFonts w:ascii="Arial" w:eastAsia="PMingLiU" w:hAnsi="Arial"/>
                <w:b/>
                <w:bCs/>
                <w:color w:val="000000"/>
                <w:sz w:val="20"/>
                <w:szCs w:val="20"/>
              </w:rPr>
            </w:pPr>
            <w:r w:rsidRPr="00A30D05">
              <w:rPr>
                <w:rFonts w:ascii="Arial" w:eastAsia="PMingLiU" w:hAnsi="Arial"/>
                <w:b/>
                <w:bCs/>
                <w:color w:val="000000"/>
                <w:sz w:val="20"/>
                <w:szCs w:val="20"/>
              </w:rPr>
              <w:t> </w:t>
            </w:r>
          </w:p>
        </w:tc>
        <w:tc>
          <w:tcPr>
            <w:tcW w:w="1220" w:type="dxa"/>
            <w:tcBorders>
              <w:top w:val="nil"/>
              <w:left w:val="nil"/>
              <w:bottom w:val="nil"/>
              <w:right w:val="nil"/>
            </w:tcBorders>
            <w:shd w:val="clear" w:color="auto" w:fill="99CCFF"/>
            <w:noWrap/>
            <w:vAlign w:val="bottom"/>
          </w:tcPr>
          <w:p w:rsidR="00D5264E" w:rsidRPr="00A30D05" w:rsidRDefault="00D5264E" w:rsidP="00D5264E">
            <w:pPr>
              <w:rPr>
                <w:rFonts w:ascii="Arial" w:eastAsia="PMingLiU" w:hAnsi="Arial"/>
                <w:b/>
                <w:bCs/>
                <w:color w:val="000000"/>
                <w:sz w:val="20"/>
                <w:szCs w:val="20"/>
              </w:rPr>
            </w:pPr>
            <w:r w:rsidRPr="00A30D05">
              <w:rPr>
                <w:rFonts w:ascii="Arial" w:eastAsia="PMingLiU" w:hAnsi="Arial"/>
                <w:b/>
                <w:bCs/>
                <w:color w:val="000000"/>
                <w:sz w:val="20"/>
                <w:szCs w:val="20"/>
              </w:rPr>
              <w:t> </w:t>
            </w:r>
            <w:r>
              <w:rPr>
                <w:rFonts w:ascii="Arial" w:eastAsia="PMingLiU" w:hAnsi="Arial"/>
                <w:b/>
                <w:bCs/>
                <w:color w:val="000000"/>
                <w:sz w:val="20"/>
                <w:szCs w:val="20"/>
              </w:rPr>
              <w:t>1</w:t>
            </w:r>
          </w:p>
        </w:tc>
        <w:tc>
          <w:tcPr>
            <w:tcW w:w="2540" w:type="dxa"/>
            <w:tcBorders>
              <w:top w:val="nil"/>
              <w:left w:val="nil"/>
              <w:bottom w:val="nil"/>
              <w:right w:val="nil"/>
            </w:tcBorders>
            <w:shd w:val="clear" w:color="auto" w:fill="auto"/>
            <w:noWrap/>
            <w:vAlign w:val="bottom"/>
          </w:tcPr>
          <w:p w:rsidR="00D5264E" w:rsidRPr="00A30D05" w:rsidRDefault="00D5264E" w:rsidP="00D5264E">
            <w:pPr>
              <w:rPr>
                <w:rFonts w:ascii="Arial" w:eastAsia="PMingLiU" w:hAnsi="Arial"/>
                <w:b/>
                <w:bCs/>
                <w:sz w:val="20"/>
                <w:szCs w:val="20"/>
              </w:rPr>
            </w:pPr>
            <w:r w:rsidRPr="00A30D05">
              <w:rPr>
                <w:rFonts w:ascii="Arial" w:eastAsia="PMingLiU" w:hAnsi="Arial"/>
                <w:b/>
                <w:bCs/>
                <w:sz w:val="20"/>
                <w:szCs w:val="20"/>
              </w:rPr>
              <w:t xml:space="preserve"> </w:t>
            </w:r>
            <w:r>
              <w:rPr>
                <w:rFonts w:ascii="Arial" w:eastAsia="PMingLiU" w:hAnsi="Arial"/>
                <w:b/>
                <w:bCs/>
                <w:sz w:val="20"/>
                <w:szCs w:val="20"/>
              </w:rPr>
              <w:t>-$28,038.46</w:t>
            </w:r>
          </w:p>
        </w:tc>
      </w:tr>
      <w:tr w:rsidR="00D5264E" w:rsidRPr="00A30D05" w:rsidTr="00D5264E">
        <w:trPr>
          <w:trHeight w:val="240"/>
        </w:trPr>
        <w:tc>
          <w:tcPr>
            <w:tcW w:w="1988" w:type="dxa"/>
            <w:tcBorders>
              <w:top w:val="nil"/>
              <w:left w:val="nil"/>
              <w:bottom w:val="nil"/>
              <w:right w:val="nil"/>
            </w:tcBorders>
            <w:shd w:val="clear" w:color="auto" w:fill="auto"/>
            <w:noWrap/>
            <w:vAlign w:val="bottom"/>
          </w:tcPr>
          <w:p w:rsidR="00D5264E" w:rsidRPr="00A30D05" w:rsidRDefault="00D5264E" w:rsidP="00D5264E">
            <w:pPr>
              <w:rPr>
                <w:rFonts w:ascii="Arial" w:eastAsia="PMingLiU" w:hAnsi="Arial"/>
                <w:b/>
                <w:bCs/>
                <w:sz w:val="20"/>
                <w:szCs w:val="20"/>
              </w:rPr>
            </w:pPr>
            <w:r w:rsidRPr="00A30D05">
              <w:rPr>
                <w:rFonts w:ascii="Arial" w:eastAsia="PMingLiU" w:hAnsi="Arial"/>
                <w:b/>
                <w:bCs/>
                <w:sz w:val="20"/>
                <w:szCs w:val="20"/>
              </w:rPr>
              <w:t>FV</w:t>
            </w:r>
          </w:p>
        </w:tc>
        <w:tc>
          <w:tcPr>
            <w:tcW w:w="1792" w:type="dxa"/>
            <w:tcBorders>
              <w:top w:val="nil"/>
              <w:left w:val="nil"/>
              <w:bottom w:val="nil"/>
              <w:right w:val="nil"/>
            </w:tcBorders>
            <w:shd w:val="clear" w:color="auto" w:fill="99CCFF"/>
            <w:noWrap/>
            <w:vAlign w:val="bottom"/>
          </w:tcPr>
          <w:p w:rsidR="00D5264E" w:rsidRPr="00A30D05" w:rsidRDefault="00D5264E" w:rsidP="00D5264E">
            <w:pPr>
              <w:jc w:val="right"/>
              <w:rPr>
                <w:rFonts w:ascii="Arial" w:eastAsia="PMingLiU" w:hAnsi="Arial"/>
                <w:b/>
                <w:bCs/>
                <w:color w:val="000000"/>
                <w:sz w:val="20"/>
                <w:szCs w:val="20"/>
              </w:rPr>
            </w:pPr>
            <w:r w:rsidRPr="00A30D05">
              <w:rPr>
                <w:rFonts w:ascii="Arial" w:eastAsia="PMingLiU" w:hAnsi="Arial"/>
                <w:b/>
                <w:bCs/>
                <w:color w:val="000000"/>
                <w:sz w:val="20"/>
                <w:szCs w:val="20"/>
              </w:rPr>
              <w:t> </w:t>
            </w:r>
          </w:p>
        </w:tc>
        <w:tc>
          <w:tcPr>
            <w:tcW w:w="1220" w:type="dxa"/>
            <w:tcBorders>
              <w:top w:val="nil"/>
              <w:left w:val="nil"/>
              <w:bottom w:val="nil"/>
              <w:right w:val="nil"/>
            </w:tcBorders>
            <w:shd w:val="clear" w:color="auto" w:fill="99CCFF"/>
            <w:noWrap/>
            <w:vAlign w:val="bottom"/>
          </w:tcPr>
          <w:p w:rsidR="00D5264E" w:rsidRPr="00A30D05" w:rsidRDefault="00D5264E" w:rsidP="00D5264E">
            <w:pPr>
              <w:jc w:val="right"/>
              <w:rPr>
                <w:rFonts w:ascii="Arial" w:eastAsia="PMingLiU" w:hAnsi="Arial"/>
                <w:b/>
                <w:bCs/>
                <w:color w:val="000000"/>
                <w:sz w:val="20"/>
                <w:szCs w:val="20"/>
              </w:rPr>
            </w:pPr>
          </w:p>
        </w:tc>
        <w:tc>
          <w:tcPr>
            <w:tcW w:w="2540" w:type="dxa"/>
            <w:tcBorders>
              <w:top w:val="nil"/>
              <w:left w:val="nil"/>
              <w:bottom w:val="nil"/>
              <w:right w:val="nil"/>
            </w:tcBorders>
            <w:shd w:val="clear" w:color="auto" w:fill="auto"/>
            <w:noWrap/>
            <w:vAlign w:val="bottom"/>
          </w:tcPr>
          <w:p w:rsidR="00D5264E" w:rsidRPr="00A30D05" w:rsidRDefault="00D5264E" w:rsidP="00D5264E">
            <w:pPr>
              <w:ind w:right="400"/>
              <w:jc w:val="center"/>
              <w:rPr>
                <w:rFonts w:ascii="Arial" w:eastAsia="PMingLiU" w:hAnsi="Arial"/>
                <w:b/>
                <w:bCs/>
                <w:sz w:val="20"/>
                <w:szCs w:val="20"/>
              </w:rPr>
            </w:pPr>
            <w:r>
              <w:rPr>
                <w:rFonts w:ascii="Arial" w:eastAsia="PMingLiU" w:hAnsi="Arial"/>
                <w:b/>
                <w:bCs/>
                <w:sz w:val="20"/>
                <w:szCs w:val="20"/>
              </w:rPr>
              <w:t xml:space="preserve">       </w:t>
            </w:r>
          </w:p>
        </w:tc>
      </w:tr>
      <w:tr w:rsidR="00D5264E" w:rsidRPr="00A30D05" w:rsidTr="00D5264E">
        <w:trPr>
          <w:trHeight w:val="240"/>
        </w:trPr>
        <w:tc>
          <w:tcPr>
            <w:tcW w:w="1988" w:type="dxa"/>
            <w:tcBorders>
              <w:top w:val="nil"/>
              <w:left w:val="nil"/>
              <w:bottom w:val="nil"/>
              <w:right w:val="nil"/>
            </w:tcBorders>
            <w:shd w:val="clear" w:color="auto" w:fill="auto"/>
            <w:noWrap/>
            <w:vAlign w:val="bottom"/>
          </w:tcPr>
          <w:p w:rsidR="00D5264E" w:rsidRPr="00A30D05" w:rsidRDefault="00D5264E" w:rsidP="00D5264E">
            <w:pPr>
              <w:rPr>
                <w:rFonts w:ascii="Arial" w:eastAsia="PMingLiU" w:hAnsi="Arial"/>
                <w:b/>
                <w:bCs/>
                <w:sz w:val="20"/>
                <w:szCs w:val="20"/>
              </w:rPr>
            </w:pPr>
            <w:r w:rsidRPr="00A30D05">
              <w:rPr>
                <w:rFonts w:ascii="Arial" w:eastAsia="PMingLiU" w:hAnsi="Arial"/>
                <w:b/>
                <w:bCs/>
                <w:sz w:val="20"/>
                <w:szCs w:val="20"/>
              </w:rPr>
              <w:t>Type</w:t>
            </w:r>
          </w:p>
        </w:tc>
        <w:tc>
          <w:tcPr>
            <w:tcW w:w="1792" w:type="dxa"/>
            <w:tcBorders>
              <w:top w:val="nil"/>
              <w:left w:val="nil"/>
              <w:bottom w:val="nil"/>
              <w:right w:val="nil"/>
            </w:tcBorders>
            <w:shd w:val="clear" w:color="auto" w:fill="99CCFF"/>
            <w:noWrap/>
            <w:vAlign w:val="bottom"/>
          </w:tcPr>
          <w:p w:rsidR="00D5264E" w:rsidRPr="00A30D05" w:rsidRDefault="00D5264E" w:rsidP="00D5264E">
            <w:pPr>
              <w:rPr>
                <w:rFonts w:ascii="Arial" w:eastAsia="PMingLiU" w:hAnsi="Arial"/>
                <w:b/>
                <w:bCs/>
                <w:color w:val="000000"/>
                <w:sz w:val="20"/>
                <w:szCs w:val="20"/>
              </w:rPr>
            </w:pPr>
            <w:r w:rsidRPr="00A30D05">
              <w:rPr>
                <w:rFonts w:ascii="Arial" w:eastAsia="PMingLiU" w:hAnsi="Arial"/>
                <w:b/>
                <w:bCs/>
                <w:color w:val="000000"/>
                <w:sz w:val="20"/>
                <w:szCs w:val="20"/>
              </w:rPr>
              <w:t> </w:t>
            </w:r>
          </w:p>
        </w:tc>
        <w:tc>
          <w:tcPr>
            <w:tcW w:w="1220" w:type="dxa"/>
            <w:tcBorders>
              <w:top w:val="nil"/>
              <w:left w:val="nil"/>
              <w:bottom w:val="nil"/>
              <w:right w:val="nil"/>
            </w:tcBorders>
            <w:shd w:val="clear" w:color="auto" w:fill="auto"/>
            <w:noWrap/>
            <w:vAlign w:val="bottom"/>
          </w:tcPr>
          <w:p w:rsidR="00D5264E" w:rsidRPr="00A30D05" w:rsidRDefault="00D5264E" w:rsidP="00D5264E">
            <w:pPr>
              <w:rPr>
                <w:rFonts w:ascii="Arial" w:eastAsia="PMingLiU" w:hAnsi="Arial"/>
                <w:b/>
                <w:bCs/>
                <w:color w:val="000000"/>
                <w:sz w:val="20"/>
                <w:szCs w:val="20"/>
              </w:rPr>
            </w:pPr>
          </w:p>
        </w:tc>
        <w:tc>
          <w:tcPr>
            <w:tcW w:w="2540" w:type="dxa"/>
            <w:tcBorders>
              <w:top w:val="nil"/>
              <w:left w:val="nil"/>
              <w:bottom w:val="nil"/>
              <w:right w:val="nil"/>
            </w:tcBorders>
            <w:shd w:val="clear" w:color="auto" w:fill="auto"/>
            <w:noWrap/>
            <w:vAlign w:val="bottom"/>
          </w:tcPr>
          <w:p w:rsidR="00D5264E" w:rsidRPr="00A30D05" w:rsidRDefault="00D5264E" w:rsidP="00D5264E">
            <w:pPr>
              <w:rPr>
                <w:rFonts w:ascii="Arial" w:eastAsia="PMingLiU" w:hAnsi="Arial"/>
                <w:b/>
                <w:bCs/>
                <w:sz w:val="20"/>
                <w:szCs w:val="20"/>
              </w:rPr>
            </w:pPr>
          </w:p>
        </w:tc>
      </w:tr>
    </w:tbl>
    <w:p w:rsidR="00D5264E" w:rsidRPr="000A5D34" w:rsidRDefault="00D5264E" w:rsidP="00B47DD9">
      <w:pPr>
        <w:pStyle w:val="bcheatx"/>
      </w:pPr>
    </w:p>
    <w:p w:rsidR="00D5264E" w:rsidRDefault="00D5264E" w:rsidP="00D5264E">
      <w:pPr>
        <w:ind w:left="720" w:hanging="720"/>
        <w:rPr>
          <w:b/>
        </w:rPr>
      </w:pPr>
      <w:r>
        <w:rPr>
          <w:b/>
        </w:rPr>
        <w:t xml:space="preserve">Excel or Financial Calculator </w:t>
      </w:r>
      <w:r w:rsidRPr="007334BA">
        <w:rPr>
          <w:b/>
        </w:rPr>
        <w:t>Marking Scheme</w:t>
      </w:r>
      <w:r>
        <w:rPr>
          <w:b/>
        </w:rPr>
        <w:t>:</w:t>
      </w:r>
    </w:p>
    <w:p w:rsidR="00D5264E" w:rsidRPr="007334BA" w:rsidRDefault="00D5264E" w:rsidP="00D5264E">
      <w:pPr>
        <w:ind w:left="720" w:hanging="720"/>
        <w:rPr>
          <w:b/>
        </w:rPr>
      </w:pPr>
    </w:p>
    <w:p w:rsidR="00D5264E" w:rsidRPr="004F2398" w:rsidRDefault="00D5264E" w:rsidP="00D5264E">
      <w:pPr>
        <w:ind w:left="360" w:hanging="360"/>
      </w:pPr>
      <w:r w:rsidRPr="004F2398">
        <w:t xml:space="preserve">1 mark </w:t>
      </w:r>
      <w:r w:rsidRPr="00657679">
        <w:rPr>
          <w:b/>
        </w:rPr>
        <w:t>EACH</w:t>
      </w:r>
      <w:r w:rsidRPr="004F2398">
        <w:t xml:space="preserve"> for correc</w:t>
      </w:r>
      <w:r w:rsidR="00657679">
        <w:t xml:space="preserve">t inputs for N, </w:t>
      </w:r>
      <w:proofErr w:type="spellStart"/>
      <w:r w:rsidR="00657679">
        <w:t>i</w:t>
      </w:r>
      <w:proofErr w:type="spellEnd"/>
      <w:r w:rsidR="00657679">
        <w:t>, PV, and FV (T</w:t>
      </w:r>
      <w:r w:rsidRPr="004F2398">
        <w:t>otal</w:t>
      </w:r>
      <w:r w:rsidR="00657679">
        <w:t>:</w:t>
      </w:r>
      <w:r w:rsidRPr="004F2398">
        <w:t xml:space="preserve"> 4 marks)</w:t>
      </w:r>
    </w:p>
    <w:p w:rsidR="00D5264E" w:rsidRPr="004F2398" w:rsidRDefault="00D5264E" w:rsidP="00D5264E">
      <w:pPr>
        <w:ind w:left="360" w:hanging="360"/>
      </w:pPr>
      <w:r w:rsidRPr="004F2398">
        <w:t>1 mark for correct PMT</w:t>
      </w:r>
    </w:p>
    <w:p w:rsidR="00A65558" w:rsidRPr="00E01FDD" w:rsidRDefault="00A65558" w:rsidP="00A65558">
      <w:r>
        <w:tab/>
      </w:r>
      <w:r>
        <w:tab/>
      </w:r>
    </w:p>
    <w:p w:rsidR="00A65558" w:rsidRDefault="00A65558" w:rsidP="00A65558">
      <w:pPr>
        <w:numPr>
          <w:ilvl w:val="0"/>
          <w:numId w:val="22"/>
        </w:numPr>
        <w:jc w:val="both"/>
      </w:pPr>
      <w:r>
        <w:t xml:space="preserve">(10 marks) Construct a loan amortization schedule for this loan that for each year includes (1) the total payment, (2) the interest payment, (3) the principal payment, and (4) the outstanding or remaining balance. </w:t>
      </w:r>
      <w:r w:rsidRPr="005616D6">
        <w:rPr>
          <w:b/>
        </w:rPr>
        <w:t>Also show the total interest and total principal paid over the life of the loan</w:t>
      </w:r>
      <w:r>
        <w:t xml:space="preserve">.  </w:t>
      </w:r>
    </w:p>
    <w:p w:rsidR="00D5264E" w:rsidRDefault="00D5264E" w:rsidP="00E01FDD"/>
    <w:p w:rsidR="00D5264E" w:rsidRDefault="00D5264E" w:rsidP="00E01FDD">
      <w:r>
        <w:tab/>
      </w:r>
      <w:r>
        <w:tab/>
        <w:t>Total</w:t>
      </w:r>
      <w:r>
        <w:tab/>
      </w:r>
      <w:r>
        <w:tab/>
        <w:t>Interest</w:t>
      </w:r>
      <w:r>
        <w:tab/>
      </w:r>
      <w:r>
        <w:tab/>
        <w:t>Principal</w:t>
      </w:r>
      <w:r>
        <w:tab/>
        <w:t>Ending</w:t>
      </w:r>
    </w:p>
    <w:p w:rsidR="00D5264E" w:rsidRDefault="00D5264E" w:rsidP="00E01FDD">
      <w:r>
        <w:t>Period</w:t>
      </w:r>
      <w:r>
        <w:tab/>
      </w:r>
      <w:r>
        <w:tab/>
        <w:t>Payment</w:t>
      </w:r>
      <w:r>
        <w:tab/>
        <w:t>Payment</w:t>
      </w:r>
      <w:r>
        <w:tab/>
        <w:t>Repayment</w:t>
      </w:r>
      <w:r>
        <w:tab/>
        <w:t>Balance</w:t>
      </w:r>
    </w:p>
    <w:p w:rsidR="00D5264E" w:rsidRDefault="00D5264E" w:rsidP="00E01FDD">
      <w:r>
        <w:t>0</w:t>
      </w:r>
      <w:r>
        <w:tab/>
      </w:r>
      <w:r>
        <w:tab/>
      </w:r>
      <w:r>
        <w:tab/>
      </w:r>
      <w:r>
        <w:tab/>
      </w:r>
      <w:r>
        <w:tab/>
      </w:r>
      <w:r>
        <w:tab/>
      </w:r>
      <w:r>
        <w:tab/>
      </w:r>
      <w:r>
        <w:tab/>
        <w:t>$50,000.00</w:t>
      </w:r>
    </w:p>
    <w:p w:rsidR="002E1F97" w:rsidRDefault="002E1F97" w:rsidP="00E01FDD">
      <w:r>
        <w:t>1</w:t>
      </w:r>
      <w:r>
        <w:tab/>
      </w:r>
      <w:r>
        <w:tab/>
        <w:t>$28,038.46</w:t>
      </w:r>
      <w:r>
        <w:tab/>
        <w:t>$4,000.00</w:t>
      </w:r>
      <w:r>
        <w:tab/>
        <w:t>$24,038.46</w:t>
      </w:r>
      <w:r>
        <w:tab/>
        <w:t>$25,961.54</w:t>
      </w:r>
    </w:p>
    <w:p w:rsidR="002E1F97" w:rsidRDefault="002E1F97" w:rsidP="00E01FDD">
      <w:r>
        <w:t>2</w:t>
      </w:r>
      <w:r>
        <w:tab/>
      </w:r>
      <w:r>
        <w:tab/>
        <w:t>$28,038.46</w:t>
      </w:r>
      <w:r>
        <w:tab/>
      </w:r>
      <w:r w:rsidRPr="002E1F97">
        <w:rPr>
          <w:u w:val="single"/>
        </w:rPr>
        <w:t>$2,076.92</w:t>
      </w:r>
      <w:r>
        <w:tab/>
      </w:r>
      <w:r w:rsidRPr="002E1F97">
        <w:rPr>
          <w:u w:val="single"/>
        </w:rPr>
        <w:t>$25,961.54</w:t>
      </w:r>
      <w:r>
        <w:tab/>
        <w:t>$         0.00</w:t>
      </w:r>
    </w:p>
    <w:p w:rsidR="002E1F97" w:rsidRDefault="002E1F97" w:rsidP="00E01FDD">
      <w:r>
        <w:t>Totals</w:t>
      </w:r>
      <w:r>
        <w:tab/>
      </w:r>
      <w:r>
        <w:tab/>
      </w:r>
      <w:r>
        <w:tab/>
      </w:r>
      <w:r>
        <w:tab/>
        <w:t>$6,076.92</w:t>
      </w:r>
      <w:r>
        <w:tab/>
        <w:t>$50,000.00</w:t>
      </w:r>
    </w:p>
    <w:p w:rsidR="002E1F97" w:rsidRDefault="002E1F97" w:rsidP="00E01FDD"/>
    <w:p w:rsidR="002E1F97" w:rsidRPr="002E1F97" w:rsidRDefault="002E1F97" w:rsidP="00E01FDD">
      <w:pPr>
        <w:rPr>
          <w:b/>
        </w:rPr>
      </w:pPr>
      <w:r w:rsidRPr="002E1F97">
        <w:rPr>
          <w:b/>
        </w:rPr>
        <w:t>Marking Scheme:</w:t>
      </w:r>
    </w:p>
    <w:p w:rsidR="002E1F97" w:rsidRDefault="002E1F97" w:rsidP="00E01FDD"/>
    <w:p w:rsidR="002E1F97" w:rsidRDefault="002E1F97" w:rsidP="00E01FDD">
      <w:r>
        <w:t xml:space="preserve">1 mark for correct interest payment for </w:t>
      </w:r>
      <w:r w:rsidRPr="002E1F97">
        <w:rPr>
          <w:b/>
        </w:rPr>
        <w:t>EACH</w:t>
      </w:r>
      <w:r>
        <w:t xml:space="preserve"> period (Total: 2 marks)</w:t>
      </w:r>
    </w:p>
    <w:p w:rsidR="002E1F97" w:rsidRDefault="002E1F97" w:rsidP="002E1F97">
      <w:r>
        <w:lastRenderedPageBreak/>
        <w:t xml:space="preserve">1 mark for correct principal repayment for </w:t>
      </w:r>
      <w:r w:rsidRPr="002E1F97">
        <w:rPr>
          <w:b/>
        </w:rPr>
        <w:t>EACH</w:t>
      </w:r>
      <w:r>
        <w:t xml:space="preserve"> period (Total: 2 marks)</w:t>
      </w:r>
    </w:p>
    <w:p w:rsidR="002E1F97" w:rsidRDefault="002E1F97" w:rsidP="002E1F97">
      <w:r>
        <w:t xml:space="preserve">1 mark for </w:t>
      </w:r>
      <w:r w:rsidRPr="002E1F97">
        <w:rPr>
          <w:b/>
        </w:rPr>
        <w:t>EACH</w:t>
      </w:r>
      <w:r>
        <w:t xml:space="preserve"> correct ending balance for periods 1 &amp; 2 (Total: 2 marks)</w:t>
      </w:r>
    </w:p>
    <w:p w:rsidR="002E1F97" w:rsidRDefault="002E1F97" w:rsidP="002E1F97">
      <w:r>
        <w:t>1 mark for correct total interest paid over 2 periods</w:t>
      </w:r>
    </w:p>
    <w:p w:rsidR="002E1F97" w:rsidRDefault="002E1F97" w:rsidP="002E1F97">
      <w:r>
        <w:t>1 mark for correct total principal paid over 2 periods</w:t>
      </w:r>
    </w:p>
    <w:p w:rsidR="00A65558" w:rsidRDefault="00A65558" w:rsidP="002E1F97">
      <w:r>
        <w:t>2 marks for all answers correct</w:t>
      </w:r>
    </w:p>
    <w:p w:rsidR="00A65558" w:rsidRDefault="00A65558" w:rsidP="002E1F97"/>
    <w:p w:rsidR="00A65558" w:rsidRDefault="00A65558" w:rsidP="00FA4C9A">
      <w:pPr>
        <w:ind w:left="426" w:hanging="426"/>
        <w:jc w:val="both"/>
      </w:pPr>
      <w:r>
        <w:t>3.</w:t>
      </w:r>
      <w:r>
        <w:tab/>
        <w:t>(5 marks) Suppose that the</w:t>
      </w:r>
      <w:r w:rsidRPr="001F3A71">
        <w:t xml:space="preserve"> marketin</w:t>
      </w:r>
      <w:r>
        <w:t>g manager for the Famous Retail Appliance Store</w:t>
      </w:r>
      <w:r w:rsidRPr="001F3A71">
        <w:t xml:space="preserve"> proposes a sale. Customers</w:t>
      </w:r>
      <w:r>
        <w:t xml:space="preserve"> </w:t>
      </w:r>
      <w:r w:rsidRPr="001F3A71">
        <w:t>can buy now but don’t</w:t>
      </w:r>
      <w:r>
        <w:t xml:space="preserve"> have to pay for their appliance purchases for </w:t>
      </w:r>
      <w:r>
        <w:rPr>
          <w:b/>
        </w:rPr>
        <w:t>eighteen</w:t>
      </w:r>
      <w:r w:rsidRPr="001F3A71">
        <w:t xml:space="preserve"> </w:t>
      </w:r>
      <w:r>
        <w:t>months</w:t>
      </w:r>
      <w:r w:rsidRPr="001F3A71">
        <w:t>. From a time</w:t>
      </w:r>
      <w:r>
        <w:t xml:space="preserve"> </w:t>
      </w:r>
      <w:r w:rsidRPr="001F3A71">
        <w:t>value of mone</w:t>
      </w:r>
      <w:r>
        <w:t>y perspective, selling appliances</w:t>
      </w:r>
      <w:r w:rsidRPr="001F3A71">
        <w:t xml:space="preserve"> a</w:t>
      </w:r>
      <w:r>
        <w:t xml:space="preserve">t full price with payment in </w:t>
      </w:r>
      <w:r>
        <w:rPr>
          <w:b/>
        </w:rPr>
        <w:t>eighteen</w:t>
      </w:r>
      <w:r>
        <w:t xml:space="preserve"> months</w:t>
      </w:r>
      <w:r w:rsidRPr="001F3A71">
        <w:t xml:space="preserve"> is equivalent</w:t>
      </w:r>
      <w:r>
        <w:t xml:space="preserve"> to selling appliances</w:t>
      </w:r>
      <w:r w:rsidRPr="001F3A71">
        <w:t xml:space="preserve"> at a sale, or discounted, price with immediate payment. </w:t>
      </w:r>
      <w:r>
        <w:t>Suppose that</w:t>
      </w:r>
      <w:r w:rsidRPr="001F3A71">
        <w:t xml:space="preserve"> </w:t>
      </w:r>
      <w:r>
        <w:t xml:space="preserve">the </w:t>
      </w:r>
      <w:r w:rsidRPr="001F3A71">
        <w:t>interest</w:t>
      </w:r>
      <w:r>
        <w:t xml:space="preserve"> </w:t>
      </w:r>
      <w:r w:rsidRPr="001F3A71">
        <w:t>r</w:t>
      </w:r>
      <w:r>
        <w:t xml:space="preserve">ate is </w:t>
      </w:r>
      <w:r w:rsidRPr="00A96636">
        <w:rPr>
          <w:b/>
        </w:rPr>
        <w:t>1</w:t>
      </w:r>
      <w:r>
        <w:rPr>
          <w:b/>
        </w:rPr>
        <w:t>2</w:t>
      </w:r>
      <w:r w:rsidRPr="001F3A71">
        <w:t xml:space="preserve"> percent per year</w:t>
      </w:r>
      <w:r>
        <w:t xml:space="preserve"> with </w:t>
      </w:r>
      <w:r w:rsidRPr="00F26E51">
        <w:rPr>
          <w:b/>
        </w:rPr>
        <w:t>monthly</w:t>
      </w:r>
      <w:r>
        <w:t xml:space="preserve"> compounding. W</w:t>
      </w:r>
      <w:r w:rsidRPr="001F3A71">
        <w:t>hat is the e</w:t>
      </w:r>
      <w:r>
        <w:t xml:space="preserve">quivalent sale price today of a </w:t>
      </w:r>
      <w:r>
        <w:rPr>
          <w:b/>
        </w:rPr>
        <w:t>$2,392.29</w:t>
      </w:r>
      <w:r>
        <w:t xml:space="preserve"> washer/dryer combo</w:t>
      </w:r>
      <w:r w:rsidRPr="001F3A71">
        <w:t xml:space="preserve"> when</w:t>
      </w:r>
      <w:r>
        <w:t xml:space="preserve"> the customer takes the full </w:t>
      </w:r>
      <w:r>
        <w:rPr>
          <w:b/>
        </w:rPr>
        <w:t>eighteen</w:t>
      </w:r>
      <w:r>
        <w:t xml:space="preserve"> month</w:t>
      </w:r>
      <w:r w:rsidRPr="001F3A71">
        <w:t>s to pay for it?</w:t>
      </w:r>
    </w:p>
    <w:p w:rsidR="00A65558" w:rsidRPr="00505291" w:rsidRDefault="00A65558" w:rsidP="00A65558">
      <w:pPr>
        <w:ind w:left="426" w:hanging="426"/>
        <w:rPr>
          <w:sz w:val="16"/>
          <w:szCs w:val="16"/>
        </w:rPr>
      </w:pPr>
    </w:p>
    <w:p w:rsidR="00A65558" w:rsidRPr="00A65558" w:rsidRDefault="00A65558" w:rsidP="00A65558">
      <w:pPr>
        <w:ind w:left="426" w:hanging="426"/>
        <w:rPr>
          <w:b/>
        </w:rPr>
      </w:pPr>
      <w:r w:rsidRPr="00A65558">
        <w:rPr>
          <w:b/>
        </w:rPr>
        <w:t>Scientific Calculator Approach:</w:t>
      </w:r>
    </w:p>
    <w:p w:rsidR="00A65558" w:rsidRPr="00505291" w:rsidRDefault="00A65558" w:rsidP="00A65558">
      <w:pPr>
        <w:ind w:left="426" w:hanging="426"/>
        <w:rPr>
          <w:sz w:val="16"/>
          <w:szCs w:val="16"/>
        </w:rPr>
      </w:pPr>
    </w:p>
    <w:p w:rsidR="00A65558" w:rsidRDefault="00A65558" w:rsidP="00A65558">
      <w:pPr>
        <w:ind w:left="426" w:hanging="426"/>
      </w:pPr>
      <w:r>
        <w:t>Since the quote</w:t>
      </w:r>
      <w:r w:rsidR="004F2398">
        <w:t>d</w:t>
      </w:r>
      <w:r>
        <w:t xml:space="preserve"> rate is based on monthly compounding, the effective monthly rate is</w:t>
      </w:r>
    </w:p>
    <w:p w:rsidR="00A65558" w:rsidRDefault="00A65558" w:rsidP="00A65558">
      <w:pPr>
        <w:ind w:left="426" w:hanging="426"/>
      </w:pPr>
    </w:p>
    <w:p w:rsidR="00A65558" w:rsidRDefault="00A65558" w:rsidP="00B47DD9">
      <w:pPr>
        <w:pStyle w:val="MTDisplayEquation"/>
      </w:pPr>
      <w:r>
        <w:tab/>
      </w:r>
      <w:r w:rsidR="00CC4F8B" w:rsidRPr="00CC4F8B">
        <w:rPr>
          <w:position w:val="-32"/>
        </w:rPr>
        <w:pict>
          <v:shape id="_x0000_i1028" type="#_x0000_t75" style="width:309.2pt;height:34.9pt">
            <v:imagedata r:id="rId15" o:title=""/>
          </v:shape>
        </w:pict>
      </w:r>
    </w:p>
    <w:p w:rsidR="00A65558" w:rsidRPr="00505291" w:rsidRDefault="00A65558" w:rsidP="00B47DD9">
      <w:pPr>
        <w:pStyle w:val="bcheatx"/>
      </w:pPr>
    </w:p>
    <w:p w:rsidR="009D3C3A" w:rsidRDefault="009D3C3A" w:rsidP="00B47DD9">
      <w:pPr>
        <w:pStyle w:val="bcheatx"/>
      </w:pPr>
      <w:r w:rsidRPr="00FA4C9A">
        <w:rPr>
          <w:b/>
        </w:rPr>
        <w:t>NB.</w:t>
      </w:r>
      <w:r>
        <w:t xml:space="preserve"> Some students may have used the following expression</w:t>
      </w:r>
      <w:r w:rsidR="00FA4C9A">
        <w:t>:</w:t>
      </w:r>
    </w:p>
    <w:p w:rsidR="00FA4C9A" w:rsidRDefault="00FA4C9A" w:rsidP="00B47DD9">
      <w:pPr>
        <w:pStyle w:val="bcheatx"/>
      </w:pPr>
    </w:p>
    <w:p w:rsidR="00FA4C9A" w:rsidRDefault="00CC4F8B" w:rsidP="00B47DD9">
      <w:pPr>
        <w:pStyle w:val="bcheatx"/>
      </w:pPr>
      <w:r w:rsidRPr="00CC4F8B">
        <w:pict>
          <v:shape id="_x0000_i1029" type="#_x0000_t75" style="width:194.8pt;height:34.9pt">
            <v:imagedata r:id="rId16" o:title=""/>
          </v:shape>
        </w:pict>
      </w:r>
    </w:p>
    <w:p w:rsidR="00FA4C9A" w:rsidRPr="00505291" w:rsidRDefault="00FA4C9A" w:rsidP="00B47DD9">
      <w:pPr>
        <w:pStyle w:val="bcheatx"/>
      </w:pPr>
    </w:p>
    <w:p w:rsidR="00FA4C9A" w:rsidRDefault="00FA4C9A" w:rsidP="00B47DD9">
      <w:pPr>
        <w:pStyle w:val="bcheatx"/>
      </w:pPr>
      <w:r>
        <w:t xml:space="preserve">This is </w:t>
      </w:r>
      <w:r w:rsidRPr="004F2398">
        <w:t>incorrect</w:t>
      </w:r>
      <w:r>
        <w:t xml:space="preserve"> because the effective annual rate must be used, </w:t>
      </w:r>
      <w:r w:rsidRPr="00FA4C9A">
        <w:rPr>
          <w:b/>
        </w:rPr>
        <w:t>NOT</w:t>
      </w:r>
      <w:r>
        <w:t xml:space="preserve"> the 12 percent quoted rate.</w:t>
      </w:r>
    </w:p>
    <w:p w:rsidR="00FA4C9A" w:rsidRDefault="00FA4C9A" w:rsidP="00B47DD9">
      <w:pPr>
        <w:pStyle w:val="bcheatx"/>
      </w:pPr>
    </w:p>
    <w:p w:rsidR="00FA4C9A" w:rsidRDefault="00FA4C9A" w:rsidP="00B47DD9">
      <w:pPr>
        <w:pStyle w:val="bcheatx"/>
      </w:pPr>
      <w:r>
        <w:t>Thus, if 1.12 is replaced by 1.01</w:t>
      </w:r>
      <w:r>
        <w:rPr>
          <w:vertAlign w:val="superscript"/>
        </w:rPr>
        <w:t>12</w:t>
      </w:r>
      <w:r>
        <w:t xml:space="preserve"> = 1.126825, one obtains $2,392.29/1.126825</w:t>
      </w:r>
      <w:r>
        <w:rPr>
          <w:vertAlign w:val="superscript"/>
        </w:rPr>
        <w:t>1.5</w:t>
      </w:r>
      <w:r>
        <w:t xml:space="preserve"> = </w:t>
      </w:r>
      <w:r w:rsidR="00505291">
        <w:t>$2,000.00.</w:t>
      </w:r>
    </w:p>
    <w:p w:rsidR="00505291" w:rsidRDefault="00505291" w:rsidP="00B47DD9">
      <w:pPr>
        <w:pStyle w:val="bcheatx"/>
      </w:pPr>
    </w:p>
    <w:p w:rsidR="00505291" w:rsidRDefault="00505291" w:rsidP="00B47DD9">
      <w:pPr>
        <w:pStyle w:val="bcheatx"/>
      </w:pPr>
      <w:r>
        <w:t>Students using 12% to obtain $2,018.30 shall receive only 3 marks credit.</w:t>
      </w:r>
    </w:p>
    <w:p w:rsidR="00505291" w:rsidRPr="00FA4C9A" w:rsidRDefault="00505291" w:rsidP="00B47DD9">
      <w:pPr>
        <w:pStyle w:val="bcheatx"/>
      </w:pPr>
    </w:p>
    <w:p w:rsidR="00CC6A3D" w:rsidRPr="00CC6A3D" w:rsidRDefault="00CC6A3D" w:rsidP="00B47DD9">
      <w:pPr>
        <w:pStyle w:val="bcheatx"/>
      </w:pPr>
      <w:r w:rsidRPr="00CC6A3D">
        <w:t>Scientific Calculator Marking Scheme:</w:t>
      </w:r>
    </w:p>
    <w:p w:rsidR="009D3C3A" w:rsidRDefault="009D3C3A" w:rsidP="00B47DD9">
      <w:pPr>
        <w:pStyle w:val="bcheatx"/>
      </w:pPr>
    </w:p>
    <w:p w:rsidR="00CC6A3D" w:rsidRDefault="00CC6A3D" w:rsidP="00B47DD9">
      <w:pPr>
        <w:pStyle w:val="bcheatx"/>
      </w:pPr>
      <w:r>
        <w:t xml:space="preserve">1 mark for correct </w:t>
      </w:r>
      <w:r w:rsidR="009D3C3A">
        <w:t xml:space="preserve">value for </w:t>
      </w:r>
      <w:r>
        <w:t>monthly rate</w:t>
      </w:r>
    </w:p>
    <w:p w:rsidR="00CC6A3D" w:rsidRPr="00CC6A3D" w:rsidRDefault="00CC6A3D" w:rsidP="00B47DD9">
      <w:pPr>
        <w:pStyle w:val="bcheatx"/>
        <w:rPr>
          <w:vertAlign w:val="subscript"/>
        </w:rPr>
      </w:pPr>
      <w:r>
        <w:t>1 mark for correct expression for PV</w:t>
      </w:r>
      <w:r>
        <w:rPr>
          <w:vertAlign w:val="subscript"/>
        </w:rPr>
        <w:t>0</w:t>
      </w:r>
    </w:p>
    <w:p w:rsidR="00CC6A3D" w:rsidRDefault="00CC6A3D" w:rsidP="00B47DD9">
      <w:pPr>
        <w:pStyle w:val="bcheatx"/>
      </w:pPr>
      <w:r>
        <w:t xml:space="preserve">1 mark for correct </w:t>
      </w:r>
      <w:r w:rsidR="009D3C3A">
        <w:t>value of n</w:t>
      </w:r>
    </w:p>
    <w:p w:rsidR="009D3C3A" w:rsidRPr="009D3C3A" w:rsidRDefault="009D3C3A" w:rsidP="00B47DD9">
      <w:pPr>
        <w:pStyle w:val="bcheatx"/>
        <w:rPr>
          <w:vertAlign w:val="subscript"/>
        </w:rPr>
      </w:pPr>
      <w:r>
        <w:t xml:space="preserve">1 mark for correct value of </w:t>
      </w:r>
      <w:proofErr w:type="spellStart"/>
      <w:r>
        <w:t>FV</w:t>
      </w:r>
      <w:r>
        <w:rPr>
          <w:vertAlign w:val="subscript"/>
        </w:rPr>
        <w:t>n</w:t>
      </w:r>
      <w:proofErr w:type="spellEnd"/>
    </w:p>
    <w:p w:rsidR="009D3C3A" w:rsidRPr="009D3C3A" w:rsidRDefault="009D3C3A" w:rsidP="00B47DD9">
      <w:pPr>
        <w:pStyle w:val="bcheatx"/>
        <w:rPr>
          <w:vertAlign w:val="subscript"/>
        </w:rPr>
      </w:pPr>
      <w:r>
        <w:t>1 mark for correctly calculating PV</w:t>
      </w:r>
      <w:r>
        <w:rPr>
          <w:vertAlign w:val="subscript"/>
        </w:rPr>
        <w:t>0</w:t>
      </w:r>
    </w:p>
    <w:p w:rsidR="009D3C3A" w:rsidRDefault="009D3C3A" w:rsidP="00B47DD9">
      <w:pPr>
        <w:pStyle w:val="bcheatx"/>
      </w:pPr>
    </w:p>
    <w:p w:rsidR="009D3C3A" w:rsidRPr="009D3C3A" w:rsidRDefault="009D3C3A" w:rsidP="00B47DD9">
      <w:pPr>
        <w:pStyle w:val="bcheatx"/>
      </w:pPr>
      <w:r w:rsidRPr="009D3C3A">
        <w:t>Financial Calculator Approach &amp; Marking Scheme:</w:t>
      </w:r>
    </w:p>
    <w:p w:rsidR="009D3C3A" w:rsidRDefault="009D3C3A" w:rsidP="00B47DD9">
      <w:pPr>
        <w:pStyle w:val="bcheatx"/>
      </w:pPr>
    </w:p>
    <w:p w:rsidR="009D3C3A" w:rsidRDefault="009D3C3A" w:rsidP="00B47DD9">
      <w:pPr>
        <w:pStyle w:val="bcheatx"/>
      </w:pPr>
      <w:r>
        <w:t>1 mark for P/Y = C/Y = 12</w:t>
      </w:r>
    </w:p>
    <w:p w:rsidR="009D3C3A" w:rsidRDefault="009D3C3A" w:rsidP="00B47DD9">
      <w:pPr>
        <w:pStyle w:val="bcheatx"/>
      </w:pPr>
      <w:r>
        <w:t>1 mark for N = 18</w:t>
      </w:r>
    </w:p>
    <w:p w:rsidR="009D3C3A" w:rsidRDefault="009D3C3A" w:rsidP="00B47DD9">
      <w:pPr>
        <w:pStyle w:val="bcheatx"/>
      </w:pPr>
      <w:r>
        <w:t>1 mark for I/Y = 12</w:t>
      </w:r>
    </w:p>
    <w:p w:rsidR="009D3C3A" w:rsidRDefault="009D3C3A" w:rsidP="00B47DD9">
      <w:pPr>
        <w:pStyle w:val="bcheatx"/>
      </w:pPr>
      <w:r>
        <w:t>1 mark for FV = $2,392.29</w:t>
      </w:r>
    </w:p>
    <w:p w:rsidR="009D3C3A" w:rsidRDefault="009D3C3A" w:rsidP="00B47DD9">
      <w:pPr>
        <w:pStyle w:val="bcheatx"/>
      </w:pPr>
      <w:r>
        <w:lastRenderedPageBreak/>
        <w:t>1 mark for PV = - $2,000.00</w:t>
      </w:r>
    </w:p>
    <w:p w:rsidR="009D3C3A" w:rsidRPr="00CC6A3D" w:rsidRDefault="009D3C3A" w:rsidP="00B47DD9">
      <w:pPr>
        <w:pStyle w:val="bcheatx"/>
      </w:pPr>
    </w:p>
    <w:p w:rsidR="007319E8" w:rsidRDefault="00A65558" w:rsidP="00B47DD9">
      <w:pPr>
        <w:pStyle w:val="bcheatx"/>
      </w:pPr>
      <w:r>
        <w:t>4.</w:t>
      </w:r>
      <w:r>
        <w:tab/>
        <w:t xml:space="preserve">(5 marks) </w:t>
      </w:r>
      <w:r w:rsidRPr="001F3A71">
        <w:t>Suppose that we expect interest rates to increase over the next few years, from</w:t>
      </w:r>
      <w:r>
        <w:t xml:space="preserve"> </w:t>
      </w:r>
      <w:r w:rsidRPr="00A96636">
        <w:rPr>
          <w:b/>
        </w:rPr>
        <w:t>2</w:t>
      </w:r>
      <w:r>
        <w:t xml:space="preserve"> percent this year, to </w:t>
      </w:r>
      <w:r>
        <w:rPr>
          <w:b/>
        </w:rPr>
        <w:t>3</w:t>
      </w:r>
      <w:r>
        <w:t xml:space="preserve"> percent next year, to </w:t>
      </w:r>
      <w:r>
        <w:rPr>
          <w:b/>
        </w:rPr>
        <w:t>4</w:t>
      </w:r>
      <w:r>
        <w:t xml:space="preserve"> percent in</w:t>
      </w:r>
      <w:r w:rsidRPr="001F3A71">
        <w:t xml:space="preserve"> year</w:t>
      </w:r>
      <w:r>
        <w:t xml:space="preserve"> 3, to </w:t>
      </w:r>
      <w:r>
        <w:rPr>
          <w:b/>
        </w:rPr>
        <w:t>5</w:t>
      </w:r>
      <w:r>
        <w:t xml:space="preserve"> percent in year 4, and to </w:t>
      </w:r>
      <w:r w:rsidRPr="00F26E51">
        <w:rPr>
          <w:b/>
        </w:rPr>
        <w:t>6</w:t>
      </w:r>
      <w:r>
        <w:t xml:space="preserve"> percent in year 5. </w:t>
      </w:r>
      <w:r w:rsidRPr="001F3A71">
        <w:t>In this</w:t>
      </w:r>
      <w:r>
        <w:t xml:space="preserve"> </w:t>
      </w:r>
      <w:r w:rsidRPr="001F3A71">
        <w:t xml:space="preserve">environment, </w:t>
      </w:r>
      <w:r>
        <w:t>what is the present</w:t>
      </w:r>
      <w:r w:rsidRPr="001F3A71">
        <w:t xml:space="preserve"> value </w:t>
      </w:r>
      <w:r>
        <w:t>of a</w:t>
      </w:r>
      <w:r w:rsidRPr="001F3A71">
        <w:t xml:space="preserve"> </w:t>
      </w:r>
      <w:r w:rsidRPr="00A96636">
        <w:rPr>
          <w:b/>
        </w:rPr>
        <w:t>$</w:t>
      </w:r>
      <w:r>
        <w:rPr>
          <w:b/>
        </w:rPr>
        <w:t>100,000,000</w:t>
      </w:r>
      <w:r w:rsidRPr="001F3A71">
        <w:t xml:space="preserve"> cash</w:t>
      </w:r>
      <w:r>
        <w:t xml:space="preserve"> fl</w:t>
      </w:r>
      <w:r w:rsidRPr="001F3A71">
        <w:t xml:space="preserve">ow </w:t>
      </w:r>
      <w:r w:rsidRPr="00A96636">
        <w:rPr>
          <w:b/>
        </w:rPr>
        <w:t xml:space="preserve">received </w:t>
      </w:r>
      <w:r>
        <w:rPr>
          <w:b/>
        </w:rPr>
        <w:t>five</w:t>
      </w:r>
      <w:r w:rsidRPr="00A96636">
        <w:rPr>
          <w:b/>
        </w:rPr>
        <w:t xml:space="preserve"> years from today</w:t>
      </w:r>
      <w:r>
        <w:t>?</w:t>
      </w:r>
      <w:r w:rsidR="007319E8">
        <w:t xml:space="preserve"> </w:t>
      </w:r>
    </w:p>
    <w:p w:rsidR="007319E8" w:rsidRDefault="007319E8" w:rsidP="00B47DD9">
      <w:pPr>
        <w:pStyle w:val="bcheatx"/>
      </w:pPr>
    </w:p>
    <w:p w:rsidR="008764B2" w:rsidRPr="008764B2" w:rsidRDefault="008764B2" w:rsidP="00B47DD9">
      <w:pPr>
        <w:pStyle w:val="bcheatx"/>
      </w:pPr>
      <w:r w:rsidRPr="008764B2">
        <w:t>Scientific Calculator Approach:</w:t>
      </w:r>
    </w:p>
    <w:p w:rsidR="008764B2" w:rsidRDefault="008764B2" w:rsidP="00B47DD9">
      <w:pPr>
        <w:pStyle w:val="bcheatx"/>
      </w:pPr>
    </w:p>
    <w:p w:rsidR="008764B2" w:rsidRDefault="008764B2" w:rsidP="00B47DD9">
      <w:pPr>
        <w:pStyle w:val="MTDisplayEquation"/>
      </w:pPr>
      <w:r>
        <w:tab/>
      </w:r>
      <w:r w:rsidR="00CC4F8B" w:rsidRPr="00CC4F8B">
        <w:rPr>
          <w:position w:val="-60"/>
        </w:rPr>
        <w:pict>
          <v:shape id="_x0000_i1030" type="#_x0000_t75" style="width:341pt;height:49.05pt">
            <v:imagedata r:id="rId17" o:title=""/>
          </v:shape>
        </w:pict>
      </w:r>
    </w:p>
    <w:p w:rsidR="008764B2" w:rsidRDefault="008764B2" w:rsidP="008764B2"/>
    <w:p w:rsidR="008764B2" w:rsidRPr="008764B2" w:rsidRDefault="008764B2" w:rsidP="008764B2">
      <w:pPr>
        <w:rPr>
          <w:b/>
        </w:rPr>
      </w:pPr>
      <w:r w:rsidRPr="008764B2">
        <w:rPr>
          <w:b/>
        </w:rPr>
        <w:t>Scientific Calculator Marking Scheme:</w:t>
      </w:r>
    </w:p>
    <w:p w:rsidR="008764B2" w:rsidRDefault="008764B2" w:rsidP="008764B2"/>
    <w:p w:rsidR="00236AC4" w:rsidRPr="00517B53" w:rsidRDefault="00236AC4" w:rsidP="00236AC4">
      <w:pPr>
        <w:ind w:left="720" w:hanging="720"/>
      </w:pPr>
      <w:r w:rsidRPr="00517B53">
        <w:t>1 mark for correct expression</w:t>
      </w:r>
    </w:p>
    <w:p w:rsidR="00236AC4" w:rsidRPr="00517B53" w:rsidRDefault="00236AC4" w:rsidP="00236AC4">
      <w:pPr>
        <w:ind w:left="720" w:hanging="720"/>
      </w:pPr>
      <w:r>
        <w:t>1 mark for correct F</w:t>
      </w:r>
      <w:r w:rsidRPr="00517B53">
        <w:t>V</w:t>
      </w:r>
    </w:p>
    <w:p w:rsidR="00236AC4" w:rsidRPr="00517B53" w:rsidRDefault="00236AC4" w:rsidP="00236AC4">
      <w:pPr>
        <w:ind w:left="720" w:hanging="720"/>
      </w:pPr>
      <w:r w:rsidRPr="00517B53">
        <w:t>2 marks for all interest rates correct</w:t>
      </w:r>
    </w:p>
    <w:p w:rsidR="00236AC4" w:rsidRPr="00517B53" w:rsidRDefault="00236AC4" w:rsidP="00236AC4">
      <w:pPr>
        <w:jc w:val="both"/>
      </w:pPr>
      <w:r w:rsidRPr="00517B53">
        <w:t xml:space="preserve">1 </w:t>
      </w:r>
      <w:r>
        <w:t>mark for correctly calculating P</w:t>
      </w:r>
      <w:r w:rsidRPr="00517B53">
        <w:t>V</w:t>
      </w:r>
    </w:p>
    <w:p w:rsidR="008764B2" w:rsidRPr="008764B2" w:rsidRDefault="008764B2" w:rsidP="008764B2"/>
    <w:p w:rsidR="007319E8" w:rsidRDefault="00D01B99" w:rsidP="00B47DD9">
      <w:pPr>
        <w:pStyle w:val="bcheatx"/>
      </w:pPr>
      <w:r>
        <w:t>5</w:t>
      </w:r>
      <w:r w:rsidR="00C84A96">
        <w:t>.</w:t>
      </w:r>
      <w:r w:rsidR="00C84A96">
        <w:tab/>
        <w:t>(5</w:t>
      </w:r>
      <w:r w:rsidR="007319E8">
        <w:t xml:space="preserve"> marks) </w:t>
      </w:r>
      <w:r w:rsidR="004035A4" w:rsidRPr="00B636B9">
        <w:t>Consider a five-year project</w:t>
      </w:r>
      <w:r w:rsidR="004035A4">
        <w:t xml:space="preserve"> that </w:t>
      </w:r>
      <w:r w:rsidR="004035A4" w:rsidRPr="00197AC3">
        <w:rPr>
          <w:b/>
        </w:rPr>
        <w:t>costs $20,000 today</w:t>
      </w:r>
      <w:r w:rsidR="004035A4">
        <w:t xml:space="preserve"> that</w:t>
      </w:r>
      <w:r w:rsidR="004035A4" w:rsidRPr="00B636B9">
        <w:t xml:space="preserve"> is expected to generate</w:t>
      </w:r>
      <w:r w:rsidR="004035A4">
        <w:t xml:space="preserve"> </w:t>
      </w:r>
      <w:r w:rsidR="004035A4" w:rsidRPr="00197AC3">
        <w:rPr>
          <w:b/>
        </w:rPr>
        <w:t>$0</w:t>
      </w:r>
      <w:r w:rsidR="004035A4">
        <w:t xml:space="preserve"> at the end of year one,</w:t>
      </w:r>
      <w:r w:rsidR="004035A4" w:rsidRPr="00B636B9">
        <w:t xml:space="preserve"> </w:t>
      </w:r>
      <w:r w:rsidR="004035A4" w:rsidRPr="00197AC3">
        <w:rPr>
          <w:b/>
        </w:rPr>
        <w:t>$6,000</w:t>
      </w:r>
      <w:r w:rsidR="004035A4">
        <w:t xml:space="preserve"> at the end of the </w:t>
      </w:r>
      <w:r w:rsidR="004035A4" w:rsidRPr="00197AC3">
        <w:t>year two</w:t>
      </w:r>
      <w:r w:rsidR="004035A4">
        <w:t xml:space="preserve">, </w:t>
      </w:r>
      <w:r w:rsidR="004035A4" w:rsidRPr="00197AC3">
        <w:rPr>
          <w:b/>
        </w:rPr>
        <w:t>$7,000</w:t>
      </w:r>
      <w:r w:rsidR="004035A4">
        <w:t xml:space="preserve"> at the end of year three, </w:t>
      </w:r>
      <w:r w:rsidR="004035A4" w:rsidRPr="00197AC3">
        <w:rPr>
          <w:b/>
        </w:rPr>
        <w:t>$8,000</w:t>
      </w:r>
      <w:r w:rsidR="004035A4">
        <w:t xml:space="preserve"> at the end of year four, and </w:t>
      </w:r>
      <w:r w:rsidR="004035A4" w:rsidRPr="00197AC3">
        <w:rPr>
          <w:b/>
        </w:rPr>
        <w:t>$9,000</w:t>
      </w:r>
      <w:r w:rsidR="004035A4">
        <w:t xml:space="preserve"> at the end of year five.</w:t>
      </w:r>
      <w:r w:rsidR="004035A4" w:rsidRPr="00B636B9">
        <w:t xml:space="preserve"> The </w:t>
      </w:r>
      <w:r w:rsidR="00F26E51">
        <w:t xml:space="preserve">project’s </w:t>
      </w:r>
      <w:r w:rsidR="004035A4" w:rsidRPr="00197AC3">
        <w:rPr>
          <w:b/>
        </w:rPr>
        <w:t xml:space="preserve">cost of capital </w:t>
      </w:r>
      <w:r w:rsidR="00F26E51">
        <w:rPr>
          <w:b/>
        </w:rPr>
        <w:t xml:space="preserve">or required rate of return </w:t>
      </w:r>
      <w:r w:rsidR="004035A4" w:rsidRPr="00197AC3">
        <w:rPr>
          <w:b/>
        </w:rPr>
        <w:t>is 8 percent</w:t>
      </w:r>
      <w:r w:rsidR="004035A4" w:rsidRPr="00B636B9">
        <w:t xml:space="preserve">. </w:t>
      </w:r>
      <w:r w:rsidR="004035A4">
        <w:t xml:space="preserve">What is the project’s </w:t>
      </w:r>
      <w:r w:rsidR="004035A4" w:rsidRPr="004035A4">
        <w:rPr>
          <w:b/>
        </w:rPr>
        <w:t>NPV</w:t>
      </w:r>
      <w:r w:rsidR="004035A4" w:rsidRPr="00B636B9">
        <w:t>?</w:t>
      </w:r>
      <w:r w:rsidR="00B47DD9">
        <w:t xml:space="preserve"> </w:t>
      </w:r>
      <w:r w:rsidR="00B47DD9" w:rsidRPr="009942B9">
        <w:t>(NPV is the difference between the PV of the total future cash flow and the initial investment)</w:t>
      </w:r>
    </w:p>
    <w:p w:rsidR="003972CF" w:rsidRDefault="003972CF" w:rsidP="00B47DD9">
      <w:pPr>
        <w:pStyle w:val="bcheatx"/>
      </w:pPr>
    </w:p>
    <w:p w:rsidR="003972CF" w:rsidRPr="003972CF" w:rsidRDefault="003972CF" w:rsidP="00B47DD9">
      <w:pPr>
        <w:pStyle w:val="bcheatx"/>
      </w:pPr>
      <w:r w:rsidRPr="003972CF">
        <w:t>Scientific Calculator Approach:</w:t>
      </w:r>
    </w:p>
    <w:p w:rsidR="00236AC4" w:rsidRDefault="00236AC4" w:rsidP="004035A4">
      <w:pPr>
        <w:ind w:left="360" w:hanging="360"/>
        <w:jc w:val="both"/>
      </w:pPr>
    </w:p>
    <w:p w:rsidR="00236AC4" w:rsidRDefault="00236AC4" w:rsidP="00B47DD9">
      <w:pPr>
        <w:pStyle w:val="MTDisplayEquation"/>
      </w:pPr>
      <w:r>
        <w:tab/>
      </w:r>
      <w:r w:rsidR="00CC4F8B" w:rsidRPr="00CC4F8B">
        <w:rPr>
          <w:position w:val="-46"/>
        </w:rPr>
        <w:pict>
          <v:shape id="_x0000_i1031" type="#_x0000_t75" style="width:408.15pt;height:53pt">
            <v:imagedata r:id="rId18" o:title=""/>
          </v:shape>
        </w:pict>
      </w:r>
    </w:p>
    <w:p w:rsidR="003972CF" w:rsidRDefault="007319E8" w:rsidP="004035A4">
      <w:pPr>
        <w:ind w:left="360" w:hanging="360"/>
        <w:jc w:val="both"/>
      </w:pPr>
      <w:r>
        <w:t xml:space="preserve"> </w:t>
      </w:r>
    </w:p>
    <w:p w:rsidR="00FB53D3" w:rsidRPr="006110A5" w:rsidRDefault="00FB53D3" w:rsidP="004035A4">
      <w:pPr>
        <w:ind w:left="360" w:hanging="360"/>
        <w:jc w:val="both"/>
        <w:rPr>
          <w:b/>
        </w:rPr>
      </w:pPr>
      <w:r w:rsidRPr="006110A5">
        <w:rPr>
          <w:b/>
        </w:rPr>
        <w:t>Financial Calculator Approach:</w:t>
      </w:r>
    </w:p>
    <w:p w:rsidR="00FB53D3" w:rsidRDefault="00FB53D3" w:rsidP="004035A4">
      <w:pPr>
        <w:ind w:left="360" w:hanging="360"/>
        <w:jc w:val="both"/>
      </w:pPr>
    </w:p>
    <w:p w:rsidR="00FB53D3" w:rsidRDefault="00FB53D3" w:rsidP="004035A4">
      <w:pPr>
        <w:ind w:left="360" w:hanging="360"/>
        <w:jc w:val="both"/>
      </w:pPr>
      <w:r w:rsidRPr="00FB53D3">
        <w:rPr>
          <w:b/>
        </w:rPr>
        <w:t>Inputs:</w:t>
      </w:r>
      <w:r>
        <w:tab/>
      </w:r>
      <w:r>
        <w:tab/>
      </w:r>
      <w:r>
        <w:tab/>
      </w:r>
      <w:r>
        <w:tab/>
      </w:r>
      <w:r>
        <w:tab/>
      </w:r>
      <w:r>
        <w:tab/>
      </w:r>
      <w:r>
        <w:tab/>
      </w:r>
      <w:r w:rsidRPr="00FB53D3">
        <w:rPr>
          <w:b/>
        </w:rPr>
        <w:t>Display:</w:t>
      </w:r>
    </w:p>
    <w:p w:rsidR="00FB53D3" w:rsidRDefault="00FB53D3" w:rsidP="004035A4">
      <w:pPr>
        <w:ind w:left="360" w:hanging="360"/>
        <w:jc w:val="both"/>
      </w:pPr>
      <w:r>
        <w:t>[CF][2</w:t>
      </w:r>
      <w:r w:rsidRPr="00FB53D3">
        <w:rPr>
          <w:vertAlign w:val="superscript"/>
        </w:rPr>
        <w:t>nd</w:t>
      </w:r>
      <w:r>
        <w:t>][CLR Work]</w:t>
      </w:r>
      <w:r>
        <w:tab/>
      </w:r>
      <w:r>
        <w:tab/>
      </w:r>
      <w:r>
        <w:tab/>
      </w:r>
      <w:r>
        <w:tab/>
      </w:r>
      <w:r>
        <w:tab/>
      </w:r>
      <w:r>
        <w:tab/>
        <w:t>CF</w:t>
      </w:r>
      <w:r>
        <w:rPr>
          <w:vertAlign w:val="subscript"/>
        </w:rPr>
        <w:t>0</w:t>
      </w:r>
      <w:r>
        <w:t xml:space="preserve"> = 0.00</w:t>
      </w:r>
    </w:p>
    <w:p w:rsidR="00FB53D3" w:rsidRDefault="00FB53D3" w:rsidP="004035A4">
      <w:pPr>
        <w:ind w:left="360" w:hanging="360"/>
        <w:jc w:val="both"/>
      </w:pPr>
      <w:r>
        <w:t>[2][0][0][0][0][+/-][ENTER]</w:t>
      </w:r>
      <w:r>
        <w:tab/>
      </w:r>
      <w:r>
        <w:tab/>
      </w:r>
      <w:r>
        <w:tab/>
      </w:r>
      <w:r>
        <w:tab/>
      </w:r>
      <w:r>
        <w:tab/>
        <w:t>CF</w:t>
      </w:r>
      <w:r>
        <w:rPr>
          <w:vertAlign w:val="subscript"/>
        </w:rPr>
        <w:t>0</w:t>
      </w:r>
      <w:r>
        <w:t xml:space="preserve"> = - 20,000.00</w:t>
      </w:r>
    </w:p>
    <w:p w:rsidR="00FB53D3" w:rsidRDefault="006110A5" w:rsidP="004035A4">
      <w:pPr>
        <w:ind w:left="360" w:hanging="360"/>
        <w:jc w:val="both"/>
      </w:pPr>
      <w:r>
        <w:t>[</w:t>
      </w:r>
      <w:proofErr w:type="spellStart"/>
      <w:r>
        <w:t>downarrow</w:t>
      </w:r>
      <w:proofErr w:type="spellEnd"/>
      <w:r>
        <w:t>][0][ENTER]</w:t>
      </w:r>
      <w:r>
        <w:tab/>
      </w:r>
      <w:r>
        <w:tab/>
      </w:r>
      <w:r>
        <w:tab/>
      </w:r>
      <w:r>
        <w:tab/>
      </w:r>
      <w:r>
        <w:tab/>
        <w:t>C01</w:t>
      </w:r>
      <w:r w:rsidR="00FB53D3">
        <w:t xml:space="preserve"> = </w:t>
      </w:r>
      <w:r w:rsidR="00141C47">
        <w:t>0.00</w:t>
      </w:r>
    </w:p>
    <w:p w:rsidR="006110A5" w:rsidRDefault="006110A5" w:rsidP="006110A5">
      <w:pPr>
        <w:ind w:left="360" w:hanging="360"/>
        <w:jc w:val="both"/>
      </w:pPr>
      <w:r>
        <w:t>[</w:t>
      </w:r>
      <w:proofErr w:type="spellStart"/>
      <w:r>
        <w:t>downarrow</w:t>
      </w:r>
      <w:proofErr w:type="spellEnd"/>
      <w:r>
        <w:t>][1][ENTER]</w:t>
      </w:r>
      <w:r>
        <w:tab/>
      </w:r>
      <w:r>
        <w:tab/>
      </w:r>
      <w:r>
        <w:tab/>
      </w:r>
      <w:r>
        <w:tab/>
      </w:r>
      <w:r>
        <w:tab/>
        <w:t>F01 = 1.00</w:t>
      </w:r>
    </w:p>
    <w:p w:rsidR="006110A5" w:rsidRDefault="006110A5" w:rsidP="006110A5">
      <w:pPr>
        <w:ind w:left="360" w:hanging="360"/>
        <w:jc w:val="both"/>
      </w:pPr>
      <w:r>
        <w:t>[</w:t>
      </w:r>
      <w:proofErr w:type="spellStart"/>
      <w:r>
        <w:t>downarrow</w:t>
      </w:r>
      <w:proofErr w:type="spellEnd"/>
      <w:r>
        <w:t>][6][0][0][0][ENTER]</w:t>
      </w:r>
      <w:r>
        <w:tab/>
      </w:r>
      <w:r>
        <w:tab/>
      </w:r>
      <w:r>
        <w:tab/>
      </w:r>
      <w:r>
        <w:tab/>
        <w:t>C02 = 6,000.00</w:t>
      </w:r>
    </w:p>
    <w:p w:rsidR="006110A5" w:rsidRPr="00FB53D3" w:rsidRDefault="006110A5" w:rsidP="00E704CF">
      <w:pPr>
        <w:ind w:left="360" w:hanging="360"/>
        <w:jc w:val="both"/>
      </w:pPr>
      <w:r>
        <w:t>[</w:t>
      </w:r>
      <w:proofErr w:type="spellStart"/>
      <w:r>
        <w:t>downarrow</w:t>
      </w:r>
      <w:proofErr w:type="spellEnd"/>
      <w:r>
        <w:t>][</w:t>
      </w:r>
      <w:proofErr w:type="spellStart"/>
      <w:r>
        <w:t>downarrow</w:t>
      </w:r>
      <w:proofErr w:type="spellEnd"/>
      <w:r>
        <w:t>][7][0][0][0][ENTER]</w:t>
      </w:r>
      <w:r>
        <w:tab/>
      </w:r>
      <w:r>
        <w:tab/>
        <w:t>C03 = 7,000.00</w:t>
      </w:r>
    </w:p>
    <w:p w:rsidR="006110A5" w:rsidRDefault="006110A5" w:rsidP="006110A5">
      <w:pPr>
        <w:ind w:left="360" w:hanging="360"/>
        <w:jc w:val="both"/>
      </w:pPr>
      <w:r>
        <w:t>[</w:t>
      </w:r>
      <w:proofErr w:type="spellStart"/>
      <w:r>
        <w:t>downarrow</w:t>
      </w:r>
      <w:proofErr w:type="spellEnd"/>
      <w:r>
        <w:t>][</w:t>
      </w:r>
      <w:proofErr w:type="spellStart"/>
      <w:r>
        <w:t>downarrow</w:t>
      </w:r>
      <w:proofErr w:type="spellEnd"/>
      <w:r>
        <w:t>][8][0][0][0][ENTER]</w:t>
      </w:r>
      <w:r>
        <w:tab/>
      </w:r>
      <w:r>
        <w:tab/>
        <w:t>C04 = 8,000.00</w:t>
      </w:r>
    </w:p>
    <w:p w:rsidR="006110A5" w:rsidRDefault="006110A5" w:rsidP="006110A5">
      <w:pPr>
        <w:ind w:left="360" w:hanging="360"/>
        <w:jc w:val="both"/>
      </w:pPr>
      <w:r>
        <w:t>[</w:t>
      </w:r>
      <w:proofErr w:type="spellStart"/>
      <w:r>
        <w:t>downarrow</w:t>
      </w:r>
      <w:proofErr w:type="spellEnd"/>
      <w:r>
        <w:t>][</w:t>
      </w:r>
      <w:proofErr w:type="spellStart"/>
      <w:r>
        <w:t>downarrow</w:t>
      </w:r>
      <w:proofErr w:type="spellEnd"/>
      <w:r>
        <w:t>][9][0][0][0][ENTER]</w:t>
      </w:r>
      <w:r>
        <w:tab/>
      </w:r>
      <w:r>
        <w:tab/>
        <w:t>C05 = 9,000.00</w:t>
      </w:r>
    </w:p>
    <w:p w:rsidR="006110A5" w:rsidRDefault="006110A5" w:rsidP="006110A5">
      <w:pPr>
        <w:ind w:left="360" w:hanging="360"/>
        <w:jc w:val="both"/>
      </w:pPr>
      <w:r>
        <w:t>[NPV][8][ENTER]</w:t>
      </w:r>
      <w:r>
        <w:tab/>
      </w:r>
      <w:r>
        <w:tab/>
      </w:r>
      <w:r>
        <w:tab/>
      </w:r>
      <w:r>
        <w:tab/>
      </w:r>
      <w:r>
        <w:tab/>
      </w:r>
      <w:r>
        <w:tab/>
      </w:r>
      <w:r w:rsidR="00E704CF">
        <w:t>I = 8.00</w:t>
      </w:r>
    </w:p>
    <w:p w:rsidR="00E704CF" w:rsidRPr="00FB53D3" w:rsidRDefault="00E704CF" w:rsidP="006110A5">
      <w:pPr>
        <w:ind w:left="360" w:hanging="360"/>
        <w:jc w:val="both"/>
      </w:pPr>
      <w:r>
        <w:t>[</w:t>
      </w:r>
      <w:proofErr w:type="spellStart"/>
      <w:r>
        <w:t>downarrow</w:t>
      </w:r>
      <w:proofErr w:type="spellEnd"/>
      <w:r>
        <w:t>][CPT]</w:t>
      </w:r>
      <w:r>
        <w:tab/>
      </w:r>
      <w:r>
        <w:tab/>
      </w:r>
      <w:r>
        <w:tab/>
      </w:r>
      <w:r>
        <w:tab/>
      </w:r>
      <w:r>
        <w:tab/>
      </w:r>
      <w:r>
        <w:tab/>
        <w:t>NPV = 2,706.35</w:t>
      </w:r>
    </w:p>
    <w:p w:rsidR="006110A5" w:rsidRPr="00FB53D3" w:rsidRDefault="006110A5" w:rsidP="006110A5">
      <w:pPr>
        <w:ind w:left="360" w:hanging="360"/>
        <w:jc w:val="both"/>
      </w:pPr>
    </w:p>
    <w:p w:rsidR="00E704CF" w:rsidRDefault="00E704CF" w:rsidP="00E704CF">
      <w:pPr>
        <w:ind w:left="360" w:hanging="360"/>
        <w:jc w:val="both"/>
        <w:rPr>
          <w:b/>
        </w:rPr>
      </w:pPr>
    </w:p>
    <w:p w:rsidR="00E704CF" w:rsidRDefault="00E704CF" w:rsidP="00E704CF">
      <w:pPr>
        <w:ind w:left="360" w:hanging="360"/>
        <w:jc w:val="both"/>
        <w:rPr>
          <w:b/>
        </w:rPr>
      </w:pPr>
    </w:p>
    <w:p w:rsidR="00E704CF" w:rsidRPr="003972CF" w:rsidRDefault="00E704CF" w:rsidP="00E704CF">
      <w:pPr>
        <w:ind w:left="360" w:hanging="360"/>
        <w:jc w:val="both"/>
        <w:rPr>
          <w:b/>
        </w:rPr>
      </w:pPr>
      <w:r w:rsidRPr="003972CF">
        <w:rPr>
          <w:b/>
        </w:rPr>
        <w:t xml:space="preserve">Scientific Calculator </w:t>
      </w:r>
      <w:r>
        <w:rPr>
          <w:b/>
        </w:rPr>
        <w:t xml:space="preserve">and Financial Calculator </w:t>
      </w:r>
      <w:r w:rsidR="009D45DC">
        <w:rPr>
          <w:b/>
        </w:rPr>
        <w:t>Marking Scheme</w:t>
      </w:r>
      <w:r w:rsidRPr="003972CF">
        <w:rPr>
          <w:b/>
        </w:rPr>
        <w:t>:</w:t>
      </w:r>
    </w:p>
    <w:p w:rsidR="00E704CF" w:rsidRDefault="00E704CF" w:rsidP="00E704CF">
      <w:pPr>
        <w:ind w:left="360" w:hanging="360"/>
        <w:jc w:val="both"/>
      </w:pPr>
    </w:p>
    <w:p w:rsidR="00E704CF" w:rsidRDefault="00E704CF" w:rsidP="00E704CF">
      <w:pPr>
        <w:ind w:left="360" w:hanging="360"/>
        <w:jc w:val="both"/>
      </w:pPr>
      <w:r>
        <w:t>1 mark for remembering that the cost is negative</w:t>
      </w:r>
    </w:p>
    <w:p w:rsidR="00E704CF" w:rsidRDefault="00E704CF" w:rsidP="00E704CF">
      <w:pPr>
        <w:ind w:left="360" w:hanging="360"/>
        <w:jc w:val="both"/>
      </w:pPr>
      <w:r>
        <w:t>1 mark for correct value of interest rate</w:t>
      </w:r>
    </w:p>
    <w:p w:rsidR="00E704CF" w:rsidRDefault="00E704CF" w:rsidP="00E704CF">
      <w:pPr>
        <w:ind w:left="360" w:hanging="360"/>
        <w:jc w:val="both"/>
      </w:pPr>
      <w:r>
        <w:t>1 mark for correct values of cash flows</w:t>
      </w:r>
    </w:p>
    <w:p w:rsidR="00E704CF" w:rsidRDefault="00E704CF" w:rsidP="00E704CF">
      <w:pPr>
        <w:ind w:left="360" w:hanging="360"/>
        <w:jc w:val="both"/>
      </w:pPr>
      <w:r>
        <w:t>1 mark for correct number of periods for discounting the cash flows</w:t>
      </w:r>
    </w:p>
    <w:p w:rsidR="00E704CF" w:rsidRDefault="00E704CF" w:rsidP="00E704CF">
      <w:pPr>
        <w:ind w:left="360" w:hanging="360"/>
        <w:jc w:val="both"/>
      </w:pPr>
      <w:r>
        <w:t>1 mark for correctly calculating the value of NPV</w:t>
      </w:r>
    </w:p>
    <w:p w:rsidR="00141C47" w:rsidRPr="00FB53D3" w:rsidRDefault="00E704CF" w:rsidP="00E704CF">
      <w:pPr>
        <w:ind w:left="360" w:hanging="360"/>
        <w:jc w:val="both"/>
      </w:pPr>
      <w:r>
        <w:t xml:space="preserve"> </w:t>
      </w:r>
    </w:p>
    <w:p w:rsidR="009D45DC" w:rsidRDefault="009D45DC" w:rsidP="009D45DC">
      <w:pPr>
        <w:ind w:left="360" w:hanging="360"/>
        <w:jc w:val="both"/>
      </w:pPr>
      <w:r>
        <w:t>6.</w:t>
      </w:r>
      <w:r>
        <w:tab/>
        <w:t xml:space="preserve">(15 marks) Anne-Marie </w:t>
      </w:r>
      <w:proofErr w:type="spellStart"/>
      <w:r>
        <w:t>Hudon</w:t>
      </w:r>
      <w:proofErr w:type="spellEnd"/>
      <w:r>
        <w:t xml:space="preserve"> wants to send her daughter Valerie to university. Valerie is celebrating only her fourth birthday today, but Anne-Marie feels that she needs to start saving soon. Valerie will need </w:t>
      </w:r>
      <w:r>
        <w:rPr>
          <w:b/>
        </w:rPr>
        <w:t>$5</w:t>
      </w:r>
      <w:r w:rsidRPr="00A96636">
        <w:rPr>
          <w:b/>
        </w:rPr>
        <w:t>0,000</w:t>
      </w:r>
      <w:r>
        <w:t xml:space="preserve"> for university expenses on her </w:t>
      </w:r>
      <w:r w:rsidRPr="00A96636">
        <w:rPr>
          <w:b/>
        </w:rPr>
        <w:t>18</w:t>
      </w:r>
      <w:r w:rsidRPr="00A96636">
        <w:rPr>
          <w:b/>
          <w:vertAlign w:val="superscript"/>
        </w:rPr>
        <w:t>th</w:t>
      </w:r>
      <w:r w:rsidRPr="00A96636">
        <w:rPr>
          <w:b/>
        </w:rPr>
        <w:t>, 19</w:t>
      </w:r>
      <w:r w:rsidRPr="00A96636">
        <w:rPr>
          <w:b/>
          <w:vertAlign w:val="superscript"/>
        </w:rPr>
        <w:t>th</w:t>
      </w:r>
      <w:r w:rsidRPr="00A96636">
        <w:rPr>
          <w:b/>
        </w:rPr>
        <w:t>, 20</w:t>
      </w:r>
      <w:r w:rsidRPr="00A96636">
        <w:rPr>
          <w:b/>
          <w:vertAlign w:val="superscript"/>
        </w:rPr>
        <w:t>th</w:t>
      </w:r>
      <w:r w:rsidRPr="00A96636">
        <w:rPr>
          <w:b/>
        </w:rPr>
        <w:t>, and 21</w:t>
      </w:r>
      <w:r w:rsidRPr="00A96636">
        <w:rPr>
          <w:b/>
          <w:vertAlign w:val="superscript"/>
        </w:rPr>
        <w:t>st</w:t>
      </w:r>
      <w:r w:rsidRPr="00A96636">
        <w:rPr>
          <w:b/>
        </w:rPr>
        <w:t xml:space="preserve"> birthdays</w:t>
      </w:r>
      <w:r>
        <w:t xml:space="preserve">. Anne-Marie expects each deposit that she makes in Valerie’s savings account will earn </w:t>
      </w:r>
      <w:r>
        <w:rPr>
          <w:b/>
        </w:rPr>
        <w:t>2</w:t>
      </w:r>
      <w:r>
        <w:t xml:space="preserve"> percent compounded annually for as long as the account remains open.</w:t>
      </w:r>
    </w:p>
    <w:p w:rsidR="009D45DC" w:rsidRPr="00162EE4" w:rsidRDefault="009D45DC" w:rsidP="009D45DC">
      <w:pPr>
        <w:ind w:left="1080" w:hanging="360"/>
        <w:jc w:val="both"/>
        <w:rPr>
          <w:sz w:val="16"/>
          <w:szCs w:val="16"/>
        </w:rPr>
      </w:pPr>
    </w:p>
    <w:p w:rsidR="009D45DC" w:rsidRDefault="009D45DC" w:rsidP="009D45DC">
      <w:pPr>
        <w:ind w:left="720" w:hanging="360"/>
        <w:jc w:val="both"/>
      </w:pPr>
      <w:r>
        <w:t>a.</w:t>
      </w:r>
      <w:r>
        <w:tab/>
        <w:t xml:space="preserve">(5 marks) </w:t>
      </w:r>
      <w:r>
        <w:rPr>
          <w:b/>
          <w:bCs/>
        </w:rPr>
        <w:t>To the nearest penny</w:t>
      </w:r>
      <w:r>
        <w:t xml:space="preserve">, how much does Anne-Marie need to accumulate in Valerie’s savings account by age </w:t>
      </w:r>
      <w:r w:rsidRPr="00A96636">
        <w:rPr>
          <w:b/>
        </w:rPr>
        <w:t>18</w:t>
      </w:r>
      <w:r>
        <w:t xml:space="preserve"> </w:t>
      </w:r>
      <w:r w:rsidRPr="00C45ACF">
        <w:rPr>
          <w:b/>
        </w:rPr>
        <w:t>BEFORE</w:t>
      </w:r>
      <w:r>
        <w:t xml:space="preserve"> Valerie withdraws the first $50,000? </w:t>
      </w:r>
    </w:p>
    <w:p w:rsidR="009D45DC" w:rsidRPr="00B90EEA" w:rsidRDefault="009D45DC" w:rsidP="009D45DC">
      <w:pPr>
        <w:ind w:left="1080" w:hanging="360"/>
        <w:jc w:val="both"/>
        <w:rPr>
          <w:sz w:val="16"/>
          <w:szCs w:val="16"/>
        </w:rPr>
      </w:pPr>
    </w:p>
    <w:p w:rsidR="004158F4" w:rsidRPr="005D0CE0" w:rsidRDefault="004158F4" w:rsidP="007319E8">
      <w:pPr>
        <w:ind w:left="360" w:hanging="360"/>
        <w:jc w:val="both"/>
        <w:rPr>
          <w:b/>
        </w:rPr>
      </w:pPr>
      <w:r w:rsidRPr="005D0CE0">
        <w:rPr>
          <w:b/>
        </w:rPr>
        <w:t>Scientific Calculator Approach:</w:t>
      </w:r>
    </w:p>
    <w:p w:rsidR="004158F4" w:rsidRDefault="004158F4" w:rsidP="007319E8">
      <w:pPr>
        <w:ind w:left="360" w:hanging="360"/>
        <w:jc w:val="both"/>
      </w:pPr>
    </w:p>
    <w:p w:rsidR="004158F4" w:rsidRDefault="004158F4" w:rsidP="007319E8">
      <w:pPr>
        <w:ind w:left="360" w:hanging="360"/>
        <w:jc w:val="both"/>
      </w:pPr>
      <w:r>
        <w:t>Age 18 is 14 years from today’s age of 4.</w:t>
      </w:r>
    </w:p>
    <w:p w:rsidR="004158F4" w:rsidRDefault="004158F4" w:rsidP="007319E8">
      <w:pPr>
        <w:ind w:left="360" w:hanging="360"/>
        <w:jc w:val="both"/>
      </w:pPr>
    </w:p>
    <w:p w:rsidR="004158F4" w:rsidRDefault="004158F4" w:rsidP="00B47DD9">
      <w:pPr>
        <w:pStyle w:val="MTDisplayEquation"/>
      </w:pPr>
      <w:r>
        <w:tab/>
      </w:r>
      <w:r w:rsidR="00CC4F8B" w:rsidRPr="00CC4F8B">
        <w:rPr>
          <w:position w:val="-96"/>
        </w:rPr>
        <w:pict>
          <v:shape id="_x0000_i1032" type="#_x0000_t75" style="width:246.9pt;height:102.05pt">
            <v:imagedata r:id="rId19" o:title=""/>
          </v:shape>
        </w:pict>
      </w:r>
    </w:p>
    <w:p w:rsidR="005D0CE0" w:rsidRPr="005D0CE0" w:rsidRDefault="005D0CE0" w:rsidP="005D0CE0"/>
    <w:p w:rsidR="004158F4" w:rsidRPr="005D0CE0" w:rsidRDefault="005D0CE0" w:rsidP="007319E8">
      <w:pPr>
        <w:ind w:left="360" w:hanging="360"/>
        <w:jc w:val="both"/>
        <w:rPr>
          <w:b/>
        </w:rPr>
      </w:pPr>
      <w:r w:rsidRPr="005D0CE0">
        <w:rPr>
          <w:b/>
        </w:rPr>
        <w:t>Financial Calculator Approach:</w:t>
      </w:r>
    </w:p>
    <w:p w:rsidR="005D0CE0" w:rsidRDefault="005D0CE0" w:rsidP="007319E8">
      <w:pPr>
        <w:ind w:left="360" w:hanging="360"/>
        <w:jc w:val="both"/>
      </w:pPr>
    </w:p>
    <w:p w:rsidR="005D0CE0" w:rsidRDefault="005D0CE0" w:rsidP="005D0CE0">
      <w:pPr>
        <w:numPr>
          <w:ilvl w:val="0"/>
          <w:numId w:val="23"/>
        </w:numPr>
        <w:jc w:val="both"/>
      </w:pPr>
      <w:r>
        <w:t xml:space="preserve">Set P/Y = C/Y = 1 and set calculator to </w:t>
      </w:r>
      <w:r w:rsidRPr="005D0CE0">
        <w:rPr>
          <w:b/>
        </w:rPr>
        <w:t>BGN</w:t>
      </w:r>
      <w:r>
        <w:t xml:space="preserve"> m</w:t>
      </w:r>
      <w:r w:rsidR="00017A5D">
        <w:t>ode to calculate an annuity due</w:t>
      </w:r>
    </w:p>
    <w:p w:rsidR="005D0CE0" w:rsidRDefault="005D0CE0" w:rsidP="005D0CE0">
      <w:pPr>
        <w:numPr>
          <w:ilvl w:val="0"/>
          <w:numId w:val="23"/>
        </w:numPr>
        <w:jc w:val="both"/>
      </w:pPr>
      <w:r>
        <w:t>Set N = 4, I/</w:t>
      </w:r>
      <w:r w:rsidR="00017A5D">
        <w:t>Y = 2, PMT = 50,000, and FV = 0</w:t>
      </w:r>
    </w:p>
    <w:p w:rsidR="005D0CE0" w:rsidRDefault="005D0CE0" w:rsidP="005D0CE0">
      <w:pPr>
        <w:numPr>
          <w:ilvl w:val="0"/>
          <w:numId w:val="23"/>
        </w:numPr>
        <w:jc w:val="both"/>
      </w:pPr>
      <w:r>
        <w:t>CPT PV = - 194,194.16</w:t>
      </w:r>
    </w:p>
    <w:p w:rsidR="005D0CE0" w:rsidRDefault="005D0CE0" w:rsidP="005D0CE0">
      <w:pPr>
        <w:jc w:val="both"/>
      </w:pPr>
    </w:p>
    <w:p w:rsidR="007874CF" w:rsidRDefault="007874CF" w:rsidP="005D0CE0">
      <w:pPr>
        <w:jc w:val="both"/>
      </w:pPr>
      <w:r>
        <w:t>Alternatively, students may compute the PV of the ordinal annuity and then multiply it by 1.02 to account for the fact that it was annuity due.</w:t>
      </w:r>
    </w:p>
    <w:p w:rsidR="007874CF" w:rsidRDefault="007874CF" w:rsidP="005D0CE0">
      <w:pPr>
        <w:jc w:val="both"/>
      </w:pPr>
    </w:p>
    <w:p w:rsidR="005D0CE0" w:rsidRPr="009D45DC" w:rsidRDefault="005D0CE0" w:rsidP="005D0CE0">
      <w:pPr>
        <w:jc w:val="both"/>
        <w:rPr>
          <w:b/>
        </w:rPr>
      </w:pPr>
      <w:r w:rsidRPr="009D45DC">
        <w:rPr>
          <w:b/>
        </w:rPr>
        <w:t>Scientific Calculator and Financial Calculator Marking Scheme:</w:t>
      </w:r>
    </w:p>
    <w:p w:rsidR="005D0CE0" w:rsidRDefault="005D0CE0" w:rsidP="005D0CE0">
      <w:pPr>
        <w:jc w:val="both"/>
      </w:pPr>
    </w:p>
    <w:p w:rsidR="005D0CE0" w:rsidRDefault="009D45DC" w:rsidP="005D0CE0">
      <w:pPr>
        <w:jc w:val="both"/>
      </w:pPr>
      <w:r>
        <w:t xml:space="preserve">1 mark for recognizing that the </w:t>
      </w:r>
      <w:r w:rsidR="00017A5D">
        <w:t xml:space="preserve">stream of </w:t>
      </w:r>
      <w:r>
        <w:t>annual university expense</w:t>
      </w:r>
      <w:r w:rsidR="00017A5D">
        <w:t>s is an annuity due</w:t>
      </w:r>
    </w:p>
    <w:p w:rsidR="009D45DC" w:rsidRDefault="009D45DC" w:rsidP="005D0CE0">
      <w:pPr>
        <w:jc w:val="both"/>
      </w:pPr>
      <w:r>
        <w:t>1 mark for recognizing that this is a PV calculation</w:t>
      </w:r>
    </w:p>
    <w:p w:rsidR="009D45DC" w:rsidRDefault="009D45DC" w:rsidP="005D0CE0">
      <w:pPr>
        <w:jc w:val="both"/>
      </w:pPr>
      <w:r>
        <w:t>2 marks for correctly entering all values</w:t>
      </w:r>
    </w:p>
    <w:p w:rsidR="009D45DC" w:rsidRDefault="009D45DC" w:rsidP="005D0CE0">
      <w:pPr>
        <w:jc w:val="both"/>
      </w:pPr>
      <w:r>
        <w:t>1 mark for correctly calculating the PV</w:t>
      </w:r>
    </w:p>
    <w:p w:rsidR="009D45DC" w:rsidRDefault="009D45DC" w:rsidP="005D0CE0">
      <w:pPr>
        <w:jc w:val="both"/>
      </w:pPr>
    </w:p>
    <w:p w:rsidR="00EF5B42" w:rsidRDefault="00EF5B42" w:rsidP="00EF5B42">
      <w:pPr>
        <w:ind w:left="720" w:hanging="360"/>
        <w:jc w:val="both"/>
      </w:pPr>
      <w:r>
        <w:t>b.</w:t>
      </w:r>
      <w:r>
        <w:tab/>
        <w:t xml:space="preserve">(5 marks) Anne-Marie plans to make annual deposits on Valerie’s </w:t>
      </w:r>
      <w:r w:rsidRPr="00C45ACF">
        <w:rPr>
          <w:b/>
        </w:rPr>
        <w:t>fifth</w:t>
      </w:r>
      <w:r>
        <w:t xml:space="preserve"> through </w:t>
      </w:r>
      <w:r w:rsidRPr="00C45ACF">
        <w:rPr>
          <w:b/>
        </w:rPr>
        <w:t>eighteenth</w:t>
      </w:r>
      <w:r>
        <w:t xml:space="preserve"> birthdays. What is the amount of these annual deposits in order for Annie-Marie to achieve the necessary savings by Valerie’s eighteenth birthday?</w:t>
      </w:r>
    </w:p>
    <w:p w:rsidR="00EF5B42" w:rsidRPr="00B90EEA" w:rsidRDefault="00EF5B42" w:rsidP="00EF5B42">
      <w:pPr>
        <w:ind w:left="1080" w:hanging="360"/>
        <w:jc w:val="both"/>
        <w:rPr>
          <w:sz w:val="16"/>
          <w:szCs w:val="16"/>
        </w:rPr>
      </w:pPr>
    </w:p>
    <w:p w:rsidR="00EF5B42" w:rsidRDefault="00EF5B42" w:rsidP="005D0CE0">
      <w:pPr>
        <w:jc w:val="both"/>
        <w:rPr>
          <w:b/>
        </w:rPr>
      </w:pPr>
    </w:p>
    <w:p w:rsidR="009D45DC" w:rsidRPr="009D45DC" w:rsidRDefault="009D45DC" w:rsidP="005D0CE0">
      <w:pPr>
        <w:jc w:val="both"/>
        <w:rPr>
          <w:b/>
        </w:rPr>
      </w:pPr>
      <w:r w:rsidRPr="009D45DC">
        <w:rPr>
          <w:b/>
        </w:rPr>
        <w:t>Scientific Calculator Approach:</w:t>
      </w:r>
    </w:p>
    <w:p w:rsidR="009D45DC" w:rsidRDefault="009D45DC" w:rsidP="005D0CE0">
      <w:pPr>
        <w:jc w:val="both"/>
      </w:pPr>
    </w:p>
    <w:p w:rsidR="009D45DC" w:rsidRDefault="009D45DC" w:rsidP="00B47DD9">
      <w:pPr>
        <w:pStyle w:val="MTDisplayEquation"/>
      </w:pPr>
      <w:r>
        <w:tab/>
      </w:r>
      <w:r w:rsidR="00CC4F8B" w:rsidRPr="00CC4F8B">
        <w:rPr>
          <w:position w:val="-40"/>
        </w:rPr>
        <w:pict>
          <v:shape id="_x0000_i1033" type="#_x0000_t75" style="width:276.05pt;height:38.85pt">
            <v:imagedata r:id="rId20" o:title=""/>
          </v:shape>
        </w:pict>
      </w:r>
    </w:p>
    <w:p w:rsidR="00EF5B42" w:rsidRDefault="00EF5B42" w:rsidP="00017A5D">
      <w:pPr>
        <w:rPr>
          <w:b/>
        </w:rPr>
      </w:pPr>
    </w:p>
    <w:p w:rsidR="00017A5D" w:rsidRPr="00017A5D" w:rsidRDefault="00017A5D" w:rsidP="00017A5D">
      <w:pPr>
        <w:rPr>
          <w:b/>
        </w:rPr>
      </w:pPr>
      <w:r w:rsidRPr="00017A5D">
        <w:rPr>
          <w:b/>
        </w:rPr>
        <w:t>Financial Calculator Approach:</w:t>
      </w:r>
    </w:p>
    <w:p w:rsidR="00017A5D" w:rsidRDefault="00017A5D" w:rsidP="00017A5D">
      <w:pPr>
        <w:ind w:left="360" w:hanging="360"/>
        <w:jc w:val="both"/>
      </w:pPr>
    </w:p>
    <w:p w:rsidR="00EF5B42" w:rsidRDefault="00EF5B42" w:rsidP="00017A5D">
      <w:pPr>
        <w:numPr>
          <w:ilvl w:val="0"/>
          <w:numId w:val="24"/>
        </w:numPr>
        <w:jc w:val="both"/>
      </w:pPr>
      <w:r>
        <w:t>Touch the FV key to set the previous PV value to FV = - 194,194.16</w:t>
      </w:r>
    </w:p>
    <w:p w:rsidR="00017A5D" w:rsidRDefault="00017A5D" w:rsidP="00017A5D">
      <w:pPr>
        <w:numPr>
          <w:ilvl w:val="0"/>
          <w:numId w:val="24"/>
        </w:numPr>
        <w:jc w:val="both"/>
      </w:pPr>
      <w:r>
        <w:t xml:space="preserve">Set calculator to back to </w:t>
      </w:r>
      <w:r>
        <w:rPr>
          <w:b/>
        </w:rPr>
        <w:t>E</w:t>
      </w:r>
      <w:r w:rsidRPr="005D0CE0">
        <w:rPr>
          <w:b/>
        </w:rPr>
        <w:t>N</w:t>
      </w:r>
      <w:r>
        <w:rPr>
          <w:b/>
        </w:rPr>
        <w:t>D</w:t>
      </w:r>
      <w:r>
        <w:t xml:space="preserve"> mode to calculate an ordinary annuity</w:t>
      </w:r>
    </w:p>
    <w:p w:rsidR="00017A5D" w:rsidRDefault="00017A5D" w:rsidP="00017A5D">
      <w:pPr>
        <w:numPr>
          <w:ilvl w:val="0"/>
          <w:numId w:val="24"/>
        </w:numPr>
        <w:jc w:val="both"/>
      </w:pPr>
      <w:r>
        <w:t xml:space="preserve">Set N = </w:t>
      </w:r>
      <w:r w:rsidR="00EF5B42">
        <w:t>14 and P</w:t>
      </w:r>
      <w:r>
        <w:t>V = 0</w:t>
      </w:r>
      <w:r w:rsidR="00EF5B42">
        <w:t xml:space="preserve"> with I/Y remaining at 2 and P/Y = C/Y remaining at 1</w:t>
      </w:r>
    </w:p>
    <w:p w:rsidR="00017A5D" w:rsidRDefault="00EF5B42" w:rsidP="00017A5D">
      <w:pPr>
        <w:numPr>
          <w:ilvl w:val="0"/>
          <w:numId w:val="24"/>
        </w:numPr>
        <w:jc w:val="both"/>
      </w:pPr>
      <w:r>
        <w:t>CPT PMT = 12,156.94</w:t>
      </w:r>
    </w:p>
    <w:p w:rsidR="00017A5D" w:rsidRDefault="00017A5D" w:rsidP="00017A5D"/>
    <w:p w:rsidR="00017A5D" w:rsidRPr="009D45DC" w:rsidRDefault="00017A5D" w:rsidP="00017A5D">
      <w:pPr>
        <w:jc w:val="both"/>
        <w:rPr>
          <w:b/>
        </w:rPr>
      </w:pPr>
      <w:r w:rsidRPr="009D45DC">
        <w:rPr>
          <w:b/>
        </w:rPr>
        <w:t>Scientific Calculator and Financial Calculator Marking Scheme:</w:t>
      </w:r>
    </w:p>
    <w:p w:rsidR="00017A5D" w:rsidRDefault="00017A5D" w:rsidP="00017A5D">
      <w:pPr>
        <w:jc w:val="both"/>
      </w:pPr>
    </w:p>
    <w:p w:rsidR="00017A5D" w:rsidRDefault="00017A5D" w:rsidP="00017A5D">
      <w:pPr>
        <w:jc w:val="both"/>
      </w:pPr>
      <w:r>
        <w:t>1 mark for recognizing that the stream of annual deposits is an ordinary annuity</w:t>
      </w:r>
    </w:p>
    <w:p w:rsidR="00017A5D" w:rsidRDefault="00017A5D" w:rsidP="00017A5D">
      <w:pPr>
        <w:jc w:val="both"/>
      </w:pPr>
      <w:r>
        <w:t>1 mark for recognizing that this is a PMT calculation based on a FV</w:t>
      </w:r>
    </w:p>
    <w:p w:rsidR="00017A5D" w:rsidRDefault="00017A5D" w:rsidP="00017A5D">
      <w:pPr>
        <w:jc w:val="both"/>
      </w:pPr>
      <w:r>
        <w:t>2 marks for correctly entering all values</w:t>
      </w:r>
    </w:p>
    <w:p w:rsidR="00017A5D" w:rsidRDefault="00017A5D" w:rsidP="00017A5D">
      <w:pPr>
        <w:jc w:val="both"/>
      </w:pPr>
      <w:r>
        <w:t>1 mark for correctly calculating the PMT</w:t>
      </w:r>
    </w:p>
    <w:p w:rsidR="00017A5D" w:rsidRDefault="00017A5D" w:rsidP="00017A5D"/>
    <w:p w:rsidR="00A81A62" w:rsidRPr="0097258B" w:rsidRDefault="00A81A62" w:rsidP="00A81A62"/>
    <w:p w:rsidR="00A81A62" w:rsidRDefault="00A81A62" w:rsidP="00A81A62">
      <w:pPr>
        <w:numPr>
          <w:ilvl w:val="0"/>
          <w:numId w:val="22"/>
        </w:numPr>
        <w:jc w:val="both"/>
      </w:pPr>
      <w:r>
        <w:t xml:space="preserve">(5 marks) Suppose that Anne-Marie wishes to buy Valerie a Honda Civic as a graduation present on her </w:t>
      </w:r>
      <w:r w:rsidRPr="00A96636">
        <w:rPr>
          <w:b/>
        </w:rPr>
        <w:t>22</w:t>
      </w:r>
      <w:r w:rsidRPr="00A96636">
        <w:rPr>
          <w:b/>
          <w:vertAlign w:val="superscript"/>
        </w:rPr>
        <w:t>nd</w:t>
      </w:r>
      <w:r w:rsidRPr="00A96636">
        <w:rPr>
          <w:b/>
        </w:rPr>
        <w:t xml:space="preserve"> birthday</w:t>
      </w:r>
      <w:r>
        <w:t xml:space="preserve">. The estimated cost of the Civic is </w:t>
      </w:r>
      <w:r>
        <w:rPr>
          <w:b/>
        </w:rPr>
        <w:t>$28</w:t>
      </w:r>
      <w:r w:rsidRPr="00A96636">
        <w:rPr>
          <w:b/>
        </w:rPr>
        <w:t>,000</w:t>
      </w:r>
      <w:r>
        <w:t xml:space="preserve">. </w:t>
      </w:r>
      <w:r w:rsidRPr="00FB17D3">
        <w:rPr>
          <w:b/>
          <w:bCs/>
        </w:rPr>
        <w:t>To the ne</w:t>
      </w:r>
      <w:r>
        <w:rPr>
          <w:b/>
          <w:bCs/>
        </w:rPr>
        <w:t>arest penny</w:t>
      </w:r>
      <w:r>
        <w:t>, how much larger must each annual deposit be so that Anne-Marie will be able to buy Valerie the Civic on her 22</w:t>
      </w:r>
      <w:r w:rsidRPr="0084564A">
        <w:rPr>
          <w:vertAlign w:val="superscript"/>
        </w:rPr>
        <w:t>nd</w:t>
      </w:r>
      <w:r>
        <w:t xml:space="preserve"> birthday?</w:t>
      </w:r>
    </w:p>
    <w:p w:rsidR="00A81A62" w:rsidRDefault="00A81A62" w:rsidP="00A81A62">
      <w:pPr>
        <w:ind w:left="720"/>
        <w:jc w:val="both"/>
      </w:pPr>
    </w:p>
    <w:p w:rsidR="00EF5B42" w:rsidRPr="0097258B" w:rsidRDefault="00EF5B42" w:rsidP="00017A5D">
      <w:pPr>
        <w:rPr>
          <w:b/>
        </w:rPr>
      </w:pPr>
      <w:r w:rsidRPr="0097258B">
        <w:rPr>
          <w:b/>
        </w:rPr>
        <w:t>Scientific Calculator Approach:</w:t>
      </w:r>
    </w:p>
    <w:p w:rsidR="00EF5B42" w:rsidRDefault="00EF5B42" w:rsidP="00017A5D"/>
    <w:p w:rsidR="00EF5B42" w:rsidRDefault="0097258B" w:rsidP="00017A5D">
      <w:r>
        <w:t>The additional</w:t>
      </w:r>
      <w:r w:rsidR="00EF5B42">
        <w:t xml:space="preserve"> </w:t>
      </w:r>
      <w:r>
        <w:t xml:space="preserve">amount </w:t>
      </w:r>
      <w:r w:rsidR="00EF5B42">
        <w:t>that Anne-Marie must accumulate by Valerie’s 18</w:t>
      </w:r>
      <w:r w:rsidR="00EF5B42" w:rsidRPr="00EF5B42">
        <w:rPr>
          <w:vertAlign w:val="superscript"/>
        </w:rPr>
        <w:t>th</w:t>
      </w:r>
      <w:r w:rsidR="00EF5B42">
        <w:t xml:space="preserve"> birthday is</w:t>
      </w:r>
    </w:p>
    <w:p w:rsidR="0097258B" w:rsidRDefault="0097258B" w:rsidP="00017A5D"/>
    <w:p w:rsidR="0097258B" w:rsidRDefault="0097258B" w:rsidP="00B47DD9">
      <w:pPr>
        <w:pStyle w:val="MTDisplayEquation"/>
      </w:pPr>
      <w:r>
        <w:tab/>
      </w:r>
      <w:r w:rsidR="00CC4F8B" w:rsidRPr="00CC4F8B">
        <w:rPr>
          <w:position w:val="-24"/>
        </w:rPr>
        <w:pict>
          <v:shape id="_x0000_i1034" type="#_x0000_t75" style="width:154.15pt;height:30.9pt">
            <v:imagedata r:id="rId21" o:title=""/>
          </v:shape>
        </w:pict>
      </w:r>
    </w:p>
    <w:p w:rsidR="0097258B" w:rsidRDefault="0097258B" w:rsidP="0097258B">
      <w:r>
        <w:t>The additional amount that must be added to each deposit is</w:t>
      </w:r>
    </w:p>
    <w:p w:rsidR="0097258B" w:rsidRDefault="0097258B" w:rsidP="0097258B"/>
    <w:p w:rsidR="0097258B" w:rsidRDefault="00CC4F8B" w:rsidP="0097258B">
      <w:r w:rsidRPr="00CC4F8B">
        <w:rPr>
          <w:position w:val="-40"/>
        </w:rPr>
        <w:pict>
          <v:shape id="_x0000_i1035" type="#_x0000_t75" style="width:272.1pt;height:38.85pt">
            <v:imagedata r:id="rId22" o:title=""/>
          </v:shape>
        </w:pict>
      </w:r>
    </w:p>
    <w:p w:rsidR="0097258B" w:rsidRDefault="0097258B" w:rsidP="0097258B"/>
    <w:p w:rsidR="0097258B" w:rsidRPr="005D0CE0" w:rsidRDefault="0097258B" w:rsidP="0097258B">
      <w:pPr>
        <w:ind w:left="360" w:hanging="360"/>
        <w:jc w:val="both"/>
        <w:rPr>
          <w:b/>
        </w:rPr>
      </w:pPr>
      <w:r w:rsidRPr="005D0CE0">
        <w:rPr>
          <w:b/>
        </w:rPr>
        <w:t>Financial Calculator Approach:</w:t>
      </w:r>
    </w:p>
    <w:p w:rsidR="0097258B" w:rsidRDefault="0097258B" w:rsidP="0097258B">
      <w:pPr>
        <w:ind w:left="360" w:hanging="360"/>
        <w:jc w:val="both"/>
      </w:pPr>
    </w:p>
    <w:p w:rsidR="0097258B" w:rsidRDefault="00E26358" w:rsidP="00E26358">
      <w:pPr>
        <w:numPr>
          <w:ilvl w:val="0"/>
          <w:numId w:val="25"/>
        </w:numPr>
        <w:jc w:val="both"/>
      </w:pPr>
      <w:r>
        <w:t>Leave</w:t>
      </w:r>
      <w:r w:rsidR="0097258B">
        <w:t xml:space="preserve"> P/Y = C/Y = 1</w:t>
      </w:r>
      <w:r>
        <w:t>, I/Y = 2 and calculator in the</w:t>
      </w:r>
      <w:r w:rsidR="0097258B">
        <w:t xml:space="preserve"> </w:t>
      </w:r>
      <w:r>
        <w:rPr>
          <w:b/>
        </w:rPr>
        <w:t>E</w:t>
      </w:r>
      <w:r w:rsidR="0097258B" w:rsidRPr="005D0CE0">
        <w:rPr>
          <w:b/>
        </w:rPr>
        <w:t>N</w:t>
      </w:r>
      <w:r>
        <w:rPr>
          <w:b/>
        </w:rPr>
        <w:t>D</w:t>
      </w:r>
      <w:r w:rsidR="0097258B">
        <w:t xml:space="preserve"> </w:t>
      </w:r>
      <w:r>
        <w:t>mode</w:t>
      </w:r>
    </w:p>
    <w:p w:rsidR="0097258B" w:rsidRDefault="00E26358" w:rsidP="00E26358">
      <w:pPr>
        <w:numPr>
          <w:ilvl w:val="0"/>
          <w:numId w:val="25"/>
        </w:numPr>
        <w:jc w:val="both"/>
      </w:pPr>
      <w:r>
        <w:lastRenderedPageBreak/>
        <w:t>Set N = 4, PMT = 0, and FV = 28,000</w:t>
      </w:r>
    </w:p>
    <w:p w:rsidR="00E26358" w:rsidRDefault="00E26358" w:rsidP="00E26358">
      <w:pPr>
        <w:numPr>
          <w:ilvl w:val="0"/>
          <w:numId w:val="25"/>
        </w:numPr>
        <w:jc w:val="both"/>
      </w:pPr>
      <w:r>
        <w:t>CPT PV = - 25,867.67</w:t>
      </w:r>
    </w:p>
    <w:p w:rsidR="00E26358" w:rsidRDefault="00E26358" w:rsidP="00E26358">
      <w:pPr>
        <w:ind w:firstLine="360"/>
        <w:jc w:val="both"/>
      </w:pPr>
      <w:r>
        <w:t>(4) Touch the FV key to set the previous PV value to FV = - 25,867.67</w:t>
      </w:r>
    </w:p>
    <w:p w:rsidR="00E26358" w:rsidRDefault="00E26358" w:rsidP="00E26358">
      <w:pPr>
        <w:numPr>
          <w:ilvl w:val="0"/>
          <w:numId w:val="24"/>
        </w:numPr>
        <w:jc w:val="both"/>
      </w:pPr>
      <w:r>
        <w:t>Set N = 14 and PV = 0 with I/Y remaining at 2 and P/Y = C/Y remaining at 1</w:t>
      </w:r>
    </w:p>
    <w:p w:rsidR="00E26358" w:rsidRDefault="00E26358" w:rsidP="00E26358">
      <w:pPr>
        <w:numPr>
          <w:ilvl w:val="0"/>
          <w:numId w:val="24"/>
        </w:numPr>
        <w:jc w:val="both"/>
      </w:pPr>
      <w:r>
        <w:t>CPT PMT = 1,619.37</w:t>
      </w:r>
    </w:p>
    <w:p w:rsidR="0097258B" w:rsidRDefault="0097258B" w:rsidP="0097258B"/>
    <w:p w:rsidR="0097258B" w:rsidRPr="00A81A62" w:rsidRDefault="00A81A62" w:rsidP="0097258B">
      <w:pPr>
        <w:rPr>
          <w:b/>
        </w:rPr>
      </w:pPr>
      <w:r w:rsidRPr="00A81A62">
        <w:rPr>
          <w:b/>
        </w:rPr>
        <w:t>Scientific Calculator and Financial Calculator Marking Scheme:</w:t>
      </w:r>
    </w:p>
    <w:p w:rsidR="00A81A62" w:rsidRDefault="00A81A62" w:rsidP="0097258B"/>
    <w:p w:rsidR="00A81A62" w:rsidRDefault="00A81A62" w:rsidP="0097258B">
      <w:r>
        <w:t>1 mark for correctly setting up the calculation for the additional accumulated amount</w:t>
      </w:r>
    </w:p>
    <w:p w:rsidR="00A81A62" w:rsidRDefault="00A81A62" w:rsidP="0097258B">
      <w:r>
        <w:t>1 mark for correctly calculating the additional accumulated amount of $25,867.67</w:t>
      </w:r>
    </w:p>
    <w:p w:rsidR="00A81A62" w:rsidRDefault="00A81A62" w:rsidP="0097258B">
      <w:r>
        <w:t>1 mark for correctly setting up the calculation for the additional deposit amount</w:t>
      </w:r>
    </w:p>
    <w:p w:rsidR="00A81A62" w:rsidRPr="00A81A62" w:rsidRDefault="00A81A62" w:rsidP="0097258B">
      <w:pPr>
        <w:rPr>
          <w:vertAlign w:val="subscript"/>
        </w:rPr>
      </w:pPr>
      <w:r>
        <w:t xml:space="preserve">1 mark for correctly calculating the additional deposit amount </w:t>
      </w:r>
      <w:r w:rsidRPr="00A81A62">
        <w:rPr>
          <w:b/>
        </w:rPr>
        <w:t>GIVEN</w:t>
      </w:r>
      <w:r>
        <w:t xml:space="preserve"> your PV</w:t>
      </w:r>
      <w:r>
        <w:rPr>
          <w:vertAlign w:val="subscript"/>
        </w:rPr>
        <w:t>14</w:t>
      </w:r>
    </w:p>
    <w:p w:rsidR="00A81A62" w:rsidRDefault="00A81A62" w:rsidP="0097258B">
      <w:r>
        <w:t>1 mark for everything correct</w:t>
      </w:r>
    </w:p>
    <w:p w:rsidR="007319E8" w:rsidRPr="00B90EEA" w:rsidRDefault="007319E8" w:rsidP="007319E8">
      <w:pPr>
        <w:ind w:left="1080" w:hanging="360"/>
        <w:jc w:val="both"/>
        <w:rPr>
          <w:sz w:val="16"/>
          <w:szCs w:val="16"/>
        </w:rPr>
      </w:pPr>
    </w:p>
    <w:p w:rsidR="000C60D0" w:rsidRDefault="006F5A6E" w:rsidP="007319E8">
      <w:pPr>
        <w:tabs>
          <w:tab w:val="left" w:pos="-1440"/>
        </w:tabs>
        <w:ind w:left="360" w:hanging="360"/>
        <w:jc w:val="both"/>
        <w:rPr>
          <w:rFonts w:ascii="CG Times" w:hAnsi="CG Times"/>
          <w:kern w:val="2"/>
          <w:lang w:val="en-GB"/>
        </w:rPr>
      </w:pPr>
      <w:r>
        <w:rPr>
          <w:rFonts w:ascii="CG Times" w:hAnsi="CG Times"/>
          <w:kern w:val="2"/>
          <w:lang w:val="en-GB"/>
        </w:rPr>
        <w:t>7</w:t>
      </w:r>
      <w:r w:rsidR="000C60D0">
        <w:rPr>
          <w:rFonts w:ascii="CG Times" w:hAnsi="CG Times"/>
          <w:kern w:val="2"/>
          <w:lang w:val="en-GB"/>
        </w:rPr>
        <w:t>.</w:t>
      </w:r>
      <w:r w:rsidR="000C60D0">
        <w:rPr>
          <w:rFonts w:ascii="CG Times" w:hAnsi="CG Times"/>
          <w:kern w:val="2"/>
          <w:lang w:val="en-GB"/>
        </w:rPr>
        <w:tab/>
        <w:t xml:space="preserve">(5 marks) </w:t>
      </w:r>
      <w:r w:rsidR="000C60D0" w:rsidRPr="0008053B">
        <w:t xml:space="preserve">Two years ago, </w:t>
      </w:r>
      <w:r w:rsidR="000C60D0">
        <w:t>St</w:t>
      </w:r>
      <w:r w:rsidR="00F26E51">
        <w:t>.</w:t>
      </w:r>
      <w:r w:rsidR="000C60D0">
        <w:t xml:space="preserve"> Laurent Shippers Co. issued seven-</w:t>
      </w:r>
      <w:r w:rsidR="000C60D0" w:rsidRPr="0008053B">
        <w:t xml:space="preserve">year </w:t>
      </w:r>
      <w:r w:rsidR="000C60D0" w:rsidRPr="001B5814">
        <w:rPr>
          <w:b/>
        </w:rPr>
        <w:t>semi-annual pay bonds</w:t>
      </w:r>
      <w:r w:rsidR="000C60D0" w:rsidRPr="0008053B">
        <w:t xml:space="preserve"> with a</w:t>
      </w:r>
      <w:r w:rsidR="000C60D0">
        <w:t>n</w:t>
      </w:r>
      <w:r w:rsidR="000C60D0" w:rsidRPr="0008053B">
        <w:t xml:space="preserve"> </w:t>
      </w:r>
      <w:r w:rsidR="000C60D0">
        <w:rPr>
          <w:b/>
        </w:rPr>
        <w:t>c</w:t>
      </w:r>
      <w:r w:rsidR="000C60D0" w:rsidRPr="001B5814">
        <w:rPr>
          <w:b/>
        </w:rPr>
        <w:t>oupon rate of 8 percent</w:t>
      </w:r>
      <w:r w:rsidR="000C60D0" w:rsidRPr="0008053B">
        <w:t xml:space="preserve">. Today the </w:t>
      </w:r>
      <w:r w:rsidR="000C60D0" w:rsidRPr="001B5814">
        <w:rPr>
          <w:b/>
        </w:rPr>
        <w:t>yield to maturity on the bonds is 9 percent</w:t>
      </w:r>
      <w:r w:rsidR="000C60D0" w:rsidRPr="0008053B">
        <w:t xml:space="preserve">. </w:t>
      </w:r>
      <w:r w:rsidR="000C60D0">
        <w:t>What is t</w:t>
      </w:r>
      <w:r w:rsidR="000C60D0" w:rsidRPr="0008053B">
        <w:t xml:space="preserve">he current </w:t>
      </w:r>
      <w:r w:rsidR="000C60D0">
        <w:t>price of the bond?</w:t>
      </w:r>
    </w:p>
    <w:p w:rsidR="000C60D0" w:rsidRDefault="000C60D0" w:rsidP="007319E8">
      <w:pPr>
        <w:tabs>
          <w:tab w:val="left" w:pos="-1440"/>
        </w:tabs>
        <w:ind w:left="360" w:hanging="360"/>
        <w:jc w:val="both"/>
        <w:rPr>
          <w:rFonts w:ascii="CG Times" w:hAnsi="CG Times"/>
          <w:kern w:val="2"/>
          <w:lang w:val="en-GB"/>
        </w:rPr>
      </w:pPr>
    </w:p>
    <w:p w:rsidR="00F36B81" w:rsidRPr="00F36B81" w:rsidRDefault="00F36B81" w:rsidP="007319E8">
      <w:pPr>
        <w:tabs>
          <w:tab w:val="left" w:pos="-1440"/>
        </w:tabs>
        <w:ind w:left="360" w:hanging="360"/>
        <w:jc w:val="both"/>
        <w:rPr>
          <w:rFonts w:ascii="CG Times" w:hAnsi="CG Times"/>
          <w:b/>
          <w:kern w:val="2"/>
          <w:lang w:val="en-GB"/>
        </w:rPr>
      </w:pPr>
      <w:r w:rsidRPr="00F36B81">
        <w:rPr>
          <w:rFonts w:ascii="CG Times" w:hAnsi="CG Times"/>
          <w:b/>
          <w:kern w:val="2"/>
          <w:lang w:val="en-GB"/>
        </w:rPr>
        <w:t>Scientific Calculator Approach:</w:t>
      </w:r>
    </w:p>
    <w:p w:rsidR="00F36B81" w:rsidRDefault="00F36B81" w:rsidP="007319E8">
      <w:pPr>
        <w:tabs>
          <w:tab w:val="left" w:pos="-1440"/>
        </w:tabs>
        <w:ind w:left="360" w:hanging="360"/>
        <w:jc w:val="both"/>
        <w:rPr>
          <w:rFonts w:ascii="CG Times" w:hAnsi="CG Times"/>
          <w:kern w:val="2"/>
          <w:lang w:val="en-GB"/>
        </w:rPr>
      </w:pPr>
    </w:p>
    <w:p w:rsidR="001C4F05" w:rsidRDefault="001C4F05" w:rsidP="007319E8">
      <w:pPr>
        <w:tabs>
          <w:tab w:val="left" w:pos="-1440"/>
        </w:tabs>
        <w:ind w:left="360" w:hanging="360"/>
        <w:jc w:val="both"/>
        <w:rPr>
          <w:rFonts w:ascii="CG Times" w:hAnsi="CG Times"/>
          <w:kern w:val="2"/>
          <w:lang w:val="en-GB"/>
        </w:rPr>
      </w:pPr>
      <w:r>
        <w:rPr>
          <w:rFonts w:ascii="CG Times" w:hAnsi="CG Times"/>
          <w:kern w:val="2"/>
          <w:lang w:val="en-GB"/>
        </w:rPr>
        <w:t>Use the bond valuation equation to find the price of the bond today.</w:t>
      </w:r>
    </w:p>
    <w:p w:rsidR="001C4F05" w:rsidRDefault="001C4F05" w:rsidP="007319E8">
      <w:pPr>
        <w:tabs>
          <w:tab w:val="left" w:pos="-1440"/>
        </w:tabs>
        <w:ind w:left="360" w:hanging="360"/>
        <w:jc w:val="both"/>
        <w:rPr>
          <w:rFonts w:ascii="CG Times" w:hAnsi="CG Times"/>
          <w:kern w:val="2"/>
          <w:lang w:val="en-GB"/>
        </w:rPr>
      </w:pPr>
    </w:p>
    <w:p w:rsidR="001C4F05" w:rsidRDefault="00CC4F8B" w:rsidP="007319E8">
      <w:pPr>
        <w:tabs>
          <w:tab w:val="left" w:pos="-1440"/>
        </w:tabs>
        <w:ind w:left="360" w:hanging="360"/>
        <w:jc w:val="both"/>
        <w:rPr>
          <w:rFonts w:ascii="CG Times" w:hAnsi="CG Times"/>
          <w:b/>
          <w:kern w:val="2"/>
          <w:position w:val="-66"/>
          <w:lang w:val="en-GB"/>
        </w:rPr>
      </w:pPr>
      <w:r w:rsidRPr="00CC4F8B">
        <w:rPr>
          <w:rFonts w:ascii="CG Times" w:hAnsi="CG Times"/>
          <w:b/>
          <w:kern w:val="2"/>
          <w:position w:val="-66"/>
          <w:lang w:val="en-GB"/>
        </w:rPr>
        <w:pict>
          <v:shape id="_x0000_i1036" type="#_x0000_t75" style="width:163.9pt;height:1in">
            <v:imagedata r:id="rId23" o:title=""/>
          </v:shape>
        </w:pict>
      </w:r>
    </w:p>
    <w:p w:rsidR="00F36B81" w:rsidRDefault="00F36B81" w:rsidP="007319E8">
      <w:pPr>
        <w:tabs>
          <w:tab w:val="left" w:pos="-1440"/>
        </w:tabs>
        <w:ind w:left="360" w:hanging="360"/>
        <w:jc w:val="both"/>
        <w:rPr>
          <w:rFonts w:ascii="CG Times" w:hAnsi="CG Times"/>
          <w:kern w:val="2"/>
          <w:lang w:val="en-GB"/>
        </w:rPr>
      </w:pPr>
    </w:p>
    <w:p w:rsidR="00F36B81" w:rsidRPr="00153031" w:rsidRDefault="00F36B81" w:rsidP="00F36B81">
      <w:pPr>
        <w:tabs>
          <w:tab w:val="left" w:pos="-1440"/>
        </w:tabs>
        <w:jc w:val="both"/>
        <w:rPr>
          <w:rFonts w:ascii="CG Times" w:hAnsi="CG Times"/>
          <w:kern w:val="2"/>
          <w:lang w:val="en-GB"/>
        </w:rPr>
      </w:pPr>
      <w:r w:rsidRPr="00153031">
        <w:rPr>
          <w:rFonts w:ascii="CG Times" w:hAnsi="CG Times"/>
          <w:kern w:val="2"/>
          <w:lang w:val="en-GB"/>
        </w:rPr>
        <w:t>Since this is a semi-annual pay bond, I is the semi-annu</w:t>
      </w:r>
      <w:r>
        <w:rPr>
          <w:rFonts w:ascii="CG Times" w:hAnsi="CG Times"/>
          <w:kern w:val="2"/>
          <w:lang w:val="en-GB"/>
        </w:rPr>
        <w:t>al interest payment of $4</w:t>
      </w:r>
      <w:r w:rsidRPr="00153031">
        <w:rPr>
          <w:rFonts w:ascii="CG Times" w:hAnsi="CG Times"/>
          <w:kern w:val="2"/>
          <w:lang w:val="en-GB"/>
        </w:rPr>
        <w:t>0, n is the number of semi-annual per</w:t>
      </w:r>
      <w:r>
        <w:rPr>
          <w:rFonts w:ascii="CG Times" w:hAnsi="CG Times"/>
          <w:kern w:val="2"/>
          <w:lang w:val="en-GB"/>
        </w:rPr>
        <w:t>iods to maturity which is 2 x 5 = 10</w:t>
      </w:r>
      <w:r w:rsidRPr="00153031">
        <w:rPr>
          <w:rFonts w:ascii="CG Times" w:hAnsi="CG Times"/>
          <w:kern w:val="2"/>
          <w:lang w:val="en-GB"/>
        </w:rPr>
        <w:t>, and k</w:t>
      </w:r>
      <w:r w:rsidRPr="00153031">
        <w:rPr>
          <w:rFonts w:ascii="CG Times" w:hAnsi="CG Times"/>
          <w:kern w:val="2"/>
          <w:vertAlign w:val="subscript"/>
          <w:lang w:val="en-GB"/>
        </w:rPr>
        <w:t>b</w:t>
      </w:r>
      <w:r w:rsidRPr="00153031">
        <w:rPr>
          <w:rFonts w:ascii="CG Times" w:hAnsi="CG Times"/>
          <w:kern w:val="2"/>
          <w:lang w:val="en-GB"/>
        </w:rPr>
        <w:t xml:space="preserve"> is the effective semi-annual YTM</w:t>
      </w:r>
      <w:r>
        <w:rPr>
          <w:rFonts w:ascii="CG Times" w:hAnsi="CG Times"/>
          <w:kern w:val="2"/>
          <w:lang w:val="en-GB"/>
        </w:rPr>
        <w:t xml:space="preserve"> = 9%/2 = 4.5%</w:t>
      </w:r>
      <w:r w:rsidRPr="00153031">
        <w:rPr>
          <w:rFonts w:ascii="CG Times" w:hAnsi="CG Times"/>
          <w:kern w:val="2"/>
          <w:lang w:val="en-GB"/>
        </w:rPr>
        <w:t xml:space="preserve">. </w:t>
      </w:r>
    </w:p>
    <w:p w:rsidR="00F36B81" w:rsidRDefault="00F36B81" w:rsidP="007319E8">
      <w:pPr>
        <w:tabs>
          <w:tab w:val="left" w:pos="-1440"/>
        </w:tabs>
        <w:ind w:left="360" w:hanging="360"/>
        <w:jc w:val="both"/>
        <w:rPr>
          <w:rFonts w:ascii="CG Times" w:hAnsi="CG Times"/>
          <w:kern w:val="2"/>
          <w:lang w:val="en-GB"/>
        </w:rPr>
      </w:pPr>
    </w:p>
    <w:p w:rsidR="00F36B81" w:rsidRDefault="00F36B81" w:rsidP="007319E8">
      <w:pPr>
        <w:tabs>
          <w:tab w:val="left" w:pos="-1440"/>
        </w:tabs>
        <w:ind w:left="360" w:hanging="360"/>
        <w:jc w:val="both"/>
        <w:rPr>
          <w:rFonts w:ascii="CG Times" w:hAnsi="CG Times"/>
          <w:b/>
          <w:kern w:val="2"/>
          <w:position w:val="-74"/>
          <w:lang w:val="en-GB"/>
        </w:rPr>
      </w:pPr>
      <w:r w:rsidRPr="008E37E8">
        <w:rPr>
          <w:rFonts w:ascii="CG Times" w:hAnsi="CG Times"/>
          <w:b/>
          <w:kern w:val="2"/>
          <w:position w:val="-74"/>
          <w:lang w:val="en-GB"/>
        </w:rPr>
        <w:object w:dxaOrig="7000" w:dyaOrig="1600">
          <v:shape id="_x0000_i1037" type="#_x0000_t75" style="width:349.85pt;height:79.95pt" o:ole="">
            <v:imagedata r:id="rId24" o:title=""/>
          </v:shape>
          <o:OLEObject Type="Embed" ProgID="Equation.DSMT4" ShapeID="_x0000_i1037" DrawAspect="Content" ObjectID="_1420630065" r:id="rId25"/>
        </w:object>
      </w:r>
    </w:p>
    <w:p w:rsidR="005710C6" w:rsidRDefault="005710C6" w:rsidP="007319E8">
      <w:pPr>
        <w:tabs>
          <w:tab w:val="left" w:pos="-1440"/>
        </w:tabs>
        <w:ind w:left="360" w:hanging="360"/>
        <w:jc w:val="both"/>
        <w:rPr>
          <w:rFonts w:ascii="CG Times" w:hAnsi="CG Times"/>
          <w:kern w:val="2"/>
          <w:lang w:val="en-GB"/>
        </w:rPr>
      </w:pPr>
    </w:p>
    <w:p w:rsidR="00F36B81" w:rsidRPr="005710C6" w:rsidRDefault="005710C6" w:rsidP="007319E8">
      <w:pPr>
        <w:tabs>
          <w:tab w:val="left" w:pos="-1440"/>
        </w:tabs>
        <w:ind w:left="360" w:hanging="360"/>
        <w:jc w:val="both"/>
        <w:rPr>
          <w:rFonts w:ascii="CG Times" w:hAnsi="CG Times"/>
          <w:b/>
          <w:kern w:val="2"/>
          <w:lang w:val="en-GB"/>
        </w:rPr>
      </w:pPr>
      <w:r w:rsidRPr="005710C6">
        <w:rPr>
          <w:rFonts w:ascii="CG Times" w:hAnsi="CG Times"/>
          <w:b/>
          <w:kern w:val="2"/>
          <w:lang w:val="en-GB"/>
        </w:rPr>
        <w:t>Financial Calculator Approach:</w:t>
      </w:r>
    </w:p>
    <w:p w:rsidR="005710C6" w:rsidRDefault="005710C6" w:rsidP="007319E8">
      <w:pPr>
        <w:tabs>
          <w:tab w:val="left" w:pos="-1440"/>
        </w:tabs>
        <w:ind w:left="360" w:hanging="360"/>
        <w:jc w:val="both"/>
        <w:rPr>
          <w:rFonts w:ascii="CG Times" w:hAnsi="CG Times"/>
          <w:kern w:val="2"/>
          <w:lang w:val="en-GB"/>
        </w:rPr>
      </w:pPr>
    </w:p>
    <w:p w:rsidR="005710C6" w:rsidRDefault="005710C6" w:rsidP="005710C6">
      <w:pPr>
        <w:numPr>
          <w:ilvl w:val="0"/>
          <w:numId w:val="28"/>
        </w:numPr>
        <w:tabs>
          <w:tab w:val="left" w:pos="-1440"/>
        </w:tabs>
        <w:jc w:val="both"/>
        <w:rPr>
          <w:rFonts w:ascii="CG Times" w:hAnsi="CG Times"/>
          <w:kern w:val="2"/>
          <w:lang w:val="en-GB"/>
        </w:rPr>
      </w:pPr>
      <w:r>
        <w:rPr>
          <w:rFonts w:ascii="CG Times" w:hAnsi="CG Times"/>
          <w:kern w:val="2"/>
          <w:lang w:val="en-GB"/>
        </w:rPr>
        <w:t xml:space="preserve">Set P/Y = C/Y = 2 and set the calculator to the </w:t>
      </w:r>
      <w:r w:rsidRPr="005710C6">
        <w:rPr>
          <w:rFonts w:ascii="CG Times" w:hAnsi="CG Times"/>
          <w:b/>
          <w:kern w:val="2"/>
          <w:lang w:val="en-GB"/>
        </w:rPr>
        <w:t>END</w:t>
      </w:r>
      <w:r>
        <w:rPr>
          <w:rFonts w:ascii="CG Times" w:hAnsi="CG Times"/>
          <w:kern w:val="2"/>
          <w:lang w:val="en-GB"/>
        </w:rPr>
        <w:t xml:space="preserve"> mode</w:t>
      </w:r>
    </w:p>
    <w:p w:rsidR="005710C6" w:rsidRDefault="005710C6" w:rsidP="005710C6">
      <w:pPr>
        <w:numPr>
          <w:ilvl w:val="0"/>
          <w:numId w:val="28"/>
        </w:numPr>
        <w:tabs>
          <w:tab w:val="left" w:pos="-1440"/>
        </w:tabs>
        <w:jc w:val="both"/>
        <w:rPr>
          <w:rFonts w:ascii="CG Times" w:hAnsi="CG Times"/>
          <w:kern w:val="2"/>
          <w:lang w:val="en-GB"/>
        </w:rPr>
      </w:pPr>
      <w:r>
        <w:rPr>
          <w:rFonts w:ascii="CG Times" w:hAnsi="CG Times"/>
          <w:kern w:val="2"/>
          <w:lang w:val="en-GB"/>
        </w:rPr>
        <w:t>Set N = 10, I/Y = 9, PMT = 40, and FV = 1,000</w:t>
      </w:r>
    </w:p>
    <w:p w:rsidR="005710C6" w:rsidRDefault="005710C6" w:rsidP="005710C6">
      <w:pPr>
        <w:numPr>
          <w:ilvl w:val="0"/>
          <w:numId w:val="28"/>
        </w:numPr>
        <w:tabs>
          <w:tab w:val="left" w:pos="-1440"/>
        </w:tabs>
        <w:jc w:val="both"/>
        <w:rPr>
          <w:rFonts w:ascii="CG Times" w:hAnsi="CG Times"/>
          <w:kern w:val="2"/>
          <w:lang w:val="en-GB"/>
        </w:rPr>
      </w:pPr>
      <w:r>
        <w:rPr>
          <w:rFonts w:ascii="CG Times" w:hAnsi="CG Times"/>
          <w:kern w:val="2"/>
          <w:lang w:val="en-GB"/>
        </w:rPr>
        <w:t>CPT PV = - 960.44</w:t>
      </w:r>
    </w:p>
    <w:p w:rsidR="005710C6" w:rsidRDefault="005710C6" w:rsidP="005710C6">
      <w:pPr>
        <w:tabs>
          <w:tab w:val="left" w:pos="-1440"/>
        </w:tabs>
        <w:jc w:val="both"/>
        <w:rPr>
          <w:rFonts w:ascii="CG Times" w:hAnsi="CG Times"/>
          <w:kern w:val="2"/>
          <w:lang w:val="en-GB"/>
        </w:rPr>
      </w:pPr>
    </w:p>
    <w:p w:rsidR="005710C6" w:rsidRDefault="005710C6" w:rsidP="005710C6">
      <w:pPr>
        <w:tabs>
          <w:tab w:val="left" w:pos="-1440"/>
        </w:tabs>
        <w:jc w:val="both"/>
        <w:rPr>
          <w:rFonts w:ascii="CG Times" w:hAnsi="CG Times"/>
          <w:kern w:val="2"/>
          <w:lang w:val="en-GB"/>
        </w:rPr>
      </w:pPr>
      <w:r w:rsidRPr="005710C6">
        <w:rPr>
          <w:rFonts w:ascii="CG Times" w:hAnsi="CG Times"/>
          <w:b/>
          <w:kern w:val="2"/>
          <w:lang w:val="en-GB"/>
        </w:rPr>
        <w:t>NB.</w:t>
      </w:r>
      <w:r>
        <w:rPr>
          <w:rFonts w:ascii="CG Times" w:hAnsi="CG Times"/>
          <w:kern w:val="2"/>
          <w:lang w:val="en-GB"/>
        </w:rPr>
        <w:t xml:space="preserve"> If the financial calculator were set to P/Y = C/Y = 1, then I/Y must be set to 4.5 </w:t>
      </w:r>
      <w:r w:rsidR="00FD2216">
        <w:rPr>
          <w:rFonts w:ascii="CG Times" w:hAnsi="CG Times"/>
          <w:kern w:val="2"/>
          <w:lang w:val="en-GB"/>
        </w:rPr>
        <w:t xml:space="preserve">and N=20 </w:t>
      </w:r>
      <w:r>
        <w:rPr>
          <w:rFonts w:ascii="CG Times" w:hAnsi="CG Times"/>
          <w:kern w:val="2"/>
          <w:lang w:val="en-GB"/>
        </w:rPr>
        <w:t>to calculate the correct price of the bond.</w:t>
      </w:r>
    </w:p>
    <w:p w:rsidR="005710C6" w:rsidRDefault="005710C6" w:rsidP="005710C6">
      <w:pPr>
        <w:tabs>
          <w:tab w:val="left" w:pos="-1440"/>
        </w:tabs>
        <w:jc w:val="both"/>
        <w:rPr>
          <w:rFonts w:ascii="CG Times" w:hAnsi="CG Times"/>
          <w:kern w:val="2"/>
          <w:lang w:val="en-GB"/>
        </w:rPr>
      </w:pPr>
    </w:p>
    <w:p w:rsidR="005710C6" w:rsidRPr="005710C6" w:rsidRDefault="005710C6" w:rsidP="005710C6">
      <w:pPr>
        <w:tabs>
          <w:tab w:val="left" w:pos="-1440"/>
        </w:tabs>
        <w:jc w:val="both"/>
        <w:rPr>
          <w:rFonts w:ascii="CG Times" w:hAnsi="CG Times"/>
          <w:b/>
          <w:kern w:val="2"/>
          <w:lang w:val="en-GB"/>
        </w:rPr>
      </w:pPr>
      <w:r w:rsidRPr="005710C6">
        <w:rPr>
          <w:rFonts w:ascii="CG Times" w:hAnsi="CG Times"/>
          <w:b/>
          <w:kern w:val="2"/>
          <w:lang w:val="en-GB"/>
        </w:rPr>
        <w:t>Scientific Calculator and Financial Calculator Marking Scheme:</w:t>
      </w:r>
    </w:p>
    <w:p w:rsidR="005710C6" w:rsidRDefault="005710C6" w:rsidP="005710C6">
      <w:pPr>
        <w:tabs>
          <w:tab w:val="left" w:pos="-1440"/>
        </w:tabs>
        <w:jc w:val="both"/>
        <w:rPr>
          <w:rFonts w:ascii="CG Times" w:hAnsi="CG Times"/>
          <w:kern w:val="2"/>
          <w:lang w:val="en-GB"/>
        </w:rPr>
      </w:pPr>
    </w:p>
    <w:p w:rsidR="005710C6" w:rsidRDefault="005710C6" w:rsidP="005710C6">
      <w:pPr>
        <w:tabs>
          <w:tab w:val="left" w:pos="-1440"/>
        </w:tabs>
        <w:jc w:val="both"/>
        <w:rPr>
          <w:rFonts w:ascii="CG Times" w:hAnsi="CG Times"/>
          <w:kern w:val="2"/>
          <w:lang w:val="en-GB"/>
        </w:rPr>
      </w:pPr>
      <w:r>
        <w:rPr>
          <w:rFonts w:ascii="CG Times" w:hAnsi="CG Times"/>
          <w:kern w:val="2"/>
          <w:lang w:val="en-GB"/>
        </w:rPr>
        <w:t xml:space="preserve">1 mark </w:t>
      </w:r>
      <w:r w:rsidRPr="005710C6">
        <w:rPr>
          <w:rFonts w:ascii="CG Times" w:hAnsi="CG Times"/>
          <w:b/>
          <w:kern w:val="2"/>
          <w:lang w:val="en-GB"/>
        </w:rPr>
        <w:t>EACH</w:t>
      </w:r>
      <w:r>
        <w:rPr>
          <w:rFonts w:ascii="CG Times" w:hAnsi="CG Times"/>
          <w:kern w:val="2"/>
          <w:lang w:val="en-GB"/>
        </w:rPr>
        <w:t xml:space="preserve"> for correct values of N, I/Y, PMT, and FV (Total: 4 marks)</w:t>
      </w:r>
    </w:p>
    <w:p w:rsidR="005710C6" w:rsidRDefault="005710C6" w:rsidP="005710C6">
      <w:pPr>
        <w:tabs>
          <w:tab w:val="left" w:pos="-1440"/>
        </w:tabs>
        <w:jc w:val="both"/>
        <w:rPr>
          <w:rFonts w:ascii="CG Times" w:hAnsi="CG Times"/>
          <w:kern w:val="2"/>
          <w:lang w:val="en-GB"/>
        </w:rPr>
      </w:pPr>
      <w:r>
        <w:rPr>
          <w:rFonts w:ascii="CG Times" w:hAnsi="CG Times"/>
          <w:kern w:val="2"/>
          <w:lang w:val="en-GB"/>
        </w:rPr>
        <w:t>1 mark for correctly calculating PV</w:t>
      </w:r>
    </w:p>
    <w:p w:rsidR="007319E8" w:rsidRDefault="006F5A6E" w:rsidP="007319E8">
      <w:pPr>
        <w:tabs>
          <w:tab w:val="left" w:pos="-1440"/>
        </w:tabs>
        <w:ind w:left="360" w:hanging="360"/>
        <w:jc w:val="both"/>
        <w:rPr>
          <w:rFonts w:ascii="CG Times" w:hAnsi="CG Times"/>
          <w:kern w:val="2"/>
          <w:lang w:val="en-GB"/>
        </w:rPr>
      </w:pPr>
      <w:r>
        <w:rPr>
          <w:rFonts w:ascii="CG Times" w:hAnsi="CG Times"/>
          <w:kern w:val="2"/>
          <w:lang w:val="en-GB"/>
        </w:rPr>
        <w:t>8.</w:t>
      </w:r>
      <w:r>
        <w:rPr>
          <w:rFonts w:ascii="CG Times" w:hAnsi="CG Times"/>
          <w:kern w:val="2"/>
          <w:lang w:val="en-GB"/>
        </w:rPr>
        <w:tab/>
        <w:t>(20 marks) It is now 25 January 2013</w:t>
      </w:r>
      <w:r w:rsidR="007319E8">
        <w:rPr>
          <w:rFonts w:ascii="CG Times" w:hAnsi="CG Times"/>
          <w:kern w:val="2"/>
          <w:lang w:val="en-GB"/>
        </w:rPr>
        <w:t xml:space="preserve"> and you are considering the purchase of an outsta</w:t>
      </w:r>
      <w:r>
        <w:rPr>
          <w:rFonts w:ascii="CG Times" w:hAnsi="CG Times"/>
          <w:kern w:val="2"/>
          <w:lang w:val="en-GB"/>
        </w:rPr>
        <w:t>nding bond that was issued on 25 January</w:t>
      </w:r>
      <w:r w:rsidR="00FB17D3">
        <w:rPr>
          <w:rFonts w:ascii="CG Times" w:hAnsi="CG Times"/>
          <w:kern w:val="2"/>
          <w:lang w:val="en-GB"/>
        </w:rPr>
        <w:t xml:space="preserve"> 20</w:t>
      </w:r>
      <w:r>
        <w:rPr>
          <w:rFonts w:ascii="CG Times" w:hAnsi="CG Times"/>
          <w:kern w:val="2"/>
          <w:lang w:val="en-GB"/>
        </w:rPr>
        <w:t>10</w:t>
      </w:r>
      <w:r w:rsidR="00FB17D3">
        <w:rPr>
          <w:rFonts w:ascii="CG Times" w:hAnsi="CG Times"/>
          <w:kern w:val="2"/>
          <w:lang w:val="en-GB"/>
        </w:rPr>
        <w:t xml:space="preserve">. </w:t>
      </w:r>
      <w:r>
        <w:rPr>
          <w:rFonts w:ascii="CG Times" w:hAnsi="CG Times"/>
          <w:kern w:val="2"/>
          <w:lang w:val="en-GB"/>
        </w:rPr>
        <w:t xml:space="preserve">Although bondholders will be receiving an interest payment today, you will </w:t>
      </w:r>
      <w:r w:rsidRPr="006F5A6E">
        <w:rPr>
          <w:rFonts w:ascii="CG Times" w:hAnsi="CG Times"/>
          <w:b/>
          <w:kern w:val="2"/>
          <w:lang w:val="en-GB"/>
        </w:rPr>
        <w:t>NOT</w:t>
      </w:r>
      <w:r>
        <w:rPr>
          <w:rFonts w:ascii="CG Times" w:hAnsi="CG Times"/>
          <w:kern w:val="2"/>
          <w:lang w:val="en-GB"/>
        </w:rPr>
        <w:t xml:space="preserve"> receive this payment as the seller will be the bondholder of record. The bond</w:t>
      </w:r>
      <w:r w:rsidR="00FB17D3">
        <w:rPr>
          <w:rFonts w:ascii="CG Times" w:hAnsi="CG Times"/>
          <w:kern w:val="2"/>
          <w:lang w:val="en-GB"/>
        </w:rPr>
        <w:t xml:space="preserve"> has a</w:t>
      </w:r>
      <w:r>
        <w:rPr>
          <w:rFonts w:ascii="CG Times" w:hAnsi="CG Times"/>
          <w:kern w:val="2"/>
          <w:lang w:val="en-GB"/>
        </w:rPr>
        <w:t>n</w:t>
      </w:r>
      <w:r w:rsidR="00FB17D3">
        <w:rPr>
          <w:rFonts w:ascii="CG Times" w:hAnsi="CG Times"/>
          <w:kern w:val="2"/>
          <w:lang w:val="en-GB"/>
        </w:rPr>
        <w:t xml:space="preserve"> </w:t>
      </w:r>
      <w:r>
        <w:rPr>
          <w:rFonts w:ascii="CG Times" w:hAnsi="CG Times"/>
          <w:b/>
          <w:kern w:val="2"/>
          <w:lang w:val="en-GB"/>
        </w:rPr>
        <w:t>8</w:t>
      </w:r>
      <w:r w:rsidR="007319E8" w:rsidRPr="00A96636">
        <w:rPr>
          <w:rFonts w:ascii="CG Times" w:hAnsi="CG Times"/>
          <w:b/>
          <w:kern w:val="2"/>
          <w:lang w:val="en-GB"/>
        </w:rPr>
        <w:t xml:space="preserve"> </w:t>
      </w:r>
      <w:r w:rsidR="007319E8">
        <w:rPr>
          <w:rFonts w:ascii="CG Times" w:hAnsi="CG Times"/>
          <w:kern w:val="2"/>
          <w:lang w:val="en-GB"/>
        </w:rPr>
        <w:t>percent coupon and is semi-annual pay. The bond matur</w:t>
      </w:r>
      <w:r>
        <w:rPr>
          <w:rFonts w:ascii="CG Times" w:hAnsi="CG Times"/>
          <w:kern w:val="2"/>
          <w:lang w:val="en-GB"/>
        </w:rPr>
        <w:t>es on 25 January 2030</w:t>
      </w:r>
      <w:r w:rsidR="007319E8">
        <w:rPr>
          <w:rFonts w:ascii="CG Times" w:hAnsi="CG Times"/>
          <w:kern w:val="2"/>
          <w:lang w:val="en-GB"/>
        </w:rPr>
        <w:t xml:space="preserve"> (i.e. a 20-year original maturity). The bond has t</w:t>
      </w:r>
      <w:r>
        <w:rPr>
          <w:rFonts w:ascii="CG Times" w:hAnsi="CG Times"/>
          <w:kern w:val="2"/>
          <w:lang w:val="en-GB"/>
        </w:rPr>
        <w:t xml:space="preserve">en-year call protection until 25 January 2020. </w:t>
      </w:r>
      <w:r w:rsidR="00236C42">
        <w:rPr>
          <w:rFonts w:ascii="CG Times" w:hAnsi="CG Times"/>
          <w:kern w:val="2"/>
          <w:lang w:val="en-GB"/>
        </w:rPr>
        <w:t>On or a</w:t>
      </w:r>
      <w:r>
        <w:rPr>
          <w:rFonts w:ascii="CG Times" w:hAnsi="CG Times"/>
          <w:kern w:val="2"/>
          <w:lang w:val="en-GB"/>
        </w:rPr>
        <w:t>fter 25 January</w:t>
      </w:r>
      <w:r w:rsidR="00236C42">
        <w:rPr>
          <w:rFonts w:ascii="CG Times" w:hAnsi="CG Times"/>
          <w:kern w:val="2"/>
          <w:lang w:val="en-GB"/>
        </w:rPr>
        <w:t xml:space="preserve"> 2020</w:t>
      </w:r>
      <w:r w:rsidR="00FB17D3">
        <w:rPr>
          <w:rFonts w:ascii="CG Times" w:hAnsi="CG Times"/>
          <w:kern w:val="2"/>
          <w:lang w:val="en-GB"/>
        </w:rPr>
        <w:t xml:space="preserve">, it is </w:t>
      </w:r>
      <w:r w:rsidR="00FB17D3" w:rsidRPr="00A96636">
        <w:rPr>
          <w:rFonts w:ascii="CG Times" w:hAnsi="CG Times"/>
          <w:b/>
          <w:kern w:val="2"/>
          <w:lang w:val="en-GB"/>
        </w:rPr>
        <w:t>callable at 1</w:t>
      </w:r>
      <w:r w:rsidR="00236C42">
        <w:rPr>
          <w:rFonts w:ascii="CG Times" w:hAnsi="CG Times"/>
          <w:b/>
          <w:kern w:val="2"/>
          <w:lang w:val="en-GB"/>
        </w:rPr>
        <w:t>08</w:t>
      </w:r>
      <w:r w:rsidR="00236C42">
        <w:rPr>
          <w:rFonts w:ascii="CG Times" w:hAnsi="CG Times"/>
          <w:kern w:val="2"/>
          <w:lang w:val="en-GB"/>
        </w:rPr>
        <w:t xml:space="preserve"> (that is, at 108 percent of par, or $1,</w:t>
      </w:r>
      <w:r w:rsidR="00FB17D3">
        <w:rPr>
          <w:rFonts w:ascii="CG Times" w:hAnsi="CG Times"/>
          <w:kern w:val="2"/>
          <w:lang w:val="en-GB"/>
        </w:rPr>
        <w:t>0</w:t>
      </w:r>
      <w:r w:rsidR="00236C42">
        <w:rPr>
          <w:rFonts w:ascii="CG Times" w:hAnsi="CG Times"/>
          <w:kern w:val="2"/>
          <w:lang w:val="en-GB"/>
        </w:rPr>
        <w:t>8</w:t>
      </w:r>
      <w:r w:rsidR="007319E8">
        <w:rPr>
          <w:rFonts w:ascii="CG Times" w:hAnsi="CG Times"/>
          <w:kern w:val="2"/>
          <w:lang w:val="en-GB"/>
        </w:rPr>
        <w:t xml:space="preserve">0). Interest rates have </w:t>
      </w:r>
      <w:r w:rsidR="00236C42">
        <w:rPr>
          <w:rFonts w:ascii="CG Times" w:hAnsi="CG Times"/>
          <w:b/>
          <w:kern w:val="2"/>
          <w:lang w:val="en-GB"/>
        </w:rPr>
        <w:t>in</w:t>
      </w:r>
      <w:r w:rsidR="007319E8">
        <w:rPr>
          <w:rFonts w:ascii="CG Times" w:hAnsi="CG Times"/>
          <w:b/>
          <w:kern w:val="2"/>
          <w:lang w:val="en-GB"/>
        </w:rPr>
        <w:t>creased</w:t>
      </w:r>
      <w:r w:rsidR="007319E8">
        <w:rPr>
          <w:rFonts w:ascii="CG Times" w:hAnsi="CG Times"/>
          <w:kern w:val="2"/>
          <w:lang w:val="en-GB"/>
        </w:rPr>
        <w:t xml:space="preserve"> since the bond was issued, and it is now selling at </w:t>
      </w:r>
      <w:r w:rsidR="00236C42">
        <w:rPr>
          <w:rFonts w:ascii="CG Times" w:hAnsi="CG Times"/>
          <w:b/>
          <w:kern w:val="2"/>
          <w:lang w:val="en-GB"/>
        </w:rPr>
        <w:t>$838</w:t>
      </w:r>
      <w:r w:rsidR="007319E8" w:rsidRPr="00FD6409">
        <w:rPr>
          <w:rFonts w:ascii="CG Times" w:hAnsi="CG Times"/>
          <w:b/>
          <w:kern w:val="2"/>
          <w:lang w:val="en-GB"/>
        </w:rPr>
        <w:t>.</w:t>
      </w:r>
      <w:r w:rsidR="00236C42">
        <w:rPr>
          <w:rFonts w:ascii="CG Times" w:hAnsi="CG Times"/>
          <w:b/>
          <w:kern w:val="2"/>
          <w:lang w:val="en-GB"/>
        </w:rPr>
        <w:t>07</w:t>
      </w:r>
      <w:r w:rsidR="007319E8">
        <w:rPr>
          <w:rFonts w:ascii="CG Times" w:hAnsi="CG Times"/>
          <w:kern w:val="2"/>
          <w:lang w:val="en-GB"/>
        </w:rPr>
        <w:t>.</w:t>
      </w:r>
    </w:p>
    <w:p w:rsidR="007319E8" w:rsidRDefault="007319E8" w:rsidP="007319E8">
      <w:pPr>
        <w:jc w:val="both"/>
        <w:rPr>
          <w:rFonts w:ascii="CG Times" w:hAnsi="CG Times"/>
          <w:kern w:val="2"/>
          <w:lang w:val="en-GB"/>
        </w:rPr>
      </w:pPr>
    </w:p>
    <w:p w:rsidR="007319E8" w:rsidRDefault="007319E8" w:rsidP="007319E8">
      <w:pPr>
        <w:tabs>
          <w:tab w:val="left" w:pos="-1440"/>
        </w:tabs>
        <w:ind w:left="600" w:hanging="240"/>
        <w:jc w:val="both"/>
        <w:rPr>
          <w:rFonts w:ascii="CG Times" w:hAnsi="CG Times"/>
          <w:kern w:val="2"/>
          <w:lang w:val="en-GB"/>
        </w:rPr>
      </w:pPr>
      <w:r>
        <w:rPr>
          <w:rFonts w:ascii="CG Times" w:hAnsi="CG Times"/>
          <w:kern w:val="2"/>
          <w:lang w:val="en-GB"/>
        </w:rPr>
        <w:t>a.</w:t>
      </w:r>
      <w:r>
        <w:rPr>
          <w:rFonts w:ascii="CG Times" w:hAnsi="CG Times"/>
          <w:kern w:val="2"/>
          <w:lang w:val="en-GB"/>
        </w:rPr>
        <w:tab/>
        <w:t>(5 marks) What is the yield to maturity (YTM) for this bond?</w:t>
      </w:r>
    </w:p>
    <w:p w:rsidR="007319E8" w:rsidRDefault="007319E8" w:rsidP="007319E8">
      <w:pPr>
        <w:jc w:val="both"/>
        <w:rPr>
          <w:rFonts w:ascii="CG Times" w:hAnsi="CG Times"/>
          <w:kern w:val="2"/>
          <w:lang w:val="en-GB"/>
        </w:rPr>
      </w:pPr>
    </w:p>
    <w:p w:rsidR="00153031" w:rsidRDefault="00153031" w:rsidP="00153031">
      <w:pPr>
        <w:tabs>
          <w:tab w:val="left" w:pos="-1440"/>
        </w:tabs>
        <w:jc w:val="both"/>
        <w:rPr>
          <w:rFonts w:ascii="CG Times" w:hAnsi="CG Times"/>
          <w:b/>
          <w:kern w:val="2"/>
          <w:lang w:val="en-GB"/>
        </w:rPr>
      </w:pPr>
      <w:r>
        <w:rPr>
          <w:rFonts w:ascii="CG Times" w:hAnsi="CG Times"/>
          <w:b/>
          <w:kern w:val="2"/>
          <w:lang w:val="en-GB"/>
        </w:rPr>
        <w:t>Approximation Approach:</w:t>
      </w:r>
    </w:p>
    <w:p w:rsidR="00153031" w:rsidRDefault="00153031" w:rsidP="00153031">
      <w:pPr>
        <w:tabs>
          <w:tab w:val="left" w:pos="-1440"/>
        </w:tabs>
        <w:ind w:left="600" w:hanging="240"/>
        <w:jc w:val="both"/>
        <w:rPr>
          <w:rFonts w:ascii="CG Times" w:hAnsi="CG Times"/>
          <w:b/>
          <w:kern w:val="2"/>
          <w:lang w:val="en-GB"/>
        </w:rPr>
      </w:pPr>
    </w:p>
    <w:p w:rsidR="00153031" w:rsidRDefault="004C20F1" w:rsidP="00153031">
      <w:pPr>
        <w:tabs>
          <w:tab w:val="left" w:pos="-1440"/>
        </w:tabs>
        <w:jc w:val="both"/>
      </w:pPr>
      <w:r w:rsidRPr="00153031">
        <w:rPr>
          <w:position w:val="-74"/>
        </w:rPr>
        <w:object w:dxaOrig="8800" w:dyaOrig="1640">
          <v:shape id="_x0000_i1038" type="#_x0000_t75" style="width:439.95pt;height:82.15pt" o:ole="">
            <v:imagedata r:id="rId26" o:title=""/>
          </v:shape>
          <o:OLEObject Type="Embed" ProgID="Equation.DSMT4" ShapeID="_x0000_i1038" DrawAspect="Content" ObjectID="_1420630066" r:id="rId27"/>
        </w:object>
      </w:r>
    </w:p>
    <w:p w:rsidR="00153031" w:rsidRDefault="00153031" w:rsidP="00153031">
      <w:pPr>
        <w:tabs>
          <w:tab w:val="left" w:pos="-1440"/>
        </w:tabs>
        <w:jc w:val="both"/>
        <w:rPr>
          <w:rFonts w:ascii="CG Times" w:hAnsi="CG Times"/>
          <w:b/>
          <w:kern w:val="2"/>
          <w:lang w:val="en-GB"/>
        </w:rPr>
      </w:pPr>
      <w:r>
        <w:rPr>
          <w:rFonts w:ascii="CG Times" w:hAnsi="CG Times"/>
          <w:b/>
          <w:kern w:val="2"/>
          <w:lang w:val="en-GB"/>
        </w:rPr>
        <w:t>Approximation Marking Scheme:</w:t>
      </w:r>
    </w:p>
    <w:p w:rsidR="00153031" w:rsidRPr="006D7603" w:rsidRDefault="00153031" w:rsidP="00153031">
      <w:pPr>
        <w:tabs>
          <w:tab w:val="left" w:pos="-1440"/>
        </w:tabs>
        <w:jc w:val="both"/>
        <w:rPr>
          <w:rFonts w:ascii="CG Times" w:hAnsi="CG Times"/>
          <w:b/>
          <w:kern w:val="2"/>
          <w:sz w:val="16"/>
          <w:szCs w:val="16"/>
          <w:lang w:val="en-GB"/>
        </w:rPr>
      </w:pPr>
    </w:p>
    <w:p w:rsidR="00153031" w:rsidRPr="00153031" w:rsidRDefault="00153031" w:rsidP="00153031">
      <w:pPr>
        <w:tabs>
          <w:tab w:val="left" w:pos="-1440"/>
        </w:tabs>
        <w:jc w:val="both"/>
        <w:rPr>
          <w:rFonts w:ascii="CG Times" w:hAnsi="CG Times"/>
          <w:kern w:val="2"/>
          <w:lang w:val="en-GB"/>
        </w:rPr>
      </w:pPr>
      <w:r w:rsidRPr="00153031">
        <w:rPr>
          <w:rFonts w:ascii="CG Times" w:hAnsi="CG Times"/>
          <w:kern w:val="2"/>
          <w:lang w:val="en-GB"/>
        </w:rPr>
        <w:t>1 mark for correct expression for the approximate YTM</w:t>
      </w:r>
    </w:p>
    <w:p w:rsidR="00153031" w:rsidRPr="00153031" w:rsidRDefault="00153031" w:rsidP="00153031">
      <w:pPr>
        <w:tabs>
          <w:tab w:val="left" w:pos="-1440"/>
        </w:tabs>
        <w:jc w:val="both"/>
        <w:rPr>
          <w:rFonts w:ascii="CG Times" w:hAnsi="CG Times"/>
          <w:kern w:val="2"/>
          <w:lang w:val="en-GB"/>
        </w:rPr>
      </w:pPr>
      <w:r w:rsidRPr="00153031">
        <w:rPr>
          <w:rFonts w:ascii="CG Times" w:hAnsi="CG Times"/>
          <w:kern w:val="2"/>
          <w:lang w:val="en-GB"/>
        </w:rPr>
        <w:t>1 mark for correctly substituting for I in the approximate YTM formula</w:t>
      </w:r>
    </w:p>
    <w:p w:rsidR="00153031" w:rsidRPr="00153031" w:rsidRDefault="00153031" w:rsidP="00153031">
      <w:pPr>
        <w:tabs>
          <w:tab w:val="left" w:pos="-1440"/>
        </w:tabs>
        <w:jc w:val="both"/>
        <w:rPr>
          <w:rFonts w:ascii="CG Times" w:hAnsi="CG Times"/>
          <w:kern w:val="2"/>
          <w:lang w:val="en-GB"/>
        </w:rPr>
      </w:pPr>
      <w:r w:rsidRPr="00153031">
        <w:rPr>
          <w:rFonts w:ascii="CG Times" w:hAnsi="CG Times"/>
          <w:kern w:val="2"/>
          <w:lang w:val="en-GB"/>
        </w:rPr>
        <w:t>1 mark for correctly substituting for n in the approximate YTM formula</w:t>
      </w:r>
    </w:p>
    <w:p w:rsidR="00153031" w:rsidRPr="00153031" w:rsidRDefault="00153031" w:rsidP="00153031">
      <w:pPr>
        <w:tabs>
          <w:tab w:val="left" w:pos="-1440"/>
        </w:tabs>
        <w:jc w:val="both"/>
        <w:rPr>
          <w:rFonts w:ascii="CG Times" w:hAnsi="CG Times"/>
          <w:kern w:val="2"/>
          <w:lang w:val="en-GB"/>
        </w:rPr>
      </w:pPr>
      <w:r w:rsidRPr="00153031">
        <w:rPr>
          <w:rFonts w:ascii="CG Times" w:hAnsi="CG Times"/>
          <w:kern w:val="2"/>
          <w:lang w:val="en-GB"/>
        </w:rPr>
        <w:t>1 mark for correctly substituting for F and B in the approximate YTM formula</w:t>
      </w:r>
    </w:p>
    <w:p w:rsidR="00153031" w:rsidRDefault="00153031" w:rsidP="00153031">
      <w:pPr>
        <w:tabs>
          <w:tab w:val="left" w:pos="-1440"/>
        </w:tabs>
        <w:jc w:val="both"/>
        <w:rPr>
          <w:rFonts w:ascii="CG Times" w:hAnsi="CG Times"/>
          <w:b/>
          <w:kern w:val="2"/>
          <w:lang w:val="en-GB"/>
        </w:rPr>
      </w:pPr>
      <w:r w:rsidRPr="00153031">
        <w:rPr>
          <w:rFonts w:ascii="CG Times" w:hAnsi="CG Times"/>
          <w:kern w:val="2"/>
          <w:lang w:val="en-GB"/>
        </w:rPr>
        <w:t>1 mark for correct value for approximate YTM</w:t>
      </w:r>
    </w:p>
    <w:p w:rsidR="00153031" w:rsidRDefault="00153031" w:rsidP="00153031">
      <w:pPr>
        <w:tabs>
          <w:tab w:val="left" w:pos="-1440"/>
        </w:tabs>
        <w:jc w:val="both"/>
        <w:rPr>
          <w:rFonts w:ascii="CG Times" w:hAnsi="CG Times"/>
          <w:b/>
          <w:kern w:val="2"/>
          <w:lang w:val="en-GB"/>
        </w:rPr>
      </w:pPr>
    </w:p>
    <w:p w:rsidR="00153031" w:rsidRDefault="00153031" w:rsidP="00153031">
      <w:pPr>
        <w:tabs>
          <w:tab w:val="left" w:pos="-1440"/>
        </w:tabs>
        <w:jc w:val="both"/>
        <w:rPr>
          <w:rFonts w:ascii="CG Times" w:hAnsi="CG Times"/>
          <w:b/>
          <w:kern w:val="2"/>
          <w:lang w:val="en-GB"/>
        </w:rPr>
      </w:pPr>
      <w:r>
        <w:rPr>
          <w:rFonts w:ascii="CG Times" w:hAnsi="CG Times"/>
          <w:b/>
          <w:kern w:val="2"/>
          <w:lang w:val="en-GB"/>
        </w:rPr>
        <w:t>Trial and Error Approach:</w:t>
      </w:r>
    </w:p>
    <w:p w:rsidR="00153031" w:rsidRDefault="00153031" w:rsidP="00153031">
      <w:pPr>
        <w:tabs>
          <w:tab w:val="left" w:pos="-1440"/>
        </w:tabs>
        <w:jc w:val="both"/>
        <w:rPr>
          <w:rFonts w:ascii="CG Times" w:hAnsi="CG Times"/>
          <w:b/>
          <w:kern w:val="2"/>
          <w:lang w:val="en-GB"/>
        </w:rPr>
      </w:pPr>
    </w:p>
    <w:p w:rsidR="00153031" w:rsidRPr="00153031" w:rsidRDefault="00153031" w:rsidP="00153031">
      <w:pPr>
        <w:tabs>
          <w:tab w:val="left" w:pos="-1440"/>
        </w:tabs>
        <w:jc w:val="both"/>
        <w:rPr>
          <w:rFonts w:ascii="CG Times" w:hAnsi="CG Times"/>
          <w:kern w:val="2"/>
          <w:lang w:val="en-GB"/>
        </w:rPr>
      </w:pPr>
      <w:r w:rsidRPr="00153031">
        <w:rPr>
          <w:rFonts w:ascii="CG Times" w:hAnsi="CG Times"/>
          <w:kern w:val="2"/>
          <w:lang w:val="en-GB"/>
        </w:rPr>
        <w:t>We need to solve the following equation for k</w:t>
      </w:r>
      <w:r w:rsidRPr="00153031">
        <w:rPr>
          <w:rFonts w:ascii="CG Times" w:hAnsi="CG Times"/>
          <w:kern w:val="2"/>
          <w:vertAlign w:val="subscript"/>
          <w:lang w:val="en-GB"/>
        </w:rPr>
        <w:t>b</w:t>
      </w:r>
      <w:r w:rsidRPr="00153031">
        <w:rPr>
          <w:rFonts w:ascii="CG Times" w:hAnsi="CG Times"/>
          <w:kern w:val="2"/>
          <w:lang w:val="en-GB"/>
        </w:rPr>
        <w:t>:</w:t>
      </w:r>
    </w:p>
    <w:p w:rsidR="00153031" w:rsidRDefault="00153031" w:rsidP="00153031">
      <w:pPr>
        <w:tabs>
          <w:tab w:val="left" w:pos="-1440"/>
        </w:tabs>
        <w:jc w:val="both"/>
        <w:rPr>
          <w:rFonts w:ascii="CG Times" w:hAnsi="CG Times"/>
          <w:b/>
          <w:kern w:val="2"/>
          <w:lang w:val="en-GB"/>
        </w:rPr>
      </w:pPr>
    </w:p>
    <w:p w:rsidR="00153031" w:rsidRDefault="00CC4F8B" w:rsidP="00153031">
      <w:pPr>
        <w:tabs>
          <w:tab w:val="left" w:pos="-1440"/>
        </w:tabs>
        <w:jc w:val="both"/>
        <w:rPr>
          <w:rFonts w:ascii="CG Times" w:hAnsi="CG Times"/>
          <w:b/>
          <w:kern w:val="2"/>
          <w:lang w:val="en-GB"/>
        </w:rPr>
      </w:pPr>
      <w:r w:rsidRPr="00CC4F8B">
        <w:rPr>
          <w:rFonts w:ascii="CG Times" w:hAnsi="CG Times"/>
          <w:b/>
          <w:kern w:val="2"/>
          <w:position w:val="-66"/>
          <w:lang w:val="en-GB"/>
        </w:rPr>
        <w:pict>
          <v:shape id="_x0000_i1039" type="#_x0000_t75" style="width:163.9pt;height:1in">
            <v:imagedata r:id="rId23" o:title=""/>
          </v:shape>
        </w:pict>
      </w:r>
    </w:p>
    <w:p w:rsidR="00153031" w:rsidRPr="00D01FA1" w:rsidRDefault="00153031" w:rsidP="00153031">
      <w:pPr>
        <w:tabs>
          <w:tab w:val="left" w:pos="-1440"/>
        </w:tabs>
        <w:jc w:val="both"/>
        <w:rPr>
          <w:rFonts w:ascii="CG Times" w:hAnsi="CG Times"/>
          <w:b/>
          <w:kern w:val="2"/>
          <w:sz w:val="16"/>
          <w:lang w:val="en-GB"/>
        </w:rPr>
      </w:pPr>
    </w:p>
    <w:p w:rsidR="00153031" w:rsidRPr="00153031" w:rsidRDefault="00153031" w:rsidP="00153031">
      <w:pPr>
        <w:tabs>
          <w:tab w:val="left" w:pos="-1440"/>
        </w:tabs>
        <w:jc w:val="both"/>
        <w:rPr>
          <w:rFonts w:ascii="CG Times" w:hAnsi="CG Times"/>
          <w:kern w:val="2"/>
          <w:lang w:val="en-GB"/>
        </w:rPr>
      </w:pPr>
      <w:r w:rsidRPr="00153031">
        <w:rPr>
          <w:rFonts w:ascii="CG Times" w:hAnsi="CG Times"/>
          <w:kern w:val="2"/>
          <w:lang w:val="en-GB"/>
        </w:rPr>
        <w:t>Since this is a semi-annual pay bond, I is the semi-annu</w:t>
      </w:r>
      <w:r>
        <w:rPr>
          <w:rFonts w:ascii="CG Times" w:hAnsi="CG Times"/>
          <w:kern w:val="2"/>
          <w:lang w:val="en-GB"/>
        </w:rPr>
        <w:t>al interest payment of $4</w:t>
      </w:r>
      <w:r w:rsidRPr="00153031">
        <w:rPr>
          <w:rFonts w:ascii="CG Times" w:hAnsi="CG Times"/>
          <w:kern w:val="2"/>
          <w:lang w:val="en-GB"/>
        </w:rPr>
        <w:t>0, n is the number of semi-annual per</w:t>
      </w:r>
      <w:r>
        <w:rPr>
          <w:rFonts w:ascii="CG Times" w:hAnsi="CG Times"/>
          <w:kern w:val="2"/>
          <w:lang w:val="en-GB"/>
        </w:rPr>
        <w:t>iods to maturity which is 2 x 17 = 34</w:t>
      </w:r>
      <w:r w:rsidRPr="00153031">
        <w:rPr>
          <w:rFonts w:ascii="CG Times" w:hAnsi="CG Times"/>
          <w:kern w:val="2"/>
          <w:lang w:val="en-GB"/>
        </w:rPr>
        <w:t>, and k</w:t>
      </w:r>
      <w:r w:rsidRPr="00153031">
        <w:rPr>
          <w:rFonts w:ascii="CG Times" w:hAnsi="CG Times"/>
          <w:kern w:val="2"/>
          <w:vertAlign w:val="subscript"/>
          <w:lang w:val="en-GB"/>
        </w:rPr>
        <w:t>b</w:t>
      </w:r>
      <w:r w:rsidRPr="00153031">
        <w:rPr>
          <w:rFonts w:ascii="CG Times" w:hAnsi="CG Times"/>
          <w:kern w:val="2"/>
          <w:lang w:val="en-GB"/>
        </w:rPr>
        <w:t xml:space="preserve"> is the effective semi-annual YTM. To get the nominal annual YTM, we must remember to multiply our result by 2. Sinc</w:t>
      </w:r>
      <w:r>
        <w:rPr>
          <w:rFonts w:ascii="CG Times" w:hAnsi="CG Times"/>
          <w:kern w:val="2"/>
          <w:lang w:val="en-GB"/>
        </w:rPr>
        <w:t xml:space="preserve">e the bond is selling at a discount, the YTM must be </w:t>
      </w:r>
      <w:r w:rsidRPr="00153031">
        <w:rPr>
          <w:rFonts w:ascii="CG Times" w:hAnsi="CG Times"/>
          <w:b/>
          <w:kern w:val="2"/>
          <w:lang w:val="en-GB"/>
        </w:rPr>
        <w:t>GREATER</w:t>
      </w:r>
      <w:r w:rsidRPr="00153031">
        <w:rPr>
          <w:rFonts w:ascii="CG Times" w:hAnsi="CG Times"/>
          <w:kern w:val="2"/>
          <w:lang w:val="en-GB"/>
        </w:rPr>
        <w:t xml:space="preserve"> than the coupon interest </w:t>
      </w:r>
      <w:r w:rsidRPr="00153031">
        <w:rPr>
          <w:rFonts w:ascii="CG Times" w:hAnsi="CG Times"/>
          <w:kern w:val="2"/>
          <w:lang w:val="en-GB"/>
        </w:rPr>
        <w:lastRenderedPageBreak/>
        <w:t>r</w:t>
      </w:r>
      <w:r>
        <w:rPr>
          <w:rFonts w:ascii="CG Times" w:hAnsi="CG Times"/>
          <w:kern w:val="2"/>
          <w:lang w:val="en-GB"/>
        </w:rPr>
        <w:t xml:space="preserve">ate. Since the coupon rate is 8% and the </w:t>
      </w:r>
      <w:r w:rsidR="00F1176F">
        <w:rPr>
          <w:rFonts w:ascii="CG Times" w:hAnsi="CG Times"/>
          <w:kern w:val="2"/>
          <w:lang w:val="en-GB"/>
        </w:rPr>
        <w:t>discount is large, let us try 10</w:t>
      </w:r>
      <w:r w:rsidRPr="00153031">
        <w:rPr>
          <w:rFonts w:ascii="CG Times" w:hAnsi="CG Times"/>
          <w:kern w:val="2"/>
          <w:lang w:val="en-GB"/>
        </w:rPr>
        <w:t xml:space="preserve"> percent a</w:t>
      </w:r>
      <w:r>
        <w:rPr>
          <w:rFonts w:ascii="CG Times" w:hAnsi="CG Times"/>
          <w:kern w:val="2"/>
          <w:lang w:val="en-GB"/>
        </w:rPr>
        <w:t>s</w:t>
      </w:r>
      <w:r w:rsidR="00F1176F">
        <w:rPr>
          <w:rFonts w:ascii="CG Times" w:hAnsi="CG Times"/>
          <w:kern w:val="2"/>
          <w:lang w:val="en-GB"/>
        </w:rPr>
        <w:t xml:space="preserve"> the YTM. That is, let us try 10%/2 = 5</w:t>
      </w:r>
      <w:r w:rsidRPr="00153031">
        <w:rPr>
          <w:rFonts w:ascii="CG Times" w:hAnsi="CG Times"/>
          <w:kern w:val="2"/>
          <w:lang w:val="en-GB"/>
        </w:rPr>
        <w:t>% for k</w:t>
      </w:r>
      <w:r w:rsidRPr="00153031">
        <w:rPr>
          <w:rFonts w:ascii="CG Times" w:hAnsi="CG Times"/>
          <w:kern w:val="2"/>
          <w:vertAlign w:val="subscript"/>
          <w:lang w:val="en-GB"/>
        </w:rPr>
        <w:t>b</w:t>
      </w:r>
      <w:r w:rsidRPr="00153031">
        <w:rPr>
          <w:rFonts w:ascii="CG Times" w:hAnsi="CG Times"/>
          <w:kern w:val="2"/>
          <w:lang w:val="en-GB"/>
        </w:rPr>
        <w:t>.</w:t>
      </w:r>
    </w:p>
    <w:p w:rsidR="00153031" w:rsidRPr="00D01FA1" w:rsidRDefault="00153031" w:rsidP="00153031">
      <w:pPr>
        <w:tabs>
          <w:tab w:val="left" w:pos="-1440"/>
        </w:tabs>
        <w:jc w:val="both"/>
        <w:rPr>
          <w:rFonts w:ascii="CG Times" w:hAnsi="CG Times"/>
          <w:b/>
          <w:kern w:val="2"/>
          <w:sz w:val="16"/>
          <w:lang w:val="en-GB"/>
        </w:rPr>
      </w:pPr>
    </w:p>
    <w:p w:rsidR="00153031" w:rsidRDefault="00F1176F" w:rsidP="00153031">
      <w:pPr>
        <w:tabs>
          <w:tab w:val="left" w:pos="-1440"/>
        </w:tabs>
        <w:jc w:val="both"/>
        <w:rPr>
          <w:rFonts w:ascii="CG Times" w:hAnsi="CG Times"/>
          <w:b/>
          <w:kern w:val="2"/>
          <w:lang w:val="en-GB"/>
        </w:rPr>
      </w:pPr>
      <w:r w:rsidRPr="008E37E8">
        <w:rPr>
          <w:rFonts w:ascii="CG Times" w:hAnsi="CG Times"/>
          <w:b/>
          <w:kern w:val="2"/>
          <w:position w:val="-74"/>
          <w:lang w:val="en-GB"/>
        </w:rPr>
        <w:object w:dxaOrig="6780" w:dyaOrig="1600">
          <v:shape id="_x0000_i1040" type="#_x0000_t75" style="width:338.8pt;height:79.95pt" o:ole="">
            <v:imagedata r:id="rId28" o:title=""/>
          </v:shape>
          <o:OLEObject Type="Embed" ProgID="Equation.DSMT4" ShapeID="_x0000_i1040" DrawAspect="Content" ObjectID="_1420630067" r:id="rId29"/>
        </w:object>
      </w:r>
    </w:p>
    <w:p w:rsidR="00153031" w:rsidRPr="00D01FA1" w:rsidRDefault="00153031" w:rsidP="00153031">
      <w:pPr>
        <w:tabs>
          <w:tab w:val="left" w:pos="-1440"/>
        </w:tabs>
        <w:jc w:val="both"/>
        <w:rPr>
          <w:rFonts w:ascii="CG Times" w:hAnsi="CG Times"/>
          <w:b/>
          <w:kern w:val="2"/>
          <w:sz w:val="16"/>
          <w:lang w:val="en-GB"/>
        </w:rPr>
      </w:pPr>
    </w:p>
    <w:p w:rsidR="00153031" w:rsidRPr="00F1176F" w:rsidRDefault="00153031" w:rsidP="00153031">
      <w:pPr>
        <w:tabs>
          <w:tab w:val="left" w:pos="-1440"/>
        </w:tabs>
        <w:jc w:val="both"/>
        <w:rPr>
          <w:rFonts w:ascii="CG Times" w:hAnsi="CG Times"/>
          <w:kern w:val="2"/>
          <w:lang w:val="en-GB"/>
        </w:rPr>
      </w:pPr>
      <w:r w:rsidRPr="00F1176F">
        <w:rPr>
          <w:rFonts w:ascii="CG Times" w:hAnsi="CG Times"/>
          <w:kern w:val="2"/>
          <w:lang w:val="en-GB"/>
        </w:rPr>
        <w:t>Therefore, the nomin</w:t>
      </w:r>
      <w:r w:rsidR="00F1176F" w:rsidRPr="00F1176F">
        <w:rPr>
          <w:rFonts w:ascii="CG Times" w:hAnsi="CG Times"/>
          <w:kern w:val="2"/>
          <w:lang w:val="en-GB"/>
        </w:rPr>
        <w:t>al annual yield to maturity is 10</w:t>
      </w:r>
      <w:r w:rsidRPr="00F1176F">
        <w:rPr>
          <w:rFonts w:ascii="CG Times" w:hAnsi="CG Times"/>
          <w:kern w:val="2"/>
          <w:lang w:val="en-GB"/>
        </w:rPr>
        <w:t>%.</w:t>
      </w:r>
    </w:p>
    <w:p w:rsidR="00153031" w:rsidRPr="00F1176F" w:rsidRDefault="00153031" w:rsidP="00153031">
      <w:pPr>
        <w:tabs>
          <w:tab w:val="left" w:pos="-1440"/>
        </w:tabs>
        <w:jc w:val="both"/>
        <w:rPr>
          <w:rFonts w:ascii="CG Times" w:hAnsi="CG Times"/>
          <w:kern w:val="2"/>
          <w:sz w:val="16"/>
          <w:lang w:val="en-GB"/>
        </w:rPr>
      </w:pPr>
    </w:p>
    <w:p w:rsidR="00153031" w:rsidRDefault="00153031" w:rsidP="00153031">
      <w:pPr>
        <w:rPr>
          <w:rFonts w:ascii="CG Times" w:hAnsi="CG Times"/>
          <w:b/>
          <w:kern w:val="2"/>
          <w:lang w:val="en-GB"/>
        </w:rPr>
      </w:pPr>
      <w:r>
        <w:rPr>
          <w:rFonts w:ascii="CG Times" w:hAnsi="CG Times"/>
          <w:b/>
          <w:kern w:val="2"/>
          <w:lang w:val="en-GB"/>
        </w:rPr>
        <w:t>Trial and Error Marking Scheme</w:t>
      </w:r>
      <w:r w:rsidR="00F1176F">
        <w:rPr>
          <w:rFonts w:ascii="CG Times" w:hAnsi="CG Times"/>
          <w:b/>
          <w:kern w:val="2"/>
          <w:lang w:val="en-GB"/>
        </w:rPr>
        <w:t>:</w:t>
      </w:r>
    </w:p>
    <w:p w:rsidR="00153031" w:rsidRPr="00F56D81" w:rsidRDefault="00153031" w:rsidP="00153031">
      <w:pPr>
        <w:tabs>
          <w:tab w:val="left" w:pos="-1440"/>
        </w:tabs>
        <w:jc w:val="both"/>
        <w:rPr>
          <w:rFonts w:ascii="CG Times" w:hAnsi="CG Times"/>
          <w:b/>
          <w:kern w:val="2"/>
          <w:sz w:val="16"/>
          <w:lang w:val="en-GB"/>
        </w:rPr>
      </w:pPr>
    </w:p>
    <w:p w:rsidR="00153031" w:rsidRPr="00F1176F" w:rsidRDefault="00153031" w:rsidP="00153031">
      <w:pPr>
        <w:tabs>
          <w:tab w:val="left" w:pos="-1440"/>
        </w:tabs>
        <w:jc w:val="both"/>
        <w:rPr>
          <w:rFonts w:ascii="CG Times" w:hAnsi="CG Times"/>
          <w:kern w:val="2"/>
          <w:lang w:val="en-GB"/>
        </w:rPr>
      </w:pPr>
      <w:r w:rsidRPr="00F1176F">
        <w:rPr>
          <w:rFonts w:ascii="CG Times" w:hAnsi="CG Times"/>
          <w:kern w:val="2"/>
          <w:lang w:val="en-GB"/>
        </w:rPr>
        <w:t>1 mark for correct expression for bond valuation</w:t>
      </w:r>
    </w:p>
    <w:p w:rsidR="00153031" w:rsidRPr="00F1176F" w:rsidRDefault="00153031" w:rsidP="00153031">
      <w:pPr>
        <w:tabs>
          <w:tab w:val="left" w:pos="-1440"/>
        </w:tabs>
        <w:jc w:val="both"/>
        <w:rPr>
          <w:rFonts w:ascii="CG Times" w:hAnsi="CG Times"/>
          <w:kern w:val="2"/>
          <w:lang w:val="en-GB"/>
        </w:rPr>
      </w:pPr>
      <w:r w:rsidRPr="00F1176F">
        <w:rPr>
          <w:rFonts w:ascii="CG Times" w:hAnsi="CG Times"/>
          <w:kern w:val="2"/>
          <w:lang w:val="en-GB"/>
        </w:rPr>
        <w:t>1 mark for c</w:t>
      </w:r>
      <w:r w:rsidR="0059735A">
        <w:rPr>
          <w:rFonts w:ascii="CG Times" w:hAnsi="CG Times"/>
          <w:kern w:val="2"/>
          <w:lang w:val="en-GB"/>
        </w:rPr>
        <w:t>orrectly substituting for I = $4</w:t>
      </w:r>
      <w:r w:rsidRPr="00F1176F">
        <w:rPr>
          <w:rFonts w:ascii="CG Times" w:hAnsi="CG Times"/>
          <w:kern w:val="2"/>
          <w:lang w:val="en-GB"/>
        </w:rPr>
        <w:t>0 in the bond valuation formula</w:t>
      </w:r>
    </w:p>
    <w:p w:rsidR="00153031" w:rsidRPr="00F1176F" w:rsidRDefault="00153031" w:rsidP="00153031">
      <w:pPr>
        <w:tabs>
          <w:tab w:val="left" w:pos="-1440"/>
        </w:tabs>
        <w:jc w:val="both"/>
        <w:rPr>
          <w:rFonts w:ascii="CG Times" w:hAnsi="CG Times"/>
          <w:kern w:val="2"/>
          <w:lang w:val="en-GB"/>
        </w:rPr>
      </w:pPr>
      <w:r w:rsidRPr="00F1176F">
        <w:rPr>
          <w:rFonts w:ascii="CG Times" w:hAnsi="CG Times"/>
          <w:kern w:val="2"/>
          <w:lang w:val="en-GB"/>
        </w:rPr>
        <w:t>1 mark for c</w:t>
      </w:r>
      <w:r w:rsidR="0059735A">
        <w:rPr>
          <w:rFonts w:ascii="CG Times" w:hAnsi="CG Times"/>
          <w:kern w:val="2"/>
          <w:lang w:val="en-GB"/>
        </w:rPr>
        <w:t>orrectly substituting for n = 34</w:t>
      </w:r>
      <w:r w:rsidRPr="00F1176F">
        <w:rPr>
          <w:rFonts w:ascii="CG Times" w:hAnsi="CG Times"/>
          <w:kern w:val="2"/>
          <w:lang w:val="en-GB"/>
        </w:rPr>
        <w:t xml:space="preserve"> in the bond valuation formula</w:t>
      </w:r>
    </w:p>
    <w:p w:rsidR="00153031" w:rsidRPr="00F1176F" w:rsidRDefault="00153031" w:rsidP="00153031">
      <w:pPr>
        <w:tabs>
          <w:tab w:val="left" w:pos="-1440"/>
        </w:tabs>
        <w:jc w:val="both"/>
        <w:rPr>
          <w:rFonts w:ascii="CG Times" w:hAnsi="CG Times"/>
          <w:kern w:val="2"/>
          <w:lang w:val="en-GB"/>
        </w:rPr>
      </w:pPr>
      <w:r w:rsidRPr="00F1176F">
        <w:rPr>
          <w:rFonts w:ascii="CG Times" w:hAnsi="CG Times"/>
          <w:kern w:val="2"/>
          <w:lang w:val="en-GB"/>
        </w:rPr>
        <w:t>1 mark for correctly substituting for F and B in the bond valuation formula</w:t>
      </w:r>
    </w:p>
    <w:p w:rsidR="00153031" w:rsidRPr="00F1176F" w:rsidRDefault="00153031" w:rsidP="00153031">
      <w:pPr>
        <w:tabs>
          <w:tab w:val="left" w:pos="-1440"/>
        </w:tabs>
        <w:jc w:val="both"/>
        <w:rPr>
          <w:rFonts w:ascii="CG Times" w:hAnsi="CG Times"/>
          <w:kern w:val="2"/>
          <w:lang w:val="en-GB"/>
        </w:rPr>
      </w:pPr>
      <w:r w:rsidRPr="00F1176F">
        <w:rPr>
          <w:rFonts w:ascii="CG Times" w:hAnsi="CG Times"/>
          <w:kern w:val="2"/>
          <w:lang w:val="en-GB"/>
        </w:rPr>
        <w:t>1 mark for correct value for the nominal annual YTM</w:t>
      </w:r>
    </w:p>
    <w:p w:rsidR="00153031" w:rsidRPr="00F56D81" w:rsidRDefault="00153031" w:rsidP="00153031">
      <w:pPr>
        <w:tabs>
          <w:tab w:val="left" w:pos="-1440"/>
        </w:tabs>
        <w:jc w:val="both"/>
        <w:rPr>
          <w:rFonts w:ascii="CG Times" w:hAnsi="CG Times"/>
          <w:b/>
          <w:kern w:val="2"/>
          <w:sz w:val="16"/>
          <w:lang w:val="en-GB"/>
        </w:rPr>
      </w:pPr>
    </w:p>
    <w:p w:rsidR="00153031" w:rsidRDefault="00153031" w:rsidP="00153031">
      <w:pPr>
        <w:tabs>
          <w:tab w:val="left" w:pos="-1440"/>
        </w:tabs>
        <w:jc w:val="both"/>
        <w:rPr>
          <w:rFonts w:ascii="CG Times" w:hAnsi="CG Times"/>
          <w:b/>
          <w:kern w:val="2"/>
          <w:lang w:val="en-GB"/>
        </w:rPr>
      </w:pPr>
      <w:r>
        <w:rPr>
          <w:rFonts w:ascii="CG Times" w:hAnsi="CG Times"/>
          <w:b/>
          <w:kern w:val="2"/>
          <w:lang w:val="en-GB"/>
        </w:rPr>
        <w:t>Excel or Financial Calculator Solution</w:t>
      </w:r>
    </w:p>
    <w:p w:rsidR="00153031" w:rsidRPr="00F56D81" w:rsidRDefault="00153031" w:rsidP="00153031">
      <w:pPr>
        <w:tabs>
          <w:tab w:val="left" w:pos="-1440"/>
        </w:tabs>
        <w:jc w:val="both"/>
        <w:rPr>
          <w:rFonts w:ascii="CG Times" w:hAnsi="CG Times"/>
          <w:b/>
          <w:kern w:val="2"/>
          <w:sz w:val="16"/>
          <w:lang w:val="en-GB"/>
        </w:rPr>
      </w:pPr>
    </w:p>
    <w:tbl>
      <w:tblPr>
        <w:tblW w:w="7540" w:type="dxa"/>
        <w:tblInd w:w="108" w:type="dxa"/>
        <w:tblLook w:val="0000"/>
      </w:tblPr>
      <w:tblGrid>
        <w:gridCol w:w="1988"/>
        <w:gridCol w:w="1792"/>
        <w:gridCol w:w="1220"/>
        <w:gridCol w:w="2540"/>
      </w:tblGrid>
      <w:tr w:rsidR="00153031" w:rsidRPr="0051224C" w:rsidTr="004C20F1">
        <w:trPr>
          <w:trHeight w:val="240"/>
        </w:trPr>
        <w:tc>
          <w:tcPr>
            <w:tcW w:w="3780" w:type="dxa"/>
            <w:gridSpan w:val="2"/>
            <w:tcBorders>
              <w:top w:val="nil"/>
              <w:left w:val="nil"/>
              <w:bottom w:val="nil"/>
              <w:right w:val="nil"/>
            </w:tcBorders>
            <w:shd w:val="clear" w:color="auto" w:fill="auto"/>
            <w:noWrap/>
            <w:vAlign w:val="bottom"/>
          </w:tcPr>
          <w:p w:rsidR="00153031" w:rsidRPr="008F0E9A" w:rsidRDefault="00153031" w:rsidP="004C20F1">
            <w:pPr>
              <w:rPr>
                <w:rFonts w:ascii="Arial" w:eastAsia="PMingLiU" w:hAnsi="Arial"/>
                <w:b/>
                <w:sz w:val="20"/>
                <w:szCs w:val="20"/>
              </w:rPr>
            </w:pPr>
            <w:r w:rsidRPr="008F0E9A">
              <w:rPr>
                <w:rFonts w:ascii="Arial" w:eastAsia="PMingLiU" w:hAnsi="Arial"/>
                <w:b/>
                <w:sz w:val="20"/>
                <w:szCs w:val="20"/>
              </w:rPr>
              <w:t>TVM Calculator</w:t>
            </w:r>
          </w:p>
        </w:tc>
        <w:tc>
          <w:tcPr>
            <w:tcW w:w="1220" w:type="dxa"/>
            <w:tcBorders>
              <w:top w:val="nil"/>
              <w:left w:val="nil"/>
              <w:bottom w:val="nil"/>
              <w:right w:val="nil"/>
            </w:tcBorders>
            <w:shd w:val="clear" w:color="auto" w:fill="auto"/>
            <w:noWrap/>
            <w:vAlign w:val="bottom"/>
          </w:tcPr>
          <w:p w:rsidR="00153031" w:rsidRPr="0051224C" w:rsidRDefault="00153031" w:rsidP="004C20F1">
            <w:pPr>
              <w:rPr>
                <w:rFonts w:ascii="Arial" w:eastAsia="PMingLiU" w:hAnsi="Arial"/>
                <w:sz w:val="20"/>
                <w:szCs w:val="20"/>
              </w:rPr>
            </w:pPr>
          </w:p>
        </w:tc>
        <w:tc>
          <w:tcPr>
            <w:tcW w:w="2540" w:type="dxa"/>
            <w:tcBorders>
              <w:top w:val="nil"/>
              <w:left w:val="nil"/>
              <w:bottom w:val="nil"/>
              <w:right w:val="nil"/>
            </w:tcBorders>
            <w:shd w:val="clear" w:color="auto" w:fill="auto"/>
            <w:noWrap/>
            <w:vAlign w:val="bottom"/>
          </w:tcPr>
          <w:p w:rsidR="00153031" w:rsidRPr="0051224C" w:rsidRDefault="00153031" w:rsidP="004C20F1">
            <w:pPr>
              <w:rPr>
                <w:rFonts w:ascii="Arial" w:eastAsia="PMingLiU" w:hAnsi="Arial"/>
                <w:sz w:val="20"/>
                <w:szCs w:val="20"/>
              </w:rPr>
            </w:pPr>
          </w:p>
        </w:tc>
      </w:tr>
      <w:tr w:rsidR="00153031" w:rsidRPr="0051224C" w:rsidTr="004C20F1">
        <w:trPr>
          <w:trHeight w:val="240"/>
        </w:trPr>
        <w:tc>
          <w:tcPr>
            <w:tcW w:w="1988" w:type="dxa"/>
            <w:tcBorders>
              <w:top w:val="nil"/>
              <w:left w:val="nil"/>
              <w:bottom w:val="nil"/>
              <w:right w:val="nil"/>
            </w:tcBorders>
            <w:shd w:val="clear" w:color="auto" w:fill="auto"/>
            <w:noWrap/>
            <w:vAlign w:val="bottom"/>
          </w:tcPr>
          <w:p w:rsidR="00153031" w:rsidRPr="00F1176F" w:rsidRDefault="00153031" w:rsidP="004C20F1">
            <w:pPr>
              <w:rPr>
                <w:rFonts w:ascii="Arial" w:eastAsia="PMingLiU" w:hAnsi="Arial"/>
                <w:sz w:val="16"/>
                <w:szCs w:val="16"/>
              </w:rPr>
            </w:pPr>
          </w:p>
        </w:tc>
        <w:tc>
          <w:tcPr>
            <w:tcW w:w="1792" w:type="dxa"/>
            <w:tcBorders>
              <w:top w:val="nil"/>
              <w:left w:val="nil"/>
              <w:bottom w:val="nil"/>
              <w:right w:val="nil"/>
            </w:tcBorders>
            <w:shd w:val="clear" w:color="auto" w:fill="auto"/>
            <w:noWrap/>
            <w:vAlign w:val="bottom"/>
          </w:tcPr>
          <w:p w:rsidR="00153031" w:rsidRPr="0051224C" w:rsidRDefault="00153031" w:rsidP="004C20F1">
            <w:pPr>
              <w:rPr>
                <w:rFonts w:ascii="Arial" w:eastAsia="PMingLiU" w:hAnsi="Arial"/>
                <w:sz w:val="20"/>
                <w:szCs w:val="20"/>
              </w:rPr>
            </w:pPr>
          </w:p>
        </w:tc>
        <w:tc>
          <w:tcPr>
            <w:tcW w:w="1220" w:type="dxa"/>
            <w:tcBorders>
              <w:top w:val="nil"/>
              <w:left w:val="nil"/>
              <w:bottom w:val="nil"/>
              <w:right w:val="nil"/>
            </w:tcBorders>
            <w:shd w:val="clear" w:color="auto" w:fill="auto"/>
            <w:noWrap/>
            <w:vAlign w:val="bottom"/>
          </w:tcPr>
          <w:p w:rsidR="00153031" w:rsidRPr="0051224C" w:rsidRDefault="00153031" w:rsidP="004C20F1">
            <w:pPr>
              <w:rPr>
                <w:rFonts w:ascii="Arial" w:eastAsia="PMingLiU" w:hAnsi="Arial"/>
                <w:sz w:val="20"/>
                <w:szCs w:val="20"/>
              </w:rPr>
            </w:pPr>
          </w:p>
        </w:tc>
        <w:tc>
          <w:tcPr>
            <w:tcW w:w="2540" w:type="dxa"/>
            <w:tcBorders>
              <w:top w:val="nil"/>
              <w:left w:val="nil"/>
              <w:bottom w:val="nil"/>
              <w:right w:val="nil"/>
            </w:tcBorders>
            <w:shd w:val="clear" w:color="auto" w:fill="auto"/>
            <w:noWrap/>
            <w:vAlign w:val="bottom"/>
          </w:tcPr>
          <w:p w:rsidR="00153031" w:rsidRPr="0051224C" w:rsidRDefault="00153031" w:rsidP="004C20F1">
            <w:pPr>
              <w:rPr>
                <w:rFonts w:ascii="Arial" w:eastAsia="PMingLiU" w:hAnsi="Arial"/>
                <w:sz w:val="20"/>
                <w:szCs w:val="20"/>
              </w:rPr>
            </w:pPr>
          </w:p>
        </w:tc>
      </w:tr>
      <w:tr w:rsidR="00153031" w:rsidRPr="0051224C" w:rsidTr="004C20F1">
        <w:trPr>
          <w:trHeight w:val="240"/>
        </w:trPr>
        <w:tc>
          <w:tcPr>
            <w:tcW w:w="1988" w:type="dxa"/>
            <w:tcBorders>
              <w:top w:val="nil"/>
              <w:left w:val="nil"/>
              <w:bottom w:val="nil"/>
              <w:right w:val="nil"/>
            </w:tcBorders>
            <w:shd w:val="clear" w:color="auto" w:fill="auto"/>
            <w:noWrap/>
            <w:vAlign w:val="bottom"/>
          </w:tcPr>
          <w:p w:rsidR="00153031" w:rsidRPr="0051224C" w:rsidRDefault="00153031" w:rsidP="004C20F1">
            <w:pPr>
              <w:rPr>
                <w:rFonts w:ascii="Arial" w:eastAsia="PMingLiU" w:hAnsi="Arial"/>
                <w:b/>
                <w:bCs/>
                <w:sz w:val="20"/>
                <w:szCs w:val="20"/>
              </w:rPr>
            </w:pPr>
            <w:r w:rsidRPr="0051224C">
              <w:rPr>
                <w:rFonts w:ascii="Arial" w:eastAsia="PMingLiU" w:hAnsi="Arial"/>
                <w:b/>
                <w:bCs/>
                <w:sz w:val="20"/>
                <w:szCs w:val="20"/>
              </w:rPr>
              <w:t>TVM</w:t>
            </w:r>
          </w:p>
        </w:tc>
        <w:tc>
          <w:tcPr>
            <w:tcW w:w="1792" w:type="dxa"/>
            <w:tcBorders>
              <w:top w:val="nil"/>
              <w:left w:val="nil"/>
              <w:bottom w:val="nil"/>
              <w:right w:val="nil"/>
            </w:tcBorders>
            <w:shd w:val="clear" w:color="auto" w:fill="auto"/>
            <w:noWrap/>
            <w:vAlign w:val="bottom"/>
          </w:tcPr>
          <w:p w:rsidR="00153031" w:rsidRPr="0051224C" w:rsidRDefault="00153031" w:rsidP="004C20F1">
            <w:pPr>
              <w:jc w:val="center"/>
              <w:rPr>
                <w:rFonts w:ascii="Arial" w:eastAsia="PMingLiU" w:hAnsi="Arial"/>
                <w:b/>
                <w:bCs/>
                <w:sz w:val="20"/>
                <w:szCs w:val="20"/>
              </w:rPr>
            </w:pPr>
            <w:r w:rsidRPr="0051224C">
              <w:rPr>
                <w:rFonts w:ascii="Arial" w:eastAsia="PMingLiU" w:hAnsi="Arial"/>
                <w:b/>
                <w:bCs/>
                <w:sz w:val="20"/>
                <w:szCs w:val="20"/>
              </w:rPr>
              <w:t>INPUTS</w:t>
            </w:r>
          </w:p>
        </w:tc>
        <w:tc>
          <w:tcPr>
            <w:tcW w:w="1220" w:type="dxa"/>
            <w:tcBorders>
              <w:top w:val="nil"/>
              <w:left w:val="nil"/>
              <w:bottom w:val="nil"/>
              <w:right w:val="nil"/>
            </w:tcBorders>
            <w:shd w:val="clear" w:color="auto" w:fill="auto"/>
            <w:noWrap/>
            <w:vAlign w:val="bottom"/>
          </w:tcPr>
          <w:p w:rsidR="00153031" w:rsidRPr="0051224C" w:rsidRDefault="00153031" w:rsidP="004C20F1">
            <w:pPr>
              <w:jc w:val="center"/>
              <w:rPr>
                <w:rFonts w:ascii="Arial" w:eastAsia="PMingLiU" w:hAnsi="Arial"/>
                <w:b/>
                <w:bCs/>
                <w:sz w:val="20"/>
                <w:szCs w:val="20"/>
              </w:rPr>
            </w:pPr>
            <w:r w:rsidRPr="0051224C">
              <w:rPr>
                <w:rFonts w:ascii="Arial" w:eastAsia="PMingLiU" w:hAnsi="Arial"/>
                <w:b/>
                <w:bCs/>
                <w:sz w:val="20"/>
                <w:szCs w:val="20"/>
              </w:rPr>
              <w:t>COMPUTE</w:t>
            </w:r>
          </w:p>
        </w:tc>
        <w:tc>
          <w:tcPr>
            <w:tcW w:w="2540" w:type="dxa"/>
            <w:tcBorders>
              <w:top w:val="nil"/>
              <w:left w:val="nil"/>
              <w:bottom w:val="nil"/>
              <w:right w:val="nil"/>
            </w:tcBorders>
            <w:shd w:val="clear" w:color="auto" w:fill="auto"/>
            <w:noWrap/>
            <w:vAlign w:val="bottom"/>
          </w:tcPr>
          <w:p w:rsidR="00153031" w:rsidRPr="0051224C" w:rsidRDefault="00153031" w:rsidP="004C20F1">
            <w:pPr>
              <w:jc w:val="center"/>
              <w:rPr>
                <w:rFonts w:ascii="Arial" w:eastAsia="PMingLiU" w:hAnsi="Arial"/>
                <w:b/>
                <w:bCs/>
                <w:sz w:val="20"/>
                <w:szCs w:val="20"/>
              </w:rPr>
            </w:pPr>
            <w:r w:rsidRPr="0051224C">
              <w:rPr>
                <w:rFonts w:ascii="Arial" w:eastAsia="PMingLiU" w:hAnsi="Arial"/>
                <w:b/>
                <w:bCs/>
                <w:sz w:val="20"/>
                <w:szCs w:val="20"/>
              </w:rPr>
              <w:t>SOLUTION</w:t>
            </w:r>
          </w:p>
        </w:tc>
      </w:tr>
      <w:tr w:rsidR="00153031" w:rsidRPr="0051224C" w:rsidTr="004C20F1">
        <w:trPr>
          <w:trHeight w:val="240"/>
        </w:trPr>
        <w:tc>
          <w:tcPr>
            <w:tcW w:w="1988" w:type="dxa"/>
            <w:tcBorders>
              <w:top w:val="nil"/>
              <w:left w:val="nil"/>
              <w:bottom w:val="nil"/>
              <w:right w:val="nil"/>
            </w:tcBorders>
            <w:shd w:val="clear" w:color="auto" w:fill="auto"/>
            <w:noWrap/>
            <w:vAlign w:val="bottom"/>
          </w:tcPr>
          <w:p w:rsidR="00153031" w:rsidRPr="0051224C" w:rsidRDefault="00153031" w:rsidP="004C20F1">
            <w:pPr>
              <w:rPr>
                <w:rFonts w:ascii="Arial" w:eastAsia="PMingLiU" w:hAnsi="Arial"/>
                <w:b/>
                <w:bCs/>
                <w:sz w:val="20"/>
                <w:szCs w:val="20"/>
              </w:rPr>
            </w:pPr>
            <w:r w:rsidRPr="0051224C">
              <w:rPr>
                <w:rFonts w:ascii="Arial" w:eastAsia="PMingLiU" w:hAnsi="Arial"/>
                <w:b/>
                <w:bCs/>
                <w:sz w:val="20"/>
                <w:szCs w:val="20"/>
              </w:rPr>
              <w:t>Periods, N</w:t>
            </w:r>
          </w:p>
        </w:tc>
        <w:tc>
          <w:tcPr>
            <w:tcW w:w="1792" w:type="dxa"/>
            <w:tcBorders>
              <w:top w:val="nil"/>
              <w:left w:val="nil"/>
              <w:bottom w:val="nil"/>
              <w:right w:val="nil"/>
            </w:tcBorders>
            <w:shd w:val="clear" w:color="auto" w:fill="99CCFF"/>
            <w:noWrap/>
            <w:vAlign w:val="bottom"/>
          </w:tcPr>
          <w:p w:rsidR="00153031" w:rsidRPr="0051224C" w:rsidRDefault="00F1176F" w:rsidP="004C20F1">
            <w:pPr>
              <w:ind w:right="400"/>
              <w:jc w:val="right"/>
              <w:rPr>
                <w:rFonts w:ascii="Arial" w:eastAsia="PMingLiU" w:hAnsi="Arial"/>
                <w:b/>
                <w:bCs/>
                <w:color w:val="000000"/>
                <w:sz w:val="20"/>
                <w:szCs w:val="20"/>
              </w:rPr>
            </w:pPr>
            <w:r>
              <w:rPr>
                <w:rFonts w:ascii="Arial" w:eastAsia="PMingLiU" w:hAnsi="Arial"/>
                <w:b/>
                <w:bCs/>
                <w:color w:val="000000"/>
                <w:sz w:val="20"/>
                <w:szCs w:val="20"/>
              </w:rPr>
              <w:t>34</w:t>
            </w:r>
          </w:p>
        </w:tc>
        <w:tc>
          <w:tcPr>
            <w:tcW w:w="1220" w:type="dxa"/>
            <w:tcBorders>
              <w:top w:val="nil"/>
              <w:left w:val="nil"/>
              <w:bottom w:val="nil"/>
              <w:right w:val="nil"/>
            </w:tcBorders>
            <w:shd w:val="clear" w:color="auto" w:fill="99CCFF"/>
            <w:noWrap/>
            <w:vAlign w:val="bottom"/>
          </w:tcPr>
          <w:p w:rsidR="00153031" w:rsidRPr="0051224C" w:rsidRDefault="00153031" w:rsidP="004C20F1">
            <w:pPr>
              <w:rPr>
                <w:rFonts w:ascii="Arial" w:eastAsia="PMingLiU" w:hAnsi="Arial"/>
                <w:b/>
                <w:bCs/>
                <w:color w:val="000000"/>
                <w:sz w:val="20"/>
                <w:szCs w:val="20"/>
              </w:rPr>
            </w:pPr>
            <w:r w:rsidRPr="0051224C">
              <w:rPr>
                <w:rFonts w:ascii="Arial" w:eastAsia="PMingLiU" w:hAnsi="Arial"/>
                <w:b/>
                <w:bCs/>
                <w:color w:val="000000"/>
                <w:sz w:val="20"/>
                <w:szCs w:val="20"/>
              </w:rPr>
              <w:t> </w:t>
            </w:r>
          </w:p>
        </w:tc>
        <w:tc>
          <w:tcPr>
            <w:tcW w:w="2540" w:type="dxa"/>
            <w:tcBorders>
              <w:top w:val="nil"/>
              <w:left w:val="nil"/>
              <w:bottom w:val="nil"/>
              <w:right w:val="nil"/>
            </w:tcBorders>
            <w:shd w:val="clear" w:color="auto" w:fill="auto"/>
            <w:noWrap/>
            <w:vAlign w:val="bottom"/>
          </w:tcPr>
          <w:p w:rsidR="00153031" w:rsidRPr="0051224C" w:rsidRDefault="00153031" w:rsidP="004C20F1">
            <w:pPr>
              <w:rPr>
                <w:rFonts w:ascii="Arial" w:eastAsia="PMingLiU" w:hAnsi="Arial"/>
                <w:b/>
                <w:bCs/>
                <w:sz w:val="20"/>
                <w:szCs w:val="20"/>
              </w:rPr>
            </w:pPr>
            <w:r w:rsidRPr="0051224C">
              <w:rPr>
                <w:rFonts w:ascii="Arial" w:eastAsia="PMingLiU" w:hAnsi="Arial"/>
                <w:b/>
                <w:bCs/>
                <w:sz w:val="20"/>
                <w:szCs w:val="20"/>
              </w:rPr>
              <w:t xml:space="preserve"> </w:t>
            </w:r>
          </w:p>
        </w:tc>
      </w:tr>
      <w:tr w:rsidR="00153031" w:rsidRPr="0051224C" w:rsidTr="004C20F1">
        <w:trPr>
          <w:trHeight w:val="240"/>
        </w:trPr>
        <w:tc>
          <w:tcPr>
            <w:tcW w:w="1988" w:type="dxa"/>
            <w:tcBorders>
              <w:top w:val="nil"/>
              <w:left w:val="nil"/>
              <w:bottom w:val="nil"/>
              <w:right w:val="nil"/>
            </w:tcBorders>
            <w:shd w:val="clear" w:color="auto" w:fill="auto"/>
            <w:noWrap/>
            <w:vAlign w:val="bottom"/>
          </w:tcPr>
          <w:p w:rsidR="00153031" w:rsidRPr="0051224C" w:rsidRDefault="00153031" w:rsidP="004C20F1">
            <w:pPr>
              <w:rPr>
                <w:rFonts w:ascii="Arial" w:eastAsia="PMingLiU" w:hAnsi="Arial"/>
                <w:b/>
                <w:bCs/>
                <w:sz w:val="20"/>
                <w:szCs w:val="20"/>
              </w:rPr>
            </w:pPr>
            <w:r w:rsidRPr="0051224C">
              <w:rPr>
                <w:rFonts w:ascii="Arial" w:eastAsia="PMingLiU" w:hAnsi="Arial"/>
                <w:b/>
                <w:bCs/>
                <w:sz w:val="20"/>
                <w:szCs w:val="20"/>
              </w:rPr>
              <w:t xml:space="preserve">Rate, </w:t>
            </w:r>
            <w:proofErr w:type="spellStart"/>
            <w:r w:rsidRPr="0051224C">
              <w:rPr>
                <w:rFonts w:ascii="Arial" w:eastAsia="PMingLiU" w:hAnsi="Arial"/>
                <w:b/>
                <w:bCs/>
                <w:sz w:val="20"/>
                <w:szCs w:val="20"/>
              </w:rPr>
              <w:t>i</w:t>
            </w:r>
            <w:proofErr w:type="spellEnd"/>
          </w:p>
        </w:tc>
        <w:tc>
          <w:tcPr>
            <w:tcW w:w="1792" w:type="dxa"/>
            <w:tcBorders>
              <w:top w:val="nil"/>
              <w:left w:val="nil"/>
              <w:bottom w:val="nil"/>
              <w:right w:val="nil"/>
            </w:tcBorders>
            <w:shd w:val="clear" w:color="auto" w:fill="99CCFF"/>
            <w:noWrap/>
            <w:vAlign w:val="bottom"/>
          </w:tcPr>
          <w:p w:rsidR="00153031" w:rsidRPr="0051224C" w:rsidRDefault="00153031" w:rsidP="004C20F1">
            <w:pPr>
              <w:rPr>
                <w:rFonts w:ascii="Arial" w:eastAsia="PMingLiU" w:hAnsi="Arial"/>
                <w:b/>
                <w:bCs/>
                <w:color w:val="000000"/>
                <w:sz w:val="20"/>
                <w:szCs w:val="20"/>
              </w:rPr>
            </w:pPr>
            <w:r w:rsidRPr="0051224C">
              <w:rPr>
                <w:rFonts w:ascii="Arial" w:eastAsia="PMingLiU" w:hAnsi="Arial"/>
                <w:b/>
                <w:bCs/>
                <w:color w:val="000000"/>
                <w:sz w:val="20"/>
                <w:szCs w:val="20"/>
              </w:rPr>
              <w:t> </w:t>
            </w:r>
          </w:p>
        </w:tc>
        <w:tc>
          <w:tcPr>
            <w:tcW w:w="1220" w:type="dxa"/>
            <w:tcBorders>
              <w:top w:val="nil"/>
              <w:left w:val="nil"/>
              <w:bottom w:val="nil"/>
              <w:right w:val="nil"/>
            </w:tcBorders>
            <w:shd w:val="clear" w:color="auto" w:fill="99CCFF"/>
            <w:noWrap/>
            <w:vAlign w:val="bottom"/>
          </w:tcPr>
          <w:p w:rsidR="00153031" w:rsidRPr="0051224C" w:rsidRDefault="00153031" w:rsidP="004C20F1">
            <w:pPr>
              <w:jc w:val="right"/>
              <w:rPr>
                <w:rFonts w:ascii="Arial" w:eastAsia="PMingLiU" w:hAnsi="Arial"/>
                <w:b/>
                <w:bCs/>
                <w:color w:val="000000"/>
                <w:sz w:val="20"/>
                <w:szCs w:val="20"/>
              </w:rPr>
            </w:pPr>
            <w:r w:rsidRPr="0051224C">
              <w:rPr>
                <w:rFonts w:ascii="Arial" w:eastAsia="PMingLiU" w:hAnsi="Arial"/>
                <w:b/>
                <w:bCs/>
                <w:color w:val="000000"/>
                <w:sz w:val="20"/>
                <w:szCs w:val="20"/>
              </w:rPr>
              <w:t>1</w:t>
            </w:r>
          </w:p>
        </w:tc>
        <w:tc>
          <w:tcPr>
            <w:tcW w:w="2540" w:type="dxa"/>
            <w:tcBorders>
              <w:top w:val="nil"/>
              <w:left w:val="nil"/>
              <w:bottom w:val="nil"/>
              <w:right w:val="nil"/>
            </w:tcBorders>
            <w:shd w:val="clear" w:color="auto" w:fill="auto"/>
            <w:noWrap/>
            <w:vAlign w:val="bottom"/>
          </w:tcPr>
          <w:p w:rsidR="00153031" w:rsidRPr="0051224C" w:rsidRDefault="00F1176F" w:rsidP="004C20F1">
            <w:pPr>
              <w:ind w:right="400"/>
              <w:jc w:val="center"/>
              <w:rPr>
                <w:rFonts w:ascii="Arial" w:eastAsia="PMingLiU" w:hAnsi="Arial"/>
                <w:b/>
                <w:bCs/>
                <w:sz w:val="20"/>
                <w:szCs w:val="20"/>
              </w:rPr>
            </w:pPr>
            <w:r>
              <w:rPr>
                <w:rFonts w:ascii="Arial" w:eastAsia="PMingLiU" w:hAnsi="Arial"/>
                <w:b/>
                <w:bCs/>
                <w:sz w:val="20"/>
                <w:szCs w:val="20"/>
              </w:rPr>
              <w:t xml:space="preserve">                    5</w:t>
            </w:r>
            <w:r w:rsidR="00153031" w:rsidRPr="0051224C">
              <w:rPr>
                <w:rFonts w:ascii="Arial" w:eastAsia="PMingLiU" w:hAnsi="Arial"/>
                <w:b/>
                <w:bCs/>
                <w:sz w:val="20"/>
                <w:szCs w:val="20"/>
              </w:rPr>
              <w:t>.00%</w:t>
            </w:r>
          </w:p>
        </w:tc>
      </w:tr>
      <w:tr w:rsidR="00153031" w:rsidRPr="0051224C" w:rsidTr="004C20F1">
        <w:trPr>
          <w:trHeight w:val="240"/>
        </w:trPr>
        <w:tc>
          <w:tcPr>
            <w:tcW w:w="1988" w:type="dxa"/>
            <w:tcBorders>
              <w:top w:val="nil"/>
              <w:left w:val="nil"/>
              <w:bottom w:val="nil"/>
              <w:right w:val="nil"/>
            </w:tcBorders>
            <w:shd w:val="clear" w:color="auto" w:fill="auto"/>
            <w:noWrap/>
            <w:vAlign w:val="bottom"/>
          </w:tcPr>
          <w:p w:rsidR="00153031" w:rsidRPr="0051224C" w:rsidRDefault="00153031" w:rsidP="004C20F1">
            <w:pPr>
              <w:rPr>
                <w:rFonts w:ascii="Arial" w:eastAsia="PMingLiU" w:hAnsi="Arial"/>
                <w:b/>
                <w:bCs/>
                <w:sz w:val="20"/>
                <w:szCs w:val="20"/>
              </w:rPr>
            </w:pPr>
            <w:r w:rsidRPr="0051224C">
              <w:rPr>
                <w:rFonts w:ascii="Arial" w:eastAsia="PMingLiU" w:hAnsi="Arial"/>
                <w:b/>
                <w:bCs/>
                <w:sz w:val="20"/>
                <w:szCs w:val="20"/>
              </w:rPr>
              <w:t>PV</w:t>
            </w:r>
          </w:p>
        </w:tc>
        <w:tc>
          <w:tcPr>
            <w:tcW w:w="1792" w:type="dxa"/>
            <w:tcBorders>
              <w:top w:val="nil"/>
              <w:left w:val="nil"/>
              <w:bottom w:val="nil"/>
              <w:right w:val="nil"/>
            </w:tcBorders>
            <w:shd w:val="clear" w:color="auto" w:fill="99CCFF"/>
            <w:noWrap/>
            <w:vAlign w:val="bottom"/>
          </w:tcPr>
          <w:p w:rsidR="00153031" w:rsidRPr="0051224C" w:rsidRDefault="00153031" w:rsidP="004C20F1">
            <w:pPr>
              <w:ind w:right="400"/>
              <w:jc w:val="right"/>
              <w:rPr>
                <w:rFonts w:ascii="Arial" w:eastAsia="PMingLiU" w:hAnsi="Arial"/>
                <w:b/>
                <w:bCs/>
                <w:color w:val="000000"/>
                <w:sz w:val="20"/>
                <w:szCs w:val="20"/>
              </w:rPr>
            </w:pPr>
            <w:r>
              <w:rPr>
                <w:rFonts w:ascii="Arial" w:eastAsia="PMingLiU" w:hAnsi="Arial"/>
                <w:b/>
                <w:bCs/>
                <w:color w:val="000000"/>
                <w:sz w:val="20"/>
                <w:szCs w:val="20"/>
              </w:rPr>
              <w:t>-$</w:t>
            </w:r>
            <w:r w:rsidR="00F1176F">
              <w:rPr>
                <w:rFonts w:ascii="Arial" w:eastAsia="PMingLiU" w:hAnsi="Arial"/>
                <w:b/>
                <w:bCs/>
                <w:color w:val="000000"/>
                <w:sz w:val="20"/>
                <w:szCs w:val="20"/>
              </w:rPr>
              <w:t>838.07</w:t>
            </w:r>
          </w:p>
        </w:tc>
        <w:tc>
          <w:tcPr>
            <w:tcW w:w="1220" w:type="dxa"/>
            <w:tcBorders>
              <w:top w:val="nil"/>
              <w:left w:val="nil"/>
              <w:bottom w:val="nil"/>
              <w:right w:val="nil"/>
            </w:tcBorders>
            <w:shd w:val="clear" w:color="auto" w:fill="99CCFF"/>
            <w:noWrap/>
            <w:vAlign w:val="bottom"/>
          </w:tcPr>
          <w:p w:rsidR="00153031" w:rsidRPr="0051224C" w:rsidRDefault="00153031" w:rsidP="004C20F1">
            <w:pPr>
              <w:rPr>
                <w:rFonts w:ascii="Arial" w:eastAsia="PMingLiU" w:hAnsi="Arial"/>
                <w:b/>
                <w:bCs/>
                <w:color w:val="000000"/>
                <w:sz w:val="20"/>
                <w:szCs w:val="20"/>
              </w:rPr>
            </w:pPr>
            <w:r w:rsidRPr="0051224C">
              <w:rPr>
                <w:rFonts w:ascii="Arial" w:eastAsia="PMingLiU" w:hAnsi="Arial"/>
                <w:b/>
                <w:bCs/>
                <w:color w:val="000000"/>
                <w:sz w:val="20"/>
                <w:szCs w:val="20"/>
              </w:rPr>
              <w:t> </w:t>
            </w:r>
          </w:p>
        </w:tc>
        <w:tc>
          <w:tcPr>
            <w:tcW w:w="2540" w:type="dxa"/>
            <w:tcBorders>
              <w:top w:val="nil"/>
              <w:left w:val="nil"/>
              <w:bottom w:val="nil"/>
              <w:right w:val="nil"/>
            </w:tcBorders>
            <w:shd w:val="clear" w:color="auto" w:fill="auto"/>
            <w:noWrap/>
            <w:vAlign w:val="bottom"/>
          </w:tcPr>
          <w:p w:rsidR="00153031" w:rsidRPr="0051224C" w:rsidRDefault="00153031" w:rsidP="004C20F1">
            <w:pPr>
              <w:rPr>
                <w:rFonts w:ascii="Arial" w:eastAsia="PMingLiU" w:hAnsi="Arial"/>
                <w:b/>
                <w:bCs/>
                <w:sz w:val="20"/>
                <w:szCs w:val="20"/>
              </w:rPr>
            </w:pPr>
            <w:r w:rsidRPr="0051224C">
              <w:rPr>
                <w:rFonts w:ascii="Arial" w:eastAsia="PMingLiU" w:hAnsi="Arial"/>
                <w:b/>
                <w:bCs/>
                <w:sz w:val="20"/>
                <w:szCs w:val="20"/>
              </w:rPr>
              <w:t xml:space="preserve"> </w:t>
            </w:r>
          </w:p>
        </w:tc>
      </w:tr>
      <w:tr w:rsidR="00153031" w:rsidRPr="0051224C" w:rsidTr="004C20F1">
        <w:trPr>
          <w:trHeight w:val="240"/>
        </w:trPr>
        <w:tc>
          <w:tcPr>
            <w:tcW w:w="1988" w:type="dxa"/>
            <w:tcBorders>
              <w:top w:val="nil"/>
              <w:left w:val="nil"/>
              <w:bottom w:val="nil"/>
              <w:right w:val="nil"/>
            </w:tcBorders>
            <w:shd w:val="clear" w:color="auto" w:fill="auto"/>
            <w:noWrap/>
            <w:vAlign w:val="bottom"/>
          </w:tcPr>
          <w:p w:rsidR="00153031" w:rsidRPr="0051224C" w:rsidRDefault="00153031" w:rsidP="004C20F1">
            <w:pPr>
              <w:rPr>
                <w:rFonts w:ascii="Arial" w:eastAsia="PMingLiU" w:hAnsi="Arial"/>
                <w:b/>
                <w:bCs/>
                <w:sz w:val="20"/>
                <w:szCs w:val="20"/>
              </w:rPr>
            </w:pPr>
            <w:r w:rsidRPr="0051224C">
              <w:rPr>
                <w:rFonts w:ascii="Arial" w:eastAsia="PMingLiU" w:hAnsi="Arial"/>
                <w:b/>
                <w:bCs/>
                <w:sz w:val="20"/>
                <w:szCs w:val="20"/>
              </w:rPr>
              <w:t>PMT</w:t>
            </w:r>
          </w:p>
        </w:tc>
        <w:tc>
          <w:tcPr>
            <w:tcW w:w="1792" w:type="dxa"/>
            <w:tcBorders>
              <w:top w:val="nil"/>
              <w:left w:val="nil"/>
              <w:bottom w:val="nil"/>
              <w:right w:val="nil"/>
            </w:tcBorders>
            <w:shd w:val="clear" w:color="auto" w:fill="99CCFF"/>
            <w:noWrap/>
            <w:vAlign w:val="bottom"/>
          </w:tcPr>
          <w:p w:rsidR="00153031" w:rsidRPr="0051224C" w:rsidRDefault="00F1176F" w:rsidP="004C20F1">
            <w:pPr>
              <w:ind w:right="400"/>
              <w:jc w:val="right"/>
              <w:rPr>
                <w:rFonts w:ascii="Arial" w:eastAsia="PMingLiU" w:hAnsi="Arial"/>
                <w:b/>
                <w:bCs/>
                <w:color w:val="000000"/>
                <w:sz w:val="20"/>
                <w:szCs w:val="20"/>
              </w:rPr>
            </w:pPr>
            <w:r>
              <w:rPr>
                <w:rFonts w:ascii="Arial" w:eastAsia="PMingLiU" w:hAnsi="Arial"/>
                <w:b/>
                <w:bCs/>
                <w:color w:val="000000"/>
                <w:sz w:val="20"/>
                <w:szCs w:val="20"/>
              </w:rPr>
              <w:t>$4</w:t>
            </w:r>
            <w:r w:rsidR="00153031" w:rsidRPr="0051224C">
              <w:rPr>
                <w:rFonts w:ascii="Arial" w:eastAsia="PMingLiU" w:hAnsi="Arial"/>
                <w:b/>
                <w:bCs/>
                <w:color w:val="000000"/>
                <w:sz w:val="20"/>
                <w:szCs w:val="20"/>
              </w:rPr>
              <w:t>0.00</w:t>
            </w:r>
          </w:p>
        </w:tc>
        <w:tc>
          <w:tcPr>
            <w:tcW w:w="1220" w:type="dxa"/>
            <w:tcBorders>
              <w:top w:val="nil"/>
              <w:left w:val="nil"/>
              <w:bottom w:val="nil"/>
              <w:right w:val="nil"/>
            </w:tcBorders>
            <w:shd w:val="clear" w:color="auto" w:fill="99CCFF"/>
            <w:noWrap/>
            <w:vAlign w:val="bottom"/>
          </w:tcPr>
          <w:p w:rsidR="00153031" w:rsidRPr="0051224C" w:rsidRDefault="00153031" w:rsidP="004C20F1">
            <w:pPr>
              <w:rPr>
                <w:rFonts w:ascii="Arial" w:eastAsia="PMingLiU" w:hAnsi="Arial"/>
                <w:b/>
                <w:bCs/>
                <w:color w:val="000000"/>
                <w:sz w:val="20"/>
                <w:szCs w:val="20"/>
              </w:rPr>
            </w:pPr>
            <w:r w:rsidRPr="0051224C">
              <w:rPr>
                <w:rFonts w:ascii="Arial" w:eastAsia="PMingLiU" w:hAnsi="Arial"/>
                <w:b/>
                <w:bCs/>
                <w:color w:val="000000"/>
                <w:sz w:val="20"/>
                <w:szCs w:val="20"/>
              </w:rPr>
              <w:t> </w:t>
            </w:r>
          </w:p>
        </w:tc>
        <w:tc>
          <w:tcPr>
            <w:tcW w:w="2540" w:type="dxa"/>
            <w:tcBorders>
              <w:top w:val="nil"/>
              <w:left w:val="nil"/>
              <w:bottom w:val="nil"/>
              <w:right w:val="nil"/>
            </w:tcBorders>
            <w:shd w:val="clear" w:color="auto" w:fill="auto"/>
            <w:noWrap/>
            <w:vAlign w:val="bottom"/>
          </w:tcPr>
          <w:p w:rsidR="00153031" w:rsidRPr="0051224C" w:rsidRDefault="00153031" w:rsidP="004C20F1">
            <w:pPr>
              <w:rPr>
                <w:rFonts w:ascii="Arial" w:eastAsia="PMingLiU" w:hAnsi="Arial"/>
                <w:b/>
                <w:bCs/>
                <w:sz w:val="20"/>
                <w:szCs w:val="20"/>
              </w:rPr>
            </w:pPr>
            <w:r w:rsidRPr="0051224C">
              <w:rPr>
                <w:rFonts w:ascii="Arial" w:eastAsia="PMingLiU" w:hAnsi="Arial"/>
                <w:b/>
                <w:bCs/>
                <w:sz w:val="20"/>
                <w:szCs w:val="20"/>
              </w:rPr>
              <w:t xml:space="preserve"> </w:t>
            </w:r>
          </w:p>
        </w:tc>
      </w:tr>
      <w:tr w:rsidR="00153031" w:rsidRPr="0051224C" w:rsidTr="004C20F1">
        <w:trPr>
          <w:trHeight w:val="240"/>
        </w:trPr>
        <w:tc>
          <w:tcPr>
            <w:tcW w:w="1988" w:type="dxa"/>
            <w:tcBorders>
              <w:top w:val="nil"/>
              <w:left w:val="nil"/>
              <w:bottom w:val="nil"/>
              <w:right w:val="nil"/>
            </w:tcBorders>
            <w:shd w:val="clear" w:color="auto" w:fill="auto"/>
            <w:noWrap/>
            <w:vAlign w:val="bottom"/>
          </w:tcPr>
          <w:p w:rsidR="00153031" w:rsidRPr="0051224C" w:rsidRDefault="00153031" w:rsidP="004C20F1">
            <w:pPr>
              <w:rPr>
                <w:rFonts w:ascii="Arial" w:eastAsia="PMingLiU" w:hAnsi="Arial"/>
                <w:b/>
                <w:bCs/>
                <w:sz w:val="20"/>
                <w:szCs w:val="20"/>
              </w:rPr>
            </w:pPr>
            <w:r w:rsidRPr="0051224C">
              <w:rPr>
                <w:rFonts w:ascii="Arial" w:eastAsia="PMingLiU" w:hAnsi="Arial"/>
                <w:b/>
                <w:bCs/>
                <w:sz w:val="20"/>
                <w:szCs w:val="20"/>
              </w:rPr>
              <w:t>FV</w:t>
            </w:r>
          </w:p>
        </w:tc>
        <w:tc>
          <w:tcPr>
            <w:tcW w:w="1792" w:type="dxa"/>
            <w:tcBorders>
              <w:top w:val="nil"/>
              <w:left w:val="nil"/>
              <w:bottom w:val="nil"/>
              <w:right w:val="nil"/>
            </w:tcBorders>
            <w:shd w:val="clear" w:color="auto" w:fill="99CCFF"/>
            <w:noWrap/>
            <w:vAlign w:val="bottom"/>
          </w:tcPr>
          <w:p w:rsidR="00153031" w:rsidRPr="0051224C" w:rsidRDefault="00153031" w:rsidP="004C20F1">
            <w:pPr>
              <w:ind w:right="400"/>
              <w:jc w:val="right"/>
              <w:rPr>
                <w:rFonts w:ascii="Arial" w:eastAsia="PMingLiU" w:hAnsi="Arial"/>
                <w:b/>
                <w:bCs/>
                <w:color w:val="000000"/>
                <w:sz w:val="20"/>
                <w:szCs w:val="20"/>
              </w:rPr>
            </w:pPr>
            <w:r w:rsidRPr="0051224C">
              <w:rPr>
                <w:rFonts w:ascii="Arial" w:eastAsia="PMingLiU" w:hAnsi="Arial"/>
                <w:b/>
                <w:bCs/>
                <w:color w:val="000000"/>
                <w:sz w:val="20"/>
                <w:szCs w:val="20"/>
              </w:rPr>
              <w:t>$1,000.00</w:t>
            </w:r>
          </w:p>
        </w:tc>
        <w:tc>
          <w:tcPr>
            <w:tcW w:w="1220" w:type="dxa"/>
            <w:tcBorders>
              <w:top w:val="nil"/>
              <w:left w:val="nil"/>
              <w:bottom w:val="nil"/>
              <w:right w:val="nil"/>
            </w:tcBorders>
            <w:shd w:val="clear" w:color="auto" w:fill="99CCFF"/>
            <w:noWrap/>
            <w:vAlign w:val="bottom"/>
          </w:tcPr>
          <w:p w:rsidR="00153031" w:rsidRPr="0051224C" w:rsidRDefault="00153031" w:rsidP="004C20F1">
            <w:pPr>
              <w:jc w:val="right"/>
              <w:rPr>
                <w:rFonts w:ascii="Arial" w:eastAsia="PMingLiU" w:hAnsi="Arial"/>
                <w:b/>
                <w:bCs/>
                <w:color w:val="000000"/>
                <w:sz w:val="20"/>
                <w:szCs w:val="20"/>
              </w:rPr>
            </w:pPr>
            <w:r w:rsidRPr="0051224C">
              <w:rPr>
                <w:rFonts w:ascii="Arial" w:eastAsia="PMingLiU" w:hAnsi="Arial"/>
                <w:b/>
                <w:bCs/>
                <w:color w:val="000000"/>
                <w:sz w:val="20"/>
                <w:szCs w:val="20"/>
              </w:rPr>
              <w:t> </w:t>
            </w:r>
          </w:p>
        </w:tc>
        <w:tc>
          <w:tcPr>
            <w:tcW w:w="2540" w:type="dxa"/>
            <w:tcBorders>
              <w:top w:val="nil"/>
              <w:left w:val="nil"/>
              <w:bottom w:val="nil"/>
              <w:right w:val="nil"/>
            </w:tcBorders>
            <w:shd w:val="clear" w:color="auto" w:fill="auto"/>
            <w:noWrap/>
            <w:vAlign w:val="bottom"/>
          </w:tcPr>
          <w:p w:rsidR="00153031" w:rsidRPr="0051224C" w:rsidRDefault="00153031" w:rsidP="004C20F1">
            <w:pPr>
              <w:rPr>
                <w:rFonts w:ascii="Arial" w:eastAsia="PMingLiU" w:hAnsi="Arial"/>
                <w:b/>
                <w:bCs/>
                <w:sz w:val="20"/>
                <w:szCs w:val="20"/>
              </w:rPr>
            </w:pPr>
            <w:r w:rsidRPr="0051224C">
              <w:rPr>
                <w:rFonts w:ascii="Arial" w:eastAsia="PMingLiU" w:hAnsi="Arial"/>
                <w:b/>
                <w:bCs/>
                <w:sz w:val="20"/>
                <w:szCs w:val="20"/>
              </w:rPr>
              <w:t xml:space="preserve"> </w:t>
            </w:r>
          </w:p>
        </w:tc>
      </w:tr>
      <w:tr w:rsidR="00153031" w:rsidRPr="0051224C" w:rsidTr="004C20F1">
        <w:trPr>
          <w:trHeight w:val="240"/>
        </w:trPr>
        <w:tc>
          <w:tcPr>
            <w:tcW w:w="1988" w:type="dxa"/>
            <w:tcBorders>
              <w:top w:val="nil"/>
              <w:left w:val="nil"/>
              <w:bottom w:val="nil"/>
              <w:right w:val="nil"/>
            </w:tcBorders>
            <w:shd w:val="clear" w:color="auto" w:fill="auto"/>
            <w:noWrap/>
            <w:vAlign w:val="bottom"/>
          </w:tcPr>
          <w:p w:rsidR="00153031" w:rsidRPr="0051224C" w:rsidRDefault="00153031" w:rsidP="004C20F1">
            <w:pPr>
              <w:rPr>
                <w:rFonts w:ascii="Arial" w:eastAsia="PMingLiU" w:hAnsi="Arial"/>
                <w:b/>
                <w:bCs/>
                <w:sz w:val="20"/>
                <w:szCs w:val="20"/>
              </w:rPr>
            </w:pPr>
            <w:r w:rsidRPr="0051224C">
              <w:rPr>
                <w:rFonts w:ascii="Arial" w:eastAsia="PMingLiU" w:hAnsi="Arial"/>
                <w:b/>
                <w:bCs/>
                <w:sz w:val="20"/>
                <w:szCs w:val="20"/>
              </w:rPr>
              <w:t>Type</w:t>
            </w:r>
          </w:p>
        </w:tc>
        <w:tc>
          <w:tcPr>
            <w:tcW w:w="1792" w:type="dxa"/>
            <w:tcBorders>
              <w:top w:val="nil"/>
              <w:left w:val="nil"/>
              <w:bottom w:val="nil"/>
              <w:right w:val="nil"/>
            </w:tcBorders>
            <w:shd w:val="clear" w:color="auto" w:fill="99CCFF"/>
            <w:noWrap/>
            <w:vAlign w:val="bottom"/>
          </w:tcPr>
          <w:p w:rsidR="00153031" w:rsidRPr="0051224C" w:rsidRDefault="00153031" w:rsidP="004C20F1">
            <w:pPr>
              <w:rPr>
                <w:rFonts w:ascii="Arial" w:eastAsia="PMingLiU" w:hAnsi="Arial"/>
                <w:b/>
                <w:bCs/>
                <w:color w:val="000000"/>
                <w:sz w:val="20"/>
                <w:szCs w:val="20"/>
              </w:rPr>
            </w:pPr>
            <w:r w:rsidRPr="0051224C">
              <w:rPr>
                <w:rFonts w:ascii="Arial" w:eastAsia="PMingLiU" w:hAnsi="Arial"/>
                <w:b/>
                <w:bCs/>
                <w:color w:val="000000"/>
                <w:sz w:val="20"/>
                <w:szCs w:val="20"/>
              </w:rPr>
              <w:t> </w:t>
            </w:r>
          </w:p>
        </w:tc>
        <w:tc>
          <w:tcPr>
            <w:tcW w:w="1220" w:type="dxa"/>
            <w:tcBorders>
              <w:top w:val="nil"/>
              <w:left w:val="nil"/>
              <w:bottom w:val="nil"/>
              <w:right w:val="nil"/>
            </w:tcBorders>
            <w:shd w:val="clear" w:color="auto" w:fill="auto"/>
            <w:noWrap/>
            <w:vAlign w:val="bottom"/>
          </w:tcPr>
          <w:p w:rsidR="00153031" w:rsidRPr="0051224C" w:rsidRDefault="00153031" w:rsidP="004C20F1">
            <w:pPr>
              <w:rPr>
                <w:rFonts w:ascii="Arial" w:eastAsia="PMingLiU" w:hAnsi="Arial"/>
                <w:b/>
                <w:bCs/>
                <w:color w:val="000000"/>
                <w:sz w:val="20"/>
                <w:szCs w:val="20"/>
              </w:rPr>
            </w:pPr>
          </w:p>
        </w:tc>
        <w:tc>
          <w:tcPr>
            <w:tcW w:w="2540" w:type="dxa"/>
            <w:tcBorders>
              <w:top w:val="nil"/>
              <w:left w:val="nil"/>
              <w:bottom w:val="nil"/>
              <w:right w:val="nil"/>
            </w:tcBorders>
            <w:shd w:val="clear" w:color="auto" w:fill="auto"/>
            <w:noWrap/>
            <w:vAlign w:val="bottom"/>
          </w:tcPr>
          <w:p w:rsidR="00153031" w:rsidRPr="0051224C" w:rsidRDefault="00153031" w:rsidP="004C20F1">
            <w:pPr>
              <w:rPr>
                <w:rFonts w:ascii="Arial" w:eastAsia="PMingLiU" w:hAnsi="Arial"/>
                <w:b/>
                <w:bCs/>
                <w:sz w:val="20"/>
                <w:szCs w:val="20"/>
              </w:rPr>
            </w:pPr>
          </w:p>
        </w:tc>
      </w:tr>
    </w:tbl>
    <w:p w:rsidR="00153031" w:rsidRPr="00F56D81" w:rsidRDefault="00153031" w:rsidP="00153031">
      <w:pPr>
        <w:tabs>
          <w:tab w:val="left" w:pos="-1440"/>
        </w:tabs>
        <w:jc w:val="both"/>
        <w:rPr>
          <w:rFonts w:ascii="CG Times" w:hAnsi="CG Times"/>
          <w:b/>
          <w:kern w:val="2"/>
          <w:sz w:val="16"/>
          <w:lang w:val="en-GB"/>
        </w:rPr>
      </w:pPr>
    </w:p>
    <w:p w:rsidR="00153031" w:rsidRPr="00F1176F" w:rsidRDefault="00153031" w:rsidP="00153031">
      <w:pPr>
        <w:tabs>
          <w:tab w:val="left" w:pos="-1440"/>
        </w:tabs>
        <w:jc w:val="both"/>
        <w:rPr>
          <w:rFonts w:ascii="CG Times" w:hAnsi="CG Times"/>
          <w:kern w:val="2"/>
          <w:lang w:val="en-GB"/>
        </w:rPr>
      </w:pPr>
      <w:r w:rsidRPr="00F1176F">
        <w:rPr>
          <w:rFonts w:ascii="CG Times" w:hAnsi="CG Times"/>
          <w:kern w:val="2"/>
          <w:lang w:val="en-GB"/>
        </w:rPr>
        <w:t>Note that we have calculated the effective semi-a</w:t>
      </w:r>
      <w:r w:rsidR="00F1176F">
        <w:rPr>
          <w:rFonts w:ascii="CG Times" w:hAnsi="CG Times"/>
          <w:kern w:val="2"/>
          <w:lang w:val="en-GB"/>
        </w:rPr>
        <w:t>nnual interest rate. YTM = 2 x 5.00% = 10</w:t>
      </w:r>
      <w:r w:rsidRPr="00F1176F">
        <w:rPr>
          <w:rFonts w:ascii="CG Times" w:hAnsi="CG Times"/>
          <w:kern w:val="2"/>
          <w:lang w:val="en-GB"/>
        </w:rPr>
        <w:t xml:space="preserve">.00%. If we used the BAII+ calculator with these inputs with P/Y = C/Y = 1, </w:t>
      </w:r>
      <w:r w:rsidR="00F1176F">
        <w:rPr>
          <w:rFonts w:ascii="CG Times" w:hAnsi="CG Times"/>
          <w:kern w:val="2"/>
          <w:lang w:val="en-GB"/>
        </w:rPr>
        <w:t>we would have calculated I/Y = 5</w:t>
      </w:r>
      <w:r w:rsidRPr="00F1176F">
        <w:rPr>
          <w:rFonts w:ascii="CG Times" w:hAnsi="CG Times"/>
          <w:kern w:val="2"/>
          <w:lang w:val="en-GB"/>
        </w:rPr>
        <w:t xml:space="preserve">.00% and also had to multiply by 2 to get YTM. However, if we had used these inputs with P/Y = C/Y = 2, we would </w:t>
      </w:r>
      <w:r w:rsidR="00F1176F">
        <w:rPr>
          <w:rFonts w:ascii="CG Times" w:hAnsi="CG Times"/>
          <w:kern w:val="2"/>
          <w:lang w:val="en-GB"/>
        </w:rPr>
        <w:t>directly calculate I/Y = YTM = 10</w:t>
      </w:r>
      <w:r w:rsidRPr="00F1176F">
        <w:rPr>
          <w:rFonts w:ascii="CG Times" w:hAnsi="CG Times"/>
          <w:kern w:val="2"/>
          <w:lang w:val="en-GB"/>
        </w:rPr>
        <w:t>.00%.</w:t>
      </w:r>
    </w:p>
    <w:p w:rsidR="00153031" w:rsidRPr="00F1176F" w:rsidRDefault="00153031" w:rsidP="00153031">
      <w:pPr>
        <w:tabs>
          <w:tab w:val="left" w:pos="-1440"/>
        </w:tabs>
        <w:jc w:val="both"/>
        <w:rPr>
          <w:rFonts w:ascii="CG Times" w:hAnsi="CG Times"/>
          <w:b/>
          <w:kern w:val="2"/>
          <w:sz w:val="16"/>
          <w:szCs w:val="16"/>
          <w:lang w:val="en-GB"/>
        </w:rPr>
      </w:pPr>
    </w:p>
    <w:p w:rsidR="00153031" w:rsidRDefault="00153031" w:rsidP="00153031">
      <w:pPr>
        <w:tabs>
          <w:tab w:val="left" w:pos="-1440"/>
        </w:tabs>
        <w:jc w:val="both"/>
        <w:rPr>
          <w:rFonts w:ascii="CG Times" w:hAnsi="CG Times"/>
          <w:b/>
          <w:kern w:val="2"/>
          <w:lang w:val="en-GB"/>
        </w:rPr>
      </w:pPr>
      <w:r>
        <w:rPr>
          <w:rFonts w:ascii="CG Times" w:hAnsi="CG Times"/>
          <w:b/>
          <w:kern w:val="2"/>
          <w:lang w:val="en-GB"/>
        </w:rPr>
        <w:t>Excel or Financial Calculator Marking Scheme</w:t>
      </w:r>
      <w:r w:rsidR="00F1176F">
        <w:rPr>
          <w:rFonts w:ascii="CG Times" w:hAnsi="CG Times"/>
          <w:b/>
          <w:kern w:val="2"/>
          <w:lang w:val="en-GB"/>
        </w:rPr>
        <w:t>:</w:t>
      </w:r>
    </w:p>
    <w:p w:rsidR="00153031" w:rsidRPr="00F1176F" w:rsidRDefault="00153031" w:rsidP="00153031">
      <w:pPr>
        <w:tabs>
          <w:tab w:val="left" w:pos="-1440"/>
        </w:tabs>
        <w:jc w:val="both"/>
        <w:rPr>
          <w:rFonts w:ascii="CG Times" w:hAnsi="CG Times"/>
          <w:b/>
          <w:kern w:val="2"/>
          <w:sz w:val="16"/>
          <w:szCs w:val="16"/>
          <w:lang w:val="en-GB"/>
        </w:rPr>
      </w:pPr>
    </w:p>
    <w:p w:rsidR="00153031" w:rsidRPr="00F1176F" w:rsidRDefault="00153031" w:rsidP="00153031">
      <w:pPr>
        <w:tabs>
          <w:tab w:val="left" w:pos="-1440"/>
        </w:tabs>
        <w:jc w:val="both"/>
        <w:rPr>
          <w:rFonts w:ascii="CG Times" w:hAnsi="CG Times"/>
          <w:kern w:val="2"/>
          <w:lang w:val="en-GB"/>
        </w:rPr>
      </w:pPr>
      <w:r w:rsidRPr="00F1176F">
        <w:rPr>
          <w:rFonts w:ascii="CG Times" w:hAnsi="CG Times"/>
          <w:kern w:val="2"/>
          <w:lang w:val="en-GB"/>
        </w:rPr>
        <w:t xml:space="preserve">1 mark </w:t>
      </w:r>
      <w:r w:rsidRPr="00554199">
        <w:rPr>
          <w:rFonts w:ascii="CG Times" w:hAnsi="CG Times"/>
          <w:b/>
          <w:kern w:val="2"/>
          <w:lang w:val="en-GB"/>
        </w:rPr>
        <w:t>EACH</w:t>
      </w:r>
      <w:r w:rsidRPr="00F1176F">
        <w:rPr>
          <w:rFonts w:ascii="CG Times" w:hAnsi="CG Times"/>
          <w:kern w:val="2"/>
          <w:lang w:val="en-GB"/>
        </w:rPr>
        <w:t xml:space="preserve"> for correct inputs for N, PV, PMT, and FV </w:t>
      </w:r>
      <w:r w:rsidR="00554199">
        <w:rPr>
          <w:rFonts w:ascii="CG Times" w:hAnsi="CG Times"/>
          <w:kern w:val="2"/>
          <w:lang w:val="en-GB"/>
        </w:rPr>
        <w:t xml:space="preserve">(Total: </w:t>
      </w:r>
      <w:r w:rsidRPr="00F1176F">
        <w:rPr>
          <w:rFonts w:ascii="CG Times" w:hAnsi="CG Times"/>
          <w:kern w:val="2"/>
          <w:lang w:val="en-GB"/>
        </w:rPr>
        <w:t>4 marks</w:t>
      </w:r>
      <w:r w:rsidR="00554199">
        <w:rPr>
          <w:rFonts w:ascii="CG Times" w:hAnsi="CG Times"/>
          <w:kern w:val="2"/>
          <w:lang w:val="en-GB"/>
        </w:rPr>
        <w:t>)</w:t>
      </w:r>
    </w:p>
    <w:p w:rsidR="00153031" w:rsidRPr="00F1176F" w:rsidRDefault="00153031" w:rsidP="00153031">
      <w:pPr>
        <w:tabs>
          <w:tab w:val="left" w:pos="-1440"/>
        </w:tabs>
        <w:jc w:val="both"/>
        <w:rPr>
          <w:rFonts w:ascii="CG Times" w:hAnsi="CG Times"/>
          <w:kern w:val="2"/>
          <w:lang w:val="en-GB"/>
        </w:rPr>
      </w:pPr>
      <w:r w:rsidRPr="00F1176F">
        <w:rPr>
          <w:rFonts w:ascii="CG Times" w:hAnsi="CG Times"/>
          <w:kern w:val="2"/>
          <w:lang w:val="en-GB"/>
        </w:rPr>
        <w:t xml:space="preserve">1 mark for correct value </w:t>
      </w:r>
      <w:r w:rsidR="00F1176F">
        <w:rPr>
          <w:rFonts w:ascii="CG Times" w:hAnsi="CG Times"/>
          <w:kern w:val="2"/>
          <w:lang w:val="en-GB"/>
        </w:rPr>
        <w:t>of 10</w:t>
      </w:r>
      <w:r w:rsidRPr="00F1176F">
        <w:rPr>
          <w:rFonts w:ascii="CG Times" w:hAnsi="CG Times"/>
          <w:kern w:val="2"/>
          <w:lang w:val="en-GB"/>
        </w:rPr>
        <w:t>.00% for YTM</w:t>
      </w:r>
    </w:p>
    <w:p w:rsidR="00153031" w:rsidRDefault="00153031" w:rsidP="00153031">
      <w:pPr>
        <w:jc w:val="both"/>
        <w:rPr>
          <w:rFonts w:ascii="CG Times" w:hAnsi="CG Times"/>
          <w:kern w:val="2"/>
          <w:lang w:val="en-GB"/>
        </w:rPr>
      </w:pPr>
    </w:p>
    <w:p w:rsidR="00153031" w:rsidRDefault="00153031" w:rsidP="007319E8">
      <w:pPr>
        <w:jc w:val="both"/>
        <w:rPr>
          <w:rFonts w:ascii="CG Times" w:hAnsi="CG Times"/>
          <w:kern w:val="2"/>
          <w:lang w:val="en-GB"/>
        </w:rPr>
      </w:pPr>
    </w:p>
    <w:p w:rsidR="007319E8" w:rsidRDefault="007319E8" w:rsidP="007319E8">
      <w:pPr>
        <w:tabs>
          <w:tab w:val="left" w:pos="-1440"/>
        </w:tabs>
        <w:ind w:left="600" w:hanging="240"/>
        <w:jc w:val="both"/>
        <w:rPr>
          <w:rFonts w:ascii="CG Times" w:hAnsi="CG Times"/>
          <w:kern w:val="2"/>
          <w:lang w:val="en-GB"/>
        </w:rPr>
      </w:pPr>
      <w:r>
        <w:rPr>
          <w:rFonts w:ascii="CG Times" w:hAnsi="CG Times"/>
          <w:kern w:val="2"/>
          <w:lang w:val="en-GB"/>
        </w:rPr>
        <w:t>b.</w:t>
      </w:r>
      <w:r>
        <w:rPr>
          <w:rFonts w:ascii="CG Times" w:hAnsi="CG Times"/>
          <w:kern w:val="2"/>
          <w:lang w:val="en-GB"/>
        </w:rPr>
        <w:tab/>
        <w:t>(5 marks) What is the yield to call (YTC) for th</w:t>
      </w:r>
      <w:r w:rsidR="00FB17D3">
        <w:rPr>
          <w:rFonts w:ascii="CG Times" w:hAnsi="CG Times"/>
          <w:kern w:val="2"/>
          <w:lang w:val="en-GB"/>
        </w:rPr>
        <w:t>is bond, if it were called on 2</w:t>
      </w:r>
      <w:r w:rsidR="00236C42">
        <w:rPr>
          <w:rFonts w:ascii="CG Times" w:hAnsi="CG Times"/>
          <w:kern w:val="2"/>
          <w:lang w:val="en-GB"/>
        </w:rPr>
        <w:t>5 January 2020</w:t>
      </w:r>
      <w:r>
        <w:rPr>
          <w:rFonts w:ascii="CG Times" w:hAnsi="CG Times"/>
          <w:kern w:val="2"/>
          <w:lang w:val="en-GB"/>
        </w:rPr>
        <w:t>?</w:t>
      </w:r>
    </w:p>
    <w:p w:rsidR="007319E8" w:rsidRDefault="007319E8" w:rsidP="007319E8">
      <w:pPr>
        <w:jc w:val="both"/>
        <w:rPr>
          <w:rFonts w:ascii="CG Times" w:hAnsi="CG Times"/>
          <w:kern w:val="2"/>
          <w:lang w:val="en-GB"/>
        </w:rPr>
      </w:pPr>
    </w:p>
    <w:p w:rsidR="00F1176F" w:rsidRDefault="00F1176F" w:rsidP="00F1176F">
      <w:pPr>
        <w:tabs>
          <w:tab w:val="left" w:pos="-1440"/>
        </w:tabs>
        <w:jc w:val="both"/>
        <w:rPr>
          <w:rFonts w:ascii="CG Times" w:hAnsi="CG Times"/>
          <w:b/>
          <w:kern w:val="2"/>
          <w:lang w:val="en-GB"/>
        </w:rPr>
      </w:pPr>
      <w:r>
        <w:rPr>
          <w:rFonts w:ascii="CG Times" w:hAnsi="CG Times"/>
          <w:b/>
          <w:kern w:val="2"/>
          <w:lang w:val="en-GB"/>
        </w:rPr>
        <w:t>Approximation Approach:</w:t>
      </w:r>
    </w:p>
    <w:p w:rsidR="00F1176F" w:rsidRDefault="00F1176F" w:rsidP="00F1176F">
      <w:pPr>
        <w:tabs>
          <w:tab w:val="left" w:pos="-1440"/>
        </w:tabs>
        <w:ind w:left="600" w:hanging="240"/>
        <w:jc w:val="both"/>
        <w:rPr>
          <w:rFonts w:ascii="CG Times" w:hAnsi="CG Times"/>
          <w:b/>
          <w:kern w:val="2"/>
          <w:lang w:val="en-GB"/>
        </w:rPr>
      </w:pPr>
    </w:p>
    <w:p w:rsidR="00F1176F" w:rsidRDefault="00CE4B83" w:rsidP="00F1176F">
      <w:pPr>
        <w:tabs>
          <w:tab w:val="left" w:pos="-1440"/>
        </w:tabs>
        <w:jc w:val="both"/>
      </w:pPr>
      <w:r w:rsidRPr="008F0E9A">
        <w:rPr>
          <w:position w:val="-74"/>
        </w:rPr>
        <w:object w:dxaOrig="8740" w:dyaOrig="1640">
          <v:shape id="_x0000_i1041" type="#_x0000_t75" style="width:436.85pt;height:82.15pt" o:ole="">
            <v:imagedata r:id="rId30" o:title=""/>
          </v:shape>
          <o:OLEObject Type="Embed" ProgID="Equation.DSMT4" ShapeID="_x0000_i1041" DrawAspect="Content" ObjectID="_1420630068" r:id="rId31"/>
        </w:object>
      </w:r>
    </w:p>
    <w:p w:rsidR="00F1176F" w:rsidRDefault="00F1176F" w:rsidP="00F1176F">
      <w:pPr>
        <w:tabs>
          <w:tab w:val="left" w:pos="-1440"/>
        </w:tabs>
        <w:ind w:left="600" w:hanging="240"/>
        <w:jc w:val="both"/>
      </w:pPr>
    </w:p>
    <w:p w:rsidR="00F1176F" w:rsidRDefault="00F1176F" w:rsidP="00F1176F">
      <w:pPr>
        <w:tabs>
          <w:tab w:val="left" w:pos="-1440"/>
        </w:tabs>
        <w:jc w:val="both"/>
        <w:rPr>
          <w:rFonts w:ascii="CG Times" w:hAnsi="CG Times"/>
          <w:b/>
          <w:kern w:val="2"/>
          <w:lang w:val="en-GB"/>
        </w:rPr>
      </w:pPr>
      <w:r>
        <w:rPr>
          <w:rFonts w:ascii="CG Times" w:hAnsi="CG Times"/>
          <w:b/>
          <w:kern w:val="2"/>
          <w:lang w:val="en-GB"/>
        </w:rPr>
        <w:t>Approximation Marking Scheme</w:t>
      </w:r>
      <w:r w:rsidR="00D91B9F">
        <w:rPr>
          <w:rFonts w:ascii="CG Times" w:hAnsi="CG Times"/>
          <w:b/>
          <w:kern w:val="2"/>
          <w:lang w:val="en-GB"/>
        </w:rPr>
        <w:t>:</w:t>
      </w:r>
    </w:p>
    <w:p w:rsidR="00F1176F" w:rsidRDefault="00F1176F" w:rsidP="00F1176F">
      <w:pPr>
        <w:tabs>
          <w:tab w:val="left" w:pos="-1440"/>
        </w:tabs>
        <w:jc w:val="both"/>
        <w:rPr>
          <w:rFonts w:ascii="CG Times" w:hAnsi="CG Times"/>
          <w:b/>
          <w:kern w:val="2"/>
          <w:lang w:val="en-GB"/>
        </w:rPr>
      </w:pPr>
    </w:p>
    <w:p w:rsidR="00F1176F" w:rsidRPr="00D91B9F" w:rsidRDefault="00F1176F" w:rsidP="00F1176F">
      <w:pPr>
        <w:tabs>
          <w:tab w:val="left" w:pos="-1440"/>
        </w:tabs>
        <w:jc w:val="both"/>
        <w:rPr>
          <w:rFonts w:ascii="CG Times" w:hAnsi="CG Times"/>
          <w:kern w:val="2"/>
          <w:lang w:val="en-GB"/>
        </w:rPr>
      </w:pPr>
      <w:r w:rsidRPr="00D91B9F">
        <w:rPr>
          <w:rFonts w:ascii="CG Times" w:hAnsi="CG Times"/>
          <w:kern w:val="2"/>
          <w:lang w:val="en-GB"/>
        </w:rPr>
        <w:t>1 mark for correct expression for the approximate YTC</w:t>
      </w:r>
    </w:p>
    <w:p w:rsidR="00F1176F" w:rsidRPr="00D91B9F" w:rsidRDefault="00F1176F" w:rsidP="00F1176F">
      <w:pPr>
        <w:tabs>
          <w:tab w:val="left" w:pos="-1440"/>
        </w:tabs>
        <w:jc w:val="both"/>
        <w:rPr>
          <w:rFonts w:ascii="CG Times" w:hAnsi="CG Times"/>
          <w:kern w:val="2"/>
          <w:lang w:val="en-GB"/>
        </w:rPr>
      </w:pPr>
      <w:r w:rsidRPr="00D91B9F">
        <w:rPr>
          <w:rFonts w:ascii="CG Times" w:hAnsi="CG Times"/>
          <w:kern w:val="2"/>
          <w:lang w:val="en-GB"/>
        </w:rPr>
        <w:t>1 mark for correctly substituting for I in the approximate YTC formula</w:t>
      </w:r>
    </w:p>
    <w:p w:rsidR="00F1176F" w:rsidRPr="00D91B9F" w:rsidRDefault="00F1176F" w:rsidP="00F1176F">
      <w:pPr>
        <w:tabs>
          <w:tab w:val="left" w:pos="-1440"/>
        </w:tabs>
        <w:jc w:val="both"/>
        <w:rPr>
          <w:rFonts w:ascii="CG Times" w:hAnsi="CG Times"/>
          <w:kern w:val="2"/>
          <w:lang w:val="en-GB"/>
        </w:rPr>
      </w:pPr>
      <w:r w:rsidRPr="00D91B9F">
        <w:rPr>
          <w:rFonts w:ascii="CG Times" w:hAnsi="CG Times"/>
          <w:kern w:val="2"/>
          <w:lang w:val="en-GB"/>
        </w:rPr>
        <w:t>1 mark for correctly substituting for n in the approximate YTC formula</w:t>
      </w:r>
    </w:p>
    <w:p w:rsidR="00F1176F" w:rsidRPr="00D91B9F" w:rsidRDefault="00F1176F" w:rsidP="00F1176F">
      <w:pPr>
        <w:tabs>
          <w:tab w:val="left" w:pos="-1440"/>
        </w:tabs>
        <w:jc w:val="both"/>
        <w:rPr>
          <w:rFonts w:ascii="CG Times" w:hAnsi="CG Times"/>
          <w:kern w:val="2"/>
          <w:lang w:val="en-GB"/>
        </w:rPr>
      </w:pPr>
      <w:r w:rsidRPr="00D91B9F">
        <w:rPr>
          <w:rFonts w:ascii="CG Times" w:hAnsi="CG Times"/>
          <w:kern w:val="2"/>
          <w:lang w:val="en-GB"/>
        </w:rPr>
        <w:t>1 mark for correctly substituting for B and CP in the approximate YTC formula</w:t>
      </w:r>
    </w:p>
    <w:p w:rsidR="00F1176F" w:rsidRDefault="00F1176F" w:rsidP="00F1176F">
      <w:pPr>
        <w:tabs>
          <w:tab w:val="left" w:pos="-1440"/>
        </w:tabs>
        <w:jc w:val="both"/>
        <w:rPr>
          <w:rFonts w:ascii="CG Times" w:hAnsi="CG Times"/>
          <w:b/>
          <w:kern w:val="2"/>
          <w:lang w:val="en-GB"/>
        </w:rPr>
      </w:pPr>
      <w:r w:rsidRPr="00D91B9F">
        <w:rPr>
          <w:rFonts w:ascii="CG Times" w:hAnsi="CG Times"/>
          <w:kern w:val="2"/>
          <w:lang w:val="en-GB"/>
        </w:rPr>
        <w:t>1 mark for correct value for approximate YTC</w:t>
      </w:r>
    </w:p>
    <w:p w:rsidR="00F1176F" w:rsidRDefault="00F1176F" w:rsidP="00F1176F">
      <w:pPr>
        <w:tabs>
          <w:tab w:val="left" w:pos="-1440"/>
        </w:tabs>
        <w:jc w:val="both"/>
        <w:rPr>
          <w:rFonts w:ascii="CG Times" w:hAnsi="CG Times"/>
          <w:b/>
          <w:kern w:val="2"/>
          <w:lang w:val="en-GB"/>
        </w:rPr>
      </w:pPr>
    </w:p>
    <w:p w:rsidR="00F1176F" w:rsidRDefault="00F1176F" w:rsidP="00F1176F">
      <w:pPr>
        <w:tabs>
          <w:tab w:val="left" w:pos="-1440"/>
        </w:tabs>
        <w:jc w:val="both"/>
        <w:rPr>
          <w:rFonts w:ascii="CG Times" w:hAnsi="CG Times"/>
          <w:b/>
          <w:kern w:val="2"/>
          <w:lang w:val="en-GB"/>
        </w:rPr>
      </w:pPr>
      <w:r>
        <w:rPr>
          <w:rFonts w:ascii="CG Times" w:hAnsi="CG Times"/>
          <w:b/>
          <w:kern w:val="2"/>
          <w:lang w:val="en-GB"/>
        </w:rPr>
        <w:t>Trial and Error Approach</w:t>
      </w:r>
      <w:r w:rsidR="00D91B9F">
        <w:rPr>
          <w:rFonts w:ascii="CG Times" w:hAnsi="CG Times"/>
          <w:b/>
          <w:kern w:val="2"/>
          <w:lang w:val="en-GB"/>
        </w:rPr>
        <w:t>:</w:t>
      </w:r>
    </w:p>
    <w:p w:rsidR="00F1176F" w:rsidRDefault="00F1176F" w:rsidP="00F1176F">
      <w:pPr>
        <w:tabs>
          <w:tab w:val="left" w:pos="-1440"/>
        </w:tabs>
        <w:jc w:val="both"/>
        <w:rPr>
          <w:rFonts w:ascii="CG Times" w:hAnsi="CG Times"/>
          <w:b/>
          <w:kern w:val="2"/>
          <w:lang w:val="en-GB"/>
        </w:rPr>
      </w:pPr>
    </w:p>
    <w:p w:rsidR="00F1176F" w:rsidRPr="00D91B9F" w:rsidRDefault="00F1176F" w:rsidP="00F1176F">
      <w:pPr>
        <w:tabs>
          <w:tab w:val="left" w:pos="-1440"/>
        </w:tabs>
        <w:jc w:val="both"/>
        <w:rPr>
          <w:rFonts w:ascii="CG Times" w:hAnsi="CG Times"/>
          <w:kern w:val="2"/>
          <w:lang w:val="en-GB"/>
        </w:rPr>
      </w:pPr>
      <w:r w:rsidRPr="00D91B9F">
        <w:rPr>
          <w:rFonts w:ascii="CG Times" w:hAnsi="CG Times"/>
          <w:kern w:val="2"/>
          <w:lang w:val="en-GB"/>
        </w:rPr>
        <w:t>We need to solve the following equation for k</w:t>
      </w:r>
      <w:r w:rsidRPr="00D91B9F">
        <w:rPr>
          <w:rFonts w:ascii="CG Times" w:hAnsi="CG Times"/>
          <w:kern w:val="2"/>
          <w:vertAlign w:val="subscript"/>
          <w:lang w:val="en-GB"/>
        </w:rPr>
        <w:t>b</w:t>
      </w:r>
      <w:r w:rsidRPr="00D91B9F">
        <w:rPr>
          <w:rFonts w:ascii="CG Times" w:hAnsi="CG Times"/>
          <w:kern w:val="2"/>
          <w:lang w:val="en-GB"/>
        </w:rPr>
        <w:t>:</w:t>
      </w:r>
    </w:p>
    <w:p w:rsidR="00F1176F" w:rsidRDefault="00F1176F" w:rsidP="00F1176F">
      <w:pPr>
        <w:tabs>
          <w:tab w:val="left" w:pos="-1440"/>
        </w:tabs>
        <w:jc w:val="both"/>
        <w:rPr>
          <w:rFonts w:ascii="CG Times" w:hAnsi="CG Times"/>
          <w:b/>
          <w:kern w:val="2"/>
          <w:lang w:val="en-GB"/>
        </w:rPr>
      </w:pPr>
    </w:p>
    <w:p w:rsidR="00F1176F" w:rsidRDefault="00CC4F8B" w:rsidP="00F1176F">
      <w:pPr>
        <w:tabs>
          <w:tab w:val="left" w:pos="-1440"/>
        </w:tabs>
        <w:jc w:val="both"/>
        <w:rPr>
          <w:rFonts w:ascii="CG Times" w:hAnsi="CG Times"/>
          <w:b/>
          <w:kern w:val="2"/>
          <w:lang w:val="en-GB"/>
        </w:rPr>
      </w:pPr>
      <w:r w:rsidRPr="00CC4F8B">
        <w:rPr>
          <w:rFonts w:ascii="CG Times" w:hAnsi="CG Times"/>
          <w:b/>
          <w:kern w:val="2"/>
          <w:position w:val="-66"/>
          <w:lang w:val="en-GB"/>
        </w:rPr>
        <w:pict>
          <v:shape id="_x0000_i1042" type="#_x0000_t75" style="width:163.9pt;height:1in">
            <v:imagedata r:id="rId32" o:title=""/>
          </v:shape>
        </w:pict>
      </w:r>
    </w:p>
    <w:p w:rsidR="00F1176F" w:rsidRDefault="00F1176F" w:rsidP="00F1176F">
      <w:pPr>
        <w:tabs>
          <w:tab w:val="left" w:pos="-1440"/>
        </w:tabs>
        <w:jc w:val="both"/>
        <w:rPr>
          <w:rFonts w:ascii="CG Times" w:hAnsi="CG Times"/>
          <w:b/>
          <w:kern w:val="2"/>
          <w:lang w:val="en-GB"/>
        </w:rPr>
      </w:pPr>
    </w:p>
    <w:p w:rsidR="00F1176F" w:rsidRPr="00D91B9F" w:rsidRDefault="00F1176F" w:rsidP="00F1176F">
      <w:pPr>
        <w:tabs>
          <w:tab w:val="left" w:pos="-1440"/>
        </w:tabs>
        <w:jc w:val="both"/>
        <w:rPr>
          <w:rFonts w:ascii="CG Times" w:hAnsi="CG Times"/>
          <w:kern w:val="2"/>
          <w:lang w:val="en-GB"/>
        </w:rPr>
      </w:pPr>
      <w:r w:rsidRPr="00D91B9F">
        <w:rPr>
          <w:rFonts w:ascii="CG Times" w:hAnsi="CG Times"/>
          <w:kern w:val="2"/>
          <w:lang w:val="en-GB"/>
        </w:rPr>
        <w:t>Since this is a semi-annual pay bond, I is the se</w:t>
      </w:r>
      <w:r w:rsidR="00D91B9F">
        <w:rPr>
          <w:rFonts w:ascii="CG Times" w:hAnsi="CG Times"/>
          <w:kern w:val="2"/>
          <w:lang w:val="en-GB"/>
        </w:rPr>
        <w:t>mi-annual interest payment of $4</w:t>
      </w:r>
      <w:r w:rsidRPr="00D91B9F">
        <w:rPr>
          <w:rFonts w:ascii="CG Times" w:hAnsi="CG Times"/>
          <w:kern w:val="2"/>
          <w:lang w:val="en-GB"/>
        </w:rPr>
        <w:t>0, n is the number of semi-annual peri</w:t>
      </w:r>
      <w:r w:rsidR="00D91B9F">
        <w:rPr>
          <w:rFonts w:ascii="CG Times" w:hAnsi="CG Times"/>
          <w:kern w:val="2"/>
          <w:lang w:val="en-GB"/>
        </w:rPr>
        <w:t>ods to first call which is 2 x 7 = 14</w:t>
      </w:r>
      <w:r w:rsidRPr="00D91B9F">
        <w:rPr>
          <w:rFonts w:ascii="CG Times" w:hAnsi="CG Times"/>
          <w:kern w:val="2"/>
          <w:lang w:val="en-GB"/>
        </w:rPr>
        <w:t>, and k</w:t>
      </w:r>
      <w:r w:rsidRPr="00D91B9F">
        <w:rPr>
          <w:rFonts w:ascii="CG Times" w:hAnsi="CG Times"/>
          <w:kern w:val="2"/>
          <w:vertAlign w:val="subscript"/>
          <w:lang w:val="en-GB"/>
        </w:rPr>
        <w:t>b</w:t>
      </w:r>
      <w:r w:rsidRPr="00D91B9F">
        <w:rPr>
          <w:rFonts w:ascii="CG Times" w:hAnsi="CG Times"/>
          <w:kern w:val="2"/>
          <w:lang w:val="en-GB"/>
        </w:rPr>
        <w:t xml:space="preserve"> is the effective semi-annual YTC. To get the nominal annual YTC, we must remember to multiply our result by 2. Since </w:t>
      </w:r>
      <w:r w:rsidR="00D91B9F">
        <w:rPr>
          <w:rFonts w:ascii="CG Times" w:hAnsi="CG Times"/>
          <w:kern w:val="2"/>
          <w:lang w:val="en-GB"/>
        </w:rPr>
        <w:t xml:space="preserve">the bond is selling at a discount, the YTC must be </w:t>
      </w:r>
      <w:r w:rsidR="00D91B9F" w:rsidRPr="00D91B9F">
        <w:rPr>
          <w:rFonts w:ascii="CG Times" w:hAnsi="CG Times"/>
          <w:b/>
          <w:kern w:val="2"/>
          <w:lang w:val="en-GB"/>
        </w:rPr>
        <w:t>GREATER</w:t>
      </w:r>
      <w:r w:rsidRPr="00D91B9F">
        <w:rPr>
          <w:rFonts w:ascii="CG Times" w:hAnsi="CG Times"/>
          <w:kern w:val="2"/>
          <w:lang w:val="en-GB"/>
        </w:rPr>
        <w:t xml:space="preserve"> than the coupon interest rate. Furthermore, since the time to first call is much shorter than the term to maturity</w:t>
      </w:r>
      <w:r w:rsidR="00D91B9F">
        <w:rPr>
          <w:rFonts w:ascii="CG Times" w:hAnsi="CG Times"/>
          <w:kern w:val="2"/>
          <w:lang w:val="en-GB"/>
        </w:rPr>
        <w:t xml:space="preserve"> and we are getting a call premium of $80</w:t>
      </w:r>
      <w:r w:rsidRPr="00D91B9F">
        <w:rPr>
          <w:rFonts w:ascii="CG Times" w:hAnsi="CG Times"/>
          <w:kern w:val="2"/>
          <w:lang w:val="en-GB"/>
        </w:rPr>
        <w:t>, the YTC must be</w:t>
      </w:r>
      <w:r w:rsidRPr="00D91B9F">
        <w:rPr>
          <w:rFonts w:ascii="CG Times" w:hAnsi="CG Times"/>
          <w:b/>
          <w:kern w:val="2"/>
          <w:lang w:val="en-GB"/>
        </w:rPr>
        <w:t xml:space="preserve"> </w:t>
      </w:r>
      <w:r w:rsidR="00D91B9F">
        <w:rPr>
          <w:rFonts w:ascii="CG Times" w:hAnsi="CG Times"/>
          <w:b/>
          <w:kern w:val="2"/>
          <w:lang w:val="en-GB"/>
        </w:rPr>
        <w:t>GREATER</w:t>
      </w:r>
      <w:r w:rsidRPr="00D91B9F">
        <w:rPr>
          <w:rFonts w:ascii="CG Times" w:hAnsi="CG Times"/>
          <w:kern w:val="2"/>
          <w:lang w:val="en-GB"/>
        </w:rPr>
        <w:t xml:space="preserve"> than the YTM. Let us try 1</w:t>
      </w:r>
      <w:r w:rsidR="00CE4B83">
        <w:rPr>
          <w:rFonts w:ascii="CG Times" w:hAnsi="CG Times"/>
          <w:kern w:val="2"/>
          <w:lang w:val="en-GB"/>
        </w:rPr>
        <w:t>2.5</w:t>
      </w:r>
      <w:r w:rsidR="00607393">
        <w:rPr>
          <w:rFonts w:ascii="CG Times" w:hAnsi="CG Times"/>
          <w:kern w:val="2"/>
          <w:lang w:val="en-GB"/>
        </w:rPr>
        <w:t>%/2 = 6</w:t>
      </w:r>
      <w:r w:rsidRPr="00D91B9F">
        <w:rPr>
          <w:rFonts w:ascii="CG Times" w:hAnsi="CG Times"/>
          <w:kern w:val="2"/>
          <w:lang w:val="en-GB"/>
        </w:rPr>
        <w:t>.</w:t>
      </w:r>
      <w:r w:rsidR="00CE4B83">
        <w:rPr>
          <w:rFonts w:ascii="CG Times" w:hAnsi="CG Times"/>
          <w:kern w:val="2"/>
          <w:lang w:val="en-GB"/>
        </w:rPr>
        <w:t>2</w:t>
      </w:r>
      <w:r w:rsidRPr="00D91B9F">
        <w:rPr>
          <w:rFonts w:ascii="CG Times" w:hAnsi="CG Times"/>
          <w:kern w:val="2"/>
          <w:lang w:val="en-GB"/>
        </w:rPr>
        <w:t>5% for k</w:t>
      </w:r>
      <w:r w:rsidRPr="00D91B9F">
        <w:rPr>
          <w:rFonts w:ascii="CG Times" w:hAnsi="CG Times"/>
          <w:kern w:val="2"/>
          <w:vertAlign w:val="subscript"/>
          <w:lang w:val="en-GB"/>
        </w:rPr>
        <w:t>b</w:t>
      </w:r>
      <w:r w:rsidRPr="00D91B9F">
        <w:rPr>
          <w:rFonts w:ascii="CG Times" w:hAnsi="CG Times"/>
          <w:kern w:val="2"/>
          <w:lang w:val="en-GB"/>
        </w:rPr>
        <w:t>.</w:t>
      </w:r>
    </w:p>
    <w:p w:rsidR="00F1176F" w:rsidRDefault="00F1176F" w:rsidP="00F1176F">
      <w:pPr>
        <w:tabs>
          <w:tab w:val="left" w:pos="-1440"/>
        </w:tabs>
        <w:jc w:val="both"/>
        <w:rPr>
          <w:rFonts w:ascii="CG Times" w:hAnsi="CG Times"/>
          <w:b/>
          <w:kern w:val="2"/>
          <w:lang w:val="en-GB"/>
        </w:rPr>
      </w:pPr>
    </w:p>
    <w:p w:rsidR="00F1176F" w:rsidRDefault="00CE4B83" w:rsidP="00F1176F">
      <w:pPr>
        <w:tabs>
          <w:tab w:val="left" w:pos="-1440"/>
        </w:tabs>
        <w:jc w:val="both"/>
        <w:rPr>
          <w:rFonts w:ascii="CG Times" w:hAnsi="CG Times"/>
          <w:b/>
          <w:kern w:val="2"/>
          <w:lang w:val="en-GB"/>
        </w:rPr>
      </w:pPr>
      <w:r w:rsidRPr="00741831">
        <w:rPr>
          <w:rFonts w:ascii="CG Times" w:hAnsi="CG Times"/>
          <w:b/>
          <w:kern w:val="2"/>
          <w:position w:val="-74"/>
          <w:lang w:val="en-GB"/>
        </w:rPr>
        <w:object w:dxaOrig="8240" w:dyaOrig="1600">
          <v:shape id="_x0000_i1043" type="#_x0000_t75" style="width:412.1pt;height:79.95pt" o:ole="">
            <v:imagedata r:id="rId33" o:title=""/>
          </v:shape>
          <o:OLEObject Type="Embed" ProgID="Equation.DSMT4" ShapeID="_x0000_i1043" DrawAspect="Content" ObjectID="_1420630069" r:id="rId34"/>
        </w:object>
      </w:r>
    </w:p>
    <w:p w:rsidR="00F1176F" w:rsidRDefault="00F1176F" w:rsidP="00F1176F">
      <w:pPr>
        <w:tabs>
          <w:tab w:val="left" w:pos="-1440"/>
        </w:tabs>
        <w:jc w:val="both"/>
        <w:rPr>
          <w:rFonts w:ascii="CG Times" w:hAnsi="CG Times"/>
          <w:b/>
          <w:kern w:val="2"/>
          <w:lang w:val="en-GB"/>
        </w:rPr>
      </w:pPr>
    </w:p>
    <w:p w:rsidR="00F1176F" w:rsidRPr="00607393" w:rsidRDefault="00F1176F" w:rsidP="00F1176F">
      <w:pPr>
        <w:tabs>
          <w:tab w:val="left" w:pos="-1440"/>
        </w:tabs>
        <w:jc w:val="both"/>
        <w:rPr>
          <w:rFonts w:ascii="CG Times" w:hAnsi="CG Times"/>
          <w:kern w:val="2"/>
          <w:lang w:val="en-GB"/>
        </w:rPr>
      </w:pPr>
      <w:r w:rsidRPr="00607393">
        <w:rPr>
          <w:rFonts w:ascii="CG Times" w:hAnsi="CG Times"/>
          <w:kern w:val="2"/>
          <w:lang w:val="en-GB"/>
        </w:rPr>
        <w:t>Since the calcula</w:t>
      </w:r>
      <w:r w:rsidR="00607393">
        <w:rPr>
          <w:rFonts w:ascii="CG Times" w:hAnsi="CG Times"/>
          <w:kern w:val="2"/>
          <w:lang w:val="en-GB"/>
        </w:rPr>
        <w:t>ted bond price is somewhat below</w:t>
      </w:r>
      <w:r w:rsidRPr="00607393">
        <w:rPr>
          <w:rFonts w:ascii="CG Times" w:hAnsi="CG Times"/>
          <w:kern w:val="2"/>
          <w:lang w:val="en-GB"/>
        </w:rPr>
        <w:t xml:space="preserve"> the actual bo</w:t>
      </w:r>
      <w:r w:rsidR="00607393">
        <w:rPr>
          <w:rFonts w:ascii="CG Times" w:hAnsi="CG Times"/>
          <w:kern w:val="2"/>
          <w:lang w:val="en-GB"/>
        </w:rPr>
        <w:t>nd price, we need to slightly de</w:t>
      </w:r>
      <w:r w:rsidRPr="00607393">
        <w:rPr>
          <w:rFonts w:ascii="CG Times" w:hAnsi="CG Times"/>
          <w:kern w:val="2"/>
          <w:lang w:val="en-GB"/>
        </w:rPr>
        <w:t>crease k</w:t>
      </w:r>
      <w:r w:rsidRPr="00607393">
        <w:rPr>
          <w:rFonts w:ascii="CG Times" w:hAnsi="CG Times"/>
          <w:kern w:val="2"/>
          <w:vertAlign w:val="subscript"/>
          <w:lang w:val="en-GB"/>
        </w:rPr>
        <w:t>b</w:t>
      </w:r>
      <w:r w:rsidRPr="00607393">
        <w:rPr>
          <w:rFonts w:ascii="CG Times" w:hAnsi="CG Times"/>
          <w:kern w:val="2"/>
          <w:lang w:val="en-GB"/>
        </w:rPr>
        <w:t>. Try k</w:t>
      </w:r>
      <w:r w:rsidRPr="00607393">
        <w:rPr>
          <w:rFonts w:ascii="CG Times" w:hAnsi="CG Times"/>
          <w:kern w:val="2"/>
          <w:vertAlign w:val="subscript"/>
          <w:lang w:val="en-GB"/>
        </w:rPr>
        <w:t>b</w:t>
      </w:r>
      <w:r w:rsidR="00607393">
        <w:rPr>
          <w:rFonts w:ascii="CG Times" w:hAnsi="CG Times"/>
          <w:kern w:val="2"/>
          <w:lang w:val="en-GB"/>
        </w:rPr>
        <w:t xml:space="preserve"> = </w:t>
      </w:r>
      <w:r w:rsidRPr="00607393">
        <w:rPr>
          <w:rFonts w:ascii="CG Times" w:hAnsi="CG Times"/>
          <w:kern w:val="2"/>
          <w:lang w:val="en-GB"/>
        </w:rPr>
        <w:t>6</w:t>
      </w:r>
      <w:r w:rsidR="000F05FF">
        <w:rPr>
          <w:rFonts w:ascii="CG Times" w:hAnsi="CG Times"/>
          <w:kern w:val="2"/>
          <w:lang w:val="en-GB"/>
        </w:rPr>
        <w:t>.1</w:t>
      </w:r>
      <w:r w:rsidRPr="00607393">
        <w:rPr>
          <w:rFonts w:ascii="CG Times" w:hAnsi="CG Times"/>
          <w:kern w:val="2"/>
          <w:lang w:val="en-GB"/>
        </w:rPr>
        <w:t>%.</w:t>
      </w:r>
    </w:p>
    <w:p w:rsidR="00F1176F" w:rsidRDefault="00F1176F" w:rsidP="00F1176F">
      <w:pPr>
        <w:tabs>
          <w:tab w:val="left" w:pos="-1440"/>
        </w:tabs>
        <w:jc w:val="both"/>
        <w:rPr>
          <w:rFonts w:ascii="CG Times" w:hAnsi="CG Times"/>
          <w:b/>
          <w:kern w:val="2"/>
          <w:lang w:val="en-GB"/>
        </w:rPr>
      </w:pPr>
    </w:p>
    <w:p w:rsidR="00F1176F" w:rsidRDefault="000F05FF" w:rsidP="00F1176F">
      <w:pPr>
        <w:tabs>
          <w:tab w:val="left" w:pos="-1440"/>
        </w:tabs>
        <w:jc w:val="both"/>
        <w:rPr>
          <w:rFonts w:ascii="CG Times" w:hAnsi="CG Times"/>
          <w:b/>
          <w:kern w:val="2"/>
          <w:lang w:val="en-GB"/>
        </w:rPr>
      </w:pPr>
      <w:r w:rsidRPr="00975C5B">
        <w:rPr>
          <w:rFonts w:ascii="CG Times" w:hAnsi="CG Times"/>
          <w:b/>
          <w:kern w:val="2"/>
          <w:position w:val="-74"/>
          <w:lang w:val="en-GB"/>
        </w:rPr>
        <w:object w:dxaOrig="7980" w:dyaOrig="1600">
          <v:shape id="_x0000_i1044" type="#_x0000_t75" style="width:398.85pt;height:79.95pt" o:ole="">
            <v:imagedata r:id="rId35" o:title=""/>
          </v:shape>
          <o:OLEObject Type="Embed" ProgID="Equation.DSMT4" ShapeID="_x0000_i1044" DrawAspect="Content" ObjectID="_1420630070" r:id="rId36"/>
        </w:object>
      </w:r>
    </w:p>
    <w:p w:rsidR="00F1176F" w:rsidRPr="003F6691" w:rsidRDefault="00F1176F" w:rsidP="00F1176F">
      <w:pPr>
        <w:tabs>
          <w:tab w:val="left" w:pos="-1440"/>
        </w:tabs>
        <w:jc w:val="both"/>
        <w:rPr>
          <w:rFonts w:ascii="CG Times" w:hAnsi="CG Times"/>
          <w:b/>
          <w:kern w:val="2"/>
          <w:sz w:val="16"/>
          <w:lang w:val="en-GB"/>
        </w:rPr>
      </w:pPr>
    </w:p>
    <w:p w:rsidR="00F1176F" w:rsidRPr="000F05FF" w:rsidRDefault="00F1176F" w:rsidP="00F1176F">
      <w:pPr>
        <w:tabs>
          <w:tab w:val="left" w:pos="-1440"/>
        </w:tabs>
        <w:jc w:val="both"/>
        <w:rPr>
          <w:rFonts w:ascii="CG Times" w:hAnsi="CG Times"/>
          <w:kern w:val="2"/>
          <w:lang w:val="en-GB"/>
        </w:rPr>
      </w:pPr>
      <w:r w:rsidRPr="000F05FF">
        <w:rPr>
          <w:rFonts w:ascii="CG Times" w:hAnsi="CG Times"/>
          <w:kern w:val="2"/>
          <w:lang w:val="en-GB"/>
        </w:rPr>
        <w:t>Now let’s perform a linear interpolation over a 0.1</w:t>
      </w:r>
      <w:r w:rsidR="000F05FF">
        <w:rPr>
          <w:rFonts w:ascii="CG Times" w:hAnsi="CG Times"/>
          <w:kern w:val="2"/>
          <w:lang w:val="en-GB"/>
        </w:rPr>
        <w:t>5</w:t>
      </w:r>
      <w:r w:rsidRPr="000F05FF">
        <w:rPr>
          <w:rFonts w:ascii="CG Times" w:hAnsi="CG Times"/>
          <w:kern w:val="2"/>
          <w:lang w:val="en-GB"/>
        </w:rPr>
        <w:t xml:space="preserve"> percentage point range. To get to our desired result, the bond pric</w:t>
      </w:r>
      <w:r w:rsidR="000F05FF">
        <w:rPr>
          <w:rFonts w:ascii="CG Times" w:hAnsi="CG Times"/>
          <w:kern w:val="2"/>
          <w:lang w:val="en-GB"/>
        </w:rPr>
        <w:t>e has to decrease from $840.93 to $838.07 for a decrease of $2.86</w:t>
      </w:r>
      <w:r w:rsidRPr="000F05FF">
        <w:rPr>
          <w:rFonts w:ascii="CG Times" w:hAnsi="CG Times"/>
          <w:kern w:val="2"/>
          <w:lang w:val="en-GB"/>
        </w:rPr>
        <w:t xml:space="preserve"> as we increase k</w:t>
      </w:r>
      <w:r w:rsidRPr="000F05FF">
        <w:rPr>
          <w:rFonts w:ascii="CG Times" w:hAnsi="CG Times"/>
          <w:kern w:val="2"/>
          <w:vertAlign w:val="subscript"/>
          <w:lang w:val="en-GB"/>
        </w:rPr>
        <w:t>b</w:t>
      </w:r>
      <w:r w:rsidR="000F05FF">
        <w:rPr>
          <w:rFonts w:ascii="CG Times" w:hAnsi="CG Times"/>
          <w:kern w:val="2"/>
          <w:lang w:val="en-GB"/>
        </w:rPr>
        <w:t xml:space="preserve"> from 6.1</w:t>
      </w:r>
      <w:r w:rsidRPr="000F05FF">
        <w:rPr>
          <w:rFonts w:ascii="CG Times" w:hAnsi="CG Times"/>
          <w:kern w:val="2"/>
          <w:lang w:val="en-GB"/>
        </w:rPr>
        <w:t>%</w:t>
      </w:r>
      <w:r w:rsidR="000F05FF">
        <w:rPr>
          <w:rFonts w:ascii="CG Times" w:hAnsi="CG Times"/>
          <w:kern w:val="2"/>
          <w:lang w:val="en-GB"/>
        </w:rPr>
        <w:t xml:space="preserve"> to 6.25%. When we increase from 6.1% to </w:t>
      </w:r>
      <w:r w:rsidRPr="000F05FF">
        <w:rPr>
          <w:rFonts w:ascii="CG Times" w:hAnsi="CG Times"/>
          <w:kern w:val="2"/>
          <w:lang w:val="en-GB"/>
        </w:rPr>
        <w:t>6</w:t>
      </w:r>
      <w:r w:rsidR="000F05FF">
        <w:rPr>
          <w:rFonts w:ascii="CG Times" w:hAnsi="CG Times"/>
          <w:kern w:val="2"/>
          <w:lang w:val="en-GB"/>
        </w:rPr>
        <w:t>.25</w:t>
      </w:r>
      <w:r w:rsidRPr="000F05FF">
        <w:rPr>
          <w:rFonts w:ascii="CG Times" w:hAnsi="CG Times"/>
          <w:kern w:val="2"/>
          <w:lang w:val="en-GB"/>
        </w:rPr>
        <w:t xml:space="preserve">%, the price decrease is </w:t>
      </w:r>
      <w:r w:rsidR="000F05FF">
        <w:rPr>
          <w:rFonts w:ascii="CG Times" w:hAnsi="CG Times"/>
          <w:kern w:val="2"/>
          <w:lang w:val="en-GB"/>
        </w:rPr>
        <w:t>$840.93 - $828.30 = $12</w:t>
      </w:r>
      <w:r w:rsidRPr="000F05FF">
        <w:rPr>
          <w:rFonts w:ascii="CG Times" w:hAnsi="CG Times"/>
          <w:kern w:val="2"/>
          <w:lang w:val="en-GB"/>
        </w:rPr>
        <w:t>.</w:t>
      </w:r>
      <w:r w:rsidR="000F05FF">
        <w:rPr>
          <w:rFonts w:ascii="CG Times" w:hAnsi="CG Times"/>
          <w:kern w:val="2"/>
          <w:lang w:val="en-GB"/>
        </w:rPr>
        <w:t>63.</w:t>
      </w:r>
    </w:p>
    <w:p w:rsidR="00F1176F" w:rsidRPr="003F6691" w:rsidRDefault="00F1176F" w:rsidP="00F1176F">
      <w:pPr>
        <w:tabs>
          <w:tab w:val="left" w:pos="-1440"/>
        </w:tabs>
        <w:jc w:val="both"/>
        <w:rPr>
          <w:rFonts w:ascii="CG Times" w:hAnsi="CG Times"/>
          <w:b/>
          <w:kern w:val="2"/>
          <w:sz w:val="16"/>
          <w:lang w:val="en-GB"/>
        </w:rPr>
      </w:pPr>
    </w:p>
    <w:p w:rsidR="00F1176F" w:rsidRDefault="0059735A" w:rsidP="00F1176F">
      <w:pPr>
        <w:tabs>
          <w:tab w:val="left" w:pos="-1440"/>
        </w:tabs>
        <w:jc w:val="both"/>
        <w:rPr>
          <w:rFonts w:ascii="CG Times" w:hAnsi="CG Times"/>
          <w:b/>
          <w:kern w:val="2"/>
          <w:lang w:val="en-GB"/>
        </w:rPr>
      </w:pPr>
      <w:r w:rsidRPr="001C2494">
        <w:rPr>
          <w:rFonts w:ascii="CG Times" w:hAnsi="CG Times"/>
          <w:b/>
          <w:kern w:val="2"/>
          <w:position w:val="-30"/>
          <w:lang w:val="en-GB"/>
        </w:rPr>
        <w:object w:dxaOrig="5660" w:dyaOrig="740">
          <v:shape id="_x0000_i1045" type="#_x0000_t75" style="width:283.15pt;height:37.1pt" o:ole="">
            <v:imagedata r:id="rId37" o:title=""/>
          </v:shape>
          <o:OLEObject Type="Embed" ProgID="Equation.DSMT4" ShapeID="_x0000_i1045" DrawAspect="Content" ObjectID="_1420630071" r:id="rId38"/>
        </w:object>
      </w:r>
    </w:p>
    <w:p w:rsidR="00F1176F" w:rsidRPr="003F6691" w:rsidRDefault="00F1176F" w:rsidP="00F1176F">
      <w:pPr>
        <w:tabs>
          <w:tab w:val="left" w:pos="-1440"/>
        </w:tabs>
        <w:jc w:val="both"/>
        <w:rPr>
          <w:rFonts w:ascii="CG Times" w:hAnsi="CG Times"/>
          <w:b/>
          <w:kern w:val="2"/>
          <w:sz w:val="16"/>
          <w:lang w:val="en-GB"/>
        </w:rPr>
      </w:pPr>
    </w:p>
    <w:p w:rsidR="00F1176F" w:rsidRPr="0059735A" w:rsidRDefault="00F1176F" w:rsidP="00F1176F">
      <w:pPr>
        <w:tabs>
          <w:tab w:val="left" w:pos="-1440"/>
        </w:tabs>
        <w:jc w:val="both"/>
        <w:rPr>
          <w:kern w:val="2"/>
          <w:lang w:val="en-GB"/>
        </w:rPr>
      </w:pPr>
      <w:r w:rsidRPr="0059735A">
        <w:rPr>
          <w:rFonts w:ascii="CG Times" w:hAnsi="CG Times"/>
          <w:kern w:val="2"/>
          <w:lang w:val="en-GB"/>
        </w:rPr>
        <w:t>Therefore, the nomina</w:t>
      </w:r>
      <w:r w:rsidR="0059735A">
        <w:rPr>
          <w:rFonts w:ascii="CG Times" w:hAnsi="CG Times"/>
          <w:kern w:val="2"/>
          <w:lang w:val="en-GB"/>
        </w:rPr>
        <w:t>l annual yield to call is 2 x (6.134</w:t>
      </w:r>
      <w:r w:rsidRPr="0059735A">
        <w:rPr>
          <w:rFonts w:ascii="CG Times" w:hAnsi="CG Times"/>
          <w:kern w:val="2"/>
          <w:lang w:val="en-GB"/>
        </w:rPr>
        <w:t>%) = 1</w:t>
      </w:r>
      <w:r w:rsidR="0059735A">
        <w:rPr>
          <w:rFonts w:ascii="CG Times" w:hAnsi="CG Times"/>
          <w:kern w:val="2"/>
          <w:lang w:val="en-GB"/>
        </w:rPr>
        <w:t xml:space="preserve">2.268% </w:t>
      </w:r>
      <w:r w:rsidR="0059735A" w:rsidRPr="0059735A">
        <w:rPr>
          <w:rFonts w:ascii="Cambria" w:eastAsia="MS Gothic" w:hAnsi="Cambria" w:cs="Cambria"/>
          <w:color w:val="000000"/>
        </w:rPr>
        <w:t>≅</w:t>
      </w:r>
      <w:r w:rsidR="0059735A" w:rsidRPr="0059735A">
        <w:rPr>
          <w:rFonts w:eastAsia="MS Gothic"/>
          <w:color w:val="000000"/>
        </w:rPr>
        <w:t xml:space="preserve"> </w:t>
      </w:r>
      <w:r w:rsidR="0059735A">
        <w:rPr>
          <w:rFonts w:eastAsia="MS Gothic"/>
          <w:color w:val="000000"/>
        </w:rPr>
        <w:t>12.27%</w:t>
      </w:r>
    </w:p>
    <w:p w:rsidR="00F1176F" w:rsidRPr="003F6691" w:rsidRDefault="00F1176F" w:rsidP="00F1176F">
      <w:pPr>
        <w:tabs>
          <w:tab w:val="left" w:pos="-1440"/>
        </w:tabs>
        <w:jc w:val="both"/>
        <w:rPr>
          <w:rFonts w:ascii="CG Times" w:hAnsi="CG Times"/>
          <w:b/>
          <w:kern w:val="2"/>
          <w:sz w:val="16"/>
          <w:lang w:val="en-GB"/>
        </w:rPr>
      </w:pPr>
    </w:p>
    <w:p w:rsidR="00F1176F" w:rsidRDefault="00F1176F" w:rsidP="00F1176F">
      <w:pPr>
        <w:rPr>
          <w:rFonts w:ascii="CG Times" w:hAnsi="CG Times"/>
          <w:b/>
          <w:kern w:val="2"/>
          <w:lang w:val="en-GB"/>
        </w:rPr>
      </w:pPr>
      <w:r>
        <w:rPr>
          <w:rFonts w:ascii="CG Times" w:hAnsi="CG Times"/>
          <w:b/>
          <w:kern w:val="2"/>
          <w:lang w:val="en-GB"/>
        </w:rPr>
        <w:t>Trial and Error Marking Scheme</w:t>
      </w:r>
      <w:r w:rsidR="0059735A">
        <w:rPr>
          <w:rFonts w:ascii="CG Times" w:hAnsi="CG Times"/>
          <w:b/>
          <w:kern w:val="2"/>
          <w:lang w:val="en-GB"/>
        </w:rPr>
        <w:t>:</w:t>
      </w:r>
    </w:p>
    <w:p w:rsidR="00F1176F" w:rsidRPr="00F56D81" w:rsidRDefault="00F1176F" w:rsidP="00F1176F">
      <w:pPr>
        <w:tabs>
          <w:tab w:val="left" w:pos="-1440"/>
        </w:tabs>
        <w:jc w:val="both"/>
        <w:rPr>
          <w:rFonts w:ascii="CG Times" w:hAnsi="CG Times"/>
          <w:b/>
          <w:kern w:val="2"/>
          <w:sz w:val="16"/>
          <w:lang w:val="en-GB"/>
        </w:rPr>
      </w:pPr>
    </w:p>
    <w:p w:rsidR="00F1176F" w:rsidRPr="0059735A" w:rsidRDefault="00F1176F" w:rsidP="00F1176F">
      <w:pPr>
        <w:tabs>
          <w:tab w:val="left" w:pos="-1440"/>
        </w:tabs>
        <w:jc w:val="both"/>
        <w:rPr>
          <w:rFonts w:ascii="CG Times" w:hAnsi="CG Times"/>
          <w:kern w:val="2"/>
          <w:lang w:val="en-GB"/>
        </w:rPr>
      </w:pPr>
      <w:r w:rsidRPr="0059735A">
        <w:rPr>
          <w:rFonts w:ascii="CG Times" w:hAnsi="CG Times"/>
          <w:kern w:val="2"/>
          <w:lang w:val="en-GB"/>
        </w:rPr>
        <w:t>1 mark for correct expression for bond valuation under calling scenario</w:t>
      </w:r>
    </w:p>
    <w:p w:rsidR="00F1176F" w:rsidRPr="0059735A" w:rsidRDefault="00F1176F" w:rsidP="00F1176F">
      <w:pPr>
        <w:tabs>
          <w:tab w:val="left" w:pos="-1440"/>
        </w:tabs>
        <w:jc w:val="both"/>
        <w:rPr>
          <w:rFonts w:ascii="CG Times" w:hAnsi="CG Times"/>
          <w:kern w:val="2"/>
          <w:lang w:val="en-GB"/>
        </w:rPr>
      </w:pPr>
      <w:r w:rsidRPr="0059735A">
        <w:rPr>
          <w:rFonts w:ascii="CG Times" w:hAnsi="CG Times"/>
          <w:kern w:val="2"/>
          <w:lang w:val="en-GB"/>
        </w:rPr>
        <w:t xml:space="preserve">1 mark for correctly substituting </w:t>
      </w:r>
      <w:r w:rsidR="0059735A">
        <w:rPr>
          <w:rFonts w:ascii="CG Times" w:hAnsi="CG Times"/>
          <w:kern w:val="2"/>
          <w:lang w:val="en-GB"/>
        </w:rPr>
        <w:t>for I = $4</w:t>
      </w:r>
      <w:r w:rsidRPr="0059735A">
        <w:rPr>
          <w:rFonts w:ascii="CG Times" w:hAnsi="CG Times"/>
          <w:kern w:val="2"/>
          <w:lang w:val="en-GB"/>
        </w:rPr>
        <w:t>0 in the bond valuation formula</w:t>
      </w:r>
    </w:p>
    <w:p w:rsidR="00F1176F" w:rsidRPr="0059735A" w:rsidRDefault="00F1176F" w:rsidP="00F1176F">
      <w:pPr>
        <w:tabs>
          <w:tab w:val="left" w:pos="-1440"/>
        </w:tabs>
        <w:jc w:val="both"/>
        <w:rPr>
          <w:rFonts w:ascii="CG Times" w:hAnsi="CG Times"/>
          <w:kern w:val="2"/>
          <w:lang w:val="en-GB"/>
        </w:rPr>
      </w:pPr>
      <w:r w:rsidRPr="0059735A">
        <w:rPr>
          <w:rFonts w:ascii="CG Times" w:hAnsi="CG Times"/>
          <w:kern w:val="2"/>
          <w:lang w:val="en-GB"/>
        </w:rPr>
        <w:t xml:space="preserve">1 mark for </w:t>
      </w:r>
      <w:r w:rsidR="0059735A">
        <w:rPr>
          <w:rFonts w:ascii="CG Times" w:hAnsi="CG Times"/>
          <w:kern w:val="2"/>
          <w:lang w:val="en-GB"/>
        </w:rPr>
        <w:t>correctly substituting for n = 14</w:t>
      </w:r>
      <w:r w:rsidRPr="0059735A">
        <w:rPr>
          <w:rFonts w:ascii="CG Times" w:hAnsi="CG Times"/>
          <w:kern w:val="2"/>
          <w:lang w:val="en-GB"/>
        </w:rPr>
        <w:t xml:space="preserve"> in the bond valuation formula</w:t>
      </w:r>
    </w:p>
    <w:p w:rsidR="00F1176F" w:rsidRPr="0059735A" w:rsidRDefault="00F1176F" w:rsidP="00F1176F">
      <w:pPr>
        <w:tabs>
          <w:tab w:val="left" w:pos="-1440"/>
        </w:tabs>
        <w:jc w:val="both"/>
        <w:rPr>
          <w:rFonts w:ascii="CG Times" w:hAnsi="CG Times"/>
          <w:kern w:val="2"/>
          <w:lang w:val="en-GB"/>
        </w:rPr>
      </w:pPr>
      <w:r w:rsidRPr="0059735A">
        <w:rPr>
          <w:rFonts w:ascii="CG Times" w:hAnsi="CG Times"/>
          <w:kern w:val="2"/>
          <w:lang w:val="en-GB"/>
        </w:rPr>
        <w:t>1 mark for correctly substituting for CP and B in the bond valuation formula</w:t>
      </w:r>
    </w:p>
    <w:p w:rsidR="00F1176F" w:rsidRPr="0059735A" w:rsidRDefault="00F1176F" w:rsidP="00F1176F">
      <w:pPr>
        <w:tabs>
          <w:tab w:val="left" w:pos="-1440"/>
        </w:tabs>
        <w:jc w:val="both"/>
        <w:rPr>
          <w:rFonts w:ascii="CG Times" w:hAnsi="CG Times"/>
          <w:kern w:val="2"/>
          <w:lang w:val="en-GB"/>
        </w:rPr>
      </w:pPr>
      <w:r w:rsidRPr="0059735A">
        <w:rPr>
          <w:rFonts w:ascii="CG Times" w:hAnsi="CG Times"/>
          <w:kern w:val="2"/>
          <w:lang w:val="en-GB"/>
        </w:rPr>
        <w:t>1 mark for correct value for the nominal annual YTM</w:t>
      </w:r>
    </w:p>
    <w:p w:rsidR="00F1176F" w:rsidRDefault="00F1176F" w:rsidP="00F1176F">
      <w:pPr>
        <w:tabs>
          <w:tab w:val="left" w:pos="-1440"/>
        </w:tabs>
        <w:jc w:val="both"/>
        <w:rPr>
          <w:rFonts w:ascii="CG Times" w:hAnsi="CG Times"/>
          <w:b/>
          <w:kern w:val="2"/>
          <w:lang w:val="en-GB"/>
        </w:rPr>
      </w:pPr>
    </w:p>
    <w:p w:rsidR="00F1176F" w:rsidRDefault="00F1176F" w:rsidP="00F1176F">
      <w:pPr>
        <w:tabs>
          <w:tab w:val="left" w:pos="-1440"/>
        </w:tabs>
        <w:jc w:val="both"/>
        <w:rPr>
          <w:rFonts w:ascii="CG Times" w:hAnsi="CG Times"/>
          <w:b/>
          <w:kern w:val="2"/>
          <w:lang w:val="en-GB"/>
        </w:rPr>
      </w:pPr>
      <w:r>
        <w:rPr>
          <w:rFonts w:ascii="CG Times" w:hAnsi="CG Times"/>
          <w:b/>
          <w:kern w:val="2"/>
          <w:lang w:val="en-GB"/>
        </w:rPr>
        <w:t>Excel or Financial Calculator Solution</w:t>
      </w:r>
    </w:p>
    <w:p w:rsidR="00F1176F" w:rsidRPr="003F6691" w:rsidRDefault="00F1176F" w:rsidP="00F1176F">
      <w:pPr>
        <w:tabs>
          <w:tab w:val="left" w:pos="-1440"/>
        </w:tabs>
        <w:jc w:val="both"/>
        <w:rPr>
          <w:rFonts w:ascii="CG Times" w:hAnsi="CG Times"/>
          <w:b/>
          <w:kern w:val="2"/>
          <w:sz w:val="16"/>
          <w:lang w:val="en-GB"/>
        </w:rPr>
      </w:pPr>
    </w:p>
    <w:tbl>
      <w:tblPr>
        <w:tblW w:w="7540" w:type="dxa"/>
        <w:tblInd w:w="108" w:type="dxa"/>
        <w:tblLook w:val="0000"/>
      </w:tblPr>
      <w:tblGrid>
        <w:gridCol w:w="1988"/>
        <w:gridCol w:w="1792"/>
        <w:gridCol w:w="1220"/>
        <w:gridCol w:w="2540"/>
      </w:tblGrid>
      <w:tr w:rsidR="00F1176F" w:rsidRPr="009A6972" w:rsidTr="00F1176F">
        <w:trPr>
          <w:trHeight w:val="240"/>
        </w:trPr>
        <w:tc>
          <w:tcPr>
            <w:tcW w:w="3780" w:type="dxa"/>
            <w:gridSpan w:val="2"/>
            <w:tcBorders>
              <w:top w:val="nil"/>
              <w:left w:val="nil"/>
              <w:bottom w:val="nil"/>
              <w:right w:val="nil"/>
            </w:tcBorders>
            <w:shd w:val="clear" w:color="auto" w:fill="auto"/>
            <w:noWrap/>
            <w:vAlign w:val="bottom"/>
          </w:tcPr>
          <w:p w:rsidR="00F1176F" w:rsidRPr="004A4E4E" w:rsidRDefault="00F1176F" w:rsidP="00F1176F">
            <w:pPr>
              <w:rPr>
                <w:rFonts w:ascii="Arial" w:eastAsia="PMingLiU" w:hAnsi="Arial"/>
                <w:b/>
                <w:sz w:val="20"/>
                <w:szCs w:val="20"/>
              </w:rPr>
            </w:pPr>
            <w:r w:rsidRPr="004A4E4E">
              <w:rPr>
                <w:rFonts w:ascii="Arial" w:eastAsia="PMingLiU" w:hAnsi="Arial"/>
                <w:b/>
                <w:sz w:val="20"/>
                <w:szCs w:val="20"/>
              </w:rPr>
              <w:t>TVM Calculator</w:t>
            </w:r>
          </w:p>
        </w:tc>
        <w:tc>
          <w:tcPr>
            <w:tcW w:w="1220" w:type="dxa"/>
            <w:tcBorders>
              <w:top w:val="nil"/>
              <w:left w:val="nil"/>
              <w:bottom w:val="nil"/>
              <w:right w:val="nil"/>
            </w:tcBorders>
            <w:shd w:val="clear" w:color="auto" w:fill="auto"/>
            <w:noWrap/>
            <w:vAlign w:val="bottom"/>
          </w:tcPr>
          <w:p w:rsidR="00F1176F" w:rsidRPr="009A6972" w:rsidRDefault="00F1176F" w:rsidP="00F1176F">
            <w:pPr>
              <w:rPr>
                <w:rFonts w:ascii="Arial" w:eastAsia="PMingLiU" w:hAnsi="Arial"/>
                <w:sz w:val="20"/>
                <w:szCs w:val="20"/>
              </w:rPr>
            </w:pPr>
          </w:p>
        </w:tc>
        <w:tc>
          <w:tcPr>
            <w:tcW w:w="2540" w:type="dxa"/>
            <w:tcBorders>
              <w:top w:val="nil"/>
              <w:left w:val="nil"/>
              <w:bottom w:val="nil"/>
              <w:right w:val="nil"/>
            </w:tcBorders>
            <w:shd w:val="clear" w:color="auto" w:fill="auto"/>
            <w:noWrap/>
            <w:vAlign w:val="bottom"/>
          </w:tcPr>
          <w:p w:rsidR="00F1176F" w:rsidRPr="009A6972" w:rsidRDefault="00F1176F" w:rsidP="00F1176F">
            <w:pPr>
              <w:rPr>
                <w:rFonts w:ascii="Arial" w:eastAsia="PMingLiU" w:hAnsi="Arial"/>
                <w:sz w:val="20"/>
                <w:szCs w:val="20"/>
              </w:rPr>
            </w:pPr>
          </w:p>
        </w:tc>
      </w:tr>
      <w:tr w:rsidR="00F1176F" w:rsidRPr="009A6972" w:rsidTr="00F1176F">
        <w:trPr>
          <w:trHeight w:val="240"/>
        </w:trPr>
        <w:tc>
          <w:tcPr>
            <w:tcW w:w="1988" w:type="dxa"/>
            <w:tcBorders>
              <w:top w:val="nil"/>
              <w:left w:val="nil"/>
              <w:bottom w:val="nil"/>
              <w:right w:val="nil"/>
            </w:tcBorders>
            <w:shd w:val="clear" w:color="auto" w:fill="auto"/>
            <w:noWrap/>
            <w:vAlign w:val="bottom"/>
          </w:tcPr>
          <w:p w:rsidR="00F1176F" w:rsidRPr="009A6972" w:rsidRDefault="00F1176F" w:rsidP="00F1176F">
            <w:pPr>
              <w:rPr>
                <w:rFonts w:ascii="Arial" w:eastAsia="PMingLiU" w:hAnsi="Arial"/>
                <w:sz w:val="20"/>
                <w:szCs w:val="20"/>
              </w:rPr>
            </w:pPr>
          </w:p>
        </w:tc>
        <w:tc>
          <w:tcPr>
            <w:tcW w:w="1792" w:type="dxa"/>
            <w:tcBorders>
              <w:top w:val="nil"/>
              <w:left w:val="nil"/>
              <w:bottom w:val="nil"/>
              <w:right w:val="nil"/>
            </w:tcBorders>
            <w:shd w:val="clear" w:color="auto" w:fill="auto"/>
            <w:noWrap/>
            <w:vAlign w:val="bottom"/>
          </w:tcPr>
          <w:p w:rsidR="00F1176F" w:rsidRPr="009A6972" w:rsidRDefault="00F1176F" w:rsidP="00F1176F">
            <w:pPr>
              <w:rPr>
                <w:rFonts w:ascii="Arial" w:eastAsia="PMingLiU" w:hAnsi="Arial"/>
                <w:sz w:val="20"/>
                <w:szCs w:val="20"/>
              </w:rPr>
            </w:pPr>
          </w:p>
        </w:tc>
        <w:tc>
          <w:tcPr>
            <w:tcW w:w="1220" w:type="dxa"/>
            <w:tcBorders>
              <w:top w:val="nil"/>
              <w:left w:val="nil"/>
              <w:bottom w:val="nil"/>
              <w:right w:val="nil"/>
            </w:tcBorders>
            <w:shd w:val="clear" w:color="auto" w:fill="auto"/>
            <w:noWrap/>
            <w:vAlign w:val="bottom"/>
          </w:tcPr>
          <w:p w:rsidR="00F1176F" w:rsidRPr="009A6972" w:rsidRDefault="00F1176F" w:rsidP="00F1176F">
            <w:pPr>
              <w:rPr>
                <w:rFonts w:ascii="Arial" w:eastAsia="PMingLiU" w:hAnsi="Arial"/>
                <w:sz w:val="20"/>
                <w:szCs w:val="20"/>
              </w:rPr>
            </w:pPr>
          </w:p>
        </w:tc>
        <w:tc>
          <w:tcPr>
            <w:tcW w:w="2540" w:type="dxa"/>
            <w:tcBorders>
              <w:top w:val="nil"/>
              <w:left w:val="nil"/>
              <w:bottom w:val="nil"/>
              <w:right w:val="nil"/>
            </w:tcBorders>
            <w:shd w:val="clear" w:color="auto" w:fill="auto"/>
            <w:noWrap/>
            <w:vAlign w:val="bottom"/>
          </w:tcPr>
          <w:p w:rsidR="00F1176F" w:rsidRPr="009A6972" w:rsidRDefault="00F1176F" w:rsidP="00F1176F">
            <w:pPr>
              <w:rPr>
                <w:rFonts w:ascii="Arial" w:eastAsia="PMingLiU" w:hAnsi="Arial"/>
                <w:sz w:val="20"/>
                <w:szCs w:val="20"/>
              </w:rPr>
            </w:pPr>
          </w:p>
        </w:tc>
      </w:tr>
      <w:tr w:rsidR="00F1176F" w:rsidRPr="009A6972" w:rsidTr="00F1176F">
        <w:trPr>
          <w:trHeight w:val="240"/>
        </w:trPr>
        <w:tc>
          <w:tcPr>
            <w:tcW w:w="1988" w:type="dxa"/>
            <w:tcBorders>
              <w:top w:val="nil"/>
              <w:left w:val="nil"/>
              <w:bottom w:val="nil"/>
              <w:right w:val="nil"/>
            </w:tcBorders>
            <w:shd w:val="clear" w:color="auto" w:fill="auto"/>
            <w:noWrap/>
            <w:vAlign w:val="bottom"/>
          </w:tcPr>
          <w:p w:rsidR="00F1176F" w:rsidRPr="009A6972" w:rsidRDefault="00F1176F" w:rsidP="00F1176F">
            <w:pPr>
              <w:rPr>
                <w:rFonts w:ascii="Arial" w:eastAsia="PMingLiU" w:hAnsi="Arial"/>
                <w:b/>
                <w:bCs/>
                <w:sz w:val="20"/>
                <w:szCs w:val="20"/>
              </w:rPr>
            </w:pPr>
            <w:r w:rsidRPr="009A6972">
              <w:rPr>
                <w:rFonts w:ascii="Arial" w:eastAsia="PMingLiU" w:hAnsi="Arial"/>
                <w:b/>
                <w:bCs/>
                <w:sz w:val="20"/>
                <w:szCs w:val="20"/>
              </w:rPr>
              <w:t>TVM</w:t>
            </w:r>
          </w:p>
        </w:tc>
        <w:tc>
          <w:tcPr>
            <w:tcW w:w="1792" w:type="dxa"/>
            <w:tcBorders>
              <w:top w:val="nil"/>
              <w:left w:val="nil"/>
              <w:bottom w:val="nil"/>
              <w:right w:val="nil"/>
            </w:tcBorders>
            <w:shd w:val="clear" w:color="auto" w:fill="auto"/>
            <w:noWrap/>
            <w:vAlign w:val="bottom"/>
          </w:tcPr>
          <w:p w:rsidR="00F1176F" w:rsidRPr="009A6972" w:rsidRDefault="00F1176F" w:rsidP="00F1176F">
            <w:pPr>
              <w:jc w:val="center"/>
              <w:rPr>
                <w:rFonts w:ascii="Arial" w:eastAsia="PMingLiU" w:hAnsi="Arial"/>
                <w:b/>
                <w:bCs/>
                <w:sz w:val="20"/>
                <w:szCs w:val="20"/>
              </w:rPr>
            </w:pPr>
            <w:r w:rsidRPr="009A6972">
              <w:rPr>
                <w:rFonts w:ascii="Arial" w:eastAsia="PMingLiU" w:hAnsi="Arial"/>
                <w:b/>
                <w:bCs/>
                <w:sz w:val="20"/>
                <w:szCs w:val="20"/>
              </w:rPr>
              <w:t>INPUTS</w:t>
            </w:r>
          </w:p>
        </w:tc>
        <w:tc>
          <w:tcPr>
            <w:tcW w:w="1220" w:type="dxa"/>
            <w:tcBorders>
              <w:top w:val="nil"/>
              <w:left w:val="nil"/>
              <w:bottom w:val="nil"/>
              <w:right w:val="nil"/>
            </w:tcBorders>
            <w:shd w:val="clear" w:color="auto" w:fill="auto"/>
            <w:noWrap/>
            <w:vAlign w:val="bottom"/>
          </w:tcPr>
          <w:p w:rsidR="00F1176F" w:rsidRPr="009A6972" w:rsidRDefault="00F1176F" w:rsidP="00F1176F">
            <w:pPr>
              <w:jc w:val="center"/>
              <w:rPr>
                <w:rFonts w:ascii="Arial" w:eastAsia="PMingLiU" w:hAnsi="Arial"/>
                <w:b/>
                <w:bCs/>
                <w:sz w:val="20"/>
                <w:szCs w:val="20"/>
              </w:rPr>
            </w:pPr>
            <w:r w:rsidRPr="009A6972">
              <w:rPr>
                <w:rFonts w:ascii="Arial" w:eastAsia="PMingLiU" w:hAnsi="Arial"/>
                <w:b/>
                <w:bCs/>
                <w:sz w:val="20"/>
                <w:szCs w:val="20"/>
              </w:rPr>
              <w:t>COMPUTE</w:t>
            </w:r>
          </w:p>
        </w:tc>
        <w:tc>
          <w:tcPr>
            <w:tcW w:w="2540" w:type="dxa"/>
            <w:tcBorders>
              <w:top w:val="nil"/>
              <w:left w:val="nil"/>
              <w:bottom w:val="nil"/>
              <w:right w:val="nil"/>
            </w:tcBorders>
            <w:shd w:val="clear" w:color="auto" w:fill="auto"/>
            <w:noWrap/>
            <w:vAlign w:val="bottom"/>
          </w:tcPr>
          <w:p w:rsidR="00F1176F" w:rsidRPr="009A6972" w:rsidRDefault="00F1176F" w:rsidP="00F1176F">
            <w:pPr>
              <w:jc w:val="center"/>
              <w:rPr>
                <w:rFonts w:ascii="Arial" w:eastAsia="PMingLiU" w:hAnsi="Arial"/>
                <w:b/>
                <w:bCs/>
                <w:sz w:val="20"/>
                <w:szCs w:val="20"/>
              </w:rPr>
            </w:pPr>
            <w:r w:rsidRPr="009A6972">
              <w:rPr>
                <w:rFonts w:ascii="Arial" w:eastAsia="PMingLiU" w:hAnsi="Arial"/>
                <w:b/>
                <w:bCs/>
                <w:sz w:val="20"/>
                <w:szCs w:val="20"/>
              </w:rPr>
              <w:t>SOLUTION</w:t>
            </w:r>
          </w:p>
        </w:tc>
      </w:tr>
      <w:tr w:rsidR="00F1176F" w:rsidRPr="009A6972" w:rsidTr="00F1176F">
        <w:trPr>
          <w:trHeight w:val="240"/>
        </w:trPr>
        <w:tc>
          <w:tcPr>
            <w:tcW w:w="1988" w:type="dxa"/>
            <w:tcBorders>
              <w:top w:val="nil"/>
              <w:left w:val="nil"/>
              <w:bottom w:val="nil"/>
              <w:right w:val="nil"/>
            </w:tcBorders>
            <w:shd w:val="clear" w:color="auto" w:fill="auto"/>
            <w:noWrap/>
            <w:vAlign w:val="bottom"/>
          </w:tcPr>
          <w:p w:rsidR="00F1176F" w:rsidRPr="009A6972" w:rsidRDefault="00F1176F" w:rsidP="00F1176F">
            <w:pPr>
              <w:rPr>
                <w:rFonts w:ascii="Arial" w:eastAsia="PMingLiU" w:hAnsi="Arial"/>
                <w:b/>
                <w:bCs/>
                <w:sz w:val="20"/>
                <w:szCs w:val="20"/>
              </w:rPr>
            </w:pPr>
            <w:r w:rsidRPr="009A6972">
              <w:rPr>
                <w:rFonts w:ascii="Arial" w:eastAsia="PMingLiU" w:hAnsi="Arial"/>
                <w:b/>
                <w:bCs/>
                <w:sz w:val="20"/>
                <w:szCs w:val="20"/>
              </w:rPr>
              <w:t>Periods, N</w:t>
            </w:r>
          </w:p>
        </w:tc>
        <w:tc>
          <w:tcPr>
            <w:tcW w:w="1792" w:type="dxa"/>
            <w:tcBorders>
              <w:top w:val="nil"/>
              <w:left w:val="nil"/>
              <w:bottom w:val="nil"/>
              <w:right w:val="nil"/>
            </w:tcBorders>
            <w:shd w:val="clear" w:color="auto" w:fill="99CCFF"/>
            <w:noWrap/>
            <w:vAlign w:val="bottom"/>
          </w:tcPr>
          <w:p w:rsidR="00F1176F" w:rsidRPr="009A6972" w:rsidRDefault="00F1176F" w:rsidP="00F1176F">
            <w:pPr>
              <w:ind w:right="400"/>
              <w:jc w:val="center"/>
              <w:rPr>
                <w:rFonts w:ascii="Arial" w:eastAsia="PMingLiU" w:hAnsi="Arial"/>
                <w:b/>
                <w:bCs/>
                <w:color w:val="000000"/>
                <w:sz w:val="20"/>
                <w:szCs w:val="20"/>
              </w:rPr>
            </w:pPr>
            <w:r>
              <w:rPr>
                <w:rFonts w:ascii="Arial" w:eastAsia="PMingLiU" w:hAnsi="Arial"/>
                <w:b/>
                <w:bCs/>
                <w:color w:val="000000"/>
                <w:sz w:val="20"/>
                <w:szCs w:val="20"/>
              </w:rPr>
              <w:t xml:space="preserve">                 </w:t>
            </w:r>
            <w:r w:rsidR="0059735A">
              <w:rPr>
                <w:rFonts w:ascii="Arial" w:eastAsia="PMingLiU" w:hAnsi="Arial"/>
                <w:b/>
                <w:bCs/>
                <w:color w:val="000000"/>
                <w:sz w:val="20"/>
                <w:szCs w:val="20"/>
              </w:rPr>
              <w:t>14</w:t>
            </w:r>
          </w:p>
        </w:tc>
        <w:tc>
          <w:tcPr>
            <w:tcW w:w="1220" w:type="dxa"/>
            <w:tcBorders>
              <w:top w:val="nil"/>
              <w:left w:val="nil"/>
              <w:bottom w:val="nil"/>
              <w:right w:val="nil"/>
            </w:tcBorders>
            <w:shd w:val="clear" w:color="auto" w:fill="99CCFF"/>
            <w:noWrap/>
            <w:vAlign w:val="bottom"/>
          </w:tcPr>
          <w:p w:rsidR="00F1176F" w:rsidRPr="009A6972" w:rsidRDefault="00F1176F" w:rsidP="00F1176F">
            <w:pPr>
              <w:rPr>
                <w:rFonts w:ascii="Arial" w:eastAsia="PMingLiU" w:hAnsi="Arial"/>
                <w:b/>
                <w:bCs/>
                <w:color w:val="000000"/>
                <w:sz w:val="20"/>
                <w:szCs w:val="20"/>
              </w:rPr>
            </w:pPr>
            <w:r w:rsidRPr="009A6972">
              <w:rPr>
                <w:rFonts w:ascii="Arial" w:eastAsia="PMingLiU" w:hAnsi="Arial"/>
                <w:b/>
                <w:bCs/>
                <w:color w:val="000000"/>
                <w:sz w:val="20"/>
                <w:szCs w:val="20"/>
              </w:rPr>
              <w:t> </w:t>
            </w:r>
          </w:p>
        </w:tc>
        <w:tc>
          <w:tcPr>
            <w:tcW w:w="2540" w:type="dxa"/>
            <w:tcBorders>
              <w:top w:val="nil"/>
              <w:left w:val="nil"/>
              <w:bottom w:val="nil"/>
              <w:right w:val="nil"/>
            </w:tcBorders>
            <w:shd w:val="clear" w:color="auto" w:fill="auto"/>
            <w:noWrap/>
            <w:vAlign w:val="bottom"/>
          </w:tcPr>
          <w:p w:rsidR="00F1176F" w:rsidRPr="009A6972" w:rsidRDefault="00F1176F" w:rsidP="00F1176F">
            <w:pPr>
              <w:rPr>
                <w:rFonts w:ascii="Arial" w:eastAsia="PMingLiU" w:hAnsi="Arial"/>
                <w:b/>
                <w:bCs/>
                <w:sz w:val="20"/>
                <w:szCs w:val="20"/>
              </w:rPr>
            </w:pPr>
            <w:r w:rsidRPr="009A6972">
              <w:rPr>
                <w:rFonts w:ascii="Arial" w:eastAsia="PMingLiU" w:hAnsi="Arial"/>
                <w:b/>
                <w:bCs/>
                <w:sz w:val="20"/>
                <w:szCs w:val="20"/>
              </w:rPr>
              <w:t xml:space="preserve"> </w:t>
            </w:r>
          </w:p>
        </w:tc>
      </w:tr>
      <w:tr w:rsidR="00F1176F" w:rsidRPr="009A6972" w:rsidTr="00F1176F">
        <w:trPr>
          <w:trHeight w:val="240"/>
        </w:trPr>
        <w:tc>
          <w:tcPr>
            <w:tcW w:w="1988" w:type="dxa"/>
            <w:tcBorders>
              <w:top w:val="nil"/>
              <w:left w:val="nil"/>
              <w:bottom w:val="nil"/>
              <w:right w:val="nil"/>
            </w:tcBorders>
            <w:shd w:val="clear" w:color="auto" w:fill="auto"/>
            <w:noWrap/>
            <w:vAlign w:val="bottom"/>
          </w:tcPr>
          <w:p w:rsidR="00F1176F" w:rsidRPr="009A6972" w:rsidRDefault="00F1176F" w:rsidP="00F1176F">
            <w:pPr>
              <w:rPr>
                <w:rFonts w:ascii="Arial" w:eastAsia="PMingLiU" w:hAnsi="Arial"/>
                <w:b/>
                <w:bCs/>
                <w:sz w:val="20"/>
                <w:szCs w:val="20"/>
              </w:rPr>
            </w:pPr>
            <w:r w:rsidRPr="009A6972">
              <w:rPr>
                <w:rFonts w:ascii="Arial" w:eastAsia="PMingLiU" w:hAnsi="Arial"/>
                <w:b/>
                <w:bCs/>
                <w:sz w:val="20"/>
                <w:szCs w:val="20"/>
              </w:rPr>
              <w:t xml:space="preserve">Rate, </w:t>
            </w:r>
            <w:proofErr w:type="spellStart"/>
            <w:r w:rsidRPr="009A6972">
              <w:rPr>
                <w:rFonts w:ascii="Arial" w:eastAsia="PMingLiU" w:hAnsi="Arial"/>
                <w:b/>
                <w:bCs/>
                <w:sz w:val="20"/>
                <w:szCs w:val="20"/>
              </w:rPr>
              <w:t>i</w:t>
            </w:r>
            <w:proofErr w:type="spellEnd"/>
          </w:p>
        </w:tc>
        <w:tc>
          <w:tcPr>
            <w:tcW w:w="1792" w:type="dxa"/>
            <w:tcBorders>
              <w:top w:val="nil"/>
              <w:left w:val="nil"/>
              <w:bottom w:val="nil"/>
              <w:right w:val="nil"/>
            </w:tcBorders>
            <w:shd w:val="clear" w:color="auto" w:fill="99CCFF"/>
            <w:noWrap/>
            <w:vAlign w:val="bottom"/>
          </w:tcPr>
          <w:p w:rsidR="00F1176F" w:rsidRPr="009A6972" w:rsidRDefault="00F1176F" w:rsidP="00F1176F">
            <w:pPr>
              <w:rPr>
                <w:rFonts w:ascii="Arial" w:eastAsia="PMingLiU" w:hAnsi="Arial"/>
                <w:b/>
                <w:bCs/>
                <w:color w:val="000000"/>
                <w:sz w:val="20"/>
                <w:szCs w:val="20"/>
              </w:rPr>
            </w:pPr>
            <w:r w:rsidRPr="009A6972">
              <w:rPr>
                <w:rFonts w:ascii="Arial" w:eastAsia="PMingLiU" w:hAnsi="Arial"/>
                <w:b/>
                <w:bCs/>
                <w:color w:val="000000"/>
                <w:sz w:val="20"/>
                <w:szCs w:val="20"/>
              </w:rPr>
              <w:t> </w:t>
            </w:r>
          </w:p>
        </w:tc>
        <w:tc>
          <w:tcPr>
            <w:tcW w:w="1220" w:type="dxa"/>
            <w:tcBorders>
              <w:top w:val="nil"/>
              <w:left w:val="nil"/>
              <w:bottom w:val="nil"/>
              <w:right w:val="nil"/>
            </w:tcBorders>
            <w:shd w:val="clear" w:color="auto" w:fill="99CCFF"/>
            <w:noWrap/>
            <w:vAlign w:val="bottom"/>
          </w:tcPr>
          <w:p w:rsidR="00F1176F" w:rsidRPr="009A6972" w:rsidRDefault="00F1176F" w:rsidP="00F1176F">
            <w:pPr>
              <w:jc w:val="right"/>
              <w:rPr>
                <w:rFonts w:ascii="Arial" w:eastAsia="PMingLiU" w:hAnsi="Arial"/>
                <w:b/>
                <w:bCs/>
                <w:color w:val="000000"/>
                <w:sz w:val="20"/>
                <w:szCs w:val="20"/>
              </w:rPr>
            </w:pPr>
            <w:r>
              <w:rPr>
                <w:rFonts w:ascii="Arial" w:eastAsia="PMingLiU" w:hAnsi="Arial"/>
                <w:b/>
                <w:bCs/>
                <w:color w:val="000000"/>
                <w:sz w:val="20"/>
                <w:szCs w:val="20"/>
              </w:rPr>
              <w:t>1</w:t>
            </w:r>
          </w:p>
        </w:tc>
        <w:tc>
          <w:tcPr>
            <w:tcW w:w="2540" w:type="dxa"/>
            <w:tcBorders>
              <w:top w:val="nil"/>
              <w:left w:val="nil"/>
              <w:bottom w:val="nil"/>
              <w:right w:val="nil"/>
            </w:tcBorders>
            <w:shd w:val="clear" w:color="auto" w:fill="auto"/>
            <w:noWrap/>
            <w:vAlign w:val="bottom"/>
          </w:tcPr>
          <w:p w:rsidR="00F1176F" w:rsidRPr="009A6972" w:rsidRDefault="0059735A" w:rsidP="00F1176F">
            <w:pPr>
              <w:ind w:right="400"/>
              <w:jc w:val="center"/>
              <w:rPr>
                <w:rFonts w:ascii="Arial" w:eastAsia="PMingLiU" w:hAnsi="Arial"/>
                <w:b/>
                <w:bCs/>
                <w:sz w:val="20"/>
                <w:szCs w:val="20"/>
              </w:rPr>
            </w:pPr>
            <w:r>
              <w:rPr>
                <w:rFonts w:ascii="Arial" w:eastAsia="PMingLiU" w:hAnsi="Arial"/>
                <w:b/>
                <w:bCs/>
                <w:sz w:val="20"/>
                <w:szCs w:val="20"/>
              </w:rPr>
              <w:t xml:space="preserve">             6.13</w:t>
            </w:r>
            <w:r w:rsidR="00F1176F" w:rsidRPr="009A6972">
              <w:rPr>
                <w:rFonts w:ascii="Arial" w:eastAsia="PMingLiU" w:hAnsi="Arial"/>
                <w:b/>
                <w:bCs/>
                <w:sz w:val="20"/>
                <w:szCs w:val="20"/>
              </w:rPr>
              <w:t>%</w:t>
            </w:r>
          </w:p>
        </w:tc>
      </w:tr>
      <w:tr w:rsidR="00F1176F" w:rsidRPr="009A6972" w:rsidTr="00F1176F">
        <w:trPr>
          <w:trHeight w:val="240"/>
        </w:trPr>
        <w:tc>
          <w:tcPr>
            <w:tcW w:w="1988" w:type="dxa"/>
            <w:tcBorders>
              <w:top w:val="nil"/>
              <w:left w:val="nil"/>
              <w:bottom w:val="nil"/>
              <w:right w:val="nil"/>
            </w:tcBorders>
            <w:shd w:val="clear" w:color="auto" w:fill="auto"/>
            <w:noWrap/>
            <w:vAlign w:val="bottom"/>
          </w:tcPr>
          <w:p w:rsidR="00F1176F" w:rsidRPr="009A6972" w:rsidRDefault="00F1176F" w:rsidP="00F1176F">
            <w:pPr>
              <w:rPr>
                <w:rFonts w:ascii="Arial" w:eastAsia="PMingLiU" w:hAnsi="Arial"/>
                <w:b/>
                <w:bCs/>
                <w:sz w:val="20"/>
                <w:szCs w:val="20"/>
              </w:rPr>
            </w:pPr>
            <w:r w:rsidRPr="009A6972">
              <w:rPr>
                <w:rFonts w:ascii="Arial" w:eastAsia="PMingLiU" w:hAnsi="Arial"/>
                <w:b/>
                <w:bCs/>
                <w:sz w:val="20"/>
                <w:szCs w:val="20"/>
              </w:rPr>
              <w:t>PV</w:t>
            </w:r>
          </w:p>
        </w:tc>
        <w:tc>
          <w:tcPr>
            <w:tcW w:w="1792" w:type="dxa"/>
            <w:tcBorders>
              <w:top w:val="nil"/>
              <w:left w:val="nil"/>
              <w:bottom w:val="nil"/>
              <w:right w:val="nil"/>
            </w:tcBorders>
            <w:shd w:val="clear" w:color="auto" w:fill="99CCFF"/>
            <w:noWrap/>
            <w:vAlign w:val="bottom"/>
          </w:tcPr>
          <w:p w:rsidR="00F1176F" w:rsidRPr="009A6972" w:rsidRDefault="00F1176F" w:rsidP="00F1176F">
            <w:pPr>
              <w:ind w:right="400"/>
              <w:jc w:val="center"/>
              <w:rPr>
                <w:rFonts w:ascii="Arial" w:eastAsia="PMingLiU" w:hAnsi="Arial"/>
                <w:b/>
                <w:bCs/>
                <w:color w:val="000000"/>
                <w:sz w:val="20"/>
                <w:szCs w:val="20"/>
              </w:rPr>
            </w:pPr>
            <w:r>
              <w:rPr>
                <w:rFonts w:ascii="Arial" w:eastAsia="PMingLiU" w:hAnsi="Arial"/>
                <w:b/>
                <w:bCs/>
                <w:color w:val="000000"/>
                <w:sz w:val="20"/>
                <w:szCs w:val="20"/>
              </w:rPr>
              <w:t xml:space="preserve">   -$</w:t>
            </w:r>
            <w:r w:rsidR="0059735A">
              <w:rPr>
                <w:rFonts w:ascii="Arial" w:eastAsia="PMingLiU" w:hAnsi="Arial"/>
                <w:b/>
                <w:bCs/>
                <w:color w:val="000000"/>
                <w:sz w:val="20"/>
                <w:szCs w:val="20"/>
              </w:rPr>
              <w:t>838.07</w:t>
            </w:r>
          </w:p>
        </w:tc>
        <w:tc>
          <w:tcPr>
            <w:tcW w:w="1220" w:type="dxa"/>
            <w:tcBorders>
              <w:top w:val="nil"/>
              <w:left w:val="nil"/>
              <w:bottom w:val="nil"/>
              <w:right w:val="nil"/>
            </w:tcBorders>
            <w:shd w:val="clear" w:color="auto" w:fill="99CCFF"/>
            <w:noWrap/>
            <w:vAlign w:val="bottom"/>
          </w:tcPr>
          <w:p w:rsidR="00F1176F" w:rsidRPr="009A6972" w:rsidRDefault="00F1176F" w:rsidP="00F1176F">
            <w:pPr>
              <w:rPr>
                <w:rFonts w:ascii="Arial" w:eastAsia="PMingLiU" w:hAnsi="Arial"/>
                <w:b/>
                <w:bCs/>
                <w:color w:val="000000"/>
                <w:sz w:val="20"/>
                <w:szCs w:val="20"/>
              </w:rPr>
            </w:pPr>
            <w:r w:rsidRPr="009A6972">
              <w:rPr>
                <w:rFonts w:ascii="Arial" w:eastAsia="PMingLiU" w:hAnsi="Arial"/>
                <w:b/>
                <w:bCs/>
                <w:color w:val="000000"/>
                <w:sz w:val="20"/>
                <w:szCs w:val="20"/>
              </w:rPr>
              <w:t> </w:t>
            </w:r>
          </w:p>
        </w:tc>
        <w:tc>
          <w:tcPr>
            <w:tcW w:w="2540" w:type="dxa"/>
            <w:tcBorders>
              <w:top w:val="nil"/>
              <w:left w:val="nil"/>
              <w:bottom w:val="nil"/>
              <w:right w:val="nil"/>
            </w:tcBorders>
            <w:shd w:val="clear" w:color="auto" w:fill="auto"/>
            <w:noWrap/>
            <w:vAlign w:val="bottom"/>
          </w:tcPr>
          <w:p w:rsidR="00F1176F" w:rsidRPr="009A6972" w:rsidRDefault="00F1176F" w:rsidP="00F1176F">
            <w:pPr>
              <w:rPr>
                <w:rFonts w:ascii="Arial" w:eastAsia="PMingLiU" w:hAnsi="Arial"/>
                <w:b/>
                <w:bCs/>
                <w:sz w:val="20"/>
                <w:szCs w:val="20"/>
              </w:rPr>
            </w:pPr>
            <w:r w:rsidRPr="009A6972">
              <w:rPr>
                <w:rFonts w:ascii="Arial" w:eastAsia="PMingLiU" w:hAnsi="Arial"/>
                <w:b/>
                <w:bCs/>
                <w:sz w:val="20"/>
                <w:szCs w:val="20"/>
              </w:rPr>
              <w:t xml:space="preserve"> </w:t>
            </w:r>
          </w:p>
        </w:tc>
      </w:tr>
      <w:tr w:rsidR="00F1176F" w:rsidRPr="009A6972" w:rsidTr="00F1176F">
        <w:trPr>
          <w:trHeight w:val="240"/>
        </w:trPr>
        <w:tc>
          <w:tcPr>
            <w:tcW w:w="1988" w:type="dxa"/>
            <w:tcBorders>
              <w:top w:val="nil"/>
              <w:left w:val="nil"/>
              <w:bottom w:val="nil"/>
              <w:right w:val="nil"/>
            </w:tcBorders>
            <w:shd w:val="clear" w:color="auto" w:fill="auto"/>
            <w:noWrap/>
            <w:vAlign w:val="bottom"/>
          </w:tcPr>
          <w:p w:rsidR="00F1176F" w:rsidRPr="009A6972" w:rsidRDefault="00F1176F" w:rsidP="00F1176F">
            <w:pPr>
              <w:rPr>
                <w:rFonts w:ascii="Arial" w:eastAsia="PMingLiU" w:hAnsi="Arial"/>
                <w:b/>
                <w:bCs/>
                <w:sz w:val="20"/>
                <w:szCs w:val="20"/>
              </w:rPr>
            </w:pPr>
            <w:r w:rsidRPr="009A6972">
              <w:rPr>
                <w:rFonts w:ascii="Arial" w:eastAsia="PMingLiU" w:hAnsi="Arial"/>
                <w:b/>
                <w:bCs/>
                <w:sz w:val="20"/>
                <w:szCs w:val="20"/>
              </w:rPr>
              <w:t>PMT</w:t>
            </w:r>
          </w:p>
        </w:tc>
        <w:tc>
          <w:tcPr>
            <w:tcW w:w="1792" w:type="dxa"/>
            <w:tcBorders>
              <w:top w:val="nil"/>
              <w:left w:val="nil"/>
              <w:bottom w:val="nil"/>
              <w:right w:val="nil"/>
            </w:tcBorders>
            <w:shd w:val="clear" w:color="auto" w:fill="99CCFF"/>
            <w:noWrap/>
            <w:vAlign w:val="bottom"/>
          </w:tcPr>
          <w:p w:rsidR="00F1176F" w:rsidRPr="009A6972" w:rsidRDefault="0059735A" w:rsidP="00F1176F">
            <w:pPr>
              <w:ind w:right="400"/>
              <w:jc w:val="center"/>
              <w:rPr>
                <w:rFonts w:ascii="Arial" w:eastAsia="PMingLiU" w:hAnsi="Arial"/>
                <w:b/>
                <w:bCs/>
                <w:color w:val="000000"/>
                <w:sz w:val="20"/>
                <w:szCs w:val="20"/>
              </w:rPr>
            </w:pPr>
            <w:r>
              <w:rPr>
                <w:rFonts w:ascii="Arial" w:eastAsia="PMingLiU" w:hAnsi="Arial"/>
                <w:b/>
                <w:bCs/>
                <w:color w:val="000000"/>
                <w:sz w:val="20"/>
                <w:szCs w:val="20"/>
              </w:rPr>
              <w:t xml:space="preserve">         $4</w:t>
            </w:r>
            <w:r w:rsidR="00F1176F" w:rsidRPr="009A6972">
              <w:rPr>
                <w:rFonts w:ascii="Arial" w:eastAsia="PMingLiU" w:hAnsi="Arial"/>
                <w:b/>
                <w:bCs/>
                <w:color w:val="000000"/>
                <w:sz w:val="20"/>
                <w:szCs w:val="20"/>
              </w:rPr>
              <w:t>0.00</w:t>
            </w:r>
          </w:p>
        </w:tc>
        <w:tc>
          <w:tcPr>
            <w:tcW w:w="1220" w:type="dxa"/>
            <w:tcBorders>
              <w:top w:val="nil"/>
              <w:left w:val="nil"/>
              <w:bottom w:val="nil"/>
              <w:right w:val="nil"/>
            </w:tcBorders>
            <w:shd w:val="clear" w:color="auto" w:fill="99CCFF"/>
            <w:noWrap/>
            <w:vAlign w:val="bottom"/>
          </w:tcPr>
          <w:p w:rsidR="00F1176F" w:rsidRPr="009A6972" w:rsidRDefault="00F1176F" w:rsidP="00F1176F">
            <w:pPr>
              <w:rPr>
                <w:rFonts w:ascii="Arial" w:eastAsia="PMingLiU" w:hAnsi="Arial"/>
                <w:b/>
                <w:bCs/>
                <w:color w:val="000000"/>
                <w:sz w:val="20"/>
                <w:szCs w:val="20"/>
              </w:rPr>
            </w:pPr>
            <w:r w:rsidRPr="009A6972">
              <w:rPr>
                <w:rFonts w:ascii="Arial" w:eastAsia="PMingLiU" w:hAnsi="Arial"/>
                <w:b/>
                <w:bCs/>
                <w:color w:val="000000"/>
                <w:sz w:val="20"/>
                <w:szCs w:val="20"/>
              </w:rPr>
              <w:t> </w:t>
            </w:r>
          </w:p>
        </w:tc>
        <w:tc>
          <w:tcPr>
            <w:tcW w:w="2540" w:type="dxa"/>
            <w:tcBorders>
              <w:top w:val="nil"/>
              <w:left w:val="nil"/>
              <w:bottom w:val="nil"/>
              <w:right w:val="nil"/>
            </w:tcBorders>
            <w:shd w:val="clear" w:color="auto" w:fill="auto"/>
            <w:noWrap/>
            <w:vAlign w:val="bottom"/>
          </w:tcPr>
          <w:p w:rsidR="00F1176F" w:rsidRPr="009A6972" w:rsidRDefault="00F1176F" w:rsidP="00F1176F">
            <w:pPr>
              <w:rPr>
                <w:rFonts w:ascii="Arial" w:eastAsia="PMingLiU" w:hAnsi="Arial"/>
                <w:b/>
                <w:bCs/>
                <w:sz w:val="20"/>
                <w:szCs w:val="20"/>
              </w:rPr>
            </w:pPr>
            <w:r w:rsidRPr="009A6972">
              <w:rPr>
                <w:rFonts w:ascii="Arial" w:eastAsia="PMingLiU" w:hAnsi="Arial"/>
                <w:b/>
                <w:bCs/>
                <w:sz w:val="20"/>
                <w:szCs w:val="20"/>
              </w:rPr>
              <w:t xml:space="preserve"> </w:t>
            </w:r>
          </w:p>
        </w:tc>
      </w:tr>
      <w:tr w:rsidR="00F1176F" w:rsidRPr="009A6972" w:rsidTr="00F1176F">
        <w:trPr>
          <w:trHeight w:val="240"/>
        </w:trPr>
        <w:tc>
          <w:tcPr>
            <w:tcW w:w="1988" w:type="dxa"/>
            <w:tcBorders>
              <w:top w:val="nil"/>
              <w:left w:val="nil"/>
              <w:bottom w:val="nil"/>
              <w:right w:val="nil"/>
            </w:tcBorders>
            <w:shd w:val="clear" w:color="auto" w:fill="auto"/>
            <w:noWrap/>
            <w:vAlign w:val="bottom"/>
          </w:tcPr>
          <w:p w:rsidR="00F1176F" w:rsidRPr="009A6972" w:rsidRDefault="00F1176F" w:rsidP="00F1176F">
            <w:pPr>
              <w:rPr>
                <w:rFonts w:ascii="Arial" w:eastAsia="PMingLiU" w:hAnsi="Arial"/>
                <w:b/>
                <w:bCs/>
                <w:sz w:val="20"/>
                <w:szCs w:val="20"/>
              </w:rPr>
            </w:pPr>
            <w:r w:rsidRPr="009A6972">
              <w:rPr>
                <w:rFonts w:ascii="Arial" w:eastAsia="PMingLiU" w:hAnsi="Arial"/>
                <w:b/>
                <w:bCs/>
                <w:sz w:val="20"/>
                <w:szCs w:val="20"/>
              </w:rPr>
              <w:t>FV</w:t>
            </w:r>
          </w:p>
        </w:tc>
        <w:tc>
          <w:tcPr>
            <w:tcW w:w="1792" w:type="dxa"/>
            <w:tcBorders>
              <w:top w:val="nil"/>
              <w:left w:val="nil"/>
              <w:bottom w:val="nil"/>
              <w:right w:val="nil"/>
            </w:tcBorders>
            <w:shd w:val="clear" w:color="auto" w:fill="99CCFF"/>
            <w:noWrap/>
            <w:vAlign w:val="bottom"/>
          </w:tcPr>
          <w:p w:rsidR="00F1176F" w:rsidRPr="009A6972" w:rsidRDefault="0059735A" w:rsidP="00F1176F">
            <w:pPr>
              <w:ind w:right="400"/>
              <w:jc w:val="center"/>
              <w:rPr>
                <w:rFonts w:ascii="Arial" w:eastAsia="PMingLiU" w:hAnsi="Arial"/>
                <w:b/>
                <w:bCs/>
                <w:color w:val="000000"/>
                <w:sz w:val="20"/>
                <w:szCs w:val="20"/>
              </w:rPr>
            </w:pPr>
            <w:r>
              <w:rPr>
                <w:rFonts w:ascii="Arial" w:eastAsia="PMingLiU" w:hAnsi="Arial"/>
                <w:b/>
                <w:bCs/>
                <w:color w:val="000000"/>
                <w:sz w:val="20"/>
                <w:szCs w:val="20"/>
              </w:rPr>
              <w:t xml:space="preserve">    $1,</w:t>
            </w:r>
            <w:r w:rsidR="00F1176F">
              <w:rPr>
                <w:rFonts w:ascii="Arial" w:eastAsia="PMingLiU" w:hAnsi="Arial"/>
                <w:b/>
                <w:bCs/>
                <w:color w:val="000000"/>
                <w:sz w:val="20"/>
                <w:szCs w:val="20"/>
              </w:rPr>
              <w:t>0</w:t>
            </w:r>
            <w:r>
              <w:rPr>
                <w:rFonts w:ascii="Arial" w:eastAsia="PMingLiU" w:hAnsi="Arial"/>
                <w:b/>
                <w:bCs/>
                <w:color w:val="000000"/>
                <w:sz w:val="20"/>
                <w:szCs w:val="20"/>
              </w:rPr>
              <w:t>8</w:t>
            </w:r>
            <w:r w:rsidR="00F1176F" w:rsidRPr="009A6972">
              <w:rPr>
                <w:rFonts w:ascii="Arial" w:eastAsia="PMingLiU" w:hAnsi="Arial"/>
                <w:b/>
                <w:bCs/>
                <w:color w:val="000000"/>
                <w:sz w:val="20"/>
                <w:szCs w:val="20"/>
              </w:rPr>
              <w:t>0.00</w:t>
            </w:r>
          </w:p>
        </w:tc>
        <w:tc>
          <w:tcPr>
            <w:tcW w:w="1220" w:type="dxa"/>
            <w:tcBorders>
              <w:top w:val="nil"/>
              <w:left w:val="nil"/>
              <w:bottom w:val="nil"/>
              <w:right w:val="nil"/>
            </w:tcBorders>
            <w:shd w:val="clear" w:color="auto" w:fill="99CCFF"/>
            <w:noWrap/>
            <w:vAlign w:val="bottom"/>
          </w:tcPr>
          <w:p w:rsidR="00F1176F" w:rsidRPr="009A6972" w:rsidRDefault="00F1176F" w:rsidP="00F1176F">
            <w:pPr>
              <w:jc w:val="right"/>
              <w:rPr>
                <w:rFonts w:ascii="Arial" w:eastAsia="PMingLiU" w:hAnsi="Arial"/>
                <w:b/>
                <w:bCs/>
                <w:color w:val="000000"/>
                <w:sz w:val="20"/>
                <w:szCs w:val="20"/>
              </w:rPr>
            </w:pPr>
            <w:r w:rsidRPr="009A6972">
              <w:rPr>
                <w:rFonts w:ascii="Arial" w:eastAsia="PMingLiU" w:hAnsi="Arial"/>
                <w:b/>
                <w:bCs/>
                <w:color w:val="000000"/>
                <w:sz w:val="20"/>
                <w:szCs w:val="20"/>
              </w:rPr>
              <w:t> </w:t>
            </w:r>
          </w:p>
        </w:tc>
        <w:tc>
          <w:tcPr>
            <w:tcW w:w="2540" w:type="dxa"/>
            <w:tcBorders>
              <w:top w:val="nil"/>
              <w:left w:val="nil"/>
              <w:bottom w:val="nil"/>
              <w:right w:val="nil"/>
            </w:tcBorders>
            <w:shd w:val="clear" w:color="auto" w:fill="auto"/>
            <w:noWrap/>
            <w:vAlign w:val="bottom"/>
          </w:tcPr>
          <w:p w:rsidR="00F1176F" w:rsidRPr="009A6972" w:rsidRDefault="00F1176F" w:rsidP="00F1176F">
            <w:pPr>
              <w:rPr>
                <w:rFonts w:ascii="Arial" w:eastAsia="PMingLiU" w:hAnsi="Arial"/>
                <w:b/>
                <w:bCs/>
                <w:sz w:val="20"/>
                <w:szCs w:val="20"/>
              </w:rPr>
            </w:pPr>
            <w:r w:rsidRPr="009A6972">
              <w:rPr>
                <w:rFonts w:ascii="Arial" w:eastAsia="PMingLiU" w:hAnsi="Arial"/>
                <w:b/>
                <w:bCs/>
                <w:sz w:val="20"/>
                <w:szCs w:val="20"/>
              </w:rPr>
              <w:t xml:space="preserve"> </w:t>
            </w:r>
          </w:p>
        </w:tc>
      </w:tr>
      <w:tr w:rsidR="00F1176F" w:rsidRPr="009A6972" w:rsidTr="00F1176F">
        <w:trPr>
          <w:trHeight w:val="240"/>
        </w:trPr>
        <w:tc>
          <w:tcPr>
            <w:tcW w:w="1988" w:type="dxa"/>
            <w:tcBorders>
              <w:top w:val="nil"/>
              <w:left w:val="nil"/>
              <w:bottom w:val="nil"/>
              <w:right w:val="nil"/>
            </w:tcBorders>
            <w:shd w:val="clear" w:color="auto" w:fill="auto"/>
            <w:noWrap/>
            <w:vAlign w:val="bottom"/>
          </w:tcPr>
          <w:p w:rsidR="00F1176F" w:rsidRPr="009A6972" w:rsidRDefault="00F1176F" w:rsidP="00F1176F">
            <w:pPr>
              <w:rPr>
                <w:rFonts w:ascii="Arial" w:eastAsia="PMingLiU" w:hAnsi="Arial"/>
                <w:b/>
                <w:bCs/>
                <w:sz w:val="20"/>
                <w:szCs w:val="20"/>
              </w:rPr>
            </w:pPr>
            <w:r w:rsidRPr="009A6972">
              <w:rPr>
                <w:rFonts w:ascii="Arial" w:eastAsia="PMingLiU" w:hAnsi="Arial"/>
                <w:b/>
                <w:bCs/>
                <w:sz w:val="20"/>
                <w:szCs w:val="20"/>
              </w:rPr>
              <w:t>Type</w:t>
            </w:r>
          </w:p>
        </w:tc>
        <w:tc>
          <w:tcPr>
            <w:tcW w:w="1792" w:type="dxa"/>
            <w:tcBorders>
              <w:top w:val="nil"/>
              <w:left w:val="nil"/>
              <w:bottom w:val="nil"/>
              <w:right w:val="nil"/>
            </w:tcBorders>
            <w:shd w:val="clear" w:color="auto" w:fill="99CCFF"/>
            <w:noWrap/>
            <w:vAlign w:val="bottom"/>
          </w:tcPr>
          <w:p w:rsidR="00F1176F" w:rsidRPr="009A6972" w:rsidRDefault="00F1176F" w:rsidP="00F1176F">
            <w:pPr>
              <w:rPr>
                <w:rFonts w:ascii="Arial" w:eastAsia="PMingLiU" w:hAnsi="Arial"/>
                <w:b/>
                <w:bCs/>
                <w:color w:val="000000"/>
                <w:sz w:val="20"/>
                <w:szCs w:val="20"/>
              </w:rPr>
            </w:pPr>
            <w:r w:rsidRPr="009A6972">
              <w:rPr>
                <w:rFonts w:ascii="Arial" w:eastAsia="PMingLiU" w:hAnsi="Arial"/>
                <w:b/>
                <w:bCs/>
                <w:color w:val="000000"/>
                <w:sz w:val="20"/>
                <w:szCs w:val="20"/>
              </w:rPr>
              <w:t> </w:t>
            </w:r>
          </w:p>
        </w:tc>
        <w:tc>
          <w:tcPr>
            <w:tcW w:w="1220" w:type="dxa"/>
            <w:tcBorders>
              <w:top w:val="nil"/>
              <w:left w:val="nil"/>
              <w:bottom w:val="nil"/>
              <w:right w:val="nil"/>
            </w:tcBorders>
            <w:shd w:val="clear" w:color="auto" w:fill="auto"/>
            <w:noWrap/>
            <w:vAlign w:val="bottom"/>
          </w:tcPr>
          <w:p w:rsidR="00F1176F" w:rsidRPr="009A6972" w:rsidRDefault="00F1176F" w:rsidP="00F1176F">
            <w:pPr>
              <w:rPr>
                <w:rFonts w:ascii="Arial" w:eastAsia="PMingLiU" w:hAnsi="Arial"/>
                <w:b/>
                <w:bCs/>
                <w:color w:val="000000"/>
                <w:sz w:val="20"/>
                <w:szCs w:val="20"/>
              </w:rPr>
            </w:pPr>
          </w:p>
        </w:tc>
        <w:tc>
          <w:tcPr>
            <w:tcW w:w="2540" w:type="dxa"/>
            <w:tcBorders>
              <w:top w:val="nil"/>
              <w:left w:val="nil"/>
              <w:bottom w:val="nil"/>
              <w:right w:val="nil"/>
            </w:tcBorders>
            <w:shd w:val="clear" w:color="auto" w:fill="auto"/>
            <w:noWrap/>
            <w:vAlign w:val="bottom"/>
          </w:tcPr>
          <w:p w:rsidR="00F1176F" w:rsidRPr="009A6972" w:rsidRDefault="00F1176F" w:rsidP="00F1176F">
            <w:pPr>
              <w:rPr>
                <w:rFonts w:ascii="Arial" w:eastAsia="PMingLiU" w:hAnsi="Arial"/>
                <w:b/>
                <w:bCs/>
                <w:sz w:val="20"/>
                <w:szCs w:val="20"/>
              </w:rPr>
            </w:pPr>
          </w:p>
        </w:tc>
      </w:tr>
    </w:tbl>
    <w:p w:rsidR="00F1176F" w:rsidRDefault="00F1176F" w:rsidP="00F1176F">
      <w:pPr>
        <w:tabs>
          <w:tab w:val="left" w:pos="-1440"/>
        </w:tabs>
        <w:jc w:val="both"/>
        <w:rPr>
          <w:rFonts w:ascii="Arial" w:eastAsia="PMingLiU" w:hAnsi="Arial"/>
          <w:sz w:val="20"/>
          <w:szCs w:val="20"/>
        </w:rPr>
      </w:pPr>
    </w:p>
    <w:p w:rsidR="00F1176F" w:rsidRPr="0059735A" w:rsidRDefault="00F1176F" w:rsidP="00F1176F">
      <w:pPr>
        <w:tabs>
          <w:tab w:val="left" w:pos="-1440"/>
        </w:tabs>
        <w:jc w:val="both"/>
        <w:rPr>
          <w:rFonts w:ascii="CG Times" w:hAnsi="CG Times"/>
          <w:kern w:val="2"/>
          <w:lang w:val="en-GB"/>
        </w:rPr>
      </w:pPr>
      <w:r w:rsidRPr="0059735A">
        <w:rPr>
          <w:rFonts w:ascii="CG Times" w:hAnsi="CG Times"/>
          <w:kern w:val="2"/>
          <w:lang w:val="en-GB"/>
        </w:rPr>
        <w:t>Note that we have calculated the effective semi-an</w:t>
      </w:r>
      <w:r w:rsidR="0059735A">
        <w:rPr>
          <w:rFonts w:ascii="CG Times" w:hAnsi="CG Times"/>
          <w:kern w:val="2"/>
          <w:lang w:val="en-GB"/>
        </w:rPr>
        <w:t>nual interest rate. YTC = 2 x (6.13</w:t>
      </w:r>
      <w:r w:rsidRPr="0059735A">
        <w:rPr>
          <w:rFonts w:ascii="CG Times" w:hAnsi="CG Times"/>
          <w:kern w:val="2"/>
          <w:lang w:val="en-GB"/>
        </w:rPr>
        <w:t>%) = 1</w:t>
      </w:r>
      <w:r w:rsidR="0059735A">
        <w:rPr>
          <w:rFonts w:ascii="CG Times" w:hAnsi="CG Times"/>
          <w:kern w:val="2"/>
          <w:lang w:val="en-GB"/>
        </w:rPr>
        <w:t>2.26</w:t>
      </w:r>
      <w:r w:rsidRPr="0059735A">
        <w:rPr>
          <w:rFonts w:ascii="CG Times" w:hAnsi="CG Times"/>
          <w:kern w:val="2"/>
          <w:lang w:val="en-GB"/>
        </w:rPr>
        <w:t xml:space="preserve">%. If we used the BAII+ calculator with these inputs with P/Y = C/Y = 1, </w:t>
      </w:r>
      <w:r w:rsidR="007D64F4">
        <w:rPr>
          <w:rFonts w:ascii="CG Times" w:hAnsi="CG Times"/>
          <w:kern w:val="2"/>
          <w:lang w:val="en-GB"/>
        </w:rPr>
        <w:t>we would have calculated I/Y = 6.13</w:t>
      </w:r>
      <w:r w:rsidRPr="0059735A">
        <w:rPr>
          <w:rFonts w:ascii="CG Times" w:hAnsi="CG Times"/>
          <w:kern w:val="2"/>
          <w:lang w:val="en-GB"/>
        </w:rPr>
        <w:t>% and also had to multiply by 2 to get YTC. However, if we had used these inputs with P/Y = C/Y = 2, we would directly calculate I/Y = YTC = 1</w:t>
      </w:r>
      <w:r w:rsidR="0059735A" w:rsidRPr="0059735A">
        <w:rPr>
          <w:rFonts w:ascii="CG Times" w:hAnsi="CG Times"/>
          <w:kern w:val="2"/>
          <w:lang w:val="en-GB"/>
        </w:rPr>
        <w:t>2.27</w:t>
      </w:r>
      <w:r w:rsidRPr="0059735A">
        <w:rPr>
          <w:rFonts w:ascii="CG Times" w:hAnsi="CG Times"/>
          <w:kern w:val="2"/>
          <w:lang w:val="en-GB"/>
        </w:rPr>
        <w:t>%.</w:t>
      </w:r>
    </w:p>
    <w:p w:rsidR="00F1176F" w:rsidRPr="0059735A" w:rsidRDefault="00F1176F" w:rsidP="00F1176F">
      <w:pPr>
        <w:tabs>
          <w:tab w:val="left" w:pos="-1440"/>
        </w:tabs>
        <w:jc w:val="both"/>
        <w:rPr>
          <w:rFonts w:ascii="CG Times" w:hAnsi="CG Times"/>
          <w:kern w:val="2"/>
          <w:lang w:val="en-GB"/>
        </w:rPr>
      </w:pPr>
    </w:p>
    <w:p w:rsidR="00F1176F" w:rsidRDefault="00F1176F" w:rsidP="00F1176F">
      <w:pPr>
        <w:tabs>
          <w:tab w:val="left" w:pos="-1440"/>
        </w:tabs>
        <w:jc w:val="both"/>
        <w:rPr>
          <w:rFonts w:ascii="CG Times" w:hAnsi="CG Times"/>
          <w:b/>
          <w:kern w:val="2"/>
          <w:lang w:val="en-GB"/>
        </w:rPr>
      </w:pPr>
      <w:r>
        <w:rPr>
          <w:rFonts w:ascii="CG Times" w:hAnsi="CG Times"/>
          <w:b/>
          <w:kern w:val="2"/>
          <w:lang w:val="en-GB"/>
        </w:rPr>
        <w:t>Excel or Financial Calculator Marking Scheme</w:t>
      </w:r>
      <w:r w:rsidR="007D64F4">
        <w:rPr>
          <w:rFonts w:ascii="CG Times" w:hAnsi="CG Times"/>
          <w:b/>
          <w:kern w:val="2"/>
          <w:lang w:val="en-GB"/>
        </w:rPr>
        <w:t>:</w:t>
      </w:r>
    </w:p>
    <w:p w:rsidR="00F1176F" w:rsidRPr="003F6691" w:rsidRDefault="00F1176F" w:rsidP="00F1176F">
      <w:pPr>
        <w:tabs>
          <w:tab w:val="left" w:pos="-1440"/>
        </w:tabs>
        <w:jc w:val="both"/>
        <w:rPr>
          <w:rFonts w:ascii="CG Times" w:hAnsi="CG Times"/>
          <w:b/>
          <w:kern w:val="2"/>
          <w:sz w:val="16"/>
          <w:lang w:val="en-GB"/>
        </w:rPr>
      </w:pPr>
    </w:p>
    <w:p w:rsidR="00F1176F" w:rsidRPr="007D64F4" w:rsidRDefault="00F1176F" w:rsidP="00F1176F">
      <w:pPr>
        <w:tabs>
          <w:tab w:val="left" w:pos="-1440"/>
        </w:tabs>
        <w:jc w:val="both"/>
        <w:rPr>
          <w:rFonts w:ascii="CG Times" w:hAnsi="CG Times"/>
          <w:kern w:val="2"/>
          <w:lang w:val="en-GB"/>
        </w:rPr>
      </w:pPr>
      <w:r w:rsidRPr="007D64F4">
        <w:rPr>
          <w:rFonts w:ascii="CG Times" w:hAnsi="CG Times"/>
          <w:kern w:val="2"/>
          <w:lang w:val="en-GB"/>
        </w:rPr>
        <w:t xml:space="preserve">1 mark </w:t>
      </w:r>
      <w:r w:rsidRPr="005710C6">
        <w:rPr>
          <w:rFonts w:ascii="CG Times" w:hAnsi="CG Times"/>
          <w:b/>
          <w:kern w:val="2"/>
          <w:lang w:val="en-GB"/>
        </w:rPr>
        <w:t>EACH</w:t>
      </w:r>
      <w:r w:rsidRPr="007D64F4">
        <w:rPr>
          <w:rFonts w:ascii="CG Times" w:hAnsi="CG Times"/>
          <w:kern w:val="2"/>
          <w:lang w:val="en-GB"/>
        </w:rPr>
        <w:t xml:space="preserve"> for correct inputs for N, PV, PMT, and FV</w:t>
      </w:r>
      <w:r w:rsidR="001C4F05">
        <w:rPr>
          <w:rFonts w:ascii="CG Times" w:hAnsi="CG Times"/>
          <w:kern w:val="2"/>
          <w:lang w:val="en-GB"/>
        </w:rPr>
        <w:t xml:space="preserve"> (Total: 4 marks)</w:t>
      </w:r>
    </w:p>
    <w:p w:rsidR="00F1176F" w:rsidRDefault="00F1176F" w:rsidP="00F1176F">
      <w:pPr>
        <w:tabs>
          <w:tab w:val="left" w:pos="-1440"/>
        </w:tabs>
        <w:jc w:val="both"/>
        <w:rPr>
          <w:rFonts w:ascii="CG Times" w:hAnsi="CG Times"/>
          <w:b/>
          <w:kern w:val="2"/>
          <w:sz w:val="16"/>
          <w:lang w:val="en-GB"/>
        </w:rPr>
      </w:pPr>
      <w:r w:rsidRPr="007D64F4">
        <w:rPr>
          <w:rFonts w:ascii="CG Times" w:hAnsi="CG Times"/>
          <w:kern w:val="2"/>
          <w:lang w:val="en-GB"/>
        </w:rPr>
        <w:t>1 mark for correct value of 1</w:t>
      </w:r>
      <w:r w:rsidR="007D64F4">
        <w:rPr>
          <w:rFonts w:ascii="CG Times" w:hAnsi="CG Times"/>
          <w:kern w:val="2"/>
          <w:lang w:val="en-GB"/>
        </w:rPr>
        <w:t>2.26</w:t>
      </w:r>
      <w:r w:rsidRPr="007D64F4">
        <w:rPr>
          <w:rFonts w:ascii="CG Times" w:hAnsi="CG Times"/>
          <w:kern w:val="2"/>
          <w:lang w:val="en-GB"/>
        </w:rPr>
        <w:t>% or 1</w:t>
      </w:r>
      <w:r w:rsidR="007D64F4">
        <w:rPr>
          <w:rFonts w:ascii="CG Times" w:hAnsi="CG Times"/>
          <w:kern w:val="2"/>
          <w:lang w:val="en-GB"/>
        </w:rPr>
        <w:t>2.27</w:t>
      </w:r>
      <w:r w:rsidRPr="007D64F4">
        <w:rPr>
          <w:rFonts w:ascii="CG Times" w:hAnsi="CG Times"/>
          <w:kern w:val="2"/>
          <w:lang w:val="en-GB"/>
        </w:rPr>
        <w:t>% for YTC</w:t>
      </w:r>
    </w:p>
    <w:p w:rsidR="00F1176F" w:rsidRPr="003F6691" w:rsidRDefault="00F1176F" w:rsidP="00F1176F">
      <w:pPr>
        <w:tabs>
          <w:tab w:val="left" w:pos="-1440"/>
        </w:tabs>
        <w:jc w:val="both"/>
        <w:rPr>
          <w:rFonts w:ascii="CG Times" w:hAnsi="CG Times"/>
          <w:b/>
          <w:kern w:val="2"/>
          <w:sz w:val="16"/>
          <w:lang w:val="en-GB"/>
        </w:rPr>
      </w:pPr>
    </w:p>
    <w:p w:rsidR="00F1176F" w:rsidRPr="007D64F4" w:rsidRDefault="00F1176F" w:rsidP="007D64F4">
      <w:pPr>
        <w:tabs>
          <w:tab w:val="left" w:pos="-1440"/>
        </w:tabs>
        <w:jc w:val="both"/>
        <w:rPr>
          <w:rFonts w:ascii="CG Times" w:hAnsi="CG Times"/>
          <w:kern w:val="2"/>
          <w:lang w:val="en-GB"/>
        </w:rPr>
      </w:pPr>
      <w:r w:rsidRPr="007D64F4">
        <w:rPr>
          <w:rFonts w:ascii="CG Times" w:hAnsi="CG Times"/>
          <w:kern w:val="2"/>
          <w:lang w:val="en-GB"/>
        </w:rPr>
        <w:t>Note that the approximation formula gives the</w:t>
      </w:r>
      <w:r w:rsidR="007D64F4" w:rsidRPr="007D64F4">
        <w:rPr>
          <w:rFonts w:ascii="CG Times" w:hAnsi="CG Times"/>
          <w:kern w:val="2"/>
          <w:lang w:val="en-GB"/>
        </w:rPr>
        <w:t xml:space="preserve"> exact answer to the nearest 0.</w:t>
      </w:r>
      <w:r w:rsidRPr="007D64F4">
        <w:rPr>
          <w:rFonts w:ascii="CG Times" w:hAnsi="CG Times"/>
          <w:kern w:val="2"/>
          <w:lang w:val="en-GB"/>
        </w:rPr>
        <w:t xml:space="preserve">2%. This is </w:t>
      </w:r>
      <w:r w:rsidR="007D64F4" w:rsidRPr="007D64F4">
        <w:rPr>
          <w:rFonts w:ascii="CG Times" w:hAnsi="CG Times"/>
          <w:kern w:val="2"/>
          <w:lang w:val="en-GB"/>
        </w:rPr>
        <w:t xml:space="preserve">certainly acceptable as an approximation. </w:t>
      </w:r>
    </w:p>
    <w:p w:rsidR="00F1176F" w:rsidRDefault="00F1176F" w:rsidP="007319E8">
      <w:pPr>
        <w:jc w:val="both"/>
        <w:rPr>
          <w:rFonts w:ascii="CG Times" w:hAnsi="CG Times"/>
          <w:kern w:val="2"/>
          <w:lang w:val="en-GB"/>
        </w:rPr>
      </w:pPr>
    </w:p>
    <w:p w:rsidR="007319E8" w:rsidRDefault="00907779" w:rsidP="007319E8">
      <w:pPr>
        <w:tabs>
          <w:tab w:val="left" w:pos="-1440"/>
        </w:tabs>
        <w:ind w:left="600" w:hanging="240"/>
        <w:jc w:val="both"/>
        <w:rPr>
          <w:rFonts w:ascii="CG Times" w:hAnsi="CG Times"/>
          <w:kern w:val="2"/>
          <w:lang w:val="en-GB"/>
        </w:rPr>
      </w:pPr>
      <w:r>
        <w:rPr>
          <w:rFonts w:ascii="CG Times" w:hAnsi="CG Times"/>
          <w:kern w:val="2"/>
          <w:lang w:val="en-GB"/>
        </w:rPr>
        <w:lastRenderedPageBreak/>
        <w:t>c.</w:t>
      </w:r>
      <w:r>
        <w:rPr>
          <w:rFonts w:ascii="CG Times" w:hAnsi="CG Times"/>
          <w:kern w:val="2"/>
          <w:lang w:val="en-GB"/>
        </w:rPr>
        <w:tab/>
        <w:t>(5 marks) Based on the information provided</w:t>
      </w:r>
      <w:r w:rsidR="00236C42">
        <w:rPr>
          <w:rFonts w:ascii="CG Times" w:hAnsi="CG Times"/>
          <w:kern w:val="2"/>
          <w:lang w:val="en-GB"/>
        </w:rPr>
        <w:t xml:space="preserve"> and assuming that interest rates do </w:t>
      </w:r>
      <w:r w:rsidR="00236C42" w:rsidRPr="00236C42">
        <w:rPr>
          <w:rFonts w:ascii="CG Times" w:hAnsi="CG Times"/>
          <w:b/>
          <w:kern w:val="2"/>
          <w:lang w:val="en-GB"/>
        </w:rPr>
        <w:t>NOT</w:t>
      </w:r>
      <w:r w:rsidR="00236C42">
        <w:rPr>
          <w:rFonts w:ascii="CG Times" w:hAnsi="CG Times"/>
          <w:kern w:val="2"/>
          <w:lang w:val="en-GB"/>
        </w:rPr>
        <w:t xml:space="preserve"> change again</w:t>
      </w:r>
      <w:r>
        <w:rPr>
          <w:rFonts w:ascii="CG Times" w:hAnsi="CG Times"/>
          <w:kern w:val="2"/>
          <w:lang w:val="en-GB"/>
        </w:rPr>
        <w:t xml:space="preserve">, </w:t>
      </w:r>
      <w:r w:rsidR="00236C42">
        <w:rPr>
          <w:kern w:val="2"/>
          <w:lang w:val="en-GB"/>
        </w:rPr>
        <w:t>explain whether investors would think that the YTM or YTC is more relevant.</w:t>
      </w:r>
    </w:p>
    <w:p w:rsidR="007319E8" w:rsidRDefault="007319E8" w:rsidP="007319E8">
      <w:pPr>
        <w:jc w:val="both"/>
        <w:rPr>
          <w:rFonts w:ascii="CG Times" w:hAnsi="CG Times"/>
          <w:kern w:val="2"/>
          <w:lang w:val="en-GB"/>
        </w:rPr>
      </w:pPr>
    </w:p>
    <w:p w:rsidR="007D64F4" w:rsidRPr="007D64F4" w:rsidRDefault="00B47DD9" w:rsidP="007D64F4">
      <w:pPr>
        <w:tabs>
          <w:tab w:val="left" w:pos="-1440"/>
        </w:tabs>
        <w:jc w:val="both"/>
        <w:rPr>
          <w:bCs/>
          <w:kern w:val="2"/>
          <w:lang w:val="en-GB"/>
        </w:rPr>
      </w:pPr>
      <w:r>
        <w:rPr>
          <w:bCs/>
          <w:kern w:val="2"/>
          <w:lang w:val="en-GB"/>
        </w:rPr>
        <w:t>YTC&gt;YTM, hence</w:t>
      </w:r>
      <w:r w:rsidR="007D64F4" w:rsidRPr="007D64F4">
        <w:rPr>
          <w:bCs/>
          <w:kern w:val="2"/>
          <w:lang w:val="en-GB"/>
        </w:rPr>
        <w:t xml:space="preserve"> the issuer will </w:t>
      </w:r>
      <w:r w:rsidR="007D64F4" w:rsidRPr="007D64F4">
        <w:rPr>
          <w:b/>
          <w:bCs/>
          <w:kern w:val="2"/>
          <w:lang w:val="en-GB"/>
        </w:rPr>
        <w:t>NOT</w:t>
      </w:r>
      <w:r>
        <w:rPr>
          <w:bCs/>
          <w:kern w:val="2"/>
          <w:lang w:val="en-GB"/>
        </w:rPr>
        <w:t xml:space="preserve"> call the bond. </w:t>
      </w:r>
      <w:r w:rsidR="007D64F4" w:rsidRPr="007D64F4">
        <w:rPr>
          <w:bCs/>
          <w:kern w:val="2"/>
          <w:lang w:val="en-GB"/>
        </w:rPr>
        <w:t>Thus, the YTM is what the investor should expect to earn.</w:t>
      </w:r>
    </w:p>
    <w:p w:rsidR="007D64F4" w:rsidRPr="007D64F4" w:rsidRDefault="007D64F4" w:rsidP="007D64F4">
      <w:pPr>
        <w:tabs>
          <w:tab w:val="left" w:pos="-1440"/>
        </w:tabs>
        <w:jc w:val="both"/>
        <w:rPr>
          <w:bCs/>
          <w:kern w:val="2"/>
          <w:lang w:val="en-GB"/>
        </w:rPr>
      </w:pPr>
    </w:p>
    <w:p w:rsidR="007D64F4" w:rsidRPr="007D64F4" w:rsidRDefault="007D64F4" w:rsidP="007D64F4">
      <w:pPr>
        <w:jc w:val="both"/>
        <w:rPr>
          <w:rFonts w:ascii="CG Times" w:hAnsi="CG Times"/>
          <w:bCs/>
          <w:kern w:val="2"/>
          <w:lang w:val="en-GB"/>
        </w:rPr>
      </w:pPr>
      <w:r w:rsidRPr="007D64F4">
        <w:rPr>
          <w:rFonts w:ascii="CG Times" w:hAnsi="CG Times"/>
          <w:kern w:val="2"/>
          <w:lang w:val="en-GB"/>
        </w:rPr>
        <w:t>5 marks for a clear explanation about why bondholders should expect to earn the YTM</w:t>
      </w:r>
      <w:r w:rsidRPr="007D64F4">
        <w:rPr>
          <w:rFonts w:ascii="CG Times" w:hAnsi="CG Times"/>
          <w:bCs/>
          <w:kern w:val="2"/>
          <w:lang w:val="en-GB"/>
        </w:rPr>
        <w:t>.</w:t>
      </w:r>
    </w:p>
    <w:p w:rsidR="007D64F4" w:rsidRDefault="007D64F4" w:rsidP="007319E8">
      <w:pPr>
        <w:jc w:val="both"/>
        <w:rPr>
          <w:rFonts w:ascii="CG Times" w:hAnsi="CG Times"/>
          <w:kern w:val="2"/>
          <w:lang w:val="en-GB"/>
        </w:rPr>
      </w:pPr>
    </w:p>
    <w:p w:rsidR="00B47DD9" w:rsidRDefault="007319E8" w:rsidP="00B47DD9">
      <w:pPr>
        <w:tabs>
          <w:tab w:val="left" w:pos="-1440"/>
        </w:tabs>
        <w:ind w:left="600" w:hanging="240"/>
        <w:jc w:val="both"/>
        <w:rPr>
          <w:kern w:val="2"/>
          <w:lang w:val="en-GB"/>
        </w:rPr>
      </w:pPr>
      <w:r>
        <w:rPr>
          <w:kern w:val="2"/>
          <w:lang w:val="en-GB"/>
        </w:rPr>
        <w:t>d.</w:t>
      </w:r>
      <w:r>
        <w:rPr>
          <w:kern w:val="2"/>
          <w:lang w:val="en-GB"/>
        </w:rPr>
        <w:tab/>
      </w:r>
      <w:r w:rsidR="00B47DD9">
        <w:rPr>
          <w:kern w:val="2"/>
          <w:lang w:val="en-GB"/>
        </w:rPr>
        <w:t xml:space="preserve">(5 marks) If interest rates do </w:t>
      </w:r>
      <w:r w:rsidR="00B47DD9" w:rsidRPr="009B1EFF">
        <w:rPr>
          <w:b/>
          <w:kern w:val="2"/>
          <w:lang w:val="en-GB"/>
        </w:rPr>
        <w:t>NOT</w:t>
      </w:r>
      <w:r w:rsidR="00B47DD9">
        <w:rPr>
          <w:kern w:val="2"/>
          <w:lang w:val="en-GB"/>
        </w:rPr>
        <w:t xml:space="preserve"> change again, will the price of the bond on 25 January, 2014 (right after the coupon is paid) be higher than, lower than, or the same as its price today? </w:t>
      </w:r>
    </w:p>
    <w:p w:rsidR="007319E8" w:rsidRDefault="007319E8" w:rsidP="00B47DD9">
      <w:pPr>
        <w:tabs>
          <w:tab w:val="left" w:pos="-1440"/>
        </w:tabs>
        <w:ind w:left="600" w:hanging="240"/>
        <w:jc w:val="both"/>
      </w:pPr>
      <w:r>
        <w:t xml:space="preserve"> </w:t>
      </w:r>
    </w:p>
    <w:p w:rsidR="00B47DD9" w:rsidRDefault="00B47DD9" w:rsidP="00B47DD9">
      <w:pPr>
        <w:tabs>
          <w:tab w:val="left" w:pos="-1440"/>
        </w:tabs>
        <w:ind w:left="284" w:hanging="284"/>
        <w:jc w:val="both"/>
      </w:pPr>
      <w:r>
        <w:t>As the time to maturity decreases, the bond price converges to its FV (if it is not called) or to call value (if it is called). Since the bond was selling at a discount, it price should increase. (5 points  for clear intuitive explanation)</w:t>
      </w:r>
    </w:p>
    <w:p w:rsidR="00B47DD9" w:rsidRDefault="00B47DD9" w:rsidP="00B47DD9">
      <w:pPr>
        <w:tabs>
          <w:tab w:val="left" w:pos="-1440"/>
        </w:tabs>
        <w:ind w:left="284" w:hanging="284"/>
        <w:jc w:val="both"/>
      </w:pPr>
    </w:p>
    <w:p w:rsidR="00B47DD9" w:rsidRDefault="00B47DD9" w:rsidP="00B47DD9">
      <w:pPr>
        <w:tabs>
          <w:tab w:val="left" w:pos="-1440"/>
        </w:tabs>
        <w:ind w:left="284" w:hanging="284"/>
        <w:jc w:val="both"/>
      </w:pPr>
      <w:r>
        <w:t xml:space="preserve">Alternatively, students could have recalculated the price of the bond using YTM and find that </w:t>
      </w:r>
      <w:proofErr w:type="spellStart"/>
      <w:r>
        <w:t>teh</w:t>
      </w:r>
      <w:proofErr w:type="spellEnd"/>
      <w:r>
        <w:t xml:space="preserve"> price increases (5 points as well)</w:t>
      </w:r>
    </w:p>
    <w:p w:rsidR="000C60D0" w:rsidRPr="00704371" w:rsidRDefault="000C60D0" w:rsidP="007319E8">
      <w:pPr>
        <w:jc w:val="both"/>
      </w:pPr>
    </w:p>
    <w:p w:rsidR="007319E8" w:rsidRPr="007874CF" w:rsidRDefault="000C60D0" w:rsidP="000C60D0">
      <w:pPr>
        <w:numPr>
          <w:ilvl w:val="0"/>
          <w:numId w:val="19"/>
        </w:numPr>
        <w:tabs>
          <w:tab w:val="left" w:pos="720"/>
        </w:tabs>
        <w:jc w:val="both"/>
        <w:rPr>
          <w:rFonts w:cs="Arial"/>
          <w:lang w:val="en-CA"/>
        </w:rPr>
      </w:pPr>
      <w:r>
        <w:t>(</w:t>
      </w:r>
      <w:r w:rsidR="007319E8">
        <w:t xml:space="preserve">5 marks) </w:t>
      </w:r>
      <w:r w:rsidRPr="0008053B">
        <w:t xml:space="preserve">Suppose </w:t>
      </w:r>
      <w:r>
        <w:t xml:space="preserve">that </w:t>
      </w:r>
      <w:r w:rsidRPr="0008053B">
        <w:t xml:space="preserve">U.S. interest rates are presently </w:t>
      </w:r>
      <w:r w:rsidRPr="001B5814">
        <w:rPr>
          <w:b/>
        </w:rPr>
        <w:t>4.54 percent on one-year U.S. T-bills</w:t>
      </w:r>
      <w:r w:rsidRPr="0008053B">
        <w:t xml:space="preserve">.  Suppose that the </w:t>
      </w:r>
      <w:r w:rsidRPr="001B5814">
        <w:rPr>
          <w:b/>
        </w:rPr>
        <w:t>one-year forward exchange rate is quoted at CAD1.0698/USD</w:t>
      </w:r>
      <w:r w:rsidRPr="0008053B">
        <w:t xml:space="preserve"> and that the interest rate on </w:t>
      </w:r>
      <w:r w:rsidRPr="001B5814">
        <w:rPr>
          <w:b/>
        </w:rPr>
        <w:t>one-year Canadian T-bills is 4.325 percent</w:t>
      </w:r>
      <w:r>
        <w:t>.</w:t>
      </w:r>
      <w:r w:rsidRPr="0008053B">
        <w:t xml:space="preserve"> </w:t>
      </w:r>
      <w:r>
        <w:t>According to interest rate parity, w</w:t>
      </w:r>
      <w:r w:rsidRPr="0008053B">
        <w:t>hat should the spot exchange rate be?</w:t>
      </w:r>
    </w:p>
    <w:p w:rsidR="009B1EFF" w:rsidRDefault="009B1EFF" w:rsidP="009B1EFF">
      <w:pPr>
        <w:tabs>
          <w:tab w:val="left" w:pos="720"/>
        </w:tabs>
        <w:jc w:val="both"/>
      </w:pPr>
    </w:p>
    <w:p w:rsidR="007D64F4" w:rsidRDefault="007D64F4" w:rsidP="009B1EFF">
      <w:pPr>
        <w:tabs>
          <w:tab w:val="left" w:pos="720"/>
        </w:tabs>
        <w:jc w:val="both"/>
      </w:pPr>
      <w:r>
        <w:t xml:space="preserve">As discussed in class, interest rate parity holds when the </w:t>
      </w:r>
      <w:r w:rsidR="007F17EA">
        <w:t xml:space="preserve">return per dollar (1 + </w:t>
      </w:r>
      <w:proofErr w:type="spellStart"/>
      <w:r w:rsidR="007F17EA">
        <w:t>k</w:t>
      </w:r>
      <w:r w:rsidR="007F17EA">
        <w:rPr>
          <w:vertAlign w:val="subscript"/>
        </w:rPr>
        <w:t>domestic</w:t>
      </w:r>
      <w:proofErr w:type="spellEnd"/>
      <w:r w:rsidR="007F17EA">
        <w:t xml:space="preserve">) </w:t>
      </w:r>
      <w:r>
        <w:t xml:space="preserve">from investing domestically </w:t>
      </w:r>
      <w:r w:rsidR="007F17EA">
        <w:t xml:space="preserve">equals the return per dollar (F/S)(1 + </w:t>
      </w:r>
      <w:proofErr w:type="spellStart"/>
      <w:r w:rsidR="007F17EA">
        <w:t>k</w:t>
      </w:r>
      <w:r w:rsidR="007F17EA">
        <w:rPr>
          <w:vertAlign w:val="subscript"/>
        </w:rPr>
        <w:t>foreign</w:t>
      </w:r>
      <w:proofErr w:type="spellEnd"/>
      <w:r w:rsidR="007F17EA">
        <w:t xml:space="preserve">) from investing in a foreign country using a forward contract to hedge exchange rate risk. The forward rate F and the spot rate S are direct quotes, </w:t>
      </w:r>
      <w:r w:rsidR="007F17EA" w:rsidRPr="007F17EA">
        <w:rPr>
          <w:i/>
        </w:rPr>
        <w:t>viz</w:t>
      </w:r>
      <w:r w:rsidR="007F17EA">
        <w:t>. number of Canadian dollars to buy one unit of the foreign currency. Rearranging the interest rate parity equation to solve for the spot rate S in terms of the other variables yields</w:t>
      </w:r>
    </w:p>
    <w:p w:rsidR="007F17EA" w:rsidRDefault="007F17EA" w:rsidP="009B1EFF">
      <w:pPr>
        <w:tabs>
          <w:tab w:val="left" w:pos="720"/>
        </w:tabs>
        <w:jc w:val="both"/>
      </w:pPr>
    </w:p>
    <w:p w:rsidR="007F17EA" w:rsidRDefault="001C4F05" w:rsidP="009B1EFF">
      <w:pPr>
        <w:tabs>
          <w:tab w:val="left" w:pos="720"/>
        </w:tabs>
        <w:jc w:val="both"/>
      </w:pPr>
      <w:r w:rsidRPr="007F17EA">
        <w:rPr>
          <w:position w:val="-30"/>
        </w:rPr>
        <w:object w:dxaOrig="7180" w:dyaOrig="740">
          <v:shape id="_x0000_i1046" type="#_x0000_t75" style="width:359.1pt;height:37.1pt" o:ole="">
            <v:imagedata r:id="rId39" o:title=""/>
          </v:shape>
          <o:OLEObject Type="Embed" ProgID="Equation.DSMT4" ShapeID="_x0000_i1046" DrawAspect="Content" ObjectID="_1420630072" r:id="rId40"/>
        </w:object>
      </w:r>
    </w:p>
    <w:p w:rsidR="001C4F05" w:rsidRDefault="001C4F05" w:rsidP="009B1EFF">
      <w:pPr>
        <w:tabs>
          <w:tab w:val="left" w:pos="720"/>
        </w:tabs>
        <w:jc w:val="both"/>
      </w:pPr>
    </w:p>
    <w:p w:rsidR="001C4F05" w:rsidRPr="001C4F05" w:rsidRDefault="001C4F05" w:rsidP="009B1EFF">
      <w:pPr>
        <w:tabs>
          <w:tab w:val="left" w:pos="720"/>
        </w:tabs>
        <w:jc w:val="both"/>
        <w:rPr>
          <w:b/>
        </w:rPr>
      </w:pPr>
      <w:r w:rsidRPr="001C4F05">
        <w:rPr>
          <w:b/>
        </w:rPr>
        <w:t>Marking Scheme:</w:t>
      </w:r>
    </w:p>
    <w:p w:rsidR="001C4F05" w:rsidRDefault="001C4F05" w:rsidP="009B1EFF">
      <w:pPr>
        <w:tabs>
          <w:tab w:val="left" w:pos="720"/>
        </w:tabs>
        <w:jc w:val="both"/>
      </w:pPr>
    </w:p>
    <w:p w:rsidR="001C4F05" w:rsidRDefault="001C4F05" w:rsidP="009B1EFF">
      <w:pPr>
        <w:tabs>
          <w:tab w:val="left" w:pos="720"/>
        </w:tabs>
        <w:jc w:val="both"/>
      </w:pPr>
      <w:r>
        <w:t>1 mark for the correct interest rate parity equation as expressed above or as text eq. (6A-1)</w:t>
      </w:r>
    </w:p>
    <w:p w:rsidR="001C4F05" w:rsidRDefault="001C4F05" w:rsidP="009B1EFF">
      <w:pPr>
        <w:tabs>
          <w:tab w:val="left" w:pos="720"/>
        </w:tabs>
        <w:jc w:val="both"/>
      </w:pPr>
      <w:r>
        <w:t>1 mark for correctly rearranging interest rate parity as an equation for S</w:t>
      </w:r>
    </w:p>
    <w:p w:rsidR="001C4F05" w:rsidRDefault="001C4F05" w:rsidP="009B1EFF">
      <w:pPr>
        <w:tabs>
          <w:tab w:val="left" w:pos="720"/>
        </w:tabs>
        <w:jc w:val="both"/>
      </w:pPr>
      <w:r>
        <w:t>1 mark for correct interest rates</w:t>
      </w:r>
    </w:p>
    <w:p w:rsidR="001C4F05" w:rsidRDefault="001C4F05" w:rsidP="009B1EFF">
      <w:pPr>
        <w:tabs>
          <w:tab w:val="left" w:pos="720"/>
        </w:tabs>
        <w:jc w:val="both"/>
      </w:pPr>
      <w:r>
        <w:t>1 mark for correct forward rate</w:t>
      </w:r>
    </w:p>
    <w:p w:rsidR="001C4F05" w:rsidRDefault="001C4F05" w:rsidP="009B1EFF">
      <w:pPr>
        <w:tabs>
          <w:tab w:val="left" w:pos="720"/>
        </w:tabs>
        <w:jc w:val="both"/>
      </w:pPr>
      <w:r>
        <w:t>1 mark for calculating the correct spot rate</w:t>
      </w:r>
    </w:p>
    <w:p w:rsidR="001C4F05" w:rsidRPr="007F17EA" w:rsidRDefault="001C4F05" w:rsidP="009B1EFF">
      <w:pPr>
        <w:tabs>
          <w:tab w:val="left" w:pos="720"/>
        </w:tabs>
        <w:jc w:val="both"/>
      </w:pPr>
    </w:p>
    <w:p w:rsidR="009B1EFF" w:rsidRPr="007874CF" w:rsidRDefault="009B1EFF" w:rsidP="009B1EFF">
      <w:pPr>
        <w:tabs>
          <w:tab w:val="left" w:pos="720"/>
        </w:tabs>
        <w:ind w:left="426" w:hanging="426"/>
        <w:jc w:val="both"/>
        <w:rPr>
          <w:rFonts w:cs="Arial"/>
          <w:lang w:val="en-CA"/>
        </w:rPr>
      </w:pPr>
      <w:r>
        <w:t>10.</w:t>
      </w:r>
      <w:r>
        <w:tab/>
        <w:t xml:space="preserve">(5 marks) Frame Associates had sales of </w:t>
      </w:r>
      <w:r w:rsidRPr="009B1EFF">
        <w:rPr>
          <w:b/>
        </w:rPr>
        <w:t>$100,000,000</w:t>
      </w:r>
      <w:r>
        <w:t xml:space="preserve"> for </w:t>
      </w:r>
      <w:r w:rsidRPr="009B1EFF">
        <w:rPr>
          <w:b/>
        </w:rPr>
        <w:t>fiscal 2005</w:t>
      </w:r>
      <w:r>
        <w:t xml:space="preserve">. Frame’s sales for its most recent </w:t>
      </w:r>
      <w:r w:rsidRPr="009B1EFF">
        <w:rPr>
          <w:b/>
        </w:rPr>
        <w:t>fiscal year 2012</w:t>
      </w:r>
      <w:r>
        <w:t xml:space="preserve"> were </w:t>
      </w:r>
      <w:r w:rsidRPr="009B1EFF">
        <w:rPr>
          <w:b/>
        </w:rPr>
        <w:t>$150,363,026</w:t>
      </w:r>
      <w:r>
        <w:t xml:space="preserve">. What is Frame’s </w:t>
      </w:r>
      <w:r w:rsidRPr="009B1EFF">
        <w:rPr>
          <w:b/>
        </w:rPr>
        <w:t xml:space="preserve">compound </w:t>
      </w:r>
      <w:r>
        <w:rPr>
          <w:b/>
        </w:rPr>
        <w:t xml:space="preserve">annual </w:t>
      </w:r>
      <w:r w:rsidRPr="009B1EFF">
        <w:rPr>
          <w:b/>
        </w:rPr>
        <w:t>growth rate</w:t>
      </w:r>
      <w:r>
        <w:t xml:space="preserve"> of sales over this </w:t>
      </w:r>
      <w:r w:rsidRPr="00CA5BC7">
        <w:rPr>
          <w:b/>
        </w:rPr>
        <w:t>seven-year period</w:t>
      </w:r>
      <w:r w:rsidR="002B4199">
        <w:t>?</w:t>
      </w:r>
    </w:p>
    <w:p w:rsidR="007319E8" w:rsidRPr="007874CF" w:rsidRDefault="007319E8" w:rsidP="007319E8">
      <w:pPr>
        <w:jc w:val="both"/>
        <w:rPr>
          <w:lang w:val="en-CA"/>
        </w:rPr>
      </w:pPr>
    </w:p>
    <w:p w:rsidR="00F15BDE" w:rsidRPr="007874CF" w:rsidRDefault="00F15BDE" w:rsidP="007319E8">
      <w:pPr>
        <w:jc w:val="both"/>
        <w:rPr>
          <w:lang w:val="en-CA"/>
        </w:rPr>
      </w:pPr>
      <w:r w:rsidRPr="007874CF">
        <w:rPr>
          <w:lang w:val="en-CA"/>
        </w:rPr>
        <w:t>Finding a compound growth rate is analogous to finding a compound interest rate.</w:t>
      </w:r>
    </w:p>
    <w:p w:rsidR="00F15BDE" w:rsidRPr="007874CF" w:rsidRDefault="00F15BDE" w:rsidP="007319E8">
      <w:pPr>
        <w:jc w:val="both"/>
        <w:rPr>
          <w:lang w:val="en-CA"/>
        </w:rPr>
      </w:pPr>
    </w:p>
    <w:p w:rsidR="00F15BDE" w:rsidRPr="00F15BDE" w:rsidRDefault="00F15BDE" w:rsidP="007319E8">
      <w:pPr>
        <w:jc w:val="both"/>
        <w:rPr>
          <w:b/>
          <w:lang w:val="fr-CA"/>
        </w:rPr>
      </w:pPr>
      <w:proofErr w:type="spellStart"/>
      <w:r w:rsidRPr="00F15BDE">
        <w:rPr>
          <w:b/>
          <w:lang w:val="fr-CA"/>
        </w:rPr>
        <w:t>Scientific</w:t>
      </w:r>
      <w:proofErr w:type="spellEnd"/>
      <w:r w:rsidRPr="00F15BDE">
        <w:rPr>
          <w:b/>
          <w:lang w:val="fr-CA"/>
        </w:rPr>
        <w:t xml:space="preserve"> </w:t>
      </w:r>
      <w:proofErr w:type="spellStart"/>
      <w:r w:rsidRPr="00F15BDE">
        <w:rPr>
          <w:b/>
          <w:lang w:val="fr-CA"/>
        </w:rPr>
        <w:t>Calculator</w:t>
      </w:r>
      <w:proofErr w:type="spellEnd"/>
      <w:r w:rsidR="008E6F4D">
        <w:rPr>
          <w:b/>
          <w:lang w:val="fr-CA"/>
        </w:rPr>
        <w:t xml:space="preserve"> </w:t>
      </w:r>
      <w:proofErr w:type="spellStart"/>
      <w:r w:rsidR="008E6F4D">
        <w:rPr>
          <w:b/>
          <w:lang w:val="fr-CA"/>
        </w:rPr>
        <w:t>Approach</w:t>
      </w:r>
      <w:proofErr w:type="spellEnd"/>
      <w:r w:rsidRPr="00F15BDE">
        <w:rPr>
          <w:b/>
          <w:lang w:val="fr-CA"/>
        </w:rPr>
        <w:t>:</w:t>
      </w:r>
    </w:p>
    <w:p w:rsidR="00F15BDE" w:rsidRDefault="00F15BDE" w:rsidP="007319E8">
      <w:pPr>
        <w:jc w:val="both"/>
        <w:rPr>
          <w:lang w:val="fr-CA"/>
        </w:rPr>
      </w:pPr>
    </w:p>
    <w:p w:rsidR="00F15BDE" w:rsidRDefault="00F15BDE" w:rsidP="00B47DD9">
      <w:pPr>
        <w:pStyle w:val="MTDisplayEquation"/>
      </w:pPr>
      <w:r>
        <w:tab/>
      </w:r>
      <w:r w:rsidR="00CC4F8B" w:rsidRPr="00CC4F8B">
        <w:rPr>
          <w:position w:val="-30"/>
        </w:rPr>
        <w:pict>
          <v:shape id="_x0000_i1047" type="#_x0000_t75" style="width:4in;height:41.1pt">
            <v:imagedata r:id="rId41" o:title=""/>
          </v:shape>
        </w:pict>
      </w:r>
    </w:p>
    <w:p w:rsidR="00F15BDE" w:rsidRDefault="00F15BDE" w:rsidP="007319E8">
      <w:pPr>
        <w:jc w:val="both"/>
        <w:rPr>
          <w:lang w:val="fr-CA"/>
        </w:rPr>
      </w:pPr>
    </w:p>
    <w:p w:rsidR="00F15BDE" w:rsidRPr="008E6F4D" w:rsidRDefault="00F15BDE" w:rsidP="007319E8">
      <w:pPr>
        <w:jc w:val="both"/>
        <w:rPr>
          <w:b/>
          <w:lang w:val="fr-CA"/>
        </w:rPr>
      </w:pPr>
      <w:r w:rsidRPr="008E6F4D">
        <w:rPr>
          <w:b/>
          <w:lang w:val="fr-CA"/>
        </w:rPr>
        <w:t xml:space="preserve">Financial </w:t>
      </w:r>
      <w:proofErr w:type="spellStart"/>
      <w:r w:rsidRPr="008E6F4D">
        <w:rPr>
          <w:b/>
          <w:lang w:val="fr-CA"/>
        </w:rPr>
        <w:t>Calculator</w:t>
      </w:r>
      <w:proofErr w:type="spellEnd"/>
      <w:r w:rsidR="008E6F4D">
        <w:rPr>
          <w:b/>
          <w:lang w:val="fr-CA"/>
        </w:rPr>
        <w:t xml:space="preserve"> </w:t>
      </w:r>
      <w:proofErr w:type="spellStart"/>
      <w:r w:rsidR="008E6F4D">
        <w:rPr>
          <w:b/>
          <w:lang w:val="fr-CA"/>
        </w:rPr>
        <w:t>Approach</w:t>
      </w:r>
      <w:proofErr w:type="spellEnd"/>
      <w:r w:rsidRPr="008E6F4D">
        <w:rPr>
          <w:b/>
          <w:lang w:val="fr-CA"/>
        </w:rPr>
        <w:t>:</w:t>
      </w:r>
    </w:p>
    <w:p w:rsidR="00F15BDE" w:rsidRDefault="00F15BDE" w:rsidP="007319E8">
      <w:pPr>
        <w:jc w:val="both"/>
        <w:rPr>
          <w:lang w:val="fr-CA"/>
        </w:rPr>
      </w:pPr>
    </w:p>
    <w:p w:rsidR="008E6F4D" w:rsidRPr="007874CF" w:rsidRDefault="008E6F4D" w:rsidP="008E6F4D">
      <w:pPr>
        <w:numPr>
          <w:ilvl w:val="0"/>
          <w:numId w:val="27"/>
        </w:numPr>
        <w:jc w:val="both"/>
        <w:rPr>
          <w:lang w:val="en-CA"/>
        </w:rPr>
      </w:pPr>
      <w:r w:rsidRPr="007874CF">
        <w:rPr>
          <w:lang w:val="en-CA"/>
        </w:rPr>
        <w:t xml:space="preserve">Set P/Y = C/Y = 1 and set calculator to </w:t>
      </w:r>
      <w:r w:rsidRPr="007874CF">
        <w:rPr>
          <w:b/>
          <w:lang w:val="en-CA"/>
        </w:rPr>
        <w:t>END</w:t>
      </w:r>
      <w:r w:rsidRPr="007874CF">
        <w:rPr>
          <w:lang w:val="en-CA"/>
        </w:rPr>
        <w:t xml:space="preserve"> mode.</w:t>
      </w:r>
    </w:p>
    <w:p w:rsidR="008E6F4D" w:rsidRPr="007874CF" w:rsidRDefault="008E6F4D" w:rsidP="008E6F4D">
      <w:pPr>
        <w:numPr>
          <w:ilvl w:val="0"/>
          <w:numId w:val="27"/>
        </w:numPr>
        <w:jc w:val="both"/>
        <w:rPr>
          <w:lang w:val="en-CA"/>
        </w:rPr>
      </w:pPr>
      <w:r w:rsidRPr="007874CF">
        <w:rPr>
          <w:lang w:val="en-CA"/>
        </w:rPr>
        <w:t>Set N = 7, FV = $150,363,026, PV = - $100,000,000, and PMT = 0</w:t>
      </w:r>
    </w:p>
    <w:p w:rsidR="008E6F4D" w:rsidRDefault="008E6F4D" w:rsidP="008E6F4D">
      <w:pPr>
        <w:numPr>
          <w:ilvl w:val="0"/>
          <w:numId w:val="27"/>
        </w:numPr>
        <w:jc w:val="both"/>
        <w:rPr>
          <w:lang w:val="fr-CA"/>
        </w:rPr>
      </w:pPr>
      <w:r>
        <w:rPr>
          <w:lang w:val="fr-CA"/>
        </w:rPr>
        <w:t>CPT I/Y = 6.00</w:t>
      </w:r>
    </w:p>
    <w:p w:rsidR="008E6F4D" w:rsidRDefault="008E6F4D" w:rsidP="008E6F4D">
      <w:pPr>
        <w:jc w:val="both"/>
        <w:rPr>
          <w:lang w:val="fr-CA"/>
        </w:rPr>
      </w:pPr>
    </w:p>
    <w:p w:rsidR="008E6F4D" w:rsidRPr="007874CF" w:rsidRDefault="008E6F4D" w:rsidP="008E6F4D">
      <w:pPr>
        <w:jc w:val="both"/>
        <w:rPr>
          <w:b/>
          <w:lang w:val="en-CA"/>
        </w:rPr>
      </w:pPr>
      <w:r w:rsidRPr="007874CF">
        <w:rPr>
          <w:b/>
          <w:lang w:val="en-CA"/>
        </w:rPr>
        <w:t>Scientific Calculator and Financial Calculator Marking Scheme:</w:t>
      </w:r>
    </w:p>
    <w:p w:rsidR="008E6F4D" w:rsidRPr="007874CF" w:rsidRDefault="008E6F4D" w:rsidP="008E6F4D">
      <w:pPr>
        <w:jc w:val="both"/>
        <w:rPr>
          <w:lang w:val="en-CA"/>
        </w:rPr>
      </w:pPr>
    </w:p>
    <w:p w:rsidR="008E6F4D" w:rsidRPr="007874CF" w:rsidRDefault="008E6F4D" w:rsidP="008E6F4D">
      <w:pPr>
        <w:jc w:val="both"/>
        <w:rPr>
          <w:lang w:val="en-CA"/>
        </w:rPr>
      </w:pPr>
      <w:r w:rsidRPr="007874CF">
        <w:rPr>
          <w:lang w:val="en-CA"/>
        </w:rPr>
        <w:t>1 mark for recognizing the analogy between compound growth and compound interest</w:t>
      </w:r>
    </w:p>
    <w:p w:rsidR="008E6F4D" w:rsidRPr="007874CF" w:rsidRDefault="008E6F4D" w:rsidP="008E6F4D">
      <w:pPr>
        <w:jc w:val="both"/>
        <w:rPr>
          <w:lang w:val="en-CA"/>
        </w:rPr>
      </w:pPr>
      <w:r w:rsidRPr="007874CF">
        <w:rPr>
          <w:lang w:val="en-CA"/>
        </w:rPr>
        <w:t>1 mark for correct value of n</w:t>
      </w:r>
    </w:p>
    <w:p w:rsidR="008E6F4D" w:rsidRPr="007874CF" w:rsidRDefault="008E6F4D" w:rsidP="008E6F4D">
      <w:pPr>
        <w:jc w:val="both"/>
        <w:rPr>
          <w:vertAlign w:val="subscript"/>
          <w:lang w:val="en-CA"/>
        </w:rPr>
      </w:pPr>
      <w:r w:rsidRPr="007874CF">
        <w:rPr>
          <w:lang w:val="en-CA"/>
        </w:rPr>
        <w:t xml:space="preserve">1 mark for correct value of </w:t>
      </w:r>
      <w:proofErr w:type="spellStart"/>
      <w:r w:rsidRPr="007874CF">
        <w:rPr>
          <w:lang w:val="en-CA"/>
        </w:rPr>
        <w:t>FV</w:t>
      </w:r>
      <w:r w:rsidRPr="007874CF">
        <w:rPr>
          <w:vertAlign w:val="subscript"/>
          <w:lang w:val="en-CA"/>
        </w:rPr>
        <w:t>n</w:t>
      </w:r>
      <w:proofErr w:type="spellEnd"/>
    </w:p>
    <w:p w:rsidR="008E6F4D" w:rsidRPr="007874CF" w:rsidRDefault="008E6F4D" w:rsidP="008E6F4D">
      <w:pPr>
        <w:jc w:val="both"/>
        <w:rPr>
          <w:vertAlign w:val="subscript"/>
          <w:lang w:val="en-CA"/>
        </w:rPr>
      </w:pPr>
      <w:r w:rsidRPr="007874CF">
        <w:rPr>
          <w:lang w:val="en-CA"/>
        </w:rPr>
        <w:t>1 mark for correct value of PV</w:t>
      </w:r>
      <w:r w:rsidRPr="007874CF">
        <w:rPr>
          <w:vertAlign w:val="subscript"/>
          <w:lang w:val="en-CA"/>
        </w:rPr>
        <w:t>0</w:t>
      </w:r>
    </w:p>
    <w:p w:rsidR="008E6F4D" w:rsidRPr="007874CF" w:rsidRDefault="008E6F4D" w:rsidP="008E6F4D">
      <w:pPr>
        <w:jc w:val="both"/>
        <w:rPr>
          <w:lang w:val="en-CA"/>
        </w:rPr>
      </w:pPr>
      <w:r w:rsidRPr="007874CF">
        <w:rPr>
          <w:lang w:val="en-CA"/>
        </w:rPr>
        <w:t>1 mark for correctly calculating g = 6.00%</w:t>
      </w:r>
    </w:p>
    <w:sectPr w:rsidR="008E6F4D" w:rsidRPr="007874CF" w:rsidSect="007319E8">
      <w:headerReference w:type="default" r:id="rId42"/>
      <w:type w:val="continuous"/>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49A3" w:rsidRDefault="001B49A3" w:rsidP="007319E8">
      <w:r>
        <w:separator/>
      </w:r>
    </w:p>
  </w:endnote>
  <w:endnote w:type="continuationSeparator" w:id="0">
    <w:p w:rsidR="001B49A3" w:rsidRDefault="001B49A3" w:rsidP="007319E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G Times">
    <w:altName w:val="Times New Roman"/>
    <w:charset w:val="00"/>
    <w:family w:val="roman"/>
    <w:pitch w:val="variable"/>
    <w:sig w:usb0="00000007" w:usb1="00000000" w:usb2="00000000" w:usb3="00000000" w:csb0="00000093"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w:panose1 w:val="020F0502020204030204"/>
    <w:charset w:val="CC"/>
    <w:family w:val="swiss"/>
    <w:pitch w:val="variable"/>
    <w:sig w:usb0="E00002FF" w:usb1="4000ACFF" w:usb2="00000001"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74CF" w:rsidRDefault="007874CF">
    <w:pPr>
      <w:pStyle w:val="Footer"/>
      <w:jc w:val="center"/>
    </w:pPr>
    <w:fldSimple w:instr=" PAGE   \* MERGEFORMAT ">
      <w:r w:rsidR="00EE3B47">
        <w:rPr>
          <w:noProof/>
        </w:rPr>
        <w:t>1</w:t>
      </w:r>
    </w:fldSimple>
  </w:p>
  <w:p w:rsidR="007874CF" w:rsidRDefault="007874C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74CF" w:rsidRPr="00AE3FD7" w:rsidRDefault="007874CF" w:rsidP="007319E8">
    <w:pPr>
      <w:pStyle w:val="Footer"/>
      <w:tabs>
        <w:tab w:val="clear" w:pos="8640"/>
        <w:tab w:val="right" w:pos="10620"/>
      </w:tabs>
      <w:jc w:val="center"/>
      <w:rPr>
        <w:rFonts w:ascii="Arial" w:hAnsi="Arial" w:cs="Arial"/>
        <w:b/>
        <w:sz w:val="20"/>
        <w:szCs w:val="20"/>
      </w:rPr>
    </w:pPr>
    <w:r w:rsidRPr="00AE3FD7">
      <w:rPr>
        <w:rFonts w:ascii="Arial" w:hAnsi="Arial" w:cs="Arial"/>
        <w:b/>
        <w:sz w:val="20"/>
        <w:szCs w:val="20"/>
      </w:rPr>
      <w:t>www.telfer.uOttawa.ca</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49A3" w:rsidRDefault="001B49A3" w:rsidP="007319E8">
      <w:r>
        <w:separator/>
      </w:r>
    </w:p>
  </w:footnote>
  <w:footnote w:type="continuationSeparator" w:id="0">
    <w:p w:rsidR="001B49A3" w:rsidRDefault="001B49A3" w:rsidP="007319E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74CF" w:rsidRDefault="007874CF" w:rsidP="007319E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7874CF" w:rsidRDefault="007874C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74CF" w:rsidRDefault="007874CF" w:rsidP="007319E8">
    <w:pPr>
      <w:pStyle w:val="Header"/>
      <w:ind w:left="-84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style="width:548.15pt;height:71.1pt">
          <v:imagedata r:id="rId1" o:title="7052-TelferLheader"/>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74CF" w:rsidRDefault="007874CF" w:rsidP="007319E8">
    <w:pPr>
      <w:pStyle w:val="Header"/>
      <w:ind w:hanging="36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548.15pt;height:71.1pt">
          <v:imagedata r:id="rId1" o:title="7052-TelferLheader"/>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74CF" w:rsidRDefault="007874CF" w:rsidP="007319E8">
    <w:pPr>
      <w:pStyle w:val="Header"/>
      <w:tabs>
        <w:tab w:val="clear" w:pos="4320"/>
        <w:tab w:val="clear" w:pos="8640"/>
        <w:tab w:val="center" w:pos="4680"/>
        <w:tab w:val="right" w:pos="9360"/>
      </w:tabs>
      <w:bidi/>
    </w:pPr>
    <w:r>
      <w:t>Winter 2013</w:t>
    </w:r>
    <w:r>
      <w:tab/>
      <w:t>Assignment #1</w:t>
    </w:r>
    <w:r>
      <w:tab/>
      <w:t>ADM 2350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6B18E81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72B3065"/>
    <w:multiLevelType w:val="hybridMultilevel"/>
    <w:tmpl w:val="3CD4F834"/>
    <w:lvl w:ilvl="0" w:tplc="2662FC0C">
      <w:start w:val="1"/>
      <w:numFmt w:val="bullet"/>
      <w:lvlText w:val="•"/>
      <w:lvlJc w:val="left"/>
      <w:pPr>
        <w:tabs>
          <w:tab w:val="num" w:pos="2280"/>
        </w:tabs>
        <w:ind w:left="2280" w:firstLine="0"/>
      </w:pPr>
      <w:rPr>
        <w:rFonts w:ascii="Times New Roman" w:hAnsi="Times New Roman" w:cs="Times New Roman" w:hint="default"/>
      </w:rPr>
    </w:lvl>
    <w:lvl w:ilvl="1" w:tplc="8A544C02">
      <w:start w:val="1"/>
      <w:numFmt w:val="bullet"/>
      <w:lvlText w:val="•"/>
      <w:lvlJc w:val="left"/>
      <w:pPr>
        <w:tabs>
          <w:tab w:val="num" w:pos="2280"/>
        </w:tabs>
        <w:ind w:left="2280" w:firstLine="0"/>
      </w:pPr>
      <w:rPr>
        <w:rFonts w:ascii="Times New Roman" w:hAnsi="Times New Roman" w:cs="Times New Roman" w:hint="default"/>
      </w:rPr>
    </w:lvl>
    <w:lvl w:ilvl="2" w:tplc="04090005" w:tentative="1">
      <w:start w:val="1"/>
      <w:numFmt w:val="bullet"/>
      <w:lvlText w:val=""/>
      <w:lvlJc w:val="left"/>
      <w:pPr>
        <w:tabs>
          <w:tab w:val="num" w:pos="4080"/>
        </w:tabs>
        <w:ind w:left="4080" w:hanging="360"/>
      </w:pPr>
      <w:rPr>
        <w:rFonts w:ascii="Wingdings" w:hAnsi="Wingdings" w:hint="default"/>
      </w:rPr>
    </w:lvl>
    <w:lvl w:ilvl="3" w:tplc="04090001" w:tentative="1">
      <w:start w:val="1"/>
      <w:numFmt w:val="bullet"/>
      <w:lvlText w:val=""/>
      <w:lvlJc w:val="left"/>
      <w:pPr>
        <w:tabs>
          <w:tab w:val="num" w:pos="4800"/>
        </w:tabs>
        <w:ind w:left="4800" w:hanging="360"/>
      </w:pPr>
      <w:rPr>
        <w:rFonts w:ascii="Symbol" w:hAnsi="Symbol" w:hint="default"/>
      </w:rPr>
    </w:lvl>
    <w:lvl w:ilvl="4" w:tplc="04090003" w:tentative="1">
      <w:start w:val="1"/>
      <w:numFmt w:val="bullet"/>
      <w:lvlText w:val="o"/>
      <w:lvlJc w:val="left"/>
      <w:pPr>
        <w:tabs>
          <w:tab w:val="num" w:pos="5520"/>
        </w:tabs>
        <w:ind w:left="5520" w:hanging="360"/>
      </w:pPr>
      <w:rPr>
        <w:rFonts w:ascii="Courier New" w:hAnsi="Courier New" w:cs="Arial" w:hint="default"/>
      </w:rPr>
    </w:lvl>
    <w:lvl w:ilvl="5" w:tplc="04090005" w:tentative="1">
      <w:start w:val="1"/>
      <w:numFmt w:val="bullet"/>
      <w:lvlText w:val=""/>
      <w:lvlJc w:val="left"/>
      <w:pPr>
        <w:tabs>
          <w:tab w:val="num" w:pos="6240"/>
        </w:tabs>
        <w:ind w:left="6240" w:hanging="360"/>
      </w:pPr>
      <w:rPr>
        <w:rFonts w:ascii="Wingdings" w:hAnsi="Wingdings" w:hint="default"/>
      </w:rPr>
    </w:lvl>
    <w:lvl w:ilvl="6" w:tplc="04090001" w:tentative="1">
      <w:start w:val="1"/>
      <w:numFmt w:val="bullet"/>
      <w:lvlText w:val=""/>
      <w:lvlJc w:val="left"/>
      <w:pPr>
        <w:tabs>
          <w:tab w:val="num" w:pos="6960"/>
        </w:tabs>
        <w:ind w:left="6960" w:hanging="360"/>
      </w:pPr>
      <w:rPr>
        <w:rFonts w:ascii="Symbol" w:hAnsi="Symbol" w:hint="default"/>
      </w:rPr>
    </w:lvl>
    <w:lvl w:ilvl="7" w:tplc="04090003" w:tentative="1">
      <w:start w:val="1"/>
      <w:numFmt w:val="bullet"/>
      <w:lvlText w:val="o"/>
      <w:lvlJc w:val="left"/>
      <w:pPr>
        <w:tabs>
          <w:tab w:val="num" w:pos="7680"/>
        </w:tabs>
        <w:ind w:left="7680" w:hanging="360"/>
      </w:pPr>
      <w:rPr>
        <w:rFonts w:ascii="Courier New" w:hAnsi="Courier New" w:cs="Arial" w:hint="default"/>
      </w:rPr>
    </w:lvl>
    <w:lvl w:ilvl="8" w:tplc="04090005" w:tentative="1">
      <w:start w:val="1"/>
      <w:numFmt w:val="bullet"/>
      <w:lvlText w:val=""/>
      <w:lvlJc w:val="left"/>
      <w:pPr>
        <w:tabs>
          <w:tab w:val="num" w:pos="8400"/>
        </w:tabs>
        <w:ind w:left="8400" w:hanging="360"/>
      </w:pPr>
      <w:rPr>
        <w:rFonts w:ascii="Wingdings" w:hAnsi="Wingdings" w:hint="default"/>
      </w:rPr>
    </w:lvl>
  </w:abstractNum>
  <w:abstractNum w:abstractNumId="2">
    <w:nsid w:val="18D02865"/>
    <w:multiLevelType w:val="singleLevel"/>
    <w:tmpl w:val="DB003E2C"/>
    <w:lvl w:ilvl="0">
      <w:start w:val="1"/>
      <w:numFmt w:val="decimal"/>
      <w:lvlText w:val="%1."/>
      <w:lvlJc w:val="left"/>
      <w:pPr>
        <w:tabs>
          <w:tab w:val="num" w:pos="1080"/>
        </w:tabs>
        <w:ind w:left="1080" w:hanging="360"/>
      </w:pPr>
      <w:rPr>
        <w:rFonts w:hint="default"/>
      </w:rPr>
    </w:lvl>
  </w:abstractNum>
  <w:abstractNum w:abstractNumId="3">
    <w:nsid w:val="19A8061D"/>
    <w:multiLevelType w:val="singleLevel"/>
    <w:tmpl w:val="67CED12C"/>
    <w:lvl w:ilvl="0">
      <w:start w:val="1"/>
      <w:numFmt w:val="decimal"/>
      <w:lvlText w:val="%1."/>
      <w:lvlJc w:val="left"/>
      <w:pPr>
        <w:tabs>
          <w:tab w:val="num" w:pos="1080"/>
        </w:tabs>
        <w:ind w:left="1080" w:hanging="360"/>
      </w:pPr>
      <w:rPr>
        <w:rFonts w:hint="default"/>
      </w:rPr>
    </w:lvl>
  </w:abstractNum>
  <w:abstractNum w:abstractNumId="4">
    <w:nsid w:val="1A667039"/>
    <w:multiLevelType w:val="singleLevel"/>
    <w:tmpl w:val="05000E66"/>
    <w:lvl w:ilvl="0">
      <w:start w:val="1"/>
      <w:numFmt w:val="decimal"/>
      <w:lvlText w:val="%1."/>
      <w:lvlJc w:val="left"/>
      <w:pPr>
        <w:tabs>
          <w:tab w:val="num" w:pos="1080"/>
        </w:tabs>
        <w:ind w:left="1080" w:hanging="360"/>
      </w:pPr>
      <w:rPr>
        <w:rFonts w:hint="default"/>
      </w:rPr>
    </w:lvl>
  </w:abstractNum>
  <w:abstractNum w:abstractNumId="5">
    <w:nsid w:val="1BA120D7"/>
    <w:multiLevelType w:val="hybridMultilevel"/>
    <w:tmpl w:val="C76E8240"/>
    <w:lvl w:ilvl="0" w:tplc="45064FB2">
      <w:start w:val="1"/>
      <w:numFmt w:val="bullet"/>
      <w:lvlText w:val="•"/>
      <w:lvlJc w:val="left"/>
      <w:pPr>
        <w:tabs>
          <w:tab w:val="num" w:pos="360"/>
        </w:tabs>
        <w:ind w:left="360" w:firstLine="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BA83256"/>
    <w:multiLevelType w:val="singleLevel"/>
    <w:tmpl w:val="913C1B86"/>
    <w:lvl w:ilvl="0">
      <w:start w:val="1"/>
      <w:numFmt w:val="decimal"/>
      <w:lvlText w:val="%1."/>
      <w:lvlJc w:val="left"/>
      <w:pPr>
        <w:tabs>
          <w:tab w:val="num" w:pos="1080"/>
        </w:tabs>
        <w:ind w:left="1080" w:hanging="360"/>
      </w:pPr>
      <w:rPr>
        <w:rFonts w:hint="default"/>
      </w:rPr>
    </w:lvl>
  </w:abstractNum>
  <w:abstractNum w:abstractNumId="7">
    <w:nsid w:val="2496411D"/>
    <w:multiLevelType w:val="singleLevel"/>
    <w:tmpl w:val="8E26E7D0"/>
    <w:lvl w:ilvl="0">
      <w:start w:val="1"/>
      <w:numFmt w:val="decimal"/>
      <w:lvlText w:val="%1."/>
      <w:lvlJc w:val="left"/>
      <w:pPr>
        <w:tabs>
          <w:tab w:val="num" w:pos="1080"/>
        </w:tabs>
        <w:ind w:left="1080" w:hanging="360"/>
      </w:pPr>
      <w:rPr>
        <w:rFonts w:hint="default"/>
      </w:rPr>
    </w:lvl>
  </w:abstractNum>
  <w:abstractNum w:abstractNumId="8">
    <w:nsid w:val="26F9677C"/>
    <w:multiLevelType w:val="hybridMultilevel"/>
    <w:tmpl w:val="7728AEE8"/>
    <w:lvl w:ilvl="0" w:tplc="74C65DBA">
      <w:start w:val="9"/>
      <w:numFmt w:val="decimal"/>
      <w:lvlText w:val="%1."/>
      <w:lvlJc w:val="left"/>
      <w:pPr>
        <w:tabs>
          <w:tab w:val="num" w:pos="420"/>
        </w:tabs>
        <w:ind w:left="420" w:hanging="360"/>
      </w:pPr>
      <w:rPr>
        <w:rFonts w:hint="default"/>
      </w:rPr>
    </w:lvl>
    <w:lvl w:ilvl="1" w:tplc="70E0CE66">
      <w:start w:val="2"/>
      <w:numFmt w:val="lowerLetter"/>
      <w:lvlText w:val="%2."/>
      <w:lvlJc w:val="left"/>
      <w:pPr>
        <w:tabs>
          <w:tab w:val="num" w:pos="1140"/>
        </w:tabs>
        <w:ind w:left="1140" w:hanging="360"/>
      </w:pPr>
      <w:rPr>
        <w:rFonts w:hint="default"/>
      </w:r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9">
    <w:nsid w:val="271472FD"/>
    <w:multiLevelType w:val="singleLevel"/>
    <w:tmpl w:val="3CB2D68C"/>
    <w:lvl w:ilvl="0">
      <w:start w:val="1"/>
      <w:numFmt w:val="decimal"/>
      <w:lvlText w:val="%1."/>
      <w:lvlJc w:val="left"/>
      <w:pPr>
        <w:tabs>
          <w:tab w:val="num" w:pos="1080"/>
        </w:tabs>
        <w:ind w:left="1080" w:hanging="360"/>
      </w:pPr>
      <w:rPr>
        <w:rFonts w:hint="default"/>
      </w:rPr>
    </w:lvl>
  </w:abstractNum>
  <w:abstractNum w:abstractNumId="10">
    <w:nsid w:val="2A5B28FE"/>
    <w:multiLevelType w:val="hybridMultilevel"/>
    <w:tmpl w:val="3796C998"/>
    <w:lvl w:ilvl="0" w:tplc="E9142D4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30195C4C"/>
    <w:multiLevelType w:val="hybridMultilevel"/>
    <w:tmpl w:val="D4F2E2B2"/>
    <w:lvl w:ilvl="0" w:tplc="5BD0A2A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32CA218E"/>
    <w:multiLevelType w:val="hybridMultilevel"/>
    <w:tmpl w:val="798C70F2"/>
    <w:lvl w:ilvl="0" w:tplc="526EE0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7A6A74"/>
    <w:multiLevelType w:val="singleLevel"/>
    <w:tmpl w:val="6CFA1F78"/>
    <w:lvl w:ilvl="0">
      <w:start w:val="1"/>
      <w:numFmt w:val="decimal"/>
      <w:lvlText w:val="%1."/>
      <w:lvlJc w:val="left"/>
      <w:pPr>
        <w:tabs>
          <w:tab w:val="num" w:pos="1080"/>
        </w:tabs>
        <w:ind w:left="1080" w:hanging="360"/>
      </w:pPr>
      <w:rPr>
        <w:rFonts w:hint="default"/>
      </w:rPr>
    </w:lvl>
  </w:abstractNum>
  <w:abstractNum w:abstractNumId="14">
    <w:nsid w:val="3BD109FA"/>
    <w:multiLevelType w:val="hybridMultilevel"/>
    <w:tmpl w:val="809C5408"/>
    <w:lvl w:ilvl="0" w:tplc="2C0AC3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9EA5BCE"/>
    <w:multiLevelType w:val="hybridMultilevel"/>
    <w:tmpl w:val="B8BA48BC"/>
    <w:lvl w:ilvl="0" w:tplc="E99CA1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F8F5FCE"/>
    <w:multiLevelType w:val="singleLevel"/>
    <w:tmpl w:val="572A4F4A"/>
    <w:lvl w:ilvl="0">
      <w:start w:val="1"/>
      <w:numFmt w:val="decimal"/>
      <w:lvlText w:val="%1."/>
      <w:lvlJc w:val="left"/>
      <w:pPr>
        <w:tabs>
          <w:tab w:val="num" w:pos="1080"/>
        </w:tabs>
        <w:ind w:left="1080" w:hanging="360"/>
      </w:pPr>
      <w:rPr>
        <w:rFonts w:hint="default"/>
      </w:rPr>
    </w:lvl>
  </w:abstractNum>
  <w:abstractNum w:abstractNumId="17">
    <w:nsid w:val="4F9F4F81"/>
    <w:multiLevelType w:val="hybridMultilevel"/>
    <w:tmpl w:val="732A8610"/>
    <w:lvl w:ilvl="0" w:tplc="21004B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0407168"/>
    <w:multiLevelType w:val="singleLevel"/>
    <w:tmpl w:val="C584FC4A"/>
    <w:lvl w:ilvl="0">
      <w:start w:val="1"/>
      <w:numFmt w:val="decimal"/>
      <w:lvlText w:val="%1."/>
      <w:lvlJc w:val="left"/>
      <w:pPr>
        <w:tabs>
          <w:tab w:val="num" w:pos="1080"/>
        </w:tabs>
        <w:ind w:left="1080" w:hanging="360"/>
      </w:pPr>
      <w:rPr>
        <w:rFonts w:hint="default"/>
      </w:rPr>
    </w:lvl>
  </w:abstractNum>
  <w:abstractNum w:abstractNumId="19">
    <w:nsid w:val="535118EA"/>
    <w:multiLevelType w:val="hybridMultilevel"/>
    <w:tmpl w:val="9094F8F6"/>
    <w:lvl w:ilvl="0" w:tplc="BA2A920E">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86B4619"/>
    <w:multiLevelType w:val="hybridMultilevel"/>
    <w:tmpl w:val="D8C45326"/>
    <w:lvl w:ilvl="0" w:tplc="53AE95A6">
      <w:start w:val="1"/>
      <w:numFmt w:val="bullet"/>
      <w:lvlText w:val="•"/>
      <w:lvlJc w:val="left"/>
      <w:pPr>
        <w:tabs>
          <w:tab w:val="num" w:pos="360"/>
        </w:tabs>
        <w:ind w:left="360" w:firstLine="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90730EE"/>
    <w:multiLevelType w:val="singleLevel"/>
    <w:tmpl w:val="BAE69A3C"/>
    <w:lvl w:ilvl="0">
      <w:start w:val="1"/>
      <w:numFmt w:val="decimal"/>
      <w:lvlText w:val="%1."/>
      <w:lvlJc w:val="left"/>
      <w:pPr>
        <w:tabs>
          <w:tab w:val="num" w:pos="1080"/>
        </w:tabs>
        <w:ind w:left="1080" w:hanging="360"/>
      </w:pPr>
      <w:rPr>
        <w:rFonts w:hint="default"/>
      </w:rPr>
    </w:lvl>
  </w:abstractNum>
  <w:abstractNum w:abstractNumId="22">
    <w:nsid w:val="5E8B3AE3"/>
    <w:multiLevelType w:val="singleLevel"/>
    <w:tmpl w:val="B51A311E"/>
    <w:lvl w:ilvl="0">
      <w:start w:val="1"/>
      <w:numFmt w:val="decimal"/>
      <w:lvlText w:val="%1."/>
      <w:lvlJc w:val="left"/>
      <w:pPr>
        <w:tabs>
          <w:tab w:val="num" w:pos="1080"/>
        </w:tabs>
        <w:ind w:left="1080" w:hanging="360"/>
      </w:pPr>
      <w:rPr>
        <w:rFonts w:hint="default"/>
      </w:rPr>
    </w:lvl>
  </w:abstractNum>
  <w:abstractNum w:abstractNumId="23">
    <w:nsid w:val="67DA61A8"/>
    <w:multiLevelType w:val="hybridMultilevel"/>
    <w:tmpl w:val="670CD6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95E0A0B"/>
    <w:multiLevelType w:val="hybridMultilevel"/>
    <w:tmpl w:val="D1843128"/>
    <w:lvl w:ilvl="0" w:tplc="3594D2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2864165"/>
    <w:multiLevelType w:val="hybridMultilevel"/>
    <w:tmpl w:val="EF901456"/>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Symbol"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Symbol"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Symbol"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26">
    <w:nsid w:val="76E61C05"/>
    <w:multiLevelType w:val="hybridMultilevel"/>
    <w:tmpl w:val="B874BDCA"/>
    <w:lvl w:ilvl="0" w:tplc="91004826">
      <w:start w:val="1"/>
      <w:numFmt w:val="decimal"/>
      <w:lvlText w:val="%1."/>
      <w:lvlJc w:val="left"/>
      <w:pPr>
        <w:tabs>
          <w:tab w:val="num" w:pos="720"/>
        </w:tabs>
        <w:ind w:left="720" w:hanging="720"/>
      </w:pPr>
      <w:rPr>
        <w:rFonts w:hint="default"/>
      </w:rPr>
    </w:lvl>
    <w:lvl w:ilvl="1" w:tplc="BA4A360C">
      <w:start w:val="1"/>
      <w:numFmt w:val="lowerLetter"/>
      <w:lvlText w:val="%2."/>
      <w:lvlJc w:val="left"/>
      <w:pPr>
        <w:tabs>
          <w:tab w:val="num" w:pos="1080"/>
        </w:tabs>
        <w:ind w:left="1080" w:hanging="360"/>
      </w:pPr>
      <w:rPr>
        <w:rFonts w:hint="default"/>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nsid w:val="7DE45A57"/>
    <w:multiLevelType w:val="singleLevel"/>
    <w:tmpl w:val="2EFAA7C8"/>
    <w:lvl w:ilvl="0">
      <w:start w:val="1"/>
      <w:numFmt w:val="decimal"/>
      <w:lvlText w:val="%1."/>
      <w:lvlJc w:val="left"/>
      <w:pPr>
        <w:tabs>
          <w:tab w:val="num" w:pos="1080"/>
        </w:tabs>
        <w:ind w:left="1080" w:hanging="360"/>
      </w:pPr>
      <w:rPr>
        <w:rFonts w:hint="default"/>
      </w:rPr>
    </w:lvl>
  </w:abstractNum>
  <w:num w:numId="1">
    <w:abstractNumId w:val="7"/>
  </w:num>
  <w:num w:numId="2">
    <w:abstractNumId w:val="21"/>
  </w:num>
  <w:num w:numId="3">
    <w:abstractNumId w:val="13"/>
  </w:num>
  <w:num w:numId="4">
    <w:abstractNumId w:val="18"/>
  </w:num>
  <w:num w:numId="5">
    <w:abstractNumId w:val="4"/>
  </w:num>
  <w:num w:numId="6">
    <w:abstractNumId w:val="22"/>
  </w:num>
  <w:num w:numId="7">
    <w:abstractNumId w:val="16"/>
  </w:num>
  <w:num w:numId="8">
    <w:abstractNumId w:val="3"/>
  </w:num>
  <w:num w:numId="9">
    <w:abstractNumId w:val="27"/>
  </w:num>
  <w:num w:numId="10">
    <w:abstractNumId w:val="6"/>
  </w:num>
  <w:num w:numId="11">
    <w:abstractNumId w:val="9"/>
  </w:num>
  <w:num w:numId="12">
    <w:abstractNumId w:val="2"/>
  </w:num>
  <w:num w:numId="13">
    <w:abstractNumId w:val="10"/>
  </w:num>
  <w:num w:numId="14">
    <w:abstractNumId w:val="5"/>
  </w:num>
  <w:num w:numId="15">
    <w:abstractNumId w:val="1"/>
  </w:num>
  <w:num w:numId="16">
    <w:abstractNumId w:val="20"/>
  </w:num>
  <w:num w:numId="17">
    <w:abstractNumId w:val="26"/>
  </w:num>
  <w:num w:numId="18">
    <w:abstractNumId w:val="11"/>
  </w:num>
  <w:num w:numId="19">
    <w:abstractNumId w:val="8"/>
  </w:num>
  <w:num w:numId="20">
    <w:abstractNumId w:val="25"/>
  </w:num>
  <w:num w:numId="21">
    <w:abstractNumId w:val="0"/>
  </w:num>
  <w:num w:numId="22">
    <w:abstractNumId w:val="23"/>
  </w:num>
  <w:num w:numId="23">
    <w:abstractNumId w:val="17"/>
  </w:num>
  <w:num w:numId="24">
    <w:abstractNumId w:val="12"/>
  </w:num>
  <w:num w:numId="25">
    <w:abstractNumId w:val="15"/>
  </w:num>
  <w:num w:numId="26">
    <w:abstractNumId w:val="19"/>
  </w:num>
  <w:num w:numId="27">
    <w:abstractNumId w:val="24"/>
  </w:num>
  <w:num w:numId="2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stylePaneFormatFilter w:val="1F08"/>
  <w:doNotTrackMoves/>
  <w:defaultTabStop w:val="720"/>
  <w:drawingGridHorizontalSpacing w:val="120"/>
  <w:displayHorizontalDrawingGridEvery w:val="2"/>
  <w:displayVerticalDrawingGridEvery w:val="2"/>
  <w:characterSpacingControl w:val="doNotCompress"/>
  <w:hdrShapeDefaults>
    <o:shapedefaults v:ext="edit" spidmax="8194"/>
  </w:hdrShapeDefaults>
  <w:footnotePr>
    <w:footnote w:id="-1"/>
    <w:footnote w:id="0"/>
  </w:footnotePr>
  <w:endnotePr>
    <w:endnote w:id="-1"/>
    <w:endnote w:id="0"/>
  </w:endnotePr>
  <w:compat>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60E99"/>
    <w:rsid w:val="00017A5D"/>
    <w:rsid w:val="000A5D34"/>
    <w:rsid w:val="000B5E76"/>
    <w:rsid w:val="000C60D0"/>
    <w:rsid w:val="000F05FF"/>
    <w:rsid w:val="00111B1A"/>
    <w:rsid w:val="00141C47"/>
    <w:rsid w:val="00152345"/>
    <w:rsid w:val="00153031"/>
    <w:rsid w:val="00160E99"/>
    <w:rsid w:val="001B49A3"/>
    <w:rsid w:val="001C331B"/>
    <w:rsid w:val="001C4F05"/>
    <w:rsid w:val="001D4E2B"/>
    <w:rsid w:val="001D58E6"/>
    <w:rsid w:val="00203E0E"/>
    <w:rsid w:val="00204C6B"/>
    <w:rsid w:val="00212805"/>
    <w:rsid w:val="00236AC4"/>
    <w:rsid w:val="00236C42"/>
    <w:rsid w:val="00280080"/>
    <w:rsid w:val="002918C3"/>
    <w:rsid w:val="002A668E"/>
    <w:rsid w:val="002B3C91"/>
    <w:rsid w:val="002B4199"/>
    <w:rsid w:val="002E1F97"/>
    <w:rsid w:val="003972CF"/>
    <w:rsid w:val="003C3DF3"/>
    <w:rsid w:val="004035A4"/>
    <w:rsid w:val="004158F4"/>
    <w:rsid w:val="00435B49"/>
    <w:rsid w:val="0046293F"/>
    <w:rsid w:val="0048173D"/>
    <w:rsid w:val="004B6378"/>
    <w:rsid w:val="004C20F1"/>
    <w:rsid w:val="004F2398"/>
    <w:rsid w:val="00505291"/>
    <w:rsid w:val="00517B53"/>
    <w:rsid w:val="00554199"/>
    <w:rsid w:val="005616D6"/>
    <w:rsid w:val="005662B4"/>
    <w:rsid w:val="005710C6"/>
    <w:rsid w:val="0059735A"/>
    <w:rsid w:val="005D0CE0"/>
    <w:rsid w:val="005E2888"/>
    <w:rsid w:val="00601FB0"/>
    <w:rsid w:val="00607393"/>
    <w:rsid w:val="006110A5"/>
    <w:rsid w:val="00657679"/>
    <w:rsid w:val="006F5A6E"/>
    <w:rsid w:val="0072473B"/>
    <w:rsid w:val="007319E8"/>
    <w:rsid w:val="007420B2"/>
    <w:rsid w:val="007427C9"/>
    <w:rsid w:val="007874CF"/>
    <w:rsid w:val="007A0306"/>
    <w:rsid w:val="007A0EE3"/>
    <w:rsid w:val="007D64F4"/>
    <w:rsid w:val="007F17EA"/>
    <w:rsid w:val="00815AB2"/>
    <w:rsid w:val="008764B2"/>
    <w:rsid w:val="00877F12"/>
    <w:rsid w:val="008E0185"/>
    <w:rsid w:val="008E6F4D"/>
    <w:rsid w:val="008F4BAF"/>
    <w:rsid w:val="00907779"/>
    <w:rsid w:val="0095004C"/>
    <w:rsid w:val="0097258B"/>
    <w:rsid w:val="009A1EE4"/>
    <w:rsid w:val="009B1EFF"/>
    <w:rsid w:val="009D3C3A"/>
    <w:rsid w:val="009D45DC"/>
    <w:rsid w:val="00A65558"/>
    <w:rsid w:val="00A6589A"/>
    <w:rsid w:val="00A81A62"/>
    <w:rsid w:val="00A94D02"/>
    <w:rsid w:val="00A96636"/>
    <w:rsid w:val="00AB4278"/>
    <w:rsid w:val="00AD7682"/>
    <w:rsid w:val="00B17F26"/>
    <w:rsid w:val="00B41482"/>
    <w:rsid w:val="00B47DD9"/>
    <w:rsid w:val="00B654C3"/>
    <w:rsid w:val="00B65D2C"/>
    <w:rsid w:val="00C01374"/>
    <w:rsid w:val="00C21A07"/>
    <w:rsid w:val="00C34E53"/>
    <w:rsid w:val="00C45ACF"/>
    <w:rsid w:val="00C5454C"/>
    <w:rsid w:val="00C84A96"/>
    <w:rsid w:val="00CA5BC7"/>
    <w:rsid w:val="00CB1612"/>
    <w:rsid w:val="00CB22C6"/>
    <w:rsid w:val="00CC4F8B"/>
    <w:rsid w:val="00CC6A3D"/>
    <w:rsid w:val="00CE20E2"/>
    <w:rsid w:val="00CE4B83"/>
    <w:rsid w:val="00D01B99"/>
    <w:rsid w:val="00D436F9"/>
    <w:rsid w:val="00D5264E"/>
    <w:rsid w:val="00D669AA"/>
    <w:rsid w:val="00D91B9F"/>
    <w:rsid w:val="00DA4CD8"/>
    <w:rsid w:val="00DF3E55"/>
    <w:rsid w:val="00E01FDD"/>
    <w:rsid w:val="00E26358"/>
    <w:rsid w:val="00E704CF"/>
    <w:rsid w:val="00E77640"/>
    <w:rsid w:val="00EE3B47"/>
    <w:rsid w:val="00EE7E1C"/>
    <w:rsid w:val="00EF5B42"/>
    <w:rsid w:val="00F02D05"/>
    <w:rsid w:val="00F1176F"/>
    <w:rsid w:val="00F15BDE"/>
    <w:rsid w:val="00F26E51"/>
    <w:rsid w:val="00F33022"/>
    <w:rsid w:val="00F36B81"/>
    <w:rsid w:val="00F778B1"/>
    <w:rsid w:val="00FA4C9A"/>
    <w:rsid w:val="00FB17D3"/>
    <w:rsid w:val="00FB53D3"/>
    <w:rsid w:val="00FC2717"/>
    <w:rsid w:val="00FD2216"/>
    <w:rsid w:val="00FD7529"/>
  </w:rsids>
  <m:mathPr>
    <m:mathFont m:val="Cambria Math"/>
    <m:brkBin m:val="before"/>
    <m:brkBinSub m:val="--"/>
    <m:smallFrac m:val="off"/>
    <m:dispDef/>
    <m:lMargin m:val="0"/>
    <m:rMargin m:val="0"/>
    <m:defJc m:val="centerGroup"/>
    <m:wrapIndent m:val="1440"/>
    <m:intLim m:val="subSup"/>
    <m:naryLim m:val="undOvr"/>
  </m:mathPr>
  <w:uiCompat97To2003/>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PMingLiU"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0E99"/>
    <w:rPr>
      <w:rFonts w:eastAsia="Times New Roman"/>
      <w:sz w:val="24"/>
      <w:szCs w:val="24"/>
      <w:lang w:val="en-US" w:eastAsia="en-US"/>
    </w:rPr>
  </w:style>
  <w:style w:type="paragraph" w:styleId="Heading1">
    <w:name w:val="heading 1"/>
    <w:basedOn w:val="Normal"/>
    <w:next w:val="Normal"/>
    <w:qFormat/>
    <w:rsid w:val="00192732"/>
    <w:pPr>
      <w:keepNext/>
      <w:autoSpaceDE w:val="0"/>
      <w:autoSpaceDN w:val="0"/>
      <w:spacing w:before="182"/>
      <w:jc w:val="both"/>
      <w:outlineLvl w:val="0"/>
    </w:pPr>
    <w:rPr>
      <w:rFonts w:ascii="CG Times" w:hAnsi="CG Time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60E99"/>
    <w:pPr>
      <w:tabs>
        <w:tab w:val="center" w:pos="4320"/>
        <w:tab w:val="right" w:pos="8640"/>
      </w:tabs>
    </w:pPr>
  </w:style>
  <w:style w:type="paragraph" w:styleId="Footer">
    <w:name w:val="footer"/>
    <w:basedOn w:val="Normal"/>
    <w:link w:val="FooterChar"/>
    <w:uiPriority w:val="99"/>
    <w:rsid w:val="00160E99"/>
    <w:pPr>
      <w:tabs>
        <w:tab w:val="center" w:pos="4320"/>
        <w:tab w:val="right" w:pos="8640"/>
      </w:tabs>
    </w:pPr>
    <w:rPr>
      <w:lang/>
    </w:rPr>
  </w:style>
  <w:style w:type="character" w:styleId="Hyperlink">
    <w:name w:val="Hyperlink"/>
    <w:rsid w:val="00160E99"/>
    <w:rPr>
      <w:color w:val="0000FF"/>
      <w:u w:val="single"/>
    </w:rPr>
  </w:style>
  <w:style w:type="table" w:styleId="TableGrid">
    <w:name w:val="Table Grid"/>
    <w:basedOn w:val="TableNormal"/>
    <w:rsid w:val="00310939"/>
    <w:pPr>
      <w:widowControl w:val="0"/>
      <w:snapToGrid w:val="0"/>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192732"/>
  </w:style>
  <w:style w:type="paragraph" w:customStyle="1" w:styleId="Level1">
    <w:name w:val="Level 1"/>
    <w:basedOn w:val="Normal"/>
    <w:rsid w:val="00D534A6"/>
    <w:pPr>
      <w:widowControl w:val="0"/>
    </w:pPr>
    <w:rPr>
      <w:szCs w:val="20"/>
    </w:rPr>
  </w:style>
  <w:style w:type="paragraph" w:customStyle="1" w:styleId="bcheatx">
    <w:name w:val="bch_eatx"/>
    <w:basedOn w:val="Normal"/>
    <w:autoRedefine/>
    <w:rsid w:val="00B47DD9"/>
    <w:pPr>
      <w:widowControl w:val="0"/>
      <w:tabs>
        <w:tab w:val="left" w:pos="709"/>
      </w:tabs>
      <w:autoSpaceDE w:val="0"/>
      <w:autoSpaceDN w:val="0"/>
      <w:adjustRightInd w:val="0"/>
      <w:ind w:left="426" w:hanging="426"/>
      <w:textAlignment w:val="center"/>
    </w:pPr>
    <w:rPr>
      <w:lang w:val="fr-FR"/>
    </w:rPr>
  </w:style>
  <w:style w:type="paragraph" w:customStyle="1" w:styleId="bchtbcn">
    <w:name w:val="bch_tbcn"/>
    <w:basedOn w:val="Normal"/>
    <w:autoRedefine/>
    <w:rsid w:val="0045616D"/>
    <w:pPr>
      <w:widowControl w:val="0"/>
      <w:autoSpaceDE w:val="0"/>
      <w:autoSpaceDN w:val="0"/>
      <w:adjustRightInd w:val="0"/>
      <w:spacing w:before="60" w:after="60"/>
      <w:jc w:val="center"/>
      <w:textAlignment w:val="center"/>
    </w:pPr>
    <w:rPr>
      <w:b/>
      <w:color w:val="000000"/>
      <w:sz w:val="18"/>
      <w:szCs w:val="16"/>
    </w:rPr>
  </w:style>
  <w:style w:type="paragraph" w:customStyle="1" w:styleId="bchtbtt">
    <w:name w:val="bch_tbtt"/>
    <w:basedOn w:val="Normal"/>
    <w:rsid w:val="0045616D"/>
    <w:pPr>
      <w:widowControl w:val="0"/>
      <w:tabs>
        <w:tab w:val="right" w:pos="9348"/>
      </w:tabs>
      <w:autoSpaceDE w:val="0"/>
      <w:autoSpaceDN w:val="0"/>
      <w:adjustRightInd w:val="0"/>
      <w:spacing w:before="240" w:after="240"/>
      <w:textAlignment w:val="center"/>
    </w:pPr>
    <w:rPr>
      <w:sz w:val="20"/>
      <w:szCs w:val="22"/>
    </w:rPr>
  </w:style>
  <w:style w:type="paragraph" w:customStyle="1" w:styleId="bchtbtx">
    <w:name w:val="bch_tbtx"/>
    <w:basedOn w:val="Normal"/>
    <w:rsid w:val="0045616D"/>
    <w:pPr>
      <w:widowControl w:val="0"/>
      <w:autoSpaceDE w:val="0"/>
      <w:autoSpaceDN w:val="0"/>
      <w:adjustRightInd w:val="0"/>
      <w:spacing w:before="20" w:after="20"/>
      <w:textAlignment w:val="center"/>
    </w:pPr>
    <w:rPr>
      <w:color w:val="000000"/>
      <w:sz w:val="18"/>
      <w:szCs w:val="16"/>
    </w:rPr>
  </w:style>
  <w:style w:type="paragraph" w:styleId="BalloonText">
    <w:name w:val="Balloon Text"/>
    <w:basedOn w:val="Normal"/>
    <w:semiHidden/>
    <w:rsid w:val="0090769D"/>
    <w:rPr>
      <w:rFonts w:ascii="Tahoma" w:hAnsi="Tahoma" w:cs="Tahoma"/>
      <w:sz w:val="16"/>
      <w:szCs w:val="16"/>
    </w:rPr>
  </w:style>
  <w:style w:type="character" w:customStyle="1" w:styleId="FooterChar">
    <w:name w:val="Footer Char"/>
    <w:link w:val="Footer"/>
    <w:uiPriority w:val="99"/>
    <w:rsid w:val="00367893"/>
    <w:rPr>
      <w:rFonts w:eastAsia="Times New Roman"/>
      <w:sz w:val="24"/>
      <w:szCs w:val="24"/>
      <w:lang w:eastAsia="en-US"/>
    </w:rPr>
  </w:style>
  <w:style w:type="character" w:styleId="FollowedHyperlink">
    <w:name w:val="FollowedHyperlink"/>
    <w:uiPriority w:val="99"/>
    <w:semiHidden/>
    <w:unhideWhenUsed/>
    <w:rsid w:val="002A2AB9"/>
    <w:rPr>
      <w:color w:val="800080"/>
      <w:u w:val="single"/>
    </w:rPr>
  </w:style>
  <w:style w:type="paragraph" w:customStyle="1" w:styleId="MTDisplayEquation">
    <w:name w:val="MTDisplayEquation"/>
    <w:basedOn w:val="bcheatx"/>
    <w:next w:val="Normal"/>
    <w:rsid w:val="005E2888"/>
    <w:pPr>
      <w:tabs>
        <w:tab w:val="center" w:pos="4860"/>
        <w:tab w:val="right" w:pos="9360"/>
      </w:tabs>
      <w:jc w:val="both"/>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09550850">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emf"/><Relationship Id="rId18" Type="http://schemas.openxmlformats.org/officeDocument/2006/relationships/image" Target="media/image8.emf"/><Relationship Id="rId26" Type="http://schemas.openxmlformats.org/officeDocument/2006/relationships/image" Target="media/image15.emf"/><Relationship Id="rId39" Type="http://schemas.openxmlformats.org/officeDocument/2006/relationships/image" Target="media/image22.emf"/><Relationship Id="rId3" Type="http://schemas.openxmlformats.org/officeDocument/2006/relationships/settings" Target="settings.xml"/><Relationship Id="rId21" Type="http://schemas.openxmlformats.org/officeDocument/2006/relationships/image" Target="media/image11.emf"/><Relationship Id="rId34" Type="http://schemas.openxmlformats.org/officeDocument/2006/relationships/oleObject" Target="embeddings/oleObject5.bin"/><Relationship Id="rId42" Type="http://schemas.openxmlformats.org/officeDocument/2006/relationships/header" Target="header4.xml"/><Relationship Id="rId7" Type="http://schemas.openxmlformats.org/officeDocument/2006/relationships/image" Target="media/image1.emf"/><Relationship Id="rId12" Type="http://schemas.openxmlformats.org/officeDocument/2006/relationships/footer" Target="footer2.xml"/><Relationship Id="rId17" Type="http://schemas.openxmlformats.org/officeDocument/2006/relationships/image" Target="media/image7.emf"/><Relationship Id="rId25" Type="http://schemas.openxmlformats.org/officeDocument/2006/relationships/oleObject" Target="embeddings/oleObject1.bin"/><Relationship Id="rId33" Type="http://schemas.openxmlformats.org/officeDocument/2006/relationships/image" Target="media/image19.emf"/><Relationship Id="rId38" Type="http://schemas.openxmlformats.org/officeDocument/2006/relationships/oleObject" Target="embeddings/oleObject7.bin"/><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image" Target="media/image10.emf"/><Relationship Id="rId29" Type="http://schemas.openxmlformats.org/officeDocument/2006/relationships/oleObject" Target="embeddings/oleObject3.bin"/><Relationship Id="rId41" Type="http://schemas.openxmlformats.org/officeDocument/2006/relationships/image" Target="media/image23.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14.emf"/><Relationship Id="rId32" Type="http://schemas.openxmlformats.org/officeDocument/2006/relationships/image" Target="media/image18.emf"/><Relationship Id="rId37" Type="http://schemas.openxmlformats.org/officeDocument/2006/relationships/image" Target="media/image21.emf"/><Relationship Id="rId40" Type="http://schemas.openxmlformats.org/officeDocument/2006/relationships/oleObject" Target="embeddings/oleObject8.bin"/><Relationship Id="rId45" Type="http://schemas.microsoft.com/office/2007/relationships/stylesWithEffects" Target="stylesWithEffects.xml"/><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image" Target="media/image13.emf"/><Relationship Id="rId28" Type="http://schemas.openxmlformats.org/officeDocument/2006/relationships/image" Target="media/image16.emf"/><Relationship Id="rId36" Type="http://schemas.openxmlformats.org/officeDocument/2006/relationships/oleObject" Target="embeddings/oleObject6.bin"/><Relationship Id="rId10" Type="http://schemas.openxmlformats.org/officeDocument/2006/relationships/footer" Target="footer1.xml"/><Relationship Id="rId19" Type="http://schemas.openxmlformats.org/officeDocument/2006/relationships/image" Target="media/image9.emf"/><Relationship Id="rId31" Type="http://schemas.openxmlformats.org/officeDocument/2006/relationships/oleObject" Target="embeddings/oleObject4.bin"/><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emf"/><Relationship Id="rId22" Type="http://schemas.openxmlformats.org/officeDocument/2006/relationships/image" Target="media/image12.emf"/><Relationship Id="rId27" Type="http://schemas.openxmlformats.org/officeDocument/2006/relationships/oleObject" Target="embeddings/oleObject2.bin"/><Relationship Id="rId30" Type="http://schemas.openxmlformats.org/officeDocument/2006/relationships/image" Target="media/image17.emf"/><Relationship Id="rId35" Type="http://schemas.openxmlformats.org/officeDocument/2006/relationships/image" Target="media/image20.emf"/><Relationship Id="rId43"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15</Pages>
  <Words>3399</Words>
  <Characters>19379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ADM 2350, Winter 2013, Assignment #1</vt:lpstr>
    </vt:vector>
  </TitlesOfParts>
  <Manager/>
  <Company>Dr. William F. Rentz &amp; Associates</Company>
  <LinksUpToDate>false</LinksUpToDate>
  <CharactersWithSpaces>22733</CharactersWithSpaces>
  <SharedDoc>false</SharedDoc>
  <HyperlinkBase/>
  <HLinks>
    <vt:vector size="30" baseType="variant">
      <vt:variant>
        <vt:i4>5373984</vt:i4>
      </vt:variant>
      <vt:variant>
        <vt:i4>12</vt:i4>
      </vt:variant>
      <vt:variant>
        <vt:i4>0</vt:i4>
      </vt:variant>
      <vt:variant>
        <vt:i4>5</vt:i4>
      </vt:variant>
      <vt:variant>
        <vt:lpwstr>mailto:jpepi058@uottawa.ca</vt:lpwstr>
      </vt:variant>
      <vt:variant>
        <vt:lpwstr/>
      </vt:variant>
      <vt:variant>
        <vt:i4>4653146</vt:i4>
      </vt:variant>
      <vt:variant>
        <vt:i4>9</vt:i4>
      </vt:variant>
      <vt:variant>
        <vt:i4>0</vt:i4>
      </vt:variant>
      <vt:variant>
        <vt:i4>5</vt:i4>
      </vt:variant>
      <vt:variant>
        <vt:lpwstr>mailto:noha.zabib@gmail.com</vt:lpwstr>
      </vt:variant>
      <vt:variant>
        <vt:lpwstr/>
      </vt:variant>
      <vt:variant>
        <vt:i4>1835063</vt:i4>
      </vt:variant>
      <vt:variant>
        <vt:i4>6</vt:i4>
      </vt:variant>
      <vt:variant>
        <vt:i4>0</vt:i4>
      </vt:variant>
      <vt:variant>
        <vt:i4>5</vt:i4>
      </vt:variant>
      <vt:variant>
        <vt:lpwstr>mailto:ebourgeo@uottawa.ca</vt:lpwstr>
      </vt:variant>
      <vt:variant>
        <vt:lpwstr/>
      </vt:variant>
      <vt:variant>
        <vt:i4>6815855</vt:i4>
      </vt:variant>
      <vt:variant>
        <vt:i4>3</vt:i4>
      </vt:variant>
      <vt:variant>
        <vt:i4>0</vt:i4>
      </vt:variant>
      <vt:variant>
        <vt:i4>5</vt:i4>
      </vt:variant>
      <vt:variant>
        <vt:lpwstr>mailto:thomas.jin23@gmail.com</vt:lpwstr>
      </vt:variant>
      <vt:variant>
        <vt:lpwstr/>
      </vt:variant>
      <vt:variant>
        <vt:i4>2621481</vt:i4>
      </vt:variant>
      <vt:variant>
        <vt:i4>0</vt:i4>
      </vt:variant>
      <vt:variant>
        <vt:i4>0</vt:i4>
      </vt:variant>
      <vt:variant>
        <vt:i4>5</vt:i4>
      </vt:variant>
      <vt:variant>
        <vt:lpwstr>mailto:nali.adm2350@gmail.com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 2350, Winter 2013, Assignment #1</dc:title>
  <dc:subject>Financial Management</dc:subject>
  <dc:creator>Dr. William F. Rentz, Course Co-ordinator</dc:creator>
  <cp:keywords/>
  <dc:description/>
  <cp:lastModifiedBy>Dodonova</cp:lastModifiedBy>
  <cp:revision>5</cp:revision>
  <cp:lastPrinted>2013-01-25T17:58:00Z</cp:lastPrinted>
  <dcterms:created xsi:type="dcterms:W3CDTF">2013-01-25T17:45:00Z</dcterms:created>
  <dcterms:modified xsi:type="dcterms:W3CDTF">2013-01-25T19:41:00Z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MacEqns">
    <vt:bool>true</vt:bool>
  </property>
</Properties>
</file>