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600" w:type="dxa"/>
        <w:tblInd w:w="93" w:type="dxa"/>
        <w:tblLook w:val="04A0"/>
      </w:tblPr>
      <w:tblGrid>
        <w:gridCol w:w="960"/>
        <w:gridCol w:w="1199"/>
        <w:gridCol w:w="1620"/>
        <w:gridCol w:w="1760"/>
        <w:gridCol w:w="1680"/>
        <w:gridCol w:w="1820"/>
        <w:gridCol w:w="1800"/>
        <w:gridCol w:w="1840"/>
      </w:tblGrid>
      <w:tr w:rsidR="000D46FB" w:rsidRPr="000D46FB" w:rsidTr="000D46FB">
        <w:trPr>
          <w:trHeight w:val="300"/>
        </w:trPr>
        <w:tc>
          <w:tcPr>
            <w:tcW w:w="96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 a)</w:t>
            </w:r>
          </w:p>
        </w:tc>
        <w:tc>
          <w:tcPr>
            <w:tcW w:w="112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c>
          <w:tcPr>
            <w:tcW w:w="162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c>
          <w:tcPr>
            <w:tcW w:w="176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c>
          <w:tcPr>
            <w:tcW w:w="168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c>
          <w:tcPr>
            <w:tcW w:w="182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c>
          <w:tcPr>
            <w:tcW w:w="180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c>
          <w:tcPr>
            <w:tcW w:w="1840" w:type="dxa"/>
            <w:tcBorders>
              <w:top w:val="nil"/>
              <w:left w:val="nil"/>
              <w:bottom w:val="nil"/>
              <w:right w:val="nil"/>
            </w:tcBorders>
            <w:shd w:val="clear" w:color="auto" w:fill="auto"/>
            <w:noWrap/>
            <w:vAlign w:val="bottom"/>
            <w:hideMark/>
          </w:tcPr>
          <w:p w:rsidR="000D46FB" w:rsidRPr="000D46FB" w:rsidRDefault="000D46FB" w:rsidP="000D46FB">
            <w:pPr>
              <w:spacing w:after="0" w:line="240" w:lineRule="auto"/>
              <w:rPr>
                <w:rFonts w:ascii="Calibri" w:eastAsia="Times New Roman" w:hAnsi="Calibri" w:cs="Times New Roman"/>
                <w:color w:val="000000"/>
                <w:lang w:eastAsia="en-CA"/>
              </w:rPr>
            </w:pPr>
          </w:p>
        </w:tc>
      </w:tr>
      <w:tr w:rsidR="000D46FB" w:rsidRPr="000D46FB" w:rsidTr="000D46FB">
        <w:trPr>
          <w:trHeight w:val="300"/>
        </w:trPr>
        <w:tc>
          <w:tcPr>
            <w:tcW w:w="9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 </w:t>
            </w:r>
          </w:p>
        </w:tc>
        <w:tc>
          <w:tcPr>
            <w:tcW w:w="11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Tonnes</w:t>
            </w:r>
          </w:p>
        </w:tc>
        <w:tc>
          <w:tcPr>
            <w:tcW w:w="16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 xml:space="preserve">Labour Capacity </w:t>
            </w:r>
          </w:p>
        </w:tc>
        <w:tc>
          <w:tcPr>
            <w:tcW w:w="17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 xml:space="preserve">Machine Capacity </w:t>
            </w:r>
          </w:p>
        </w:tc>
        <w:tc>
          <w:tcPr>
            <w:tcW w:w="168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 xml:space="preserve">Labour Capacity </w:t>
            </w:r>
          </w:p>
        </w:tc>
        <w:tc>
          <w:tcPr>
            <w:tcW w:w="18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 xml:space="preserve">Machine Capacity </w:t>
            </w:r>
          </w:p>
        </w:tc>
        <w:tc>
          <w:tcPr>
            <w:tcW w:w="180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Labour Hrs</w:t>
            </w:r>
          </w:p>
        </w:tc>
        <w:tc>
          <w:tcPr>
            <w:tcW w:w="1840" w:type="dxa"/>
            <w:tcBorders>
              <w:top w:val="nil"/>
              <w:left w:val="single" w:sz="4" w:space="0" w:color="auto"/>
              <w:bottom w:val="nil"/>
              <w:right w:val="nil"/>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Machine Hrs</w:t>
            </w:r>
          </w:p>
        </w:tc>
      </w:tr>
      <w:tr w:rsidR="000D46FB" w:rsidRPr="000D46FB" w:rsidTr="000D46FB">
        <w:trPr>
          <w:trHeight w:val="300"/>
        </w:trPr>
        <w:tc>
          <w:tcPr>
            <w:tcW w:w="960" w:type="dxa"/>
            <w:tcBorders>
              <w:top w:val="nil"/>
              <w:left w:val="nil"/>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Week</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Demanded</w:t>
            </w:r>
          </w:p>
        </w:tc>
        <w:tc>
          <w:tcPr>
            <w:tcW w:w="1620" w:type="dxa"/>
            <w:tcBorders>
              <w:top w:val="nil"/>
              <w:left w:val="nil"/>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Required (hrs)</w:t>
            </w:r>
          </w:p>
        </w:tc>
        <w:tc>
          <w:tcPr>
            <w:tcW w:w="1760" w:type="dxa"/>
            <w:tcBorders>
              <w:top w:val="nil"/>
              <w:left w:val="nil"/>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Required (hrs)</w:t>
            </w:r>
          </w:p>
        </w:tc>
        <w:tc>
          <w:tcPr>
            <w:tcW w:w="1680" w:type="dxa"/>
            <w:tcBorders>
              <w:top w:val="nil"/>
              <w:left w:val="nil"/>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Available (hrs)</w:t>
            </w:r>
          </w:p>
        </w:tc>
        <w:tc>
          <w:tcPr>
            <w:tcW w:w="1820" w:type="dxa"/>
            <w:tcBorders>
              <w:top w:val="nil"/>
              <w:left w:val="nil"/>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Available (hrs)</w:t>
            </w:r>
          </w:p>
        </w:tc>
        <w:tc>
          <w:tcPr>
            <w:tcW w:w="1800" w:type="dxa"/>
            <w:tcBorders>
              <w:top w:val="nil"/>
              <w:left w:val="nil"/>
              <w:bottom w:val="single" w:sz="4" w:space="0" w:color="auto"/>
              <w:right w:val="single" w:sz="4" w:space="0" w:color="auto"/>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Remaining (Short)</w:t>
            </w:r>
          </w:p>
        </w:tc>
        <w:tc>
          <w:tcPr>
            <w:tcW w:w="1840" w:type="dxa"/>
            <w:tcBorders>
              <w:top w:val="nil"/>
              <w:left w:val="single" w:sz="4" w:space="0" w:color="auto"/>
              <w:bottom w:val="single" w:sz="4" w:space="0" w:color="auto"/>
              <w:right w:val="nil"/>
            </w:tcBorders>
            <w:shd w:val="clear" w:color="auto" w:fill="auto"/>
            <w:noWrap/>
            <w:vAlign w:val="bottom"/>
            <w:hideMark/>
          </w:tcPr>
          <w:p w:rsidR="000D46FB" w:rsidRPr="000D46FB" w:rsidRDefault="000D46FB" w:rsidP="000D46FB">
            <w:pPr>
              <w:spacing w:after="0" w:line="240" w:lineRule="auto"/>
              <w:jc w:val="center"/>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Remaining (Short)</w:t>
            </w:r>
          </w:p>
        </w:tc>
      </w:tr>
      <w:tr w:rsidR="000D46FB" w:rsidRPr="000D46FB" w:rsidTr="000D46FB">
        <w:trPr>
          <w:trHeight w:val="300"/>
        </w:trPr>
        <w:tc>
          <w:tcPr>
            <w:tcW w:w="960" w:type="dxa"/>
            <w:tcBorders>
              <w:top w:val="single" w:sz="4" w:space="0" w:color="auto"/>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w:t>
            </w:r>
          </w:p>
        </w:tc>
        <w:tc>
          <w:tcPr>
            <w:tcW w:w="11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40</w:t>
            </w:r>
          </w:p>
        </w:tc>
        <w:tc>
          <w:tcPr>
            <w:tcW w:w="16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120</w:t>
            </w:r>
          </w:p>
        </w:tc>
        <w:tc>
          <w:tcPr>
            <w:tcW w:w="17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160</w:t>
            </w:r>
          </w:p>
        </w:tc>
        <w:tc>
          <w:tcPr>
            <w:tcW w:w="168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200</w:t>
            </w:r>
          </w:p>
        </w:tc>
        <w:tc>
          <w:tcPr>
            <w:tcW w:w="18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300</w:t>
            </w:r>
          </w:p>
        </w:tc>
        <w:tc>
          <w:tcPr>
            <w:tcW w:w="180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80</w:t>
            </w:r>
          </w:p>
        </w:tc>
        <w:tc>
          <w:tcPr>
            <w:tcW w:w="1840" w:type="dxa"/>
            <w:tcBorders>
              <w:top w:val="nil"/>
              <w:left w:val="single" w:sz="4" w:space="0" w:color="auto"/>
              <w:bottom w:val="nil"/>
              <w:right w:val="nil"/>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140</w:t>
            </w:r>
          </w:p>
        </w:tc>
      </w:tr>
      <w:tr w:rsidR="000D46FB" w:rsidRPr="000D46FB" w:rsidTr="000D46FB">
        <w:trPr>
          <w:trHeight w:val="300"/>
        </w:trPr>
        <w:tc>
          <w:tcPr>
            <w:tcW w:w="9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w:t>
            </w:r>
          </w:p>
        </w:tc>
        <w:tc>
          <w:tcPr>
            <w:tcW w:w="11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50</w:t>
            </w:r>
          </w:p>
        </w:tc>
        <w:tc>
          <w:tcPr>
            <w:tcW w:w="16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150</w:t>
            </w:r>
          </w:p>
        </w:tc>
        <w:tc>
          <w:tcPr>
            <w:tcW w:w="17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200</w:t>
            </w:r>
          </w:p>
        </w:tc>
        <w:tc>
          <w:tcPr>
            <w:tcW w:w="168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200</w:t>
            </w:r>
          </w:p>
        </w:tc>
        <w:tc>
          <w:tcPr>
            <w:tcW w:w="18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300</w:t>
            </w:r>
          </w:p>
        </w:tc>
        <w:tc>
          <w:tcPr>
            <w:tcW w:w="180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50</w:t>
            </w:r>
          </w:p>
        </w:tc>
        <w:tc>
          <w:tcPr>
            <w:tcW w:w="1840" w:type="dxa"/>
            <w:tcBorders>
              <w:top w:val="nil"/>
              <w:left w:val="single" w:sz="4" w:space="0" w:color="auto"/>
              <w:bottom w:val="nil"/>
              <w:right w:val="nil"/>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100</w:t>
            </w:r>
          </w:p>
        </w:tc>
      </w:tr>
      <w:tr w:rsidR="000D46FB" w:rsidRPr="000D46FB" w:rsidTr="000D46FB">
        <w:trPr>
          <w:trHeight w:val="300"/>
        </w:trPr>
        <w:tc>
          <w:tcPr>
            <w:tcW w:w="9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w:t>
            </w:r>
          </w:p>
        </w:tc>
        <w:tc>
          <w:tcPr>
            <w:tcW w:w="11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85</w:t>
            </w:r>
          </w:p>
        </w:tc>
        <w:tc>
          <w:tcPr>
            <w:tcW w:w="16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255</w:t>
            </w:r>
          </w:p>
        </w:tc>
        <w:tc>
          <w:tcPr>
            <w:tcW w:w="17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340</w:t>
            </w:r>
          </w:p>
        </w:tc>
        <w:tc>
          <w:tcPr>
            <w:tcW w:w="168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200</w:t>
            </w:r>
          </w:p>
        </w:tc>
        <w:tc>
          <w:tcPr>
            <w:tcW w:w="18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300</w:t>
            </w:r>
          </w:p>
        </w:tc>
        <w:tc>
          <w:tcPr>
            <w:tcW w:w="180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-55</w:t>
            </w:r>
          </w:p>
        </w:tc>
        <w:tc>
          <w:tcPr>
            <w:tcW w:w="1840" w:type="dxa"/>
            <w:tcBorders>
              <w:top w:val="nil"/>
              <w:left w:val="single" w:sz="4" w:space="0" w:color="auto"/>
              <w:bottom w:val="nil"/>
              <w:right w:val="nil"/>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-40</w:t>
            </w:r>
          </w:p>
        </w:tc>
      </w:tr>
      <w:tr w:rsidR="000D46FB" w:rsidRPr="000D46FB" w:rsidTr="000D46FB">
        <w:trPr>
          <w:trHeight w:val="300"/>
        </w:trPr>
        <w:tc>
          <w:tcPr>
            <w:tcW w:w="9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4</w:t>
            </w:r>
          </w:p>
        </w:tc>
        <w:tc>
          <w:tcPr>
            <w:tcW w:w="11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60</w:t>
            </w:r>
          </w:p>
        </w:tc>
        <w:tc>
          <w:tcPr>
            <w:tcW w:w="16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180</w:t>
            </w:r>
          </w:p>
        </w:tc>
        <w:tc>
          <w:tcPr>
            <w:tcW w:w="176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240</w:t>
            </w:r>
          </w:p>
        </w:tc>
        <w:tc>
          <w:tcPr>
            <w:tcW w:w="168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200</w:t>
            </w:r>
          </w:p>
        </w:tc>
        <w:tc>
          <w:tcPr>
            <w:tcW w:w="182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300</w:t>
            </w:r>
          </w:p>
        </w:tc>
        <w:tc>
          <w:tcPr>
            <w:tcW w:w="1800" w:type="dxa"/>
            <w:tcBorders>
              <w:top w:val="nil"/>
              <w:left w:val="nil"/>
              <w:bottom w:val="nil"/>
              <w:right w:val="single" w:sz="4" w:space="0" w:color="auto"/>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20</w:t>
            </w:r>
          </w:p>
        </w:tc>
        <w:tc>
          <w:tcPr>
            <w:tcW w:w="1840" w:type="dxa"/>
            <w:tcBorders>
              <w:top w:val="nil"/>
              <w:left w:val="single" w:sz="4" w:space="0" w:color="auto"/>
              <w:bottom w:val="nil"/>
              <w:right w:val="nil"/>
            </w:tcBorders>
            <w:shd w:val="clear" w:color="auto" w:fill="auto"/>
            <w:noWrap/>
            <w:vAlign w:val="bottom"/>
            <w:hideMark/>
          </w:tcPr>
          <w:p w:rsidR="000D46FB" w:rsidRPr="000D46FB" w:rsidRDefault="000D46FB" w:rsidP="000D46FB">
            <w:pPr>
              <w:spacing w:after="0" w:line="240" w:lineRule="auto"/>
              <w:jc w:val="right"/>
              <w:rPr>
                <w:rFonts w:ascii="Calibri" w:eastAsia="Times New Roman" w:hAnsi="Calibri" w:cs="Times New Roman"/>
                <w:color w:val="000000"/>
                <w:lang w:eastAsia="en-CA"/>
              </w:rPr>
            </w:pPr>
            <w:r w:rsidRPr="000D46FB">
              <w:rPr>
                <w:rFonts w:ascii="Calibri" w:eastAsia="Times New Roman" w:hAnsi="Calibri" w:cs="Times New Roman"/>
                <w:color w:val="000000"/>
                <w:lang w:eastAsia="en-CA"/>
              </w:rPr>
              <w:t>60</w:t>
            </w:r>
          </w:p>
        </w:tc>
      </w:tr>
    </w:tbl>
    <w:p w:rsidR="001938B8" w:rsidRDefault="00A655FD"/>
    <w:p w:rsidR="000D46FB" w:rsidRDefault="000D46FB">
      <w:r>
        <w:t xml:space="preserve">b) There will be a problem in week 3 because there won’t be enough labour or machine capacity to meet the requirements of the week’s demand.  In order to resolve the issue the company could split </w:t>
      </w:r>
      <w:r w:rsidR="001837CF">
        <w:t>the week 3 or</w:t>
      </w:r>
      <w:r w:rsidR="00A655FD">
        <w:t>der by producing</w:t>
      </w:r>
      <w:r w:rsidR="001837CF">
        <w:t xml:space="preserve"> </w:t>
      </w:r>
      <w:r w:rsidR="00A655FD">
        <w:t>an extra 3</w:t>
      </w:r>
      <w:r w:rsidR="00203F93">
        <w:t xml:space="preserve"> tonnes in week 1</w:t>
      </w:r>
      <w:r w:rsidR="00A655FD">
        <w:t xml:space="preserve"> for 43 </w:t>
      </w:r>
      <w:proofErr w:type="gramStart"/>
      <w:r w:rsidR="00A655FD">
        <w:t>total</w:t>
      </w:r>
      <w:proofErr w:type="gramEnd"/>
      <w:r w:rsidR="00A655FD">
        <w:t xml:space="preserve">, </w:t>
      </w:r>
      <w:r w:rsidR="00203F93">
        <w:t xml:space="preserve">producing </w:t>
      </w:r>
      <w:r w:rsidR="00A655FD">
        <w:t xml:space="preserve">an extra 16 tonnes in week 2 for 66 total, and then produce 66 tonnes again in week 3. The relevant cost to consider for this option would be inventory holding costs as the extra tonnes produced in weeks 1 &amp;2 would need to be held onto until week 3. An alternative option would be to consider the cost of overtime production and produce the entire 85 tonnes in week 3 so no inventory costs are incurred. </w:t>
      </w:r>
    </w:p>
    <w:p w:rsidR="00203F93" w:rsidRDefault="00203F93"/>
    <w:tbl>
      <w:tblPr>
        <w:tblW w:w="13199" w:type="dxa"/>
        <w:tblInd w:w="93" w:type="dxa"/>
        <w:tblLook w:val="04A0"/>
      </w:tblPr>
      <w:tblGrid>
        <w:gridCol w:w="917"/>
        <w:gridCol w:w="1199"/>
        <w:gridCol w:w="1072"/>
        <w:gridCol w:w="1548"/>
        <w:gridCol w:w="1682"/>
        <w:gridCol w:w="1605"/>
        <w:gridCol w:w="1739"/>
        <w:gridCol w:w="1719"/>
        <w:gridCol w:w="1758"/>
      </w:tblGrid>
      <w:tr w:rsidR="00203F93" w:rsidRPr="00203F93" w:rsidTr="00203F93">
        <w:trPr>
          <w:trHeight w:val="278"/>
        </w:trPr>
        <w:tc>
          <w:tcPr>
            <w:tcW w:w="917"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 </w:t>
            </w:r>
          </w:p>
        </w:tc>
        <w:tc>
          <w:tcPr>
            <w:tcW w:w="1161"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Tonnes</w:t>
            </w:r>
          </w:p>
        </w:tc>
        <w:tc>
          <w:tcPr>
            <w:tcW w:w="1070"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 xml:space="preserve">Tonnes </w:t>
            </w:r>
          </w:p>
        </w:tc>
        <w:tc>
          <w:tcPr>
            <w:tcW w:w="1548"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 xml:space="preserve">Labour Capacity </w:t>
            </w:r>
          </w:p>
        </w:tc>
        <w:tc>
          <w:tcPr>
            <w:tcW w:w="1682"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 xml:space="preserve">Machine Capacity </w:t>
            </w:r>
          </w:p>
        </w:tc>
        <w:tc>
          <w:tcPr>
            <w:tcW w:w="1605"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 xml:space="preserve">Labour Capacity </w:t>
            </w:r>
          </w:p>
        </w:tc>
        <w:tc>
          <w:tcPr>
            <w:tcW w:w="173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 xml:space="preserve">Machine Capacity </w:t>
            </w:r>
          </w:p>
        </w:tc>
        <w:tc>
          <w:tcPr>
            <w:tcW w:w="171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Labour Hrs</w:t>
            </w:r>
          </w:p>
        </w:tc>
        <w:tc>
          <w:tcPr>
            <w:tcW w:w="1758" w:type="dxa"/>
            <w:tcBorders>
              <w:top w:val="nil"/>
              <w:left w:val="single" w:sz="4" w:space="0" w:color="auto"/>
              <w:bottom w:val="nil"/>
              <w:right w:val="nil"/>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Machine Hrs</w:t>
            </w:r>
          </w:p>
        </w:tc>
      </w:tr>
      <w:tr w:rsidR="00203F93" w:rsidRPr="00203F93" w:rsidTr="00203F93">
        <w:trPr>
          <w:trHeight w:val="278"/>
        </w:trPr>
        <w:tc>
          <w:tcPr>
            <w:tcW w:w="917"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Week</w:t>
            </w:r>
          </w:p>
        </w:tc>
        <w:tc>
          <w:tcPr>
            <w:tcW w:w="1161" w:type="dxa"/>
            <w:tcBorders>
              <w:top w:val="nil"/>
              <w:left w:val="single" w:sz="4" w:space="0" w:color="auto"/>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Demanded</w:t>
            </w:r>
          </w:p>
        </w:tc>
        <w:tc>
          <w:tcPr>
            <w:tcW w:w="1070"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Produced</w:t>
            </w:r>
          </w:p>
        </w:tc>
        <w:tc>
          <w:tcPr>
            <w:tcW w:w="1548"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Required (hrs)</w:t>
            </w:r>
          </w:p>
        </w:tc>
        <w:tc>
          <w:tcPr>
            <w:tcW w:w="1682"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Required (hrs)</w:t>
            </w:r>
          </w:p>
        </w:tc>
        <w:tc>
          <w:tcPr>
            <w:tcW w:w="1605"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Available (hrs)</w:t>
            </w:r>
          </w:p>
        </w:tc>
        <w:tc>
          <w:tcPr>
            <w:tcW w:w="1739"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Available (hrs)</w:t>
            </w:r>
          </w:p>
        </w:tc>
        <w:tc>
          <w:tcPr>
            <w:tcW w:w="1719" w:type="dxa"/>
            <w:tcBorders>
              <w:top w:val="nil"/>
              <w:left w:val="nil"/>
              <w:bottom w:val="single" w:sz="4" w:space="0" w:color="auto"/>
              <w:right w:val="single" w:sz="4" w:space="0" w:color="auto"/>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Remaining (Short)</w:t>
            </w:r>
          </w:p>
        </w:tc>
        <w:tc>
          <w:tcPr>
            <w:tcW w:w="1758" w:type="dxa"/>
            <w:tcBorders>
              <w:top w:val="nil"/>
              <w:left w:val="single" w:sz="4" w:space="0" w:color="auto"/>
              <w:bottom w:val="single" w:sz="4" w:space="0" w:color="auto"/>
              <w:right w:val="nil"/>
            </w:tcBorders>
            <w:shd w:val="clear" w:color="auto" w:fill="auto"/>
            <w:noWrap/>
            <w:vAlign w:val="bottom"/>
            <w:hideMark/>
          </w:tcPr>
          <w:p w:rsidR="00203F93" w:rsidRPr="00203F93" w:rsidRDefault="00203F93" w:rsidP="00203F93">
            <w:pPr>
              <w:spacing w:after="0" w:line="240" w:lineRule="auto"/>
              <w:jc w:val="center"/>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Remaining (Short)</w:t>
            </w:r>
          </w:p>
        </w:tc>
      </w:tr>
      <w:tr w:rsidR="00203F93" w:rsidRPr="00203F93" w:rsidTr="00203F93">
        <w:trPr>
          <w:trHeight w:val="278"/>
        </w:trPr>
        <w:tc>
          <w:tcPr>
            <w:tcW w:w="917" w:type="dxa"/>
            <w:tcBorders>
              <w:top w:val="single" w:sz="4" w:space="0" w:color="auto"/>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w:t>
            </w:r>
          </w:p>
        </w:tc>
        <w:tc>
          <w:tcPr>
            <w:tcW w:w="1161"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40</w:t>
            </w:r>
          </w:p>
        </w:tc>
        <w:tc>
          <w:tcPr>
            <w:tcW w:w="1070"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43</w:t>
            </w:r>
          </w:p>
        </w:tc>
        <w:tc>
          <w:tcPr>
            <w:tcW w:w="1548"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129</w:t>
            </w:r>
          </w:p>
        </w:tc>
        <w:tc>
          <w:tcPr>
            <w:tcW w:w="1682"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172</w:t>
            </w:r>
          </w:p>
        </w:tc>
        <w:tc>
          <w:tcPr>
            <w:tcW w:w="1605"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200</w:t>
            </w:r>
          </w:p>
        </w:tc>
        <w:tc>
          <w:tcPr>
            <w:tcW w:w="173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300</w:t>
            </w:r>
          </w:p>
        </w:tc>
        <w:tc>
          <w:tcPr>
            <w:tcW w:w="171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71</w:t>
            </w:r>
          </w:p>
        </w:tc>
        <w:tc>
          <w:tcPr>
            <w:tcW w:w="1758" w:type="dxa"/>
            <w:tcBorders>
              <w:top w:val="nil"/>
              <w:left w:val="single" w:sz="4" w:space="0" w:color="auto"/>
              <w:bottom w:val="nil"/>
              <w:right w:val="nil"/>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128</w:t>
            </w:r>
          </w:p>
        </w:tc>
      </w:tr>
      <w:tr w:rsidR="00203F93" w:rsidRPr="00203F93" w:rsidTr="00203F93">
        <w:trPr>
          <w:trHeight w:val="278"/>
        </w:trPr>
        <w:tc>
          <w:tcPr>
            <w:tcW w:w="917"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w:t>
            </w:r>
          </w:p>
        </w:tc>
        <w:tc>
          <w:tcPr>
            <w:tcW w:w="1161"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50</w:t>
            </w:r>
          </w:p>
        </w:tc>
        <w:tc>
          <w:tcPr>
            <w:tcW w:w="1070"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66</w:t>
            </w:r>
          </w:p>
        </w:tc>
        <w:tc>
          <w:tcPr>
            <w:tcW w:w="1548"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198</w:t>
            </w:r>
          </w:p>
        </w:tc>
        <w:tc>
          <w:tcPr>
            <w:tcW w:w="1682"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264</w:t>
            </w:r>
          </w:p>
        </w:tc>
        <w:tc>
          <w:tcPr>
            <w:tcW w:w="1605"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200</w:t>
            </w:r>
          </w:p>
        </w:tc>
        <w:tc>
          <w:tcPr>
            <w:tcW w:w="173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300</w:t>
            </w:r>
          </w:p>
        </w:tc>
        <w:tc>
          <w:tcPr>
            <w:tcW w:w="171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w:t>
            </w:r>
          </w:p>
        </w:tc>
        <w:tc>
          <w:tcPr>
            <w:tcW w:w="1758" w:type="dxa"/>
            <w:tcBorders>
              <w:top w:val="nil"/>
              <w:left w:val="single" w:sz="4" w:space="0" w:color="auto"/>
              <w:bottom w:val="nil"/>
              <w:right w:val="nil"/>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36</w:t>
            </w:r>
          </w:p>
        </w:tc>
      </w:tr>
      <w:tr w:rsidR="00203F93" w:rsidRPr="00203F93" w:rsidTr="00203F93">
        <w:trPr>
          <w:trHeight w:val="278"/>
        </w:trPr>
        <w:tc>
          <w:tcPr>
            <w:tcW w:w="917"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w:t>
            </w:r>
          </w:p>
        </w:tc>
        <w:tc>
          <w:tcPr>
            <w:tcW w:w="1161"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85</w:t>
            </w:r>
          </w:p>
        </w:tc>
        <w:tc>
          <w:tcPr>
            <w:tcW w:w="1070"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66</w:t>
            </w:r>
          </w:p>
        </w:tc>
        <w:tc>
          <w:tcPr>
            <w:tcW w:w="1548"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198</w:t>
            </w:r>
          </w:p>
        </w:tc>
        <w:tc>
          <w:tcPr>
            <w:tcW w:w="1682"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264</w:t>
            </w:r>
          </w:p>
        </w:tc>
        <w:tc>
          <w:tcPr>
            <w:tcW w:w="1605"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200</w:t>
            </w:r>
          </w:p>
        </w:tc>
        <w:tc>
          <w:tcPr>
            <w:tcW w:w="173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300</w:t>
            </w:r>
          </w:p>
        </w:tc>
        <w:tc>
          <w:tcPr>
            <w:tcW w:w="171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w:t>
            </w:r>
          </w:p>
        </w:tc>
        <w:tc>
          <w:tcPr>
            <w:tcW w:w="1758" w:type="dxa"/>
            <w:tcBorders>
              <w:top w:val="nil"/>
              <w:left w:val="single" w:sz="4" w:space="0" w:color="auto"/>
              <w:bottom w:val="nil"/>
              <w:right w:val="nil"/>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36</w:t>
            </w:r>
          </w:p>
        </w:tc>
      </w:tr>
      <w:tr w:rsidR="00203F93" w:rsidRPr="00203F93" w:rsidTr="00203F93">
        <w:trPr>
          <w:trHeight w:val="278"/>
        </w:trPr>
        <w:tc>
          <w:tcPr>
            <w:tcW w:w="917"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4</w:t>
            </w:r>
          </w:p>
        </w:tc>
        <w:tc>
          <w:tcPr>
            <w:tcW w:w="1161"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60</w:t>
            </w:r>
          </w:p>
        </w:tc>
        <w:tc>
          <w:tcPr>
            <w:tcW w:w="1070"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60</w:t>
            </w:r>
          </w:p>
        </w:tc>
        <w:tc>
          <w:tcPr>
            <w:tcW w:w="1548"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180</w:t>
            </w:r>
          </w:p>
        </w:tc>
        <w:tc>
          <w:tcPr>
            <w:tcW w:w="1682"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240</w:t>
            </w:r>
          </w:p>
        </w:tc>
        <w:tc>
          <w:tcPr>
            <w:tcW w:w="1605"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200</w:t>
            </w:r>
          </w:p>
        </w:tc>
        <w:tc>
          <w:tcPr>
            <w:tcW w:w="173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300</w:t>
            </w:r>
          </w:p>
        </w:tc>
        <w:tc>
          <w:tcPr>
            <w:tcW w:w="1719" w:type="dxa"/>
            <w:tcBorders>
              <w:top w:val="nil"/>
              <w:left w:val="nil"/>
              <w:bottom w:val="nil"/>
              <w:right w:val="single" w:sz="4" w:space="0" w:color="auto"/>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20</w:t>
            </w:r>
          </w:p>
        </w:tc>
        <w:tc>
          <w:tcPr>
            <w:tcW w:w="1758" w:type="dxa"/>
            <w:tcBorders>
              <w:top w:val="nil"/>
              <w:left w:val="single" w:sz="4" w:space="0" w:color="auto"/>
              <w:bottom w:val="nil"/>
              <w:right w:val="nil"/>
            </w:tcBorders>
            <w:shd w:val="clear" w:color="auto" w:fill="auto"/>
            <w:noWrap/>
            <w:vAlign w:val="bottom"/>
            <w:hideMark/>
          </w:tcPr>
          <w:p w:rsidR="00203F93" w:rsidRPr="00203F93" w:rsidRDefault="00203F93" w:rsidP="00203F93">
            <w:pPr>
              <w:spacing w:after="0" w:line="240" w:lineRule="auto"/>
              <w:jc w:val="right"/>
              <w:rPr>
                <w:rFonts w:ascii="Calibri" w:eastAsia="Times New Roman" w:hAnsi="Calibri" w:cs="Times New Roman"/>
                <w:color w:val="000000"/>
                <w:lang w:eastAsia="en-CA"/>
              </w:rPr>
            </w:pPr>
            <w:r w:rsidRPr="00203F93">
              <w:rPr>
                <w:rFonts w:ascii="Calibri" w:eastAsia="Times New Roman" w:hAnsi="Calibri" w:cs="Times New Roman"/>
                <w:color w:val="000000"/>
                <w:lang w:eastAsia="en-CA"/>
              </w:rPr>
              <w:t>60</w:t>
            </w:r>
          </w:p>
        </w:tc>
      </w:tr>
    </w:tbl>
    <w:p w:rsidR="00203F93" w:rsidRDefault="00203F93"/>
    <w:sectPr w:rsidR="00203F93" w:rsidSect="000D46FB">
      <w:pgSz w:w="15840" w:h="12240"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0D46FB"/>
    <w:rsid w:val="000D46FB"/>
    <w:rsid w:val="001837CF"/>
    <w:rsid w:val="00203F93"/>
    <w:rsid w:val="00246163"/>
    <w:rsid w:val="0088080D"/>
    <w:rsid w:val="00961C27"/>
    <w:rsid w:val="00A655F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C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4022482">
      <w:bodyDiv w:val="1"/>
      <w:marLeft w:val="0"/>
      <w:marRight w:val="0"/>
      <w:marTop w:val="0"/>
      <w:marBottom w:val="0"/>
      <w:divBdr>
        <w:top w:val="none" w:sz="0" w:space="0" w:color="auto"/>
        <w:left w:val="none" w:sz="0" w:space="0" w:color="auto"/>
        <w:bottom w:val="none" w:sz="0" w:space="0" w:color="auto"/>
        <w:right w:val="none" w:sz="0" w:space="0" w:color="auto"/>
      </w:divBdr>
    </w:div>
    <w:div w:id="194800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2</cp:revision>
  <dcterms:created xsi:type="dcterms:W3CDTF">2012-11-06T04:12:00Z</dcterms:created>
  <dcterms:modified xsi:type="dcterms:W3CDTF">2012-11-06T04:39:00Z</dcterms:modified>
</cp:coreProperties>
</file>