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B84" w:rsidRPr="00B97424" w:rsidRDefault="00B83B84" w:rsidP="00B83B84">
      <w:pPr>
        <w:autoSpaceDE w:val="0"/>
        <w:autoSpaceDN w:val="0"/>
        <w:adjustRightInd w:val="0"/>
        <w:spacing w:after="0" w:line="240" w:lineRule="auto"/>
        <w:rPr>
          <w:rFonts w:cs="Arial"/>
          <w:b/>
          <w:sz w:val="28"/>
          <w:szCs w:val="28"/>
          <w:lang w:val="en-US"/>
        </w:rPr>
      </w:pPr>
      <w:r w:rsidRPr="00B97424">
        <w:rPr>
          <w:rFonts w:cs="Arial"/>
          <w:b/>
          <w:sz w:val="28"/>
          <w:szCs w:val="28"/>
          <w:lang w:val="en-US"/>
        </w:rPr>
        <w:t>Chapter 5 – How Do Neurons Communicate and Adapt?</w:t>
      </w:r>
    </w:p>
    <w:p w:rsidR="00B83B84" w:rsidRDefault="00B83B84" w:rsidP="005C18E3">
      <w:pPr>
        <w:autoSpaceDE w:val="0"/>
        <w:autoSpaceDN w:val="0"/>
        <w:adjustRightInd w:val="0"/>
        <w:spacing w:after="0" w:line="240" w:lineRule="auto"/>
        <w:rPr>
          <w:rFonts w:cs="Arial"/>
          <w:b/>
          <w:lang w:val="en-US"/>
        </w:rPr>
      </w:pPr>
    </w:p>
    <w:p w:rsidR="005C18E3" w:rsidRPr="005C18E3" w:rsidRDefault="005C18E3" w:rsidP="005C18E3">
      <w:pPr>
        <w:autoSpaceDE w:val="0"/>
        <w:autoSpaceDN w:val="0"/>
        <w:adjustRightInd w:val="0"/>
        <w:spacing w:after="0" w:line="240" w:lineRule="auto"/>
        <w:rPr>
          <w:rFonts w:cs="Arial"/>
          <w:b/>
          <w:lang w:val="en-US"/>
        </w:rPr>
      </w:pPr>
      <w:r w:rsidRPr="005C18E3">
        <w:rPr>
          <w:rFonts w:cs="Arial"/>
          <w:b/>
          <w:lang w:val="en-US"/>
        </w:rPr>
        <w:t>Varieties of Neurotransmitters</w:t>
      </w:r>
    </w:p>
    <w:p w:rsidR="005C18E3" w:rsidRDefault="005C18E3" w:rsidP="005C18E3">
      <w:pPr>
        <w:autoSpaceDE w:val="0"/>
        <w:autoSpaceDN w:val="0"/>
        <w:adjustRightInd w:val="0"/>
        <w:spacing w:after="0" w:line="240" w:lineRule="auto"/>
        <w:rPr>
          <w:rFonts w:cs="Arial"/>
          <w:lang w:val="en-US"/>
        </w:rPr>
      </w:pPr>
    </w:p>
    <w:p w:rsidR="005C18E3" w:rsidRDefault="005C18E3" w:rsidP="005C18E3">
      <w:pPr>
        <w:pStyle w:val="ListParagraph"/>
        <w:numPr>
          <w:ilvl w:val="0"/>
          <w:numId w:val="10"/>
        </w:numPr>
        <w:autoSpaceDE w:val="0"/>
        <w:autoSpaceDN w:val="0"/>
        <w:adjustRightInd w:val="0"/>
        <w:spacing w:after="0" w:line="240" w:lineRule="auto"/>
        <w:rPr>
          <w:rFonts w:cs="Arial"/>
          <w:lang w:val="en-US"/>
        </w:rPr>
      </w:pPr>
      <w:r w:rsidRPr="005C18E3">
        <w:rPr>
          <w:rFonts w:cs="Arial"/>
          <w:lang w:val="en-US"/>
        </w:rPr>
        <w:t>About 50 different kinds have been identified</w:t>
      </w:r>
    </w:p>
    <w:p w:rsidR="005C18E3" w:rsidRDefault="005C18E3" w:rsidP="005C18E3">
      <w:pPr>
        <w:pStyle w:val="ListParagraph"/>
        <w:numPr>
          <w:ilvl w:val="0"/>
          <w:numId w:val="10"/>
        </w:numPr>
        <w:autoSpaceDE w:val="0"/>
        <w:autoSpaceDN w:val="0"/>
        <w:adjustRightInd w:val="0"/>
        <w:spacing w:after="0" w:line="240" w:lineRule="auto"/>
        <w:rPr>
          <w:rFonts w:cs="Arial"/>
          <w:lang w:val="en-US"/>
        </w:rPr>
      </w:pPr>
      <w:r w:rsidRPr="005C18E3">
        <w:rPr>
          <w:rFonts w:cs="Arial"/>
          <w:lang w:val="en-US"/>
        </w:rPr>
        <w:t>Some are inhibitory at one location and excitatory at another</w:t>
      </w:r>
    </w:p>
    <w:p w:rsidR="00B83B84" w:rsidRDefault="005C18E3" w:rsidP="00B83B84">
      <w:pPr>
        <w:pStyle w:val="ListParagraph"/>
        <w:numPr>
          <w:ilvl w:val="0"/>
          <w:numId w:val="10"/>
        </w:numPr>
        <w:autoSpaceDE w:val="0"/>
        <w:autoSpaceDN w:val="0"/>
        <w:adjustRightInd w:val="0"/>
        <w:spacing w:after="0" w:line="240" w:lineRule="auto"/>
        <w:rPr>
          <w:rFonts w:cs="Arial"/>
          <w:lang w:val="en-US"/>
        </w:rPr>
      </w:pPr>
      <w:r w:rsidRPr="005C18E3">
        <w:rPr>
          <w:rFonts w:cs="Arial"/>
          <w:lang w:val="en-US"/>
        </w:rPr>
        <w:t>More than one neurotransmitter may be active at a single synapse</w:t>
      </w:r>
    </w:p>
    <w:p w:rsidR="00B83B84" w:rsidRDefault="005C18E3" w:rsidP="00B83B84">
      <w:pPr>
        <w:pStyle w:val="ListParagraph"/>
        <w:numPr>
          <w:ilvl w:val="0"/>
          <w:numId w:val="10"/>
        </w:numPr>
        <w:autoSpaceDE w:val="0"/>
        <w:autoSpaceDN w:val="0"/>
        <w:adjustRightInd w:val="0"/>
        <w:spacing w:after="0" w:line="240" w:lineRule="auto"/>
        <w:rPr>
          <w:rFonts w:cs="Arial"/>
          <w:lang w:val="en-US"/>
        </w:rPr>
      </w:pPr>
      <w:r w:rsidRPr="00B83B84">
        <w:rPr>
          <w:rFonts w:cs="Arial"/>
          <w:lang w:val="en-US"/>
        </w:rPr>
        <w:t xml:space="preserve">No simple one-to-one relationship between a single neurotransmitter and a single </w:t>
      </w:r>
      <w:r w:rsidR="00B83B84">
        <w:rPr>
          <w:rFonts w:cs="Arial"/>
          <w:lang w:val="en-US"/>
        </w:rPr>
        <w:t>behavior</w:t>
      </w:r>
    </w:p>
    <w:p w:rsidR="00B83B84" w:rsidRDefault="005C18E3" w:rsidP="00B83B84">
      <w:pPr>
        <w:pStyle w:val="ListParagraph"/>
        <w:numPr>
          <w:ilvl w:val="0"/>
          <w:numId w:val="10"/>
        </w:numPr>
        <w:autoSpaceDE w:val="0"/>
        <w:autoSpaceDN w:val="0"/>
        <w:adjustRightInd w:val="0"/>
        <w:spacing w:after="0" w:line="240" w:lineRule="auto"/>
        <w:rPr>
          <w:rFonts w:cs="Arial"/>
          <w:lang w:val="en-US"/>
        </w:rPr>
      </w:pPr>
      <w:r w:rsidRPr="00B83B84">
        <w:rPr>
          <w:rFonts w:cs="Arial"/>
          <w:lang w:val="en-US"/>
        </w:rPr>
        <w:t>Identifying Neurotransmitters</w:t>
      </w:r>
    </w:p>
    <w:p w:rsidR="00B83B84" w:rsidRDefault="005C18E3" w:rsidP="00B83B84">
      <w:pPr>
        <w:pStyle w:val="ListParagraph"/>
        <w:numPr>
          <w:ilvl w:val="1"/>
          <w:numId w:val="10"/>
        </w:numPr>
        <w:autoSpaceDE w:val="0"/>
        <w:autoSpaceDN w:val="0"/>
        <w:adjustRightInd w:val="0"/>
        <w:spacing w:after="0" w:line="240" w:lineRule="auto"/>
        <w:rPr>
          <w:rFonts w:cs="Arial"/>
          <w:lang w:val="en-US"/>
        </w:rPr>
      </w:pPr>
      <w:r w:rsidRPr="00B83B84">
        <w:rPr>
          <w:rFonts w:cs="Arial"/>
          <w:lang w:val="en-US"/>
        </w:rPr>
        <w:t>Four Criteria</w:t>
      </w:r>
    </w:p>
    <w:p w:rsidR="00B83B84" w:rsidRDefault="005C18E3" w:rsidP="00B83B84">
      <w:pPr>
        <w:pStyle w:val="ListParagraph"/>
        <w:numPr>
          <w:ilvl w:val="2"/>
          <w:numId w:val="10"/>
        </w:numPr>
        <w:autoSpaceDE w:val="0"/>
        <w:autoSpaceDN w:val="0"/>
        <w:adjustRightInd w:val="0"/>
        <w:spacing w:after="0" w:line="240" w:lineRule="auto"/>
        <w:rPr>
          <w:rFonts w:cs="Arial"/>
          <w:lang w:val="en-US"/>
        </w:rPr>
      </w:pPr>
      <w:r w:rsidRPr="00B83B84">
        <w:rPr>
          <w:rFonts w:cs="Arial"/>
          <w:lang w:val="en-US"/>
        </w:rPr>
        <w:t>The chemical must be synthesized or present in the neuron</w:t>
      </w:r>
    </w:p>
    <w:p w:rsidR="00B83B84" w:rsidRDefault="005C18E3" w:rsidP="00B83B84">
      <w:pPr>
        <w:pStyle w:val="ListParagraph"/>
        <w:numPr>
          <w:ilvl w:val="2"/>
          <w:numId w:val="10"/>
        </w:numPr>
        <w:autoSpaceDE w:val="0"/>
        <w:autoSpaceDN w:val="0"/>
        <w:adjustRightInd w:val="0"/>
        <w:spacing w:after="0" w:line="240" w:lineRule="auto"/>
        <w:rPr>
          <w:rFonts w:cs="Arial"/>
          <w:lang w:val="en-US"/>
        </w:rPr>
      </w:pPr>
      <w:r w:rsidRPr="00B83B84">
        <w:rPr>
          <w:rFonts w:cs="Arial"/>
          <w:lang w:val="en-US"/>
        </w:rPr>
        <w:t>When released, the chemical must produce a response in a target cell</w:t>
      </w:r>
    </w:p>
    <w:p w:rsidR="00B83B84" w:rsidRDefault="005C18E3" w:rsidP="00B83B84">
      <w:pPr>
        <w:pStyle w:val="ListParagraph"/>
        <w:numPr>
          <w:ilvl w:val="2"/>
          <w:numId w:val="10"/>
        </w:numPr>
        <w:autoSpaceDE w:val="0"/>
        <w:autoSpaceDN w:val="0"/>
        <w:adjustRightInd w:val="0"/>
        <w:spacing w:after="0" w:line="240" w:lineRule="auto"/>
        <w:rPr>
          <w:rFonts w:cs="Arial"/>
          <w:lang w:val="en-US"/>
        </w:rPr>
      </w:pPr>
      <w:r w:rsidRPr="00B83B84">
        <w:rPr>
          <w:rFonts w:cs="Arial"/>
          <w:lang w:val="en-US"/>
        </w:rPr>
        <w:t>The same response must be obtained when the chemical is experimentally placed on the target</w:t>
      </w:r>
    </w:p>
    <w:p w:rsidR="005C18E3" w:rsidRDefault="005C18E3" w:rsidP="00B83B84">
      <w:pPr>
        <w:pStyle w:val="ListParagraph"/>
        <w:numPr>
          <w:ilvl w:val="2"/>
          <w:numId w:val="10"/>
        </w:numPr>
        <w:autoSpaceDE w:val="0"/>
        <w:autoSpaceDN w:val="0"/>
        <w:adjustRightInd w:val="0"/>
        <w:spacing w:after="0" w:line="240" w:lineRule="auto"/>
        <w:rPr>
          <w:rFonts w:cs="Arial"/>
          <w:lang w:val="en-US"/>
        </w:rPr>
      </w:pPr>
      <w:r w:rsidRPr="00B83B84">
        <w:rPr>
          <w:rFonts w:cs="Arial"/>
          <w:lang w:val="en-US"/>
        </w:rPr>
        <w:t>There must be a mechanism for removal after the chemical’s work is done</w:t>
      </w:r>
    </w:p>
    <w:p w:rsidR="00A120B0" w:rsidRPr="00AA32FE" w:rsidRDefault="004A57A5" w:rsidP="00A120B0">
      <w:pPr>
        <w:pStyle w:val="ListParagraph"/>
        <w:numPr>
          <w:ilvl w:val="1"/>
          <w:numId w:val="10"/>
        </w:numPr>
        <w:autoSpaceDE w:val="0"/>
        <w:autoSpaceDN w:val="0"/>
        <w:adjustRightInd w:val="0"/>
        <w:spacing w:after="0" w:line="240" w:lineRule="auto"/>
        <w:rPr>
          <w:rFonts w:cs="Arial"/>
          <w:lang w:val="en-US"/>
        </w:rPr>
      </w:pPr>
      <w:r>
        <w:rPr>
          <w:rFonts w:cs="Arial"/>
          <w:color w:val="0000CC"/>
          <w:lang w:val="en-US"/>
        </w:rPr>
        <w:t>Identifying transmitters in the CNS is not easy; thousands of synapses are packed around every neuron, preventing easy access to a single synapse and its activities</w:t>
      </w:r>
    </w:p>
    <w:p w:rsidR="00AA32FE" w:rsidRPr="00AA32FE" w:rsidRDefault="00AA32FE" w:rsidP="00A120B0">
      <w:pPr>
        <w:pStyle w:val="ListParagraph"/>
        <w:numPr>
          <w:ilvl w:val="1"/>
          <w:numId w:val="10"/>
        </w:numPr>
        <w:autoSpaceDE w:val="0"/>
        <w:autoSpaceDN w:val="0"/>
        <w:adjustRightInd w:val="0"/>
        <w:spacing w:after="0" w:line="240" w:lineRule="auto"/>
        <w:rPr>
          <w:rFonts w:cs="Arial"/>
          <w:lang w:val="en-US"/>
        </w:rPr>
      </w:pPr>
      <w:r>
        <w:rPr>
          <w:rFonts w:cs="Arial"/>
          <w:color w:val="0000CC"/>
          <w:lang w:val="en-US"/>
        </w:rPr>
        <w:t>Putative transmitter – a chemical that has not yet been shown to meet all the criteria</w:t>
      </w:r>
    </w:p>
    <w:p w:rsidR="00AA32FE" w:rsidRPr="009848D6" w:rsidRDefault="007D5ACD" w:rsidP="00A120B0">
      <w:pPr>
        <w:pStyle w:val="ListParagraph"/>
        <w:numPr>
          <w:ilvl w:val="1"/>
          <w:numId w:val="10"/>
        </w:numPr>
        <w:autoSpaceDE w:val="0"/>
        <w:autoSpaceDN w:val="0"/>
        <w:adjustRightInd w:val="0"/>
        <w:spacing w:after="0" w:line="240" w:lineRule="auto"/>
        <w:rPr>
          <w:rFonts w:cs="Arial"/>
          <w:lang w:val="en-US"/>
        </w:rPr>
      </w:pPr>
      <w:proofErr w:type="spellStart"/>
      <w:r>
        <w:rPr>
          <w:rFonts w:cs="Arial"/>
          <w:color w:val="0000CC"/>
          <w:lang w:val="en-US"/>
        </w:rPr>
        <w:t>ACh</w:t>
      </w:r>
      <w:proofErr w:type="spellEnd"/>
      <w:r>
        <w:rPr>
          <w:rFonts w:cs="Arial"/>
          <w:color w:val="0000CC"/>
          <w:lang w:val="en-US"/>
        </w:rPr>
        <w:t xml:space="preserve"> was the first identified CNS neurotransmitter</w:t>
      </w:r>
    </w:p>
    <w:p w:rsidR="009848D6" w:rsidRPr="009848D6" w:rsidRDefault="009848D6" w:rsidP="009848D6">
      <w:pPr>
        <w:pStyle w:val="ListParagraph"/>
        <w:numPr>
          <w:ilvl w:val="2"/>
          <w:numId w:val="10"/>
        </w:numPr>
        <w:autoSpaceDE w:val="0"/>
        <w:autoSpaceDN w:val="0"/>
        <w:adjustRightInd w:val="0"/>
        <w:spacing w:after="0" w:line="240" w:lineRule="auto"/>
        <w:rPr>
          <w:rFonts w:cs="Arial"/>
          <w:lang w:val="en-US"/>
        </w:rPr>
      </w:pPr>
      <w:r>
        <w:rPr>
          <w:rFonts w:cs="Arial"/>
          <w:color w:val="0000CC"/>
          <w:lang w:val="en-US"/>
        </w:rPr>
        <w:t xml:space="preserve">All the motor-neuron axons leaving the spinal cord use </w:t>
      </w:r>
      <w:proofErr w:type="spellStart"/>
      <w:r>
        <w:rPr>
          <w:rFonts w:cs="Arial"/>
          <w:color w:val="0000CC"/>
          <w:lang w:val="en-US"/>
        </w:rPr>
        <w:t>ACh</w:t>
      </w:r>
      <w:proofErr w:type="spellEnd"/>
      <w:r>
        <w:rPr>
          <w:rFonts w:cs="Arial"/>
          <w:color w:val="0000CC"/>
          <w:lang w:val="en-US"/>
        </w:rPr>
        <w:t xml:space="preserve"> as a transmitter</w:t>
      </w:r>
    </w:p>
    <w:p w:rsidR="009848D6" w:rsidRPr="00631AF5" w:rsidRDefault="00631AF5" w:rsidP="009848D6">
      <w:pPr>
        <w:pStyle w:val="ListParagraph"/>
        <w:numPr>
          <w:ilvl w:val="2"/>
          <w:numId w:val="10"/>
        </w:numPr>
        <w:autoSpaceDE w:val="0"/>
        <w:autoSpaceDN w:val="0"/>
        <w:adjustRightInd w:val="0"/>
        <w:spacing w:after="0" w:line="240" w:lineRule="auto"/>
        <w:rPr>
          <w:rFonts w:cs="Arial"/>
          <w:lang w:val="en-US"/>
        </w:rPr>
      </w:pPr>
      <w:proofErr w:type="spellStart"/>
      <w:r>
        <w:rPr>
          <w:rFonts w:cs="Arial"/>
          <w:color w:val="0000CC"/>
          <w:lang w:val="en-US"/>
        </w:rPr>
        <w:t>Renshaw</w:t>
      </w:r>
      <w:proofErr w:type="spellEnd"/>
      <w:r>
        <w:rPr>
          <w:rFonts w:cs="Arial"/>
          <w:color w:val="0000CC"/>
          <w:lang w:val="en-US"/>
        </w:rPr>
        <w:t xml:space="preserve"> Loop: Each of these axons has an axon collateral within the spinal cord that synapses on a nearby CNS interneuron, which synapses back on the motor </w:t>
      </w:r>
      <w:proofErr w:type="spellStart"/>
      <w:r>
        <w:rPr>
          <w:rFonts w:cs="Arial"/>
          <w:color w:val="0000CC"/>
          <w:lang w:val="en-US"/>
        </w:rPr>
        <w:t>neuron’s</w:t>
      </w:r>
      <w:proofErr w:type="spellEnd"/>
      <w:r>
        <w:rPr>
          <w:rFonts w:cs="Arial"/>
          <w:color w:val="0000CC"/>
          <w:lang w:val="en-US"/>
        </w:rPr>
        <w:t xml:space="preserve"> cell body</w:t>
      </w:r>
    </w:p>
    <w:p w:rsidR="00631AF5" w:rsidRPr="00D4313D" w:rsidRDefault="00D55B9D" w:rsidP="00D4313D">
      <w:pPr>
        <w:pStyle w:val="ListParagraph"/>
        <w:numPr>
          <w:ilvl w:val="3"/>
          <w:numId w:val="10"/>
        </w:numPr>
        <w:autoSpaceDE w:val="0"/>
        <w:autoSpaceDN w:val="0"/>
        <w:adjustRightInd w:val="0"/>
        <w:spacing w:after="0" w:line="240" w:lineRule="auto"/>
        <w:rPr>
          <w:rFonts w:cs="Arial"/>
          <w:lang w:val="en-US"/>
        </w:rPr>
      </w:pPr>
      <w:r>
        <w:rPr>
          <w:rFonts w:cs="Arial"/>
          <w:color w:val="0000CC"/>
          <w:lang w:val="en-US"/>
        </w:rPr>
        <w:t xml:space="preserve">Axon collateral may release </w:t>
      </w:r>
      <w:proofErr w:type="spellStart"/>
      <w:r>
        <w:rPr>
          <w:rFonts w:cs="Arial"/>
          <w:color w:val="0000CC"/>
          <w:lang w:val="en-US"/>
        </w:rPr>
        <w:t>ACh</w:t>
      </w:r>
      <w:proofErr w:type="spellEnd"/>
    </w:p>
    <w:p w:rsidR="00D55B9D" w:rsidRPr="00F25545" w:rsidRDefault="00D4313D" w:rsidP="00F25545">
      <w:pPr>
        <w:pStyle w:val="ListParagraph"/>
        <w:numPr>
          <w:ilvl w:val="3"/>
          <w:numId w:val="10"/>
        </w:numPr>
        <w:autoSpaceDE w:val="0"/>
        <w:autoSpaceDN w:val="0"/>
        <w:adjustRightInd w:val="0"/>
        <w:spacing w:after="0" w:line="240" w:lineRule="auto"/>
        <w:rPr>
          <w:rFonts w:cs="Arial"/>
          <w:lang w:val="en-US"/>
        </w:rPr>
      </w:pPr>
      <w:r>
        <w:rPr>
          <w:rFonts w:cs="Arial"/>
          <w:color w:val="0000CC"/>
          <w:lang w:val="en-US"/>
        </w:rPr>
        <w:t>Forms a feedback circuit that enables the motor neuron to inhibit itself from becoming overexcited if it receives a great many excitatory inputs from other parts of the CNS</w:t>
      </w:r>
    </w:p>
    <w:p w:rsidR="005C18E3" w:rsidRPr="00787864" w:rsidRDefault="00B83B84" w:rsidP="00C37316">
      <w:pPr>
        <w:autoSpaceDE w:val="0"/>
        <w:autoSpaceDN w:val="0"/>
        <w:adjustRightInd w:val="0"/>
        <w:spacing w:after="0" w:line="240" w:lineRule="auto"/>
        <w:jc w:val="center"/>
        <w:rPr>
          <w:rFonts w:cs="Arial"/>
          <w:sz w:val="16"/>
          <w:szCs w:val="16"/>
          <w:lang w:val="en-US"/>
        </w:rPr>
      </w:pPr>
      <w:r w:rsidRPr="00B83B84">
        <w:rPr>
          <w:rFonts w:cs="Arial"/>
          <w:noProof/>
          <w:lang w:eastAsia="en-CA"/>
        </w:rPr>
        <w:drawing>
          <wp:inline distT="0" distB="0" distL="0" distR="0">
            <wp:extent cx="3057525" cy="2333625"/>
            <wp:effectExtent l="19050" t="0" r="9525" b="0"/>
            <wp:docPr id="1" name="Picture 1" descr="fig_5"/>
            <wp:cNvGraphicFramePr/>
            <a:graphic xmlns:a="http://schemas.openxmlformats.org/drawingml/2006/main">
              <a:graphicData uri="http://schemas.openxmlformats.org/drawingml/2006/picture">
                <pic:pic xmlns:pic="http://schemas.openxmlformats.org/drawingml/2006/picture">
                  <pic:nvPicPr>
                    <pic:cNvPr id="86020" name="Picture 4" descr="fig_5"/>
                    <pic:cNvPicPr>
                      <a:picLocks noChangeAspect="1" noChangeArrowheads="1"/>
                    </pic:cNvPicPr>
                  </pic:nvPicPr>
                  <pic:blipFill>
                    <a:blip r:embed="rId5" cstate="print"/>
                    <a:srcRect/>
                    <a:stretch>
                      <a:fillRect/>
                    </a:stretch>
                  </pic:blipFill>
                  <pic:spPr bwMode="auto">
                    <a:xfrm>
                      <a:off x="0" y="0"/>
                      <a:ext cx="3059064" cy="2334800"/>
                    </a:xfrm>
                    <a:prstGeom prst="rect">
                      <a:avLst/>
                    </a:prstGeom>
                    <a:noFill/>
                  </pic:spPr>
                </pic:pic>
              </a:graphicData>
            </a:graphic>
          </wp:inline>
        </w:drawing>
      </w:r>
      <w:r w:rsidRPr="00B83B84">
        <w:rPr>
          <w:rFonts w:cs="Arial"/>
          <w:noProof/>
          <w:lang w:eastAsia="en-CA"/>
        </w:rPr>
        <w:drawing>
          <wp:inline distT="0" distB="0" distL="0" distR="0">
            <wp:extent cx="2847975" cy="3486150"/>
            <wp:effectExtent l="19050" t="0" r="9525" b="0"/>
            <wp:docPr id="2" name="Picture 2" descr="fig_5"/>
            <wp:cNvGraphicFramePr/>
            <a:graphic xmlns:a="http://schemas.openxmlformats.org/drawingml/2006/main">
              <a:graphicData uri="http://schemas.openxmlformats.org/drawingml/2006/picture">
                <pic:pic xmlns:pic="http://schemas.openxmlformats.org/drawingml/2006/picture">
                  <pic:nvPicPr>
                    <pic:cNvPr id="146437" name="Picture 5" descr="fig_5"/>
                    <pic:cNvPicPr>
                      <a:picLocks noChangeAspect="1" noChangeArrowheads="1"/>
                    </pic:cNvPicPr>
                  </pic:nvPicPr>
                  <pic:blipFill>
                    <a:blip r:embed="rId6"/>
                    <a:srcRect/>
                    <a:stretch>
                      <a:fillRect/>
                    </a:stretch>
                  </pic:blipFill>
                  <pic:spPr bwMode="auto">
                    <a:xfrm>
                      <a:off x="0" y="0"/>
                      <a:ext cx="2847975" cy="3486150"/>
                    </a:xfrm>
                    <a:prstGeom prst="rect">
                      <a:avLst/>
                    </a:prstGeom>
                    <a:noFill/>
                  </pic:spPr>
                </pic:pic>
              </a:graphicData>
            </a:graphic>
          </wp:inline>
        </w:drawing>
      </w:r>
    </w:p>
    <w:p w:rsidR="00787864" w:rsidRDefault="005C18E3" w:rsidP="00787864">
      <w:pPr>
        <w:pStyle w:val="ListParagraph"/>
        <w:numPr>
          <w:ilvl w:val="0"/>
          <w:numId w:val="11"/>
        </w:numPr>
        <w:autoSpaceDE w:val="0"/>
        <w:autoSpaceDN w:val="0"/>
        <w:adjustRightInd w:val="0"/>
        <w:spacing w:after="0" w:line="240" w:lineRule="auto"/>
        <w:rPr>
          <w:rFonts w:cs="Arial"/>
          <w:lang w:val="en-US"/>
        </w:rPr>
      </w:pPr>
      <w:r w:rsidRPr="00787864">
        <w:rPr>
          <w:rFonts w:cs="Arial"/>
          <w:lang w:val="en-US"/>
        </w:rPr>
        <w:t>Classifying Neurotransmitters</w:t>
      </w:r>
    </w:p>
    <w:p w:rsidR="00787864" w:rsidRDefault="005C18E3" w:rsidP="00787864">
      <w:pPr>
        <w:pStyle w:val="ListParagraph"/>
        <w:numPr>
          <w:ilvl w:val="1"/>
          <w:numId w:val="11"/>
        </w:numPr>
        <w:autoSpaceDE w:val="0"/>
        <w:autoSpaceDN w:val="0"/>
        <w:adjustRightInd w:val="0"/>
        <w:spacing w:after="0" w:line="240" w:lineRule="auto"/>
        <w:rPr>
          <w:rFonts w:cs="Arial"/>
          <w:lang w:val="en-US"/>
        </w:rPr>
      </w:pPr>
      <w:r w:rsidRPr="00787864">
        <w:rPr>
          <w:rFonts w:cs="Arial"/>
          <w:lang w:val="en-US"/>
        </w:rPr>
        <w:t>Three Groups</w:t>
      </w:r>
    </w:p>
    <w:p w:rsidR="00D15797" w:rsidRDefault="005C18E3" w:rsidP="00D15797">
      <w:pPr>
        <w:pStyle w:val="ListParagraph"/>
        <w:numPr>
          <w:ilvl w:val="0"/>
          <w:numId w:val="12"/>
        </w:numPr>
        <w:autoSpaceDE w:val="0"/>
        <w:autoSpaceDN w:val="0"/>
        <w:adjustRightInd w:val="0"/>
        <w:spacing w:after="0" w:line="240" w:lineRule="auto"/>
        <w:rPr>
          <w:rFonts w:cs="Arial"/>
          <w:lang w:val="en-US"/>
        </w:rPr>
      </w:pPr>
      <w:r w:rsidRPr="00787864">
        <w:rPr>
          <w:rFonts w:cs="Arial"/>
          <w:lang w:val="en-US"/>
        </w:rPr>
        <w:t>Small-Molecule Transmitters</w:t>
      </w:r>
    </w:p>
    <w:p w:rsidR="00D15797" w:rsidRDefault="005C18E3" w:rsidP="00D15797">
      <w:pPr>
        <w:pStyle w:val="ListParagraph"/>
        <w:numPr>
          <w:ilvl w:val="0"/>
          <w:numId w:val="13"/>
        </w:numPr>
        <w:autoSpaceDE w:val="0"/>
        <w:autoSpaceDN w:val="0"/>
        <w:adjustRightInd w:val="0"/>
        <w:spacing w:after="0" w:line="240" w:lineRule="auto"/>
        <w:rPr>
          <w:rFonts w:cs="Arial"/>
          <w:lang w:val="en-US"/>
        </w:rPr>
      </w:pPr>
      <w:r w:rsidRPr="00D15797">
        <w:rPr>
          <w:rFonts w:cs="Arial"/>
          <w:lang w:val="en-US"/>
        </w:rPr>
        <w:t>Class of quick-acting neurotransmitters</w:t>
      </w:r>
    </w:p>
    <w:p w:rsidR="00D15797" w:rsidRDefault="005C18E3" w:rsidP="00D15797">
      <w:pPr>
        <w:pStyle w:val="ListParagraph"/>
        <w:numPr>
          <w:ilvl w:val="0"/>
          <w:numId w:val="13"/>
        </w:numPr>
        <w:autoSpaceDE w:val="0"/>
        <w:autoSpaceDN w:val="0"/>
        <w:adjustRightInd w:val="0"/>
        <w:spacing w:after="0" w:line="240" w:lineRule="auto"/>
        <w:rPr>
          <w:rFonts w:cs="Arial"/>
          <w:lang w:val="en-US"/>
        </w:rPr>
      </w:pPr>
      <w:r w:rsidRPr="00D15797">
        <w:rPr>
          <w:rFonts w:cs="Arial"/>
          <w:lang w:val="en-US"/>
        </w:rPr>
        <w:lastRenderedPageBreak/>
        <w:t>Synthesized in the axon terminal from products derived in the diet</w:t>
      </w:r>
      <w:r w:rsidR="00F306E8">
        <w:rPr>
          <w:rFonts w:cs="Arial"/>
          <w:lang w:val="en-US"/>
        </w:rPr>
        <w:t xml:space="preserve"> and packaged ready for use in axon terminals</w:t>
      </w:r>
    </w:p>
    <w:p w:rsidR="007500E1" w:rsidRPr="001E0B29" w:rsidRDefault="007500E1" w:rsidP="00D15797">
      <w:pPr>
        <w:pStyle w:val="ListParagraph"/>
        <w:numPr>
          <w:ilvl w:val="0"/>
          <w:numId w:val="13"/>
        </w:numPr>
        <w:autoSpaceDE w:val="0"/>
        <w:autoSpaceDN w:val="0"/>
        <w:adjustRightInd w:val="0"/>
        <w:spacing w:after="0" w:line="240" w:lineRule="auto"/>
        <w:rPr>
          <w:rFonts w:cs="Arial"/>
          <w:lang w:val="en-US"/>
        </w:rPr>
      </w:pPr>
      <w:r>
        <w:rPr>
          <w:rFonts w:cs="Arial"/>
          <w:color w:val="0000CC"/>
          <w:lang w:val="en-US"/>
        </w:rPr>
        <w:t>Level and activity in the body can be influenced by diet</w:t>
      </w:r>
    </w:p>
    <w:p w:rsidR="001E0B29" w:rsidRDefault="001E0B29" w:rsidP="00D15797">
      <w:pPr>
        <w:pStyle w:val="ListParagraph"/>
        <w:numPr>
          <w:ilvl w:val="0"/>
          <w:numId w:val="13"/>
        </w:numPr>
        <w:autoSpaceDE w:val="0"/>
        <w:autoSpaceDN w:val="0"/>
        <w:adjustRightInd w:val="0"/>
        <w:spacing w:after="0" w:line="240" w:lineRule="auto"/>
        <w:rPr>
          <w:rFonts w:cs="Arial"/>
          <w:lang w:val="en-US"/>
        </w:rPr>
      </w:pPr>
      <w:r>
        <w:rPr>
          <w:rFonts w:cs="Arial"/>
          <w:color w:val="0000CC"/>
          <w:lang w:val="en-US"/>
        </w:rPr>
        <w:t xml:space="preserve">Many </w:t>
      </w:r>
      <w:proofErr w:type="spellStart"/>
      <w:r>
        <w:rPr>
          <w:rFonts w:cs="Arial"/>
          <w:color w:val="0000CC"/>
          <w:lang w:val="en-US"/>
        </w:rPr>
        <w:t>neuroactive</w:t>
      </w:r>
      <w:proofErr w:type="spellEnd"/>
      <w:r>
        <w:rPr>
          <w:rFonts w:cs="Arial"/>
          <w:color w:val="0000CC"/>
          <w:lang w:val="en-US"/>
        </w:rPr>
        <w:t xml:space="preserve"> drugs are designed to reach the brain by the same route of small-molecule transmitters</w:t>
      </w:r>
    </w:p>
    <w:p w:rsidR="00D15797" w:rsidRDefault="005C18E3" w:rsidP="00D15797">
      <w:pPr>
        <w:pStyle w:val="ListParagraph"/>
        <w:numPr>
          <w:ilvl w:val="0"/>
          <w:numId w:val="13"/>
        </w:numPr>
        <w:autoSpaceDE w:val="0"/>
        <w:autoSpaceDN w:val="0"/>
        <w:adjustRightInd w:val="0"/>
        <w:spacing w:after="0" w:line="240" w:lineRule="auto"/>
        <w:rPr>
          <w:rFonts w:cs="Arial"/>
          <w:lang w:val="en-US"/>
        </w:rPr>
      </w:pPr>
      <w:r w:rsidRPr="00D15797">
        <w:rPr>
          <w:rFonts w:cs="Arial"/>
          <w:lang w:val="en-US"/>
        </w:rPr>
        <w:t>Examples:</w:t>
      </w:r>
    </w:p>
    <w:p w:rsidR="00D15797" w:rsidRDefault="005C18E3" w:rsidP="00D15797">
      <w:pPr>
        <w:pStyle w:val="ListParagraph"/>
        <w:numPr>
          <w:ilvl w:val="1"/>
          <w:numId w:val="13"/>
        </w:numPr>
        <w:autoSpaceDE w:val="0"/>
        <w:autoSpaceDN w:val="0"/>
        <w:adjustRightInd w:val="0"/>
        <w:spacing w:after="0" w:line="240" w:lineRule="auto"/>
        <w:rPr>
          <w:rFonts w:cs="Arial"/>
          <w:lang w:val="en-US"/>
        </w:rPr>
      </w:pPr>
      <w:r w:rsidRPr="00D15797">
        <w:rPr>
          <w:rFonts w:cs="Arial"/>
          <w:lang w:val="en-US"/>
        </w:rPr>
        <w:t>Acetylcholine (</w:t>
      </w:r>
      <w:proofErr w:type="spellStart"/>
      <w:r w:rsidRPr="00D15797">
        <w:rPr>
          <w:rFonts w:cs="Arial"/>
          <w:lang w:val="en-US"/>
        </w:rPr>
        <w:t>ACh</w:t>
      </w:r>
      <w:proofErr w:type="spellEnd"/>
      <w:r w:rsidRPr="00D15797">
        <w:rPr>
          <w:rFonts w:cs="Arial"/>
          <w:lang w:val="en-US"/>
        </w:rPr>
        <w:t xml:space="preserve">) </w:t>
      </w:r>
    </w:p>
    <w:p w:rsidR="00D15797" w:rsidRDefault="005C18E3" w:rsidP="00D15797">
      <w:pPr>
        <w:pStyle w:val="ListParagraph"/>
        <w:numPr>
          <w:ilvl w:val="1"/>
          <w:numId w:val="13"/>
        </w:numPr>
        <w:autoSpaceDE w:val="0"/>
        <w:autoSpaceDN w:val="0"/>
        <w:adjustRightInd w:val="0"/>
        <w:spacing w:after="0" w:line="240" w:lineRule="auto"/>
        <w:rPr>
          <w:rFonts w:cs="Arial"/>
          <w:lang w:val="en-US"/>
        </w:rPr>
      </w:pPr>
      <w:r w:rsidRPr="00D15797">
        <w:rPr>
          <w:rFonts w:cs="Arial"/>
          <w:u w:val="single"/>
          <w:lang w:val="en-US"/>
        </w:rPr>
        <w:t>Amines:</w:t>
      </w:r>
      <w:r w:rsidRPr="00D15797">
        <w:rPr>
          <w:rFonts w:cs="Arial"/>
          <w:lang w:val="en-US"/>
        </w:rPr>
        <w:t xml:space="preserve"> Dopamine (DA), </w:t>
      </w:r>
      <w:proofErr w:type="spellStart"/>
      <w:r w:rsidRPr="00D15797">
        <w:rPr>
          <w:rFonts w:cs="Arial"/>
          <w:lang w:val="en-US"/>
        </w:rPr>
        <w:t>Norepinephrine</w:t>
      </w:r>
      <w:proofErr w:type="spellEnd"/>
      <w:r w:rsidRPr="00D15797">
        <w:rPr>
          <w:rFonts w:cs="Arial"/>
          <w:lang w:val="en-US"/>
        </w:rPr>
        <w:t xml:space="preserve"> (NE), Serotonin (5-HT)</w:t>
      </w:r>
    </w:p>
    <w:p w:rsidR="005C18E3" w:rsidRPr="00D15797" w:rsidRDefault="005C18E3" w:rsidP="00D15797">
      <w:pPr>
        <w:pStyle w:val="ListParagraph"/>
        <w:numPr>
          <w:ilvl w:val="1"/>
          <w:numId w:val="13"/>
        </w:numPr>
        <w:autoSpaceDE w:val="0"/>
        <w:autoSpaceDN w:val="0"/>
        <w:adjustRightInd w:val="0"/>
        <w:spacing w:after="0" w:line="240" w:lineRule="auto"/>
        <w:rPr>
          <w:rFonts w:cs="Arial"/>
          <w:lang w:val="en-US"/>
        </w:rPr>
      </w:pPr>
      <w:r w:rsidRPr="00D15797">
        <w:rPr>
          <w:rFonts w:cs="Arial"/>
          <w:u w:val="single"/>
          <w:lang w:val="en-US"/>
        </w:rPr>
        <w:t>Amino Acids:</w:t>
      </w:r>
      <w:r w:rsidRPr="00D15797">
        <w:rPr>
          <w:rFonts w:cs="Arial"/>
          <w:lang w:val="en-US"/>
        </w:rPr>
        <w:t xml:space="preserve"> Glutamate (</w:t>
      </w:r>
      <w:proofErr w:type="spellStart"/>
      <w:r w:rsidRPr="00D15797">
        <w:rPr>
          <w:rFonts w:cs="Arial"/>
          <w:lang w:val="en-US"/>
        </w:rPr>
        <w:t>Glu</w:t>
      </w:r>
      <w:proofErr w:type="spellEnd"/>
      <w:r w:rsidRPr="00D15797">
        <w:rPr>
          <w:rFonts w:cs="Arial"/>
          <w:lang w:val="en-US"/>
        </w:rPr>
        <w:t>), Gamma-</w:t>
      </w:r>
      <w:proofErr w:type="spellStart"/>
      <w:r w:rsidRPr="00D15797">
        <w:rPr>
          <w:rFonts w:cs="Arial"/>
          <w:lang w:val="en-US"/>
        </w:rPr>
        <w:t>aminobutyric</w:t>
      </w:r>
      <w:proofErr w:type="spellEnd"/>
      <w:r w:rsidRPr="00D15797">
        <w:rPr>
          <w:rFonts w:cs="Arial"/>
          <w:lang w:val="en-US"/>
        </w:rPr>
        <w:t xml:space="preserve"> acid (GABA), </w:t>
      </w:r>
      <w:proofErr w:type="spellStart"/>
      <w:r w:rsidRPr="00D15797">
        <w:rPr>
          <w:rFonts w:cs="Arial"/>
          <w:lang w:val="en-US"/>
        </w:rPr>
        <w:t>Glycine</w:t>
      </w:r>
      <w:proofErr w:type="spellEnd"/>
      <w:r w:rsidRPr="00D15797">
        <w:rPr>
          <w:rFonts w:cs="Arial"/>
          <w:lang w:val="en-US"/>
        </w:rPr>
        <w:t xml:space="preserve"> (</w:t>
      </w:r>
      <w:proofErr w:type="spellStart"/>
      <w:r w:rsidRPr="00D15797">
        <w:rPr>
          <w:rFonts w:cs="Arial"/>
          <w:lang w:val="en-US"/>
        </w:rPr>
        <w:t>Gly</w:t>
      </w:r>
      <w:proofErr w:type="spellEnd"/>
      <w:r w:rsidRPr="00D15797">
        <w:rPr>
          <w:rFonts w:cs="Arial"/>
          <w:lang w:val="en-US"/>
        </w:rPr>
        <w:t>), Histamine</w:t>
      </w:r>
    </w:p>
    <w:p w:rsidR="00D15797" w:rsidRDefault="005C18E3" w:rsidP="00D15797">
      <w:pPr>
        <w:pStyle w:val="ListParagraph"/>
        <w:numPr>
          <w:ilvl w:val="3"/>
          <w:numId w:val="11"/>
        </w:numPr>
        <w:autoSpaceDE w:val="0"/>
        <w:autoSpaceDN w:val="0"/>
        <w:adjustRightInd w:val="0"/>
        <w:spacing w:after="0" w:line="240" w:lineRule="auto"/>
        <w:rPr>
          <w:rFonts w:cs="Arial"/>
          <w:lang w:val="en-US"/>
        </w:rPr>
      </w:pPr>
      <w:r w:rsidRPr="00D15797">
        <w:rPr>
          <w:rFonts w:cs="Arial"/>
          <w:lang w:val="en-US"/>
        </w:rPr>
        <w:t>Synthesis of Acetylcholine</w:t>
      </w:r>
    </w:p>
    <w:p w:rsidR="00F83E8D" w:rsidRDefault="00F83E8D" w:rsidP="00D15797">
      <w:pPr>
        <w:pStyle w:val="ListParagraph"/>
        <w:numPr>
          <w:ilvl w:val="4"/>
          <w:numId w:val="11"/>
        </w:numPr>
        <w:autoSpaceDE w:val="0"/>
        <w:autoSpaceDN w:val="0"/>
        <w:adjustRightInd w:val="0"/>
        <w:spacing w:after="0" w:line="240" w:lineRule="auto"/>
        <w:rPr>
          <w:rFonts w:cs="Arial"/>
          <w:lang w:val="en-US"/>
        </w:rPr>
      </w:pPr>
      <w:r>
        <w:rPr>
          <w:rFonts w:cs="Arial"/>
          <w:color w:val="0000CC"/>
          <w:lang w:val="en-US"/>
        </w:rPr>
        <w:t>Present at the junction of neurons and muscles, including the heart, and in the CNS</w:t>
      </w:r>
    </w:p>
    <w:p w:rsidR="00D15797" w:rsidRDefault="005C18E3" w:rsidP="00D15797">
      <w:pPr>
        <w:pStyle w:val="ListParagraph"/>
        <w:numPr>
          <w:ilvl w:val="4"/>
          <w:numId w:val="11"/>
        </w:numPr>
        <w:autoSpaceDE w:val="0"/>
        <w:autoSpaceDN w:val="0"/>
        <w:adjustRightInd w:val="0"/>
        <w:spacing w:after="0" w:line="240" w:lineRule="auto"/>
        <w:rPr>
          <w:rFonts w:cs="Arial"/>
          <w:lang w:val="en-US"/>
        </w:rPr>
      </w:pPr>
      <w:proofErr w:type="spellStart"/>
      <w:r w:rsidRPr="00D15797">
        <w:rPr>
          <w:rFonts w:cs="Arial"/>
          <w:lang w:val="en-US"/>
        </w:rPr>
        <w:t>Choline</w:t>
      </w:r>
      <w:proofErr w:type="spellEnd"/>
      <w:r w:rsidR="00F83E8D">
        <w:rPr>
          <w:rFonts w:cs="Arial"/>
          <w:lang w:val="en-US"/>
        </w:rPr>
        <w:t xml:space="preserve"> – breakdown product of fats</w:t>
      </w:r>
    </w:p>
    <w:p w:rsidR="00F83E8D" w:rsidRDefault="005C18E3" w:rsidP="00F83E8D">
      <w:pPr>
        <w:pStyle w:val="ListParagraph"/>
        <w:numPr>
          <w:ilvl w:val="4"/>
          <w:numId w:val="11"/>
        </w:numPr>
        <w:autoSpaceDE w:val="0"/>
        <w:autoSpaceDN w:val="0"/>
        <w:adjustRightInd w:val="0"/>
        <w:spacing w:after="0" w:line="240" w:lineRule="auto"/>
        <w:rPr>
          <w:rFonts w:cs="Arial"/>
          <w:lang w:val="en-US"/>
        </w:rPr>
      </w:pPr>
      <w:r w:rsidRPr="00D15797">
        <w:rPr>
          <w:rFonts w:cs="Arial"/>
          <w:lang w:val="en-US"/>
        </w:rPr>
        <w:t>Acetate</w:t>
      </w:r>
      <w:r w:rsidR="00F83E8D">
        <w:rPr>
          <w:rFonts w:cs="Arial"/>
          <w:lang w:val="en-US"/>
        </w:rPr>
        <w:t xml:space="preserve"> – found in acidic foods</w:t>
      </w:r>
    </w:p>
    <w:p w:rsidR="00D15797" w:rsidRPr="00F83E8D" w:rsidRDefault="00D15797" w:rsidP="00F83E8D">
      <w:pPr>
        <w:pStyle w:val="ListParagraph"/>
        <w:numPr>
          <w:ilvl w:val="4"/>
          <w:numId w:val="11"/>
        </w:numPr>
        <w:autoSpaceDE w:val="0"/>
        <w:autoSpaceDN w:val="0"/>
        <w:adjustRightInd w:val="0"/>
        <w:spacing w:after="0" w:line="240" w:lineRule="auto"/>
        <w:rPr>
          <w:rFonts w:cs="Arial"/>
          <w:lang w:val="en-US"/>
        </w:rPr>
      </w:pPr>
      <w:r w:rsidRPr="00F83E8D">
        <w:rPr>
          <w:rFonts w:cs="Arial"/>
          <w:lang w:val="en-US"/>
        </w:rPr>
        <w:t xml:space="preserve">Two important enzymes:  </w:t>
      </w:r>
      <w:r w:rsidR="00A41C7B" w:rsidRPr="00F83E8D">
        <w:rPr>
          <w:rFonts w:cs="Arial"/>
          <w:lang w:val="en-US"/>
        </w:rPr>
        <w:t>Acetyl coenzyme A</w:t>
      </w:r>
      <w:r w:rsidRPr="00F83E8D">
        <w:rPr>
          <w:rFonts w:cs="Arial"/>
          <w:lang w:val="en-US"/>
        </w:rPr>
        <w:t xml:space="preserve">, </w:t>
      </w:r>
      <w:proofErr w:type="spellStart"/>
      <w:r w:rsidR="00A41C7B" w:rsidRPr="00F83E8D">
        <w:rPr>
          <w:rFonts w:cs="Arial"/>
          <w:lang w:val="en-US"/>
        </w:rPr>
        <w:t>Choline</w:t>
      </w:r>
      <w:proofErr w:type="spellEnd"/>
      <w:r w:rsidR="00A41C7B" w:rsidRPr="00F83E8D">
        <w:rPr>
          <w:rFonts w:cs="Arial"/>
          <w:lang w:val="en-US"/>
        </w:rPr>
        <w:t xml:space="preserve"> </w:t>
      </w:r>
      <w:proofErr w:type="spellStart"/>
      <w:r w:rsidR="00A41C7B" w:rsidRPr="00F83E8D">
        <w:rPr>
          <w:rFonts w:cs="Arial"/>
          <w:lang w:val="en-US"/>
        </w:rPr>
        <w:t>acetyltransferace</w:t>
      </w:r>
      <w:proofErr w:type="spellEnd"/>
      <w:r w:rsidR="00A41C7B" w:rsidRPr="00F83E8D">
        <w:rPr>
          <w:rFonts w:cs="Arial"/>
          <w:lang w:val="en-US"/>
        </w:rPr>
        <w:t xml:space="preserve"> (</w:t>
      </w:r>
      <w:proofErr w:type="spellStart"/>
      <w:r w:rsidR="00A41C7B" w:rsidRPr="00F83E8D">
        <w:rPr>
          <w:rFonts w:cs="Arial"/>
          <w:lang w:val="en-US"/>
        </w:rPr>
        <w:t>ChAT</w:t>
      </w:r>
      <w:proofErr w:type="spellEnd"/>
      <w:r w:rsidR="00A41C7B" w:rsidRPr="00F83E8D">
        <w:rPr>
          <w:rFonts w:cs="Arial"/>
          <w:lang w:val="en-US"/>
        </w:rPr>
        <w:t xml:space="preserve">) </w:t>
      </w:r>
    </w:p>
    <w:p w:rsidR="00D15797" w:rsidRPr="00D15797" w:rsidRDefault="005C18E3" w:rsidP="00D15797">
      <w:pPr>
        <w:pStyle w:val="ListParagraph"/>
        <w:numPr>
          <w:ilvl w:val="3"/>
          <w:numId w:val="11"/>
        </w:numPr>
        <w:autoSpaceDE w:val="0"/>
        <w:autoSpaceDN w:val="0"/>
        <w:adjustRightInd w:val="0"/>
        <w:rPr>
          <w:rFonts w:cs="Arial"/>
        </w:rPr>
      </w:pPr>
      <w:r w:rsidRPr="00D15797">
        <w:rPr>
          <w:rFonts w:cs="Arial"/>
          <w:lang w:val="en-US"/>
        </w:rPr>
        <w:t>Breakdown of Acetylcholine</w:t>
      </w:r>
    </w:p>
    <w:p w:rsidR="005C18E3" w:rsidRPr="00D15797" w:rsidRDefault="005C18E3" w:rsidP="00D15797">
      <w:pPr>
        <w:pStyle w:val="ListParagraph"/>
        <w:numPr>
          <w:ilvl w:val="4"/>
          <w:numId w:val="11"/>
        </w:numPr>
        <w:autoSpaceDE w:val="0"/>
        <w:autoSpaceDN w:val="0"/>
        <w:adjustRightInd w:val="0"/>
        <w:rPr>
          <w:rFonts w:cs="Arial"/>
        </w:rPr>
      </w:pPr>
      <w:r w:rsidRPr="00D15797">
        <w:rPr>
          <w:rFonts w:cs="Arial"/>
          <w:lang w:val="en-US"/>
        </w:rPr>
        <w:t xml:space="preserve">Enzyme: </w:t>
      </w:r>
      <w:proofErr w:type="spellStart"/>
      <w:r w:rsidRPr="00D15797">
        <w:rPr>
          <w:rFonts w:cs="Arial"/>
          <w:lang w:val="en-US"/>
        </w:rPr>
        <w:t>Acetylcholinesterace</w:t>
      </w:r>
      <w:proofErr w:type="spellEnd"/>
      <w:r w:rsidRPr="00D15797">
        <w:rPr>
          <w:rFonts w:cs="Arial"/>
          <w:lang w:val="en-US"/>
        </w:rPr>
        <w:t xml:space="preserve"> (</w:t>
      </w:r>
      <w:proofErr w:type="spellStart"/>
      <w:r w:rsidRPr="00D15797">
        <w:rPr>
          <w:rFonts w:cs="Arial"/>
          <w:lang w:val="en-US"/>
        </w:rPr>
        <w:t>AChE</w:t>
      </w:r>
      <w:proofErr w:type="spellEnd"/>
      <w:r w:rsidRPr="00D15797">
        <w:rPr>
          <w:rFonts w:cs="Arial"/>
          <w:lang w:val="en-US"/>
        </w:rPr>
        <w:t>)</w:t>
      </w:r>
    </w:p>
    <w:p w:rsidR="00D15797" w:rsidRPr="00D15797" w:rsidRDefault="00D15797" w:rsidP="00D15797">
      <w:pPr>
        <w:autoSpaceDE w:val="0"/>
        <w:autoSpaceDN w:val="0"/>
        <w:adjustRightInd w:val="0"/>
        <w:jc w:val="center"/>
        <w:rPr>
          <w:rFonts w:cs="Arial"/>
        </w:rPr>
      </w:pPr>
      <w:r w:rsidRPr="00D15797">
        <w:rPr>
          <w:rFonts w:cs="Arial"/>
          <w:noProof/>
          <w:lang w:eastAsia="en-CA"/>
        </w:rPr>
        <w:drawing>
          <wp:inline distT="0" distB="0" distL="0" distR="0">
            <wp:extent cx="3267075" cy="3009900"/>
            <wp:effectExtent l="19050" t="0" r="9525" b="0"/>
            <wp:docPr id="3" name="Picture 3" descr="fig_5"/>
            <wp:cNvGraphicFramePr/>
            <a:graphic xmlns:a="http://schemas.openxmlformats.org/drawingml/2006/main">
              <a:graphicData uri="http://schemas.openxmlformats.org/drawingml/2006/picture">
                <pic:pic xmlns:pic="http://schemas.openxmlformats.org/drawingml/2006/picture">
                  <pic:nvPicPr>
                    <pic:cNvPr id="149509" name="Picture 5" descr="fig_5"/>
                    <pic:cNvPicPr>
                      <a:picLocks noChangeAspect="1" noChangeArrowheads="1"/>
                    </pic:cNvPicPr>
                  </pic:nvPicPr>
                  <pic:blipFill>
                    <a:blip r:embed="rId7"/>
                    <a:srcRect/>
                    <a:stretch>
                      <a:fillRect/>
                    </a:stretch>
                  </pic:blipFill>
                  <pic:spPr bwMode="auto">
                    <a:xfrm>
                      <a:off x="0" y="0"/>
                      <a:ext cx="3266813" cy="3009659"/>
                    </a:xfrm>
                    <a:prstGeom prst="rect">
                      <a:avLst/>
                    </a:prstGeom>
                    <a:noFill/>
                  </pic:spPr>
                </pic:pic>
              </a:graphicData>
            </a:graphic>
          </wp:inline>
        </w:drawing>
      </w:r>
    </w:p>
    <w:p w:rsidR="005C18E3" w:rsidRDefault="005C18E3" w:rsidP="00D15797">
      <w:pPr>
        <w:pStyle w:val="ListParagraph"/>
        <w:numPr>
          <w:ilvl w:val="3"/>
          <w:numId w:val="11"/>
        </w:numPr>
        <w:autoSpaceDE w:val="0"/>
        <w:autoSpaceDN w:val="0"/>
        <w:adjustRightInd w:val="0"/>
        <w:spacing w:after="0" w:line="240" w:lineRule="auto"/>
        <w:rPr>
          <w:rFonts w:cs="Arial"/>
          <w:lang w:val="en-US"/>
        </w:rPr>
      </w:pPr>
      <w:r w:rsidRPr="00D15797">
        <w:rPr>
          <w:rFonts w:cs="Arial"/>
          <w:lang w:val="en-US"/>
        </w:rPr>
        <w:t>Synthesis of the Amines</w:t>
      </w:r>
    </w:p>
    <w:p w:rsidR="008D2722" w:rsidRPr="008D2722" w:rsidRDefault="008D2722" w:rsidP="008D2722">
      <w:pPr>
        <w:autoSpaceDE w:val="0"/>
        <w:autoSpaceDN w:val="0"/>
        <w:adjustRightInd w:val="0"/>
        <w:spacing w:after="0" w:line="240" w:lineRule="auto"/>
        <w:jc w:val="center"/>
        <w:rPr>
          <w:rFonts w:cs="Arial"/>
          <w:lang w:val="en-US"/>
        </w:rPr>
      </w:pPr>
      <w:r w:rsidRPr="008D2722">
        <w:rPr>
          <w:rFonts w:cs="Arial"/>
          <w:noProof/>
          <w:lang w:eastAsia="en-CA"/>
        </w:rPr>
        <w:drawing>
          <wp:inline distT="0" distB="0" distL="0" distR="0">
            <wp:extent cx="933450" cy="1438275"/>
            <wp:effectExtent l="19050" t="0" r="0" b="0"/>
            <wp:docPr id="4" name="Picture 4" descr="fig_5"/>
            <wp:cNvGraphicFramePr/>
            <a:graphic xmlns:a="http://schemas.openxmlformats.org/drawingml/2006/main">
              <a:graphicData uri="http://schemas.openxmlformats.org/drawingml/2006/picture">
                <pic:pic xmlns:pic="http://schemas.openxmlformats.org/drawingml/2006/picture">
                  <pic:nvPicPr>
                    <pic:cNvPr id="200710" name="Picture 6" descr="fig_5"/>
                    <pic:cNvPicPr>
                      <a:picLocks noChangeAspect="1" noChangeArrowheads="1"/>
                    </pic:cNvPicPr>
                  </pic:nvPicPr>
                  <pic:blipFill>
                    <a:blip r:embed="rId8" cstate="print"/>
                    <a:srcRect/>
                    <a:stretch>
                      <a:fillRect/>
                    </a:stretch>
                  </pic:blipFill>
                  <pic:spPr bwMode="auto">
                    <a:xfrm>
                      <a:off x="0" y="0"/>
                      <a:ext cx="933689" cy="1438644"/>
                    </a:xfrm>
                    <a:prstGeom prst="rect">
                      <a:avLst/>
                    </a:prstGeom>
                    <a:noFill/>
                  </pic:spPr>
                </pic:pic>
              </a:graphicData>
            </a:graphic>
          </wp:inline>
        </w:drawing>
      </w:r>
    </w:p>
    <w:p w:rsidR="008D2722" w:rsidRDefault="005C18E3" w:rsidP="008D2722">
      <w:pPr>
        <w:pStyle w:val="ListParagraph"/>
        <w:numPr>
          <w:ilvl w:val="3"/>
          <w:numId w:val="11"/>
        </w:numPr>
        <w:autoSpaceDE w:val="0"/>
        <w:autoSpaceDN w:val="0"/>
        <w:adjustRightInd w:val="0"/>
        <w:spacing w:after="0" w:line="240" w:lineRule="auto"/>
        <w:rPr>
          <w:rFonts w:cs="Arial"/>
          <w:lang w:val="en-US"/>
        </w:rPr>
      </w:pPr>
      <w:r w:rsidRPr="008D2722">
        <w:rPr>
          <w:rFonts w:cs="Arial"/>
          <w:lang w:val="en-US"/>
        </w:rPr>
        <w:t>Rate-Limiting Factor</w:t>
      </w:r>
    </w:p>
    <w:p w:rsidR="008D2722" w:rsidRDefault="005C18E3" w:rsidP="008D2722">
      <w:pPr>
        <w:pStyle w:val="ListParagraph"/>
        <w:numPr>
          <w:ilvl w:val="4"/>
          <w:numId w:val="11"/>
        </w:numPr>
        <w:autoSpaceDE w:val="0"/>
        <w:autoSpaceDN w:val="0"/>
        <w:adjustRightInd w:val="0"/>
        <w:spacing w:after="0" w:line="240" w:lineRule="auto"/>
        <w:rPr>
          <w:rFonts w:cs="Arial"/>
          <w:lang w:val="en-US"/>
        </w:rPr>
      </w:pPr>
      <w:r w:rsidRPr="008D2722">
        <w:rPr>
          <w:rFonts w:cs="Arial"/>
          <w:lang w:val="en-US"/>
        </w:rPr>
        <w:t>Any enzyme that is in limited supply, thus restricting the pace at which a chemical can be synthesized</w:t>
      </w:r>
    </w:p>
    <w:p w:rsidR="005C18E3" w:rsidRPr="008D2722" w:rsidRDefault="005C18E3" w:rsidP="008D2722">
      <w:pPr>
        <w:pStyle w:val="ListParagraph"/>
        <w:numPr>
          <w:ilvl w:val="4"/>
          <w:numId w:val="11"/>
        </w:numPr>
        <w:autoSpaceDE w:val="0"/>
        <w:autoSpaceDN w:val="0"/>
        <w:adjustRightInd w:val="0"/>
        <w:spacing w:after="0" w:line="240" w:lineRule="auto"/>
        <w:rPr>
          <w:rFonts w:cs="Arial"/>
          <w:lang w:val="en-US"/>
        </w:rPr>
      </w:pPr>
      <w:r w:rsidRPr="008D2722">
        <w:rPr>
          <w:rFonts w:cs="Arial"/>
          <w:lang w:val="en-US"/>
        </w:rPr>
        <w:lastRenderedPageBreak/>
        <w:t xml:space="preserve">Example: Tyrosine </w:t>
      </w:r>
      <w:proofErr w:type="spellStart"/>
      <w:r w:rsidRPr="008D2722">
        <w:rPr>
          <w:rFonts w:cs="Arial"/>
          <w:lang w:val="en-US"/>
        </w:rPr>
        <w:t>hydroxylase</w:t>
      </w:r>
      <w:proofErr w:type="spellEnd"/>
    </w:p>
    <w:p w:rsidR="008D2722" w:rsidRDefault="005C18E3" w:rsidP="008D2722">
      <w:pPr>
        <w:pStyle w:val="ListParagraph"/>
        <w:numPr>
          <w:ilvl w:val="3"/>
          <w:numId w:val="11"/>
        </w:numPr>
        <w:autoSpaceDE w:val="0"/>
        <w:autoSpaceDN w:val="0"/>
        <w:adjustRightInd w:val="0"/>
        <w:spacing w:after="0" w:line="240" w:lineRule="auto"/>
        <w:rPr>
          <w:rFonts w:cs="Arial"/>
          <w:lang w:val="en-US"/>
        </w:rPr>
      </w:pPr>
      <w:r w:rsidRPr="008D2722">
        <w:rPr>
          <w:rFonts w:cs="Arial"/>
          <w:lang w:val="en-US"/>
        </w:rPr>
        <w:t>Amino Acids</w:t>
      </w:r>
    </w:p>
    <w:p w:rsidR="008D2722" w:rsidRDefault="005C18E3" w:rsidP="008D2722">
      <w:pPr>
        <w:pStyle w:val="ListParagraph"/>
        <w:numPr>
          <w:ilvl w:val="4"/>
          <w:numId w:val="11"/>
        </w:numPr>
        <w:autoSpaceDE w:val="0"/>
        <w:autoSpaceDN w:val="0"/>
        <w:adjustRightInd w:val="0"/>
        <w:spacing w:after="0" w:line="240" w:lineRule="auto"/>
        <w:rPr>
          <w:rFonts w:cs="Arial"/>
          <w:lang w:val="en-US"/>
        </w:rPr>
      </w:pPr>
      <w:r w:rsidRPr="008D2722">
        <w:rPr>
          <w:rFonts w:cs="Arial"/>
          <w:lang w:val="en-US"/>
        </w:rPr>
        <w:t>Glutamate: main excitatory transmitter</w:t>
      </w:r>
      <w:r w:rsidR="009F2DD8">
        <w:rPr>
          <w:rFonts w:cs="Arial"/>
          <w:lang w:val="en-US"/>
        </w:rPr>
        <w:t xml:space="preserve"> in forebrain and cerebellum</w:t>
      </w:r>
      <w:r w:rsidR="00414456">
        <w:rPr>
          <w:rFonts w:cs="Arial"/>
          <w:lang w:val="en-US"/>
        </w:rPr>
        <w:t xml:space="preserve"> (Type I excitatory synapses have glutamate as a neurotransmitter)</w:t>
      </w:r>
    </w:p>
    <w:p w:rsidR="005C18E3" w:rsidRPr="008D2722" w:rsidRDefault="005C18E3" w:rsidP="008D2722">
      <w:pPr>
        <w:pStyle w:val="ListParagraph"/>
        <w:numPr>
          <w:ilvl w:val="4"/>
          <w:numId w:val="11"/>
        </w:numPr>
        <w:autoSpaceDE w:val="0"/>
        <w:autoSpaceDN w:val="0"/>
        <w:adjustRightInd w:val="0"/>
        <w:spacing w:after="0" w:line="240" w:lineRule="auto"/>
        <w:rPr>
          <w:rFonts w:cs="Arial"/>
          <w:lang w:val="en-US"/>
        </w:rPr>
      </w:pPr>
      <w:r w:rsidRPr="008D2722">
        <w:rPr>
          <w:rFonts w:cs="Arial"/>
          <w:lang w:val="en-US"/>
        </w:rPr>
        <w:t>GABA: main inhibitory transmitter</w:t>
      </w:r>
      <w:r w:rsidR="003D77B4">
        <w:rPr>
          <w:rFonts w:cs="Arial"/>
          <w:lang w:val="en-US"/>
        </w:rPr>
        <w:t xml:space="preserve"> in forebrain and cerebellum</w:t>
      </w:r>
      <w:r w:rsidR="00414456">
        <w:rPr>
          <w:rFonts w:cs="Arial"/>
          <w:lang w:val="en-US"/>
        </w:rPr>
        <w:t xml:space="preserve"> (Type II inhibitory synapses have GABA as a neurotransmitter)</w:t>
      </w:r>
      <w:r w:rsidR="00CA6935">
        <w:rPr>
          <w:rFonts w:cs="Arial"/>
          <w:lang w:val="en-US"/>
        </w:rPr>
        <w:br/>
      </w:r>
    </w:p>
    <w:p w:rsidR="008D2722" w:rsidRDefault="005C18E3" w:rsidP="008D2722">
      <w:pPr>
        <w:pStyle w:val="ListParagraph"/>
        <w:numPr>
          <w:ilvl w:val="0"/>
          <w:numId w:val="12"/>
        </w:numPr>
        <w:autoSpaceDE w:val="0"/>
        <w:autoSpaceDN w:val="0"/>
        <w:adjustRightInd w:val="0"/>
        <w:spacing w:after="0" w:line="240" w:lineRule="auto"/>
        <w:rPr>
          <w:rFonts w:cs="Arial"/>
          <w:lang w:val="en-US"/>
        </w:rPr>
      </w:pPr>
      <w:r w:rsidRPr="008D2722">
        <w:rPr>
          <w:rFonts w:cs="Arial"/>
          <w:lang w:val="en-US"/>
        </w:rPr>
        <w:t>Peptide Transmitters</w:t>
      </w:r>
    </w:p>
    <w:p w:rsidR="00C13F3F" w:rsidRDefault="005C18E3" w:rsidP="00C13F3F">
      <w:pPr>
        <w:pStyle w:val="ListParagraph"/>
        <w:numPr>
          <w:ilvl w:val="0"/>
          <w:numId w:val="15"/>
        </w:numPr>
        <w:autoSpaceDE w:val="0"/>
        <w:autoSpaceDN w:val="0"/>
        <w:adjustRightInd w:val="0"/>
        <w:spacing w:after="0" w:line="240" w:lineRule="auto"/>
        <w:rPr>
          <w:rFonts w:cs="Arial"/>
          <w:lang w:val="en-US"/>
        </w:rPr>
      </w:pPr>
      <w:proofErr w:type="spellStart"/>
      <w:r w:rsidRPr="008D2722">
        <w:rPr>
          <w:rFonts w:cs="Arial"/>
          <w:lang w:val="en-US"/>
        </w:rPr>
        <w:t>Neuropeptide</w:t>
      </w:r>
      <w:proofErr w:type="spellEnd"/>
    </w:p>
    <w:p w:rsidR="00C13F3F" w:rsidRDefault="005C18E3" w:rsidP="00C13F3F">
      <w:pPr>
        <w:pStyle w:val="ListParagraph"/>
        <w:numPr>
          <w:ilvl w:val="1"/>
          <w:numId w:val="15"/>
        </w:numPr>
        <w:autoSpaceDE w:val="0"/>
        <w:autoSpaceDN w:val="0"/>
        <w:adjustRightInd w:val="0"/>
        <w:spacing w:after="0" w:line="240" w:lineRule="auto"/>
        <w:rPr>
          <w:rFonts w:cs="Arial"/>
          <w:lang w:val="en-US"/>
        </w:rPr>
      </w:pPr>
      <w:r w:rsidRPr="00C13F3F">
        <w:rPr>
          <w:rFonts w:cs="Arial"/>
          <w:lang w:val="en-US"/>
        </w:rPr>
        <w:t>A multifunctional chain of amino acids that act as a neurotransmitter</w:t>
      </w:r>
    </w:p>
    <w:p w:rsidR="00A178B0" w:rsidRDefault="00A178B0" w:rsidP="00C13F3F">
      <w:pPr>
        <w:pStyle w:val="ListParagraph"/>
        <w:numPr>
          <w:ilvl w:val="1"/>
          <w:numId w:val="15"/>
        </w:numPr>
        <w:autoSpaceDE w:val="0"/>
        <w:autoSpaceDN w:val="0"/>
        <w:adjustRightInd w:val="0"/>
        <w:spacing w:after="0" w:line="240" w:lineRule="auto"/>
        <w:rPr>
          <w:rFonts w:cs="Arial"/>
          <w:lang w:val="en-US"/>
        </w:rPr>
      </w:pPr>
      <w:r>
        <w:rPr>
          <w:rFonts w:cs="Arial"/>
          <w:color w:val="0000CC"/>
          <w:lang w:val="en-US"/>
        </w:rPr>
        <w:t>Molecular chains of amino acids connected by peptide bonds</w:t>
      </w:r>
    </w:p>
    <w:p w:rsidR="00C13F3F" w:rsidRDefault="005C18E3" w:rsidP="00C13F3F">
      <w:pPr>
        <w:pStyle w:val="ListParagraph"/>
        <w:numPr>
          <w:ilvl w:val="1"/>
          <w:numId w:val="15"/>
        </w:numPr>
        <w:autoSpaceDE w:val="0"/>
        <w:autoSpaceDN w:val="0"/>
        <w:adjustRightInd w:val="0"/>
        <w:spacing w:after="0" w:line="240" w:lineRule="auto"/>
        <w:rPr>
          <w:rFonts w:cs="Arial"/>
          <w:lang w:val="en-US"/>
        </w:rPr>
      </w:pPr>
      <w:r w:rsidRPr="00C13F3F">
        <w:rPr>
          <w:rFonts w:cs="Arial"/>
          <w:lang w:val="en-US"/>
        </w:rPr>
        <w:t>Synthesized from mRNA on instructions from the cell’s DNA</w:t>
      </w:r>
    </w:p>
    <w:p w:rsidR="005C18E3" w:rsidRDefault="005C18E3" w:rsidP="00C13F3F">
      <w:pPr>
        <w:pStyle w:val="ListParagraph"/>
        <w:numPr>
          <w:ilvl w:val="1"/>
          <w:numId w:val="15"/>
        </w:numPr>
        <w:autoSpaceDE w:val="0"/>
        <w:autoSpaceDN w:val="0"/>
        <w:adjustRightInd w:val="0"/>
        <w:spacing w:after="0" w:line="240" w:lineRule="auto"/>
        <w:rPr>
          <w:rFonts w:cs="Arial"/>
          <w:lang w:val="en-US"/>
        </w:rPr>
      </w:pPr>
      <w:r w:rsidRPr="00C13F3F">
        <w:rPr>
          <w:rFonts w:cs="Arial"/>
          <w:lang w:val="en-US"/>
        </w:rPr>
        <w:t>Do not bind to ion channels; do not have direct effects on the voltage of the postsynaptic membrane</w:t>
      </w:r>
    </w:p>
    <w:p w:rsidR="007A4FE7" w:rsidRDefault="007A4FE7" w:rsidP="007A4FE7">
      <w:pPr>
        <w:pStyle w:val="ListParagraph"/>
        <w:numPr>
          <w:ilvl w:val="2"/>
          <w:numId w:val="15"/>
        </w:numPr>
        <w:autoSpaceDE w:val="0"/>
        <w:autoSpaceDN w:val="0"/>
        <w:adjustRightInd w:val="0"/>
        <w:spacing w:after="0" w:line="240" w:lineRule="auto"/>
        <w:rPr>
          <w:rFonts w:cs="Arial"/>
          <w:lang w:val="en-US"/>
        </w:rPr>
      </w:pPr>
      <w:r>
        <w:rPr>
          <w:rFonts w:cs="Arial"/>
          <w:color w:val="0000CC"/>
          <w:lang w:val="en-US"/>
        </w:rPr>
        <w:t>They activate synaptic receptors that indirectly influence cell structure and function</w:t>
      </w:r>
    </w:p>
    <w:p w:rsidR="00A178B0" w:rsidRPr="00A178B0" w:rsidRDefault="00A178B0" w:rsidP="00C13F3F">
      <w:pPr>
        <w:pStyle w:val="ListParagraph"/>
        <w:numPr>
          <w:ilvl w:val="1"/>
          <w:numId w:val="15"/>
        </w:numPr>
        <w:autoSpaceDE w:val="0"/>
        <w:autoSpaceDN w:val="0"/>
        <w:adjustRightInd w:val="0"/>
        <w:spacing w:after="0" w:line="240" w:lineRule="auto"/>
        <w:rPr>
          <w:rFonts w:cs="Arial"/>
          <w:lang w:val="en-US"/>
        </w:rPr>
      </w:pPr>
      <w:r>
        <w:rPr>
          <w:rFonts w:cs="Arial"/>
          <w:color w:val="0000CC"/>
          <w:lang w:val="en-US"/>
        </w:rPr>
        <w:t xml:space="preserve">Most are assembled on the neuron’s </w:t>
      </w:r>
      <w:proofErr w:type="spellStart"/>
      <w:r>
        <w:rPr>
          <w:rFonts w:cs="Arial"/>
          <w:color w:val="0000CC"/>
          <w:lang w:val="en-US"/>
        </w:rPr>
        <w:t>ribosomes</w:t>
      </w:r>
      <w:proofErr w:type="spellEnd"/>
      <w:r>
        <w:rPr>
          <w:rFonts w:cs="Arial"/>
          <w:color w:val="0000CC"/>
          <w:lang w:val="en-US"/>
        </w:rPr>
        <w:t>, packaged in a membrane by Golgi bodies, and transported by the microtubules to the axon terminals</w:t>
      </w:r>
    </w:p>
    <w:p w:rsidR="00A178B0" w:rsidRPr="00A178B0" w:rsidRDefault="00A178B0" w:rsidP="00A178B0">
      <w:pPr>
        <w:pStyle w:val="ListParagraph"/>
        <w:numPr>
          <w:ilvl w:val="2"/>
          <w:numId w:val="15"/>
        </w:numPr>
        <w:autoSpaceDE w:val="0"/>
        <w:autoSpaceDN w:val="0"/>
        <w:adjustRightInd w:val="0"/>
        <w:spacing w:after="0" w:line="240" w:lineRule="auto"/>
        <w:rPr>
          <w:rFonts w:cs="Arial"/>
          <w:lang w:val="en-US"/>
        </w:rPr>
      </w:pPr>
      <w:r>
        <w:rPr>
          <w:rFonts w:cs="Arial"/>
          <w:color w:val="0000CC"/>
          <w:lang w:val="en-US"/>
        </w:rPr>
        <w:t>A slow process compared with small-molecule neurotransmitters</w:t>
      </w:r>
    </w:p>
    <w:p w:rsidR="007A4FE7" w:rsidRPr="007A4FE7" w:rsidRDefault="007A4FE7" w:rsidP="00C13F3F">
      <w:pPr>
        <w:pStyle w:val="ListParagraph"/>
        <w:numPr>
          <w:ilvl w:val="1"/>
          <w:numId w:val="15"/>
        </w:numPr>
        <w:autoSpaceDE w:val="0"/>
        <w:autoSpaceDN w:val="0"/>
        <w:adjustRightInd w:val="0"/>
        <w:spacing w:after="0" w:line="240" w:lineRule="auto"/>
        <w:rPr>
          <w:rFonts w:cs="Arial"/>
          <w:color w:val="0000CC"/>
          <w:lang w:val="en-US"/>
        </w:rPr>
      </w:pPr>
      <w:r w:rsidRPr="007A4FE7">
        <w:rPr>
          <w:rFonts w:cs="Arial"/>
          <w:color w:val="0000CC"/>
          <w:lang w:val="en-US"/>
        </w:rPr>
        <w:t>Act slowly and are not replaced quickly</w:t>
      </w:r>
    </w:p>
    <w:p w:rsidR="00A178B0" w:rsidRPr="00C13F3F" w:rsidRDefault="00A178B0" w:rsidP="00C13F3F">
      <w:pPr>
        <w:pStyle w:val="ListParagraph"/>
        <w:numPr>
          <w:ilvl w:val="1"/>
          <w:numId w:val="15"/>
        </w:numPr>
        <w:autoSpaceDE w:val="0"/>
        <w:autoSpaceDN w:val="0"/>
        <w:adjustRightInd w:val="0"/>
        <w:spacing w:after="0" w:line="240" w:lineRule="auto"/>
        <w:rPr>
          <w:rFonts w:cs="Arial"/>
          <w:lang w:val="en-US"/>
        </w:rPr>
      </w:pPr>
      <w:r>
        <w:rPr>
          <w:rFonts w:cs="Arial"/>
          <w:color w:val="0000CC"/>
          <w:lang w:val="en-US"/>
        </w:rPr>
        <w:t>Have an enormous range of functions in the nervous system (act as hormones, regulate eating, pleasure and pain…)</w:t>
      </w:r>
    </w:p>
    <w:p w:rsidR="00E97453" w:rsidRDefault="005C18E3" w:rsidP="00E97453">
      <w:pPr>
        <w:pStyle w:val="ListParagraph"/>
        <w:numPr>
          <w:ilvl w:val="3"/>
          <w:numId w:val="11"/>
        </w:numPr>
        <w:autoSpaceDE w:val="0"/>
        <w:autoSpaceDN w:val="0"/>
        <w:adjustRightInd w:val="0"/>
        <w:spacing w:after="0" w:line="240" w:lineRule="auto"/>
        <w:rPr>
          <w:rFonts w:cs="Arial"/>
          <w:lang w:val="en-US"/>
        </w:rPr>
      </w:pPr>
      <w:r w:rsidRPr="00C13F3F">
        <w:rPr>
          <w:rFonts w:cs="Arial"/>
          <w:lang w:val="en-US"/>
        </w:rPr>
        <w:t>Examples:</w:t>
      </w:r>
    </w:p>
    <w:p w:rsidR="00E97453" w:rsidRDefault="005C18E3" w:rsidP="00E97453">
      <w:pPr>
        <w:pStyle w:val="ListParagraph"/>
        <w:numPr>
          <w:ilvl w:val="4"/>
          <w:numId w:val="11"/>
        </w:numPr>
        <w:autoSpaceDE w:val="0"/>
        <w:autoSpaceDN w:val="0"/>
        <w:adjustRightInd w:val="0"/>
        <w:spacing w:after="0" w:line="240" w:lineRule="auto"/>
        <w:rPr>
          <w:rFonts w:cs="Arial"/>
          <w:lang w:val="en-US"/>
        </w:rPr>
      </w:pPr>
      <w:proofErr w:type="spellStart"/>
      <w:r w:rsidRPr="00E97453">
        <w:rPr>
          <w:rFonts w:cs="Arial"/>
          <w:lang w:val="en-US"/>
        </w:rPr>
        <w:t>Opioids</w:t>
      </w:r>
      <w:proofErr w:type="spellEnd"/>
    </w:p>
    <w:p w:rsidR="00E97453" w:rsidRDefault="005C18E3" w:rsidP="00E97453">
      <w:pPr>
        <w:pStyle w:val="ListParagraph"/>
        <w:numPr>
          <w:ilvl w:val="4"/>
          <w:numId w:val="11"/>
        </w:numPr>
        <w:autoSpaceDE w:val="0"/>
        <w:autoSpaceDN w:val="0"/>
        <w:adjustRightInd w:val="0"/>
        <w:spacing w:after="0" w:line="240" w:lineRule="auto"/>
        <w:rPr>
          <w:rFonts w:cs="Arial"/>
          <w:lang w:val="en-US"/>
        </w:rPr>
      </w:pPr>
      <w:proofErr w:type="spellStart"/>
      <w:r w:rsidRPr="00E97453">
        <w:rPr>
          <w:rFonts w:cs="Arial"/>
          <w:lang w:val="en-US"/>
        </w:rPr>
        <w:t>Neurohypophyseals</w:t>
      </w:r>
      <w:proofErr w:type="spellEnd"/>
    </w:p>
    <w:p w:rsidR="00E97453" w:rsidRDefault="005C18E3" w:rsidP="00E97453">
      <w:pPr>
        <w:pStyle w:val="ListParagraph"/>
        <w:numPr>
          <w:ilvl w:val="4"/>
          <w:numId w:val="11"/>
        </w:numPr>
        <w:autoSpaceDE w:val="0"/>
        <w:autoSpaceDN w:val="0"/>
        <w:adjustRightInd w:val="0"/>
        <w:spacing w:after="0" w:line="240" w:lineRule="auto"/>
        <w:rPr>
          <w:rFonts w:cs="Arial"/>
          <w:lang w:val="en-US"/>
        </w:rPr>
      </w:pPr>
      <w:proofErr w:type="spellStart"/>
      <w:r w:rsidRPr="00E97453">
        <w:rPr>
          <w:rFonts w:cs="Arial"/>
          <w:lang w:val="en-US"/>
        </w:rPr>
        <w:t>Secretins</w:t>
      </w:r>
      <w:proofErr w:type="spellEnd"/>
    </w:p>
    <w:p w:rsidR="00E97453" w:rsidRDefault="005C18E3" w:rsidP="00E97453">
      <w:pPr>
        <w:pStyle w:val="ListParagraph"/>
        <w:numPr>
          <w:ilvl w:val="4"/>
          <w:numId w:val="11"/>
        </w:numPr>
        <w:autoSpaceDE w:val="0"/>
        <w:autoSpaceDN w:val="0"/>
        <w:adjustRightInd w:val="0"/>
        <w:spacing w:after="0" w:line="240" w:lineRule="auto"/>
        <w:rPr>
          <w:rFonts w:cs="Arial"/>
          <w:lang w:val="en-US"/>
        </w:rPr>
      </w:pPr>
      <w:proofErr w:type="spellStart"/>
      <w:r w:rsidRPr="00E97453">
        <w:rPr>
          <w:rFonts w:cs="Arial"/>
          <w:lang w:val="en-US"/>
        </w:rPr>
        <w:t>Insulins</w:t>
      </w:r>
      <w:proofErr w:type="spellEnd"/>
    </w:p>
    <w:p w:rsidR="00E97453" w:rsidRDefault="005C18E3" w:rsidP="00E97453">
      <w:pPr>
        <w:pStyle w:val="ListParagraph"/>
        <w:numPr>
          <w:ilvl w:val="4"/>
          <w:numId w:val="11"/>
        </w:numPr>
        <w:autoSpaceDE w:val="0"/>
        <w:autoSpaceDN w:val="0"/>
        <w:adjustRightInd w:val="0"/>
        <w:spacing w:after="0" w:line="240" w:lineRule="auto"/>
        <w:rPr>
          <w:rFonts w:cs="Arial"/>
          <w:lang w:val="en-US"/>
        </w:rPr>
      </w:pPr>
      <w:proofErr w:type="spellStart"/>
      <w:r w:rsidRPr="00E97453">
        <w:rPr>
          <w:rFonts w:cs="Arial"/>
          <w:lang w:val="en-US"/>
        </w:rPr>
        <w:t>Gastrins</w:t>
      </w:r>
      <w:proofErr w:type="spellEnd"/>
    </w:p>
    <w:p w:rsidR="005C18E3" w:rsidRPr="00E97453" w:rsidRDefault="005C18E3" w:rsidP="00E97453">
      <w:pPr>
        <w:pStyle w:val="ListParagraph"/>
        <w:numPr>
          <w:ilvl w:val="4"/>
          <w:numId w:val="11"/>
        </w:numPr>
        <w:autoSpaceDE w:val="0"/>
        <w:autoSpaceDN w:val="0"/>
        <w:adjustRightInd w:val="0"/>
        <w:spacing w:after="0" w:line="240" w:lineRule="auto"/>
        <w:rPr>
          <w:rFonts w:cs="Arial"/>
          <w:lang w:val="en-US"/>
        </w:rPr>
      </w:pPr>
      <w:proofErr w:type="spellStart"/>
      <w:r w:rsidRPr="00E97453">
        <w:rPr>
          <w:rFonts w:cs="Arial"/>
          <w:lang w:val="en-US"/>
        </w:rPr>
        <w:t>Somatostatins</w:t>
      </w:r>
      <w:proofErr w:type="spellEnd"/>
      <w:r w:rsidR="006111F3">
        <w:rPr>
          <w:rFonts w:cs="Arial"/>
          <w:lang w:val="en-US"/>
        </w:rPr>
        <w:br/>
      </w:r>
    </w:p>
    <w:p w:rsidR="003A2D20" w:rsidRDefault="005C18E3" w:rsidP="003A2D20">
      <w:pPr>
        <w:pStyle w:val="ListParagraph"/>
        <w:numPr>
          <w:ilvl w:val="0"/>
          <w:numId w:val="12"/>
        </w:numPr>
        <w:autoSpaceDE w:val="0"/>
        <w:autoSpaceDN w:val="0"/>
        <w:adjustRightInd w:val="0"/>
        <w:spacing w:after="0" w:line="240" w:lineRule="auto"/>
        <w:rPr>
          <w:rFonts w:cs="Arial"/>
          <w:lang w:val="en-US"/>
        </w:rPr>
      </w:pPr>
      <w:r w:rsidRPr="00E97453">
        <w:rPr>
          <w:rFonts w:cs="Arial"/>
          <w:lang w:val="en-US"/>
        </w:rPr>
        <w:t>Transmitter Gases</w:t>
      </w:r>
    </w:p>
    <w:p w:rsidR="003A2D20" w:rsidRPr="007F42C3" w:rsidRDefault="005C18E3" w:rsidP="007F42C3">
      <w:pPr>
        <w:pStyle w:val="ListParagraph"/>
        <w:numPr>
          <w:ilvl w:val="3"/>
          <w:numId w:val="11"/>
        </w:numPr>
        <w:autoSpaceDE w:val="0"/>
        <w:autoSpaceDN w:val="0"/>
        <w:adjustRightInd w:val="0"/>
        <w:spacing w:after="0" w:line="240" w:lineRule="auto"/>
        <w:rPr>
          <w:rFonts w:cs="Arial"/>
          <w:lang w:val="en-US"/>
        </w:rPr>
      </w:pPr>
      <w:r w:rsidRPr="003A2D20">
        <w:rPr>
          <w:rFonts w:cs="Arial"/>
          <w:lang w:val="en-US"/>
        </w:rPr>
        <w:t>Synthesized in cell, as neede</w:t>
      </w:r>
      <w:r w:rsidR="007F42C3">
        <w:rPr>
          <w:rFonts w:cs="Arial"/>
          <w:lang w:val="en-US"/>
        </w:rPr>
        <w:t xml:space="preserve">d, and </w:t>
      </w:r>
      <w:r w:rsidR="007F42C3" w:rsidRPr="007F42C3">
        <w:rPr>
          <w:rFonts w:cs="Arial"/>
          <w:color w:val="0000CC"/>
          <w:lang w:val="en-US"/>
        </w:rPr>
        <w:t>after synthesis, each gas diffuses away</w:t>
      </w:r>
      <w:r w:rsidR="007F42C3">
        <w:rPr>
          <w:rFonts w:cs="Arial"/>
          <w:color w:val="0000CC"/>
          <w:lang w:val="en-US"/>
        </w:rPr>
        <w:t xml:space="preserve">, </w:t>
      </w:r>
      <w:r w:rsidR="007F42C3" w:rsidRPr="007F42C3">
        <w:rPr>
          <w:rFonts w:cs="Arial"/>
          <w:lang w:val="en-US"/>
        </w:rPr>
        <w:t>e</w:t>
      </w:r>
      <w:r w:rsidR="007F42C3">
        <w:rPr>
          <w:rFonts w:cs="Arial"/>
          <w:lang w:val="en-US"/>
        </w:rPr>
        <w:t>asily crossing the</w:t>
      </w:r>
      <w:r w:rsidRPr="007F42C3">
        <w:rPr>
          <w:rFonts w:cs="Arial"/>
          <w:lang w:val="en-US"/>
        </w:rPr>
        <w:t xml:space="preserve"> cell membrane</w:t>
      </w:r>
      <w:r w:rsidR="007F42C3">
        <w:rPr>
          <w:rFonts w:cs="Arial"/>
          <w:lang w:val="en-US"/>
        </w:rPr>
        <w:t xml:space="preserve"> and immediately becoming active</w:t>
      </w:r>
    </w:p>
    <w:p w:rsidR="005C18E3" w:rsidRDefault="005C18E3" w:rsidP="00D024AA">
      <w:pPr>
        <w:pStyle w:val="ListParagraph"/>
        <w:numPr>
          <w:ilvl w:val="3"/>
          <w:numId w:val="11"/>
        </w:numPr>
        <w:autoSpaceDE w:val="0"/>
        <w:autoSpaceDN w:val="0"/>
        <w:adjustRightInd w:val="0"/>
        <w:spacing w:after="0" w:line="240" w:lineRule="auto"/>
        <w:rPr>
          <w:rFonts w:cs="Arial"/>
          <w:lang w:val="en-US"/>
        </w:rPr>
      </w:pPr>
      <w:r w:rsidRPr="003A2D20">
        <w:rPr>
          <w:rFonts w:cs="Arial"/>
          <w:lang w:val="en-US"/>
        </w:rPr>
        <w:t>Examples:</w:t>
      </w:r>
      <w:r w:rsidR="00D024AA">
        <w:rPr>
          <w:rFonts w:cs="Arial"/>
          <w:lang w:val="en-US"/>
        </w:rPr>
        <w:t xml:space="preserve"> </w:t>
      </w:r>
      <w:r w:rsidR="007278B9">
        <w:rPr>
          <w:rFonts w:cs="Arial"/>
          <w:lang w:val="en-US"/>
        </w:rPr>
        <w:t xml:space="preserve">Nitric Oxide </w:t>
      </w:r>
      <w:r w:rsidR="007278B9" w:rsidRPr="007278B9">
        <w:rPr>
          <w:rFonts w:cs="Arial"/>
          <w:color w:val="0000CC"/>
          <w:lang w:val="en-US"/>
        </w:rPr>
        <w:t>(chemical messenger in many parts of the body)</w:t>
      </w:r>
      <w:r w:rsidR="00D024AA">
        <w:rPr>
          <w:rFonts w:cs="Arial"/>
          <w:lang w:val="en-US"/>
        </w:rPr>
        <w:t xml:space="preserve">, </w:t>
      </w:r>
      <w:r w:rsidR="007278B9">
        <w:rPr>
          <w:rFonts w:cs="Arial"/>
          <w:lang w:val="en-US"/>
        </w:rPr>
        <w:t>Carbon Monoxide</w:t>
      </w:r>
    </w:p>
    <w:p w:rsidR="007278B9" w:rsidRPr="007278B9" w:rsidRDefault="007278B9" w:rsidP="007278B9">
      <w:pPr>
        <w:pStyle w:val="ListParagraph"/>
        <w:numPr>
          <w:ilvl w:val="4"/>
          <w:numId w:val="11"/>
        </w:numPr>
        <w:autoSpaceDE w:val="0"/>
        <w:autoSpaceDN w:val="0"/>
        <w:adjustRightInd w:val="0"/>
        <w:spacing w:after="0" w:line="240" w:lineRule="auto"/>
        <w:rPr>
          <w:rFonts w:cs="Arial"/>
          <w:color w:val="0000CC"/>
          <w:lang w:val="en-US"/>
        </w:rPr>
      </w:pPr>
      <w:r w:rsidRPr="007278B9">
        <w:rPr>
          <w:rFonts w:cs="Arial"/>
          <w:color w:val="0000CC"/>
          <w:lang w:val="en-US"/>
        </w:rPr>
        <w:t>Both activate metabolic processes in cells, including those modulating the production of other neurotransmitters</w:t>
      </w:r>
      <w:r w:rsidR="00C32CC4">
        <w:rPr>
          <w:rFonts w:cs="Arial"/>
          <w:color w:val="0000CC"/>
          <w:lang w:val="en-US"/>
        </w:rPr>
        <w:br/>
      </w:r>
    </w:p>
    <w:p w:rsidR="00E166B5" w:rsidRDefault="005C18E3" w:rsidP="00E166B5">
      <w:pPr>
        <w:pStyle w:val="ListParagraph"/>
        <w:numPr>
          <w:ilvl w:val="0"/>
          <w:numId w:val="11"/>
        </w:numPr>
        <w:autoSpaceDE w:val="0"/>
        <w:autoSpaceDN w:val="0"/>
        <w:adjustRightInd w:val="0"/>
        <w:spacing w:after="0" w:line="240" w:lineRule="auto"/>
        <w:rPr>
          <w:rFonts w:cs="Arial"/>
          <w:lang w:val="en-US"/>
        </w:rPr>
      </w:pPr>
      <w:r w:rsidRPr="00D024AA">
        <w:rPr>
          <w:rFonts w:cs="Arial"/>
          <w:lang w:val="en-US"/>
        </w:rPr>
        <w:t>Receptors for Direct and Indirect Effects</w:t>
      </w:r>
    </w:p>
    <w:p w:rsidR="00E166B5" w:rsidRDefault="005C18E3" w:rsidP="00E166B5">
      <w:pPr>
        <w:pStyle w:val="ListParagraph"/>
        <w:numPr>
          <w:ilvl w:val="1"/>
          <w:numId w:val="11"/>
        </w:numPr>
        <w:autoSpaceDE w:val="0"/>
        <w:autoSpaceDN w:val="0"/>
        <w:adjustRightInd w:val="0"/>
        <w:spacing w:after="0" w:line="240" w:lineRule="auto"/>
        <w:rPr>
          <w:rFonts w:cs="Arial"/>
          <w:lang w:val="en-US"/>
        </w:rPr>
      </w:pPr>
      <w:proofErr w:type="spellStart"/>
      <w:r w:rsidRPr="00E166B5">
        <w:rPr>
          <w:rFonts w:cs="Arial"/>
          <w:lang w:val="en-US"/>
        </w:rPr>
        <w:t>Ionotropic</w:t>
      </w:r>
      <w:proofErr w:type="spellEnd"/>
      <w:r w:rsidRPr="00E166B5">
        <w:rPr>
          <w:rFonts w:cs="Arial"/>
          <w:lang w:val="en-US"/>
        </w:rPr>
        <w:t xml:space="preserve"> Receptor</w:t>
      </w:r>
    </w:p>
    <w:p w:rsidR="005566C6" w:rsidRDefault="005566C6" w:rsidP="003F71E1">
      <w:pPr>
        <w:pStyle w:val="ListParagraph"/>
        <w:numPr>
          <w:ilvl w:val="2"/>
          <w:numId w:val="11"/>
        </w:numPr>
        <w:autoSpaceDE w:val="0"/>
        <w:autoSpaceDN w:val="0"/>
        <w:adjustRightInd w:val="0"/>
        <w:spacing w:after="0" w:line="240" w:lineRule="auto"/>
        <w:rPr>
          <w:rFonts w:cs="Arial"/>
          <w:lang w:val="en-US"/>
        </w:rPr>
      </w:pPr>
      <w:r>
        <w:rPr>
          <w:rFonts w:cs="Arial"/>
          <w:color w:val="0000CC"/>
          <w:lang w:val="en-US"/>
        </w:rPr>
        <w:t>Allow the movement of ions across a membrane</w:t>
      </w:r>
    </w:p>
    <w:p w:rsidR="003F71E1" w:rsidRDefault="003F71E1" w:rsidP="003F71E1">
      <w:pPr>
        <w:pStyle w:val="ListParagraph"/>
        <w:numPr>
          <w:ilvl w:val="2"/>
          <w:numId w:val="11"/>
        </w:numPr>
        <w:autoSpaceDE w:val="0"/>
        <w:autoSpaceDN w:val="0"/>
        <w:adjustRightInd w:val="0"/>
        <w:spacing w:after="0" w:line="240" w:lineRule="auto"/>
        <w:rPr>
          <w:rFonts w:cs="Arial"/>
          <w:lang w:val="en-US"/>
        </w:rPr>
      </w:pPr>
      <w:r w:rsidRPr="00E166B5">
        <w:rPr>
          <w:rFonts w:cs="Arial"/>
          <w:lang w:val="en-US"/>
        </w:rPr>
        <w:t>Embedded membrane protein with two parts</w:t>
      </w:r>
    </w:p>
    <w:p w:rsidR="003F71E1" w:rsidRDefault="003F71E1" w:rsidP="003F71E1">
      <w:pPr>
        <w:pStyle w:val="ListParagraph"/>
        <w:numPr>
          <w:ilvl w:val="3"/>
          <w:numId w:val="11"/>
        </w:numPr>
        <w:autoSpaceDE w:val="0"/>
        <w:autoSpaceDN w:val="0"/>
        <w:adjustRightInd w:val="0"/>
        <w:spacing w:after="0" w:line="240" w:lineRule="auto"/>
        <w:rPr>
          <w:rFonts w:cs="Arial"/>
          <w:lang w:val="en-US"/>
        </w:rPr>
      </w:pPr>
      <w:r w:rsidRPr="00E166B5">
        <w:rPr>
          <w:rFonts w:cs="Arial"/>
          <w:lang w:val="en-US"/>
        </w:rPr>
        <w:t xml:space="preserve">A binding site for a neurotransmitter </w:t>
      </w:r>
    </w:p>
    <w:p w:rsidR="003F71E1" w:rsidRDefault="003F71E1" w:rsidP="003F71E1">
      <w:pPr>
        <w:pStyle w:val="ListParagraph"/>
        <w:numPr>
          <w:ilvl w:val="3"/>
          <w:numId w:val="11"/>
        </w:numPr>
        <w:autoSpaceDE w:val="0"/>
        <w:autoSpaceDN w:val="0"/>
        <w:adjustRightInd w:val="0"/>
        <w:spacing w:after="0" w:line="240" w:lineRule="auto"/>
        <w:rPr>
          <w:rFonts w:cs="Arial"/>
          <w:lang w:val="en-US"/>
        </w:rPr>
      </w:pPr>
      <w:r w:rsidRPr="00E166B5">
        <w:rPr>
          <w:rFonts w:cs="Arial"/>
          <w:lang w:val="en-US"/>
        </w:rPr>
        <w:t xml:space="preserve">A pore that regulates ion flow to directly and rapidly change membrane voltage </w:t>
      </w:r>
    </w:p>
    <w:p w:rsidR="00CE4D55" w:rsidRPr="00AD06CB" w:rsidRDefault="00AD06CB" w:rsidP="00CE4D55">
      <w:pPr>
        <w:pStyle w:val="ListParagraph"/>
        <w:numPr>
          <w:ilvl w:val="2"/>
          <w:numId w:val="11"/>
        </w:numPr>
        <w:autoSpaceDE w:val="0"/>
        <w:autoSpaceDN w:val="0"/>
        <w:adjustRightInd w:val="0"/>
        <w:spacing w:after="0" w:line="240" w:lineRule="auto"/>
        <w:rPr>
          <w:rFonts w:cs="Arial"/>
          <w:lang w:val="en-US"/>
        </w:rPr>
      </w:pPr>
      <w:r>
        <w:rPr>
          <w:rFonts w:cs="Arial"/>
          <w:color w:val="0000CC"/>
          <w:lang w:val="en-US"/>
        </w:rPr>
        <w:t>When the neurotransmitter attaches to the binding site, the receptor changes shape, either opening the pore and allowing ions to flow through it or closing the pore and blocking the flow of ions</w:t>
      </w:r>
    </w:p>
    <w:p w:rsidR="00AD06CB" w:rsidRDefault="00AD06CB" w:rsidP="00CE4D55">
      <w:pPr>
        <w:pStyle w:val="ListParagraph"/>
        <w:numPr>
          <w:ilvl w:val="2"/>
          <w:numId w:val="11"/>
        </w:numPr>
        <w:autoSpaceDE w:val="0"/>
        <w:autoSpaceDN w:val="0"/>
        <w:adjustRightInd w:val="0"/>
        <w:spacing w:after="0" w:line="240" w:lineRule="auto"/>
        <w:rPr>
          <w:rFonts w:cs="Arial"/>
          <w:lang w:val="en-US"/>
        </w:rPr>
      </w:pPr>
      <w:r>
        <w:rPr>
          <w:rFonts w:cs="Arial"/>
          <w:color w:val="0000CC"/>
          <w:lang w:val="en-US"/>
        </w:rPr>
        <w:t>Usually excitatory in that they trigger an action potential</w:t>
      </w:r>
    </w:p>
    <w:p w:rsidR="003F71E1" w:rsidRPr="003F71E1" w:rsidRDefault="003F71E1" w:rsidP="003F71E1">
      <w:pPr>
        <w:autoSpaceDE w:val="0"/>
        <w:autoSpaceDN w:val="0"/>
        <w:adjustRightInd w:val="0"/>
        <w:spacing w:after="0" w:line="240" w:lineRule="auto"/>
        <w:jc w:val="center"/>
        <w:rPr>
          <w:rFonts w:cs="Arial"/>
          <w:lang w:val="en-US"/>
        </w:rPr>
      </w:pPr>
      <w:r w:rsidRPr="003F71E1">
        <w:rPr>
          <w:rFonts w:cs="Arial"/>
          <w:noProof/>
          <w:lang w:eastAsia="en-CA"/>
        </w:rPr>
        <w:lastRenderedPageBreak/>
        <w:drawing>
          <wp:inline distT="0" distB="0" distL="0" distR="0">
            <wp:extent cx="2686050" cy="1552575"/>
            <wp:effectExtent l="19050" t="0" r="0" b="0"/>
            <wp:docPr id="5" name="Picture 5" descr="fig_5"/>
            <wp:cNvGraphicFramePr/>
            <a:graphic xmlns:a="http://schemas.openxmlformats.org/drawingml/2006/main">
              <a:graphicData uri="http://schemas.openxmlformats.org/drawingml/2006/picture">
                <pic:pic xmlns:pic="http://schemas.openxmlformats.org/drawingml/2006/picture">
                  <pic:nvPicPr>
                    <pic:cNvPr id="209924" name="Picture 4" descr="fig_5"/>
                    <pic:cNvPicPr>
                      <a:picLocks noChangeAspect="1" noChangeArrowheads="1"/>
                    </pic:cNvPicPr>
                  </pic:nvPicPr>
                  <pic:blipFill>
                    <a:blip r:embed="rId9" cstate="print"/>
                    <a:srcRect/>
                    <a:stretch>
                      <a:fillRect/>
                    </a:stretch>
                  </pic:blipFill>
                  <pic:spPr bwMode="auto">
                    <a:xfrm>
                      <a:off x="0" y="0"/>
                      <a:ext cx="2686050" cy="1552575"/>
                    </a:xfrm>
                    <a:prstGeom prst="rect">
                      <a:avLst/>
                    </a:prstGeom>
                    <a:noFill/>
                  </pic:spPr>
                </pic:pic>
              </a:graphicData>
            </a:graphic>
          </wp:inline>
        </w:drawing>
      </w:r>
    </w:p>
    <w:p w:rsidR="003F71E1" w:rsidRDefault="005C18E3" w:rsidP="003F71E1">
      <w:pPr>
        <w:pStyle w:val="ListParagraph"/>
        <w:numPr>
          <w:ilvl w:val="1"/>
          <w:numId w:val="11"/>
        </w:numPr>
        <w:autoSpaceDE w:val="0"/>
        <w:autoSpaceDN w:val="0"/>
        <w:adjustRightInd w:val="0"/>
        <w:spacing w:after="0" w:line="240" w:lineRule="auto"/>
        <w:rPr>
          <w:rFonts w:cs="Arial"/>
          <w:lang w:val="en-US"/>
        </w:rPr>
      </w:pPr>
      <w:proofErr w:type="spellStart"/>
      <w:r w:rsidRPr="003F71E1">
        <w:rPr>
          <w:rFonts w:cs="Arial"/>
          <w:lang w:val="en-US"/>
        </w:rPr>
        <w:t>Metabotropic</w:t>
      </w:r>
      <w:proofErr w:type="spellEnd"/>
      <w:r w:rsidRPr="003F71E1">
        <w:rPr>
          <w:rFonts w:cs="Arial"/>
          <w:lang w:val="en-US"/>
        </w:rPr>
        <w:t xml:space="preserve"> Receptor</w:t>
      </w:r>
    </w:p>
    <w:p w:rsidR="007D1ABE" w:rsidRDefault="007D1ABE" w:rsidP="007D1ABE">
      <w:pPr>
        <w:pStyle w:val="ListParagraph"/>
        <w:numPr>
          <w:ilvl w:val="2"/>
          <w:numId w:val="11"/>
        </w:numPr>
        <w:autoSpaceDE w:val="0"/>
        <w:autoSpaceDN w:val="0"/>
        <w:adjustRightInd w:val="0"/>
        <w:spacing w:after="0" w:line="240" w:lineRule="auto"/>
        <w:rPr>
          <w:rFonts w:cs="Arial"/>
          <w:lang w:val="en-US"/>
        </w:rPr>
      </w:pPr>
      <w:r w:rsidRPr="003F71E1">
        <w:rPr>
          <w:rFonts w:cs="Arial"/>
          <w:lang w:val="en-US"/>
        </w:rPr>
        <w:t>Embedded membrane protein with a binding site for a neurotransmitter but no pore</w:t>
      </w:r>
    </w:p>
    <w:p w:rsidR="00B45ECB" w:rsidRDefault="00B45ECB" w:rsidP="007D1ABE">
      <w:pPr>
        <w:pStyle w:val="ListParagraph"/>
        <w:numPr>
          <w:ilvl w:val="2"/>
          <w:numId w:val="11"/>
        </w:numPr>
        <w:autoSpaceDE w:val="0"/>
        <w:autoSpaceDN w:val="0"/>
        <w:adjustRightInd w:val="0"/>
        <w:spacing w:after="0" w:line="240" w:lineRule="auto"/>
        <w:rPr>
          <w:rFonts w:cs="Arial"/>
          <w:lang w:val="en-US"/>
        </w:rPr>
      </w:pPr>
      <w:r>
        <w:rPr>
          <w:rFonts w:cs="Arial"/>
          <w:color w:val="0000CC"/>
          <w:lang w:val="en-US"/>
        </w:rPr>
        <w:t>Indirectly produces changes in nearby ion channels or in the cell’s metabolic activity</w:t>
      </w:r>
    </w:p>
    <w:p w:rsidR="007D1ABE" w:rsidRDefault="007D1ABE" w:rsidP="007D1ABE">
      <w:pPr>
        <w:pStyle w:val="ListParagraph"/>
        <w:numPr>
          <w:ilvl w:val="2"/>
          <w:numId w:val="11"/>
        </w:numPr>
        <w:autoSpaceDE w:val="0"/>
        <w:autoSpaceDN w:val="0"/>
        <w:adjustRightInd w:val="0"/>
        <w:spacing w:after="0" w:line="240" w:lineRule="auto"/>
        <w:rPr>
          <w:rFonts w:cs="Arial"/>
          <w:lang w:val="en-US"/>
        </w:rPr>
      </w:pPr>
      <w:r w:rsidRPr="003F71E1">
        <w:rPr>
          <w:rFonts w:cs="Arial"/>
          <w:lang w:val="en-US"/>
        </w:rPr>
        <w:t>Linked to a G-protein that can affect other receptors or act with second messengers to affect other cellular processes</w:t>
      </w:r>
    </w:p>
    <w:p w:rsidR="00807601" w:rsidRPr="00182910" w:rsidRDefault="00182910" w:rsidP="00182910">
      <w:pPr>
        <w:pStyle w:val="ListParagraph"/>
        <w:numPr>
          <w:ilvl w:val="3"/>
          <w:numId w:val="11"/>
        </w:numPr>
        <w:autoSpaceDE w:val="0"/>
        <w:autoSpaceDN w:val="0"/>
        <w:adjustRightInd w:val="0"/>
        <w:spacing w:after="0" w:line="240" w:lineRule="auto"/>
        <w:rPr>
          <w:rFonts w:cs="Arial"/>
          <w:lang w:val="en-US"/>
        </w:rPr>
      </w:pPr>
      <w:r>
        <w:rPr>
          <w:rFonts w:cs="Arial"/>
          <w:color w:val="0000CC"/>
          <w:lang w:val="en-US"/>
        </w:rPr>
        <w:t>Consists of a single protein that spans the cell membrane, its binding site facing the synaptic cleft</w:t>
      </w:r>
    </w:p>
    <w:p w:rsidR="00182910" w:rsidRDefault="00182910" w:rsidP="00182910">
      <w:pPr>
        <w:pStyle w:val="ListParagraph"/>
        <w:numPr>
          <w:ilvl w:val="3"/>
          <w:numId w:val="11"/>
        </w:numPr>
        <w:autoSpaceDE w:val="0"/>
        <w:autoSpaceDN w:val="0"/>
        <w:adjustRightInd w:val="0"/>
        <w:spacing w:after="0" w:line="240" w:lineRule="auto"/>
        <w:rPr>
          <w:rFonts w:cs="Arial"/>
          <w:lang w:val="en-US"/>
        </w:rPr>
      </w:pPr>
      <w:r>
        <w:rPr>
          <w:rFonts w:cs="Arial"/>
          <w:color w:val="0000CC"/>
          <w:lang w:val="en-US"/>
        </w:rPr>
        <w:t>Receptor proteins are each coupled to a G protein</w:t>
      </w:r>
    </w:p>
    <w:p w:rsidR="007D1ABE" w:rsidRDefault="005C18E3" w:rsidP="00DF151A">
      <w:pPr>
        <w:pStyle w:val="ListParagraph"/>
        <w:numPr>
          <w:ilvl w:val="2"/>
          <w:numId w:val="11"/>
        </w:numPr>
        <w:autoSpaceDE w:val="0"/>
        <w:autoSpaceDN w:val="0"/>
        <w:adjustRightInd w:val="0"/>
        <w:spacing w:after="0" w:line="240" w:lineRule="auto"/>
        <w:rPr>
          <w:rFonts w:cs="Arial"/>
          <w:lang w:val="en-US"/>
        </w:rPr>
      </w:pPr>
      <w:r w:rsidRPr="007D1ABE">
        <w:rPr>
          <w:rFonts w:cs="Arial"/>
          <w:lang w:val="en-US"/>
        </w:rPr>
        <w:t xml:space="preserve">G-protein </w:t>
      </w:r>
    </w:p>
    <w:p w:rsidR="007D1ABE" w:rsidRDefault="007D1ABE" w:rsidP="00DF151A">
      <w:pPr>
        <w:pStyle w:val="ListParagraph"/>
        <w:numPr>
          <w:ilvl w:val="3"/>
          <w:numId w:val="11"/>
        </w:numPr>
        <w:autoSpaceDE w:val="0"/>
        <w:autoSpaceDN w:val="0"/>
        <w:adjustRightInd w:val="0"/>
        <w:spacing w:after="0" w:line="240" w:lineRule="auto"/>
        <w:rPr>
          <w:rFonts w:cs="Arial"/>
          <w:lang w:val="en-US"/>
        </w:rPr>
      </w:pPr>
      <w:r w:rsidRPr="007D1ABE">
        <w:rPr>
          <w:rFonts w:cs="Arial"/>
          <w:lang w:val="en-US"/>
        </w:rPr>
        <w:t xml:space="preserve">Family of </w:t>
      </w:r>
      <w:proofErr w:type="spellStart"/>
      <w:r w:rsidRPr="007D1ABE">
        <w:rPr>
          <w:rFonts w:cs="Arial"/>
          <w:lang w:val="en-US"/>
        </w:rPr>
        <w:t>guanyl</w:t>
      </w:r>
      <w:proofErr w:type="spellEnd"/>
      <w:r w:rsidRPr="007D1ABE">
        <w:rPr>
          <w:rFonts w:cs="Arial"/>
          <w:lang w:val="en-US"/>
        </w:rPr>
        <w:t xml:space="preserve"> nucleotide-binding proteins coupled to </w:t>
      </w:r>
      <w:proofErr w:type="spellStart"/>
      <w:r w:rsidRPr="007D1ABE">
        <w:rPr>
          <w:rFonts w:cs="Arial"/>
          <w:lang w:val="en-US"/>
        </w:rPr>
        <w:t>metabotropic</w:t>
      </w:r>
      <w:proofErr w:type="spellEnd"/>
      <w:r w:rsidRPr="007D1ABE">
        <w:rPr>
          <w:rFonts w:cs="Arial"/>
          <w:lang w:val="en-US"/>
        </w:rPr>
        <w:t xml:space="preserve"> receptors that, when activated, bind to other proteins</w:t>
      </w:r>
    </w:p>
    <w:p w:rsidR="00D02119" w:rsidRPr="00D02119" w:rsidRDefault="00D02119" w:rsidP="00DF151A">
      <w:pPr>
        <w:pStyle w:val="ListParagraph"/>
        <w:numPr>
          <w:ilvl w:val="3"/>
          <w:numId w:val="11"/>
        </w:numPr>
        <w:autoSpaceDE w:val="0"/>
        <w:autoSpaceDN w:val="0"/>
        <w:adjustRightInd w:val="0"/>
        <w:spacing w:after="0" w:line="240" w:lineRule="auto"/>
        <w:rPr>
          <w:rFonts w:cs="Arial"/>
          <w:lang w:val="en-US"/>
        </w:rPr>
      </w:pPr>
      <w:r>
        <w:rPr>
          <w:rFonts w:cs="Arial"/>
          <w:color w:val="0000CC"/>
          <w:lang w:val="en-US"/>
        </w:rPr>
        <w:t>3 parts: alpha, beta and gamma</w:t>
      </w:r>
    </w:p>
    <w:p w:rsidR="00D02119" w:rsidRPr="00D02119" w:rsidRDefault="00D02119" w:rsidP="00DF151A">
      <w:pPr>
        <w:pStyle w:val="ListParagraph"/>
        <w:numPr>
          <w:ilvl w:val="3"/>
          <w:numId w:val="11"/>
        </w:numPr>
        <w:autoSpaceDE w:val="0"/>
        <w:autoSpaceDN w:val="0"/>
        <w:adjustRightInd w:val="0"/>
        <w:spacing w:after="0" w:line="240" w:lineRule="auto"/>
        <w:rPr>
          <w:rFonts w:cs="Arial"/>
          <w:lang w:val="en-US"/>
        </w:rPr>
      </w:pPr>
      <w:r>
        <w:rPr>
          <w:rFonts w:cs="Arial"/>
          <w:color w:val="0000CC"/>
          <w:lang w:val="en-US"/>
        </w:rPr>
        <w:t xml:space="preserve">Alpha detaches when a neurotransmitter binds to the G protein’s associated </w:t>
      </w:r>
      <w:proofErr w:type="spellStart"/>
      <w:r>
        <w:rPr>
          <w:rFonts w:cs="Arial"/>
          <w:color w:val="0000CC"/>
          <w:lang w:val="en-US"/>
        </w:rPr>
        <w:t>metabotropic</w:t>
      </w:r>
      <w:proofErr w:type="spellEnd"/>
      <w:r>
        <w:rPr>
          <w:rFonts w:cs="Arial"/>
          <w:color w:val="0000CC"/>
          <w:lang w:val="en-US"/>
        </w:rPr>
        <w:t xml:space="preserve"> receptor, and then the alpha can then bind to other proteins within the cell membrane or within the cytoplasm of the cell</w:t>
      </w:r>
    </w:p>
    <w:p w:rsidR="00D02119" w:rsidRPr="00D02119" w:rsidRDefault="00D02119" w:rsidP="00DF151A">
      <w:pPr>
        <w:pStyle w:val="ListParagraph"/>
        <w:numPr>
          <w:ilvl w:val="3"/>
          <w:numId w:val="11"/>
        </w:numPr>
        <w:autoSpaceDE w:val="0"/>
        <w:autoSpaceDN w:val="0"/>
        <w:adjustRightInd w:val="0"/>
        <w:spacing w:after="0" w:line="240" w:lineRule="auto"/>
        <w:rPr>
          <w:rFonts w:cs="Arial"/>
          <w:lang w:val="en-US"/>
        </w:rPr>
      </w:pPr>
      <w:r>
        <w:rPr>
          <w:rFonts w:cs="Arial"/>
          <w:color w:val="0000CC"/>
          <w:lang w:val="en-US"/>
        </w:rPr>
        <w:t>If the alpha binds to a nearby ion channel in the membrane, the structure of the channel changes, modifying the flow of ions through it.</w:t>
      </w:r>
    </w:p>
    <w:p w:rsidR="00D02119" w:rsidRPr="00907FCE" w:rsidRDefault="00D02119" w:rsidP="00DF151A">
      <w:pPr>
        <w:pStyle w:val="ListParagraph"/>
        <w:numPr>
          <w:ilvl w:val="3"/>
          <w:numId w:val="11"/>
        </w:numPr>
        <w:autoSpaceDE w:val="0"/>
        <w:autoSpaceDN w:val="0"/>
        <w:adjustRightInd w:val="0"/>
        <w:spacing w:after="0" w:line="240" w:lineRule="auto"/>
        <w:rPr>
          <w:rFonts w:cs="Arial"/>
          <w:lang w:val="en-US"/>
        </w:rPr>
      </w:pPr>
      <w:r>
        <w:rPr>
          <w:rFonts w:cs="Arial"/>
          <w:color w:val="0000CC"/>
          <w:lang w:val="en-US"/>
        </w:rPr>
        <w:t>If the channel is open, it may be closed by the alpha or vice versa. These changes influence the membrane’s electrical potential</w:t>
      </w:r>
    </w:p>
    <w:p w:rsidR="00907FCE" w:rsidRPr="007D1ABE" w:rsidRDefault="00907FCE" w:rsidP="00DF151A">
      <w:pPr>
        <w:pStyle w:val="ListParagraph"/>
        <w:numPr>
          <w:ilvl w:val="3"/>
          <w:numId w:val="11"/>
        </w:numPr>
        <w:autoSpaceDE w:val="0"/>
        <w:autoSpaceDN w:val="0"/>
        <w:adjustRightInd w:val="0"/>
        <w:spacing w:after="0" w:line="240" w:lineRule="auto"/>
        <w:rPr>
          <w:rFonts w:cs="Arial"/>
          <w:lang w:val="en-US"/>
        </w:rPr>
      </w:pPr>
      <w:r>
        <w:rPr>
          <w:rFonts w:cs="Arial"/>
          <w:color w:val="0000CC"/>
          <w:lang w:val="en-US"/>
        </w:rPr>
        <w:t>The alpha may also bind to an enzyme which activates a second messenger</w:t>
      </w:r>
    </w:p>
    <w:p w:rsidR="005C18E3" w:rsidRDefault="005C18E3" w:rsidP="00907FCE">
      <w:pPr>
        <w:pStyle w:val="ListParagraph"/>
        <w:numPr>
          <w:ilvl w:val="2"/>
          <w:numId w:val="11"/>
        </w:numPr>
        <w:autoSpaceDE w:val="0"/>
        <w:autoSpaceDN w:val="0"/>
        <w:adjustRightInd w:val="0"/>
        <w:spacing w:after="0" w:line="240" w:lineRule="auto"/>
        <w:rPr>
          <w:rFonts w:cs="Arial"/>
          <w:lang w:val="en-US"/>
        </w:rPr>
      </w:pPr>
      <w:r w:rsidRPr="007D1ABE">
        <w:rPr>
          <w:rFonts w:cs="Arial"/>
          <w:lang w:val="en-US"/>
        </w:rPr>
        <w:t>Second Messenger</w:t>
      </w:r>
    </w:p>
    <w:p w:rsidR="007D1ABE" w:rsidRDefault="005C18E3" w:rsidP="00907FCE">
      <w:pPr>
        <w:pStyle w:val="ListParagraph"/>
        <w:numPr>
          <w:ilvl w:val="3"/>
          <w:numId w:val="11"/>
        </w:numPr>
        <w:autoSpaceDE w:val="0"/>
        <w:autoSpaceDN w:val="0"/>
        <w:adjustRightInd w:val="0"/>
        <w:spacing w:after="0" w:line="240" w:lineRule="auto"/>
        <w:rPr>
          <w:rFonts w:cs="Arial"/>
          <w:lang w:val="en-US"/>
        </w:rPr>
      </w:pPr>
      <w:r w:rsidRPr="007D1ABE">
        <w:rPr>
          <w:rFonts w:cs="Arial"/>
          <w:lang w:val="en-US"/>
        </w:rPr>
        <w:t>Activated by a neurotransmitter (the first messenger)</w:t>
      </w:r>
    </w:p>
    <w:p w:rsidR="007D1ABE" w:rsidRDefault="005C18E3" w:rsidP="00907FCE">
      <w:pPr>
        <w:pStyle w:val="ListParagraph"/>
        <w:numPr>
          <w:ilvl w:val="3"/>
          <w:numId w:val="11"/>
        </w:numPr>
        <w:autoSpaceDE w:val="0"/>
        <w:autoSpaceDN w:val="0"/>
        <w:adjustRightInd w:val="0"/>
        <w:spacing w:after="0" w:line="240" w:lineRule="auto"/>
        <w:rPr>
          <w:rFonts w:cs="Arial"/>
          <w:lang w:val="en-US"/>
        </w:rPr>
      </w:pPr>
      <w:r w:rsidRPr="007D1ABE">
        <w:rPr>
          <w:rFonts w:cs="Arial"/>
          <w:lang w:val="en-US"/>
        </w:rPr>
        <w:t>A chemical that carries a message to initiate a biochemical process</w:t>
      </w:r>
    </w:p>
    <w:p w:rsidR="00AE0020" w:rsidRDefault="00AE0020" w:rsidP="00907FCE">
      <w:pPr>
        <w:pStyle w:val="ListParagraph"/>
        <w:numPr>
          <w:ilvl w:val="3"/>
          <w:numId w:val="11"/>
        </w:numPr>
        <w:autoSpaceDE w:val="0"/>
        <w:autoSpaceDN w:val="0"/>
        <w:adjustRightInd w:val="0"/>
        <w:spacing w:after="0" w:line="240" w:lineRule="auto"/>
        <w:rPr>
          <w:rFonts w:cs="Arial"/>
          <w:lang w:val="en-US"/>
        </w:rPr>
      </w:pPr>
      <w:r>
        <w:rPr>
          <w:rFonts w:cs="Arial"/>
          <w:color w:val="0000CC"/>
          <w:lang w:val="en-US"/>
        </w:rPr>
        <w:t>Carries instructions to other structures inside the cell</w:t>
      </w:r>
    </w:p>
    <w:p w:rsidR="007D1ABE" w:rsidRDefault="00AE0020" w:rsidP="00907FCE">
      <w:pPr>
        <w:pStyle w:val="ListParagraph"/>
        <w:numPr>
          <w:ilvl w:val="3"/>
          <w:numId w:val="11"/>
        </w:numPr>
        <w:autoSpaceDE w:val="0"/>
        <w:autoSpaceDN w:val="0"/>
        <w:adjustRightInd w:val="0"/>
        <w:spacing w:after="0" w:line="240" w:lineRule="auto"/>
        <w:rPr>
          <w:rFonts w:cs="Arial"/>
          <w:lang w:val="en-US"/>
        </w:rPr>
      </w:pPr>
      <w:r>
        <w:rPr>
          <w:rFonts w:cs="Arial"/>
          <w:lang w:val="en-US"/>
        </w:rPr>
        <w:t>It can:</w:t>
      </w:r>
    </w:p>
    <w:p w:rsidR="007D1ABE" w:rsidRDefault="005C18E3" w:rsidP="00907FCE">
      <w:pPr>
        <w:pStyle w:val="ListParagraph"/>
        <w:numPr>
          <w:ilvl w:val="4"/>
          <w:numId w:val="11"/>
        </w:numPr>
        <w:autoSpaceDE w:val="0"/>
        <w:autoSpaceDN w:val="0"/>
        <w:adjustRightInd w:val="0"/>
        <w:spacing w:after="0" w:line="240" w:lineRule="auto"/>
        <w:rPr>
          <w:rFonts w:cs="Arial"/>
          <w:lang w:val="en-US"/>
        </w:rPr>
      </w:pPr>
      <w:r w:rsidRPr="007D1ABE">
        <w:rPr>
          <w:rFonts w:cs="Arial"/>
          <w:lang w:val="en-US"/>
        </w:rPr>
        <w:t>Alter ion flow in a membrane channel</w:t>
      </w:r>
    </w:p>
    <w:p w:rsidR="007D1ABE" w:rsidRDefault="005C18E3" w:rsidP="00907FCE">
      <w:pPr>
        <w:pStyle w:val="ListParagraph"/>
        <w:numPr>
          <w:ilvl w:val="4"/>
          <w:numId w:val="11"/>
        </w:numPr>
        <w:autoSpaceDE w:val="0"/>
        <w:autoSpaceDN w:val="0"/>
        <w:adjustRightInd w:val="0"/>
        <w:spacing w:after="0" w:line="240" w:lineRule="auto"/>
        <w:rPr>
          <w:rFonts w:cs="Arial"/>
          <w:lang w:val="en-US"/>
        </w:rPr>
      </w:pPr>
      <w:r w:rsidRPr="007D1ABE">
        <w:rPr>
          <w:rFonts w:cs="Arial"/>
          <w:lang w:val="en-US"/>
        </w:rPr>
        <w:t>Formation of new ion channels</w:t>
      </w:r>
    </w:p>
    <w:p w:rsidR="005C18E3" w:rsidRDefault="005C18E3" w:rsidP="00907FCE">
      <w:pPr>
        <w:pStyle w:val="ListParagraph"/>
        <w:numPr>
          <w:ilvl w:val="4"/>
          <w:numId w:val="11"/>
        </w:numPr>
        <w:autoSpaceDE w:val="0"/>
        <w:autoSpaceDN w:val="0"/>
        <w:adjustRightInd w:val="0"/>
        <w:spacing w:after="0" w:line="240" w:lineRule="auto"/>
        <w:rPr>
          <w:rFonts w:cs="Arial"/>
          <w:lang w:val="en-US"/>
        </w:rPr>
      </w:pPr>
      <w:r w:rsidRPr="007D1ABE">
        <w:rPr>
          <w:rFonts w:cs="Arial"/>
          <w:lang w:val="en-US"/>
        </w:rPr>
        <w:t>Production of new proteins</w:t>
      </w:r>
    </w:p>
    <w:p w:rsidR="00AE0020" w:rsidRPr="00591DE2" w:rsidRDefault="00591DE2" w:rsidP="00AE0020">
      <w:pPr>
        <w:pStyle w:val="ListParagraph"/>
        <w:numPr>
          <w:ilvl w:val="2"/>
          <w:numId w:val="11"/>
        </w:numPr>
        <w:autoSpaceDE w:val="0"/>
        <w:autoSpaceDN w:val="0"/>
        <w:adjustRightInd w:val="0"/>
        <w:spacing w:after="0" w:line="240" w:lineRule="auto"/>
        <w:rPr>
          <w:rFonts w:cs="Arial"/>
          <w:lang w:val="en-US"/>
        </w:rPr>
      </w:pPr>
      <w:proofErr w:type="spellStart"/>
      <w:r>
        <w:rPr>
          <w:rFonts w:cs="Arial"/>
          <w:color w:val="0000CC"/>
          <w:lang w:val="en-US"/>
        </w:rPr>
        <w:t>Metabotropic</w:t>
      </w:r>
      <w:proofErr w:type="spellEnd"/>
      <w:r>
        <w:rPr>
          <w:rFonts w:cs="Arial"/>
          <w:color w:val="0000CC"/>
          <w:lang w:val="en-US"/>
        </w:rPr>
        <w:t xml:space="preserve"> receptors allow for the possibility that a single neurotransmitter’s binding to a receptor can activate an escalating sequence of events call an amplification cascade</w:t>
      </w:r>
    </w:p>
    <w:p w:rsidR="00591DE2" w:rsidRPr="006B7FC5" w:rsidRDefault="00591DE2" w:rsidP="00591DE2">
      <w:pPr>
        <w:pStyle w:val="ListParagraph"/>
        <w:numPr>
          <w:ilvl w:val="3"/>
          <w:numId w:val="11"/>
        </w:numPr>
        <w:autoSpaceDE w:val="0"/>
        <w:autoSpaceDN w:val="0"/>
        <w:adjustRightInd w:val="0"/>
        <w:spacing w:after="0" w:line="240" w:lineRule="auto"/>
        <w:rPr>
          <w:rFonts w:cs="Arial"/>
          <w:lang w:val="en-US"/>
        </w:rPr>
      </w:pPr>
      <w:r>
        <w:rPr>
          <w:rFonts w:cs="Arial"/>
          <w:color w:val="0000CC"/>
          <w:lang w:val="en-US"/>
        </w:rPr>
        <w:t>This causes many downstream proteins to be activated or deactivated</w:t>
      </w:r>
    </w:p>
    <w:p w:rsidR="006B7FC5" w:rsidRPr="006B7FC5" w:rsidRDefault="006B7FC5" w:rsidP="006B7FC5">
      <w:pPr>
        <w:pStyle w:val="ListParagraph"/>
        <w:numPr>
          <w:ilvl w:val="2"/>
          <w:numId w:val="11"/>
        </w:numPr>
        <w:autoSpaceDE w:val="0"/>
        <w:autoSpaceDN w:val="0"/>
        <w:adjustRightInd w:val="0"/>
        <w:spacing w:after="0" w:line="240" w:lineRule="auto"/>
        <w:rPr>
          <w:rFonts w:cs="Arial"/>
          <w:lang w:val="en-US"/>
        </w:rPr>
      </w:pPr>
      <w:r>
        <w:rPr>
          <w:rFonts w:cs="Arial"/>
          <w:color w:val="0000CC"/>
          <w:lang w:val="en-US"/>
        </w:rPr>
        <w:t xml:space="preserve">Attaching to a </w:t>
      </w:r>
      <w:proofErr w:type="spellStart"/>
      <w:r>
        <w:rPr>
          <w:rFonts w:cs="Arial"/>
          <w:color w:val="0000CC"/>
          <w:lang w:val="en-US"/>
        </w:rPr>
        <w:t>metabotropic</w:t>
      </w:r>
      <w:proofErr w:type="spellEnd"/>
      <w:r>
        <w:rPr>
          <w:rFonts w:cs="Arial"/>
          <w:color w:val="0000CC"/>
          <w:lang w:val="en-US"/>
        </w:rPr>
        <w:t xml:space="preserve"> receptor generally causes an inhibitory effect</w:t>
      </w:r>
    </w:p>
    <w:p w:rsidR="006B7FC5" w:rsidRDefault="006B7FC5" w:rsidP="006B7FC5">
      <w:pPr>
        <w:pStyle w:val="ListParagraph"/>
        <w:numPr>
          <w:ilvl w:val="2"/>
          <w:numId w:val="11"/>
        </w:numPr>
        <w:autoSpaceDE w:val="0"/>
        <w:autoSpaceDN w:val="0"/>
        <w:adjustRightInd w:val="0"/>
        <w:spacing w:after="0" w:line="240" w:lineRule="auto"/>
        <w:rPr>
          <w:rFonts w:cs="Arial"/>
          <w:lang w:val="en-US"/>
        </w:rPr>
      </w:pPr>
      <w:r>
        <w:rPr>
          <w:rFonts w:cs="Arial"/>
          <w:color w:val="0000CC"/>
          <w:lang w:val="en-US"/>
        </w:rPr>
        <w:t xml:space="preserve">Each transmitter may bind with either a </w:t>
      </w:r>
      <w:proofErr w:type="spellStart"/>
      <w:r>
        <w:rPr>
          <w:rFonts w:cs="Arial"/>
          <w:color w:val="0000CC"/>
          <w:lang w:val="en-US"/>
        </w:rPr>
        <w:t>metabotropic</w:t>
      </w:r>
      <w:proofErr w:type="spellEnd"/>
      <w:r>
        <w:rPr>
          <w:rFonts w:cs="Arial"/>
          <w:color w:val="0000CC"/>
          <w:lang w:val="en-US"/>
        </w:rPr>
        <w:t xml:space="preserve"> or </w:t>
      </w:r>
      <w:proofErr w:type="spellStart"/>
      <w:r>
        <w:rPr>
          <w:rFonts w:cs="Arial"/>
          <w:color w:val="0000CC"/>
          <w:lang w:val="en-US"/>
        </w:rPr>
        <w:t>ionotropic</w:t>
      </w:r>
      <w:proofErr w:type="spellEnd"/>
      <w:r>
        <w:rPr>
          <w:rFonts w:cs="Arial"/>
          <w:color w:val="0000CC"/>
          <w:lang w:val="en-US"/>
        </w:rPr>
        <w:t xml:space="preserve"> receptor (ex. </w:t>
      </w:r>
      <w:proofErr w:type="spellStart"/>
      <w:r>
        <w:rPr>
          <w:rFonts w:cs="Arial"/>
          <w:color w:val="0000CC"/>
          <w:lang w:val="en-US"/>
        </w:rPr>
        <w:t>ACh</w:t>
      </w:r>
      <w:proofErr w:type="spellEnd"/>
      <w:r>
        <w:rPr>
          <w:rFonts w:cs="Arial"/>
          <w:color w:val="0000CC"/>
          <w:lang w:val="en-US"/>
        </w:rPr>
        <w:t xml:space="preserve"> has an excitatory effect on skeletal muscles, but a inhibitory one on the heart)</w:t>
      </w:r>
    </w:p>
    <w:p w:rsidR="007D1ABE" w:rsidRPr="007D1ABE" w:rsidRDefault="007D1ABE" w:rsidP="00D6291F">
      <w:pPr>
        <w:autoSpaceDE w:val="0"/>
        <w:autoSpaceDN w:val="0"/>
        <w:adjustRightInd w:val="0"/>
        <w:spacing w:after="0" w:line="240" w:lineRule="auto"/>
        <w:jc w:val="center"/>
        <w:rPr>
          <w:rFonts w:cs="Arial"/>
          <w:lang w:val="en-US"/>
        </w:rPr>
      </w:pPr>
      <w:r w:rsidRPr="007D1ABE">
        <w:rPr>
          <w:rFonts w:cs="Arial"/>
          <w:noProof/>
          <w:lang w:eastAsia="en-CA"/>
        </w:rPr>
        <w:lastRenderedPageBreak/>
        <w:drawing>
          <wp:inline distT="0" distB="0" distL="0" distR="0">
            <wp:extent cx="4848225" cy="3933825"/>
            <wp:effectExtent l="19050" t="0" r="9525" b="0"/>
            <wp:docPr id="6" name="Picture 6" descr="fig_5"/>
            <wp:cNvGraphicFramePr/>
            <a:graphic xmlns:a="http://schemas.openxmlformats.org/drawingml/2006/main">
              <a:graphicData uri="http://schemas.openxmlformats.org/drawingml/2006/picture">
                <pic:pic xmlns:pic="http://schemas.openxmlformats.org/drawingml/2006/picture">
                  <pic:nvPicPr>
                    <pic:cNvPr id="151556" name="Picture 4" descr="fig_5"/>
                    <pic:cNvPicPr>
                      <a:picLocks noChangeAspect="1" noChangeArrowheads="1"/>
                    </pic:cNvPicPr>
                  </pic:nvPicPr>
                  <pic:blipFill>
                    <a:blip r:embed="rId10" cstate="print"/>
                    <a:srcRect/>
                    <a:stretch>
                      <a:fillRect/>
                    </a:stretch>
                  </pic:blipFill>
                  <pic:spPr bwMode="auto">
                    <a:xfrm>
                      <a:off x="0" y="0"/>
                      <a:ext cx="4850377" cy="3935571"/>
                    </a:xfrm>
                    <a:prstGeom prst="rect">
                      <a:avLst/>
                    </a:prstGeom>
                    <a:noFill/>
                  </pic:spPr>
                </pic:pic>
              </a:graphicData>
            </a:graphic>
          </wp:inline>
        </w:drawing>
      </w:r>
    </w:p>
    <w:p w:rsidR="007D1ABE" w:rsidRDefault="007D1ABE" w:rsidP="007D1ABE">
      <w:pPr>
        <w:autoSpaceDE w:val="0"/>
        <w:autoSpaceDN w:val="0"/>
        <w:adjustRightInd w:val="0"/>
        <w:spacing w:after="0" w:line="240" w:lineRule="auto"/>
        <w:rPr>
          <w:rFonts w:cs="Arial"/>
          <w:lang w:val="en-US"/>
        </w:rPr>
      </w:pPr>
    </w:p>
    <w:p w:rsidR="00D6291F" w:rsidRDefault="00D6291F" w:rsidP="007D1ABE">
      <w:pPr>
        <w:autoSpaceDE w:val="0"/>
        <w:autoSpaceDN w:val="0"/>
        <w:adjustRightInd w:val="0"/>
        <w:spacing w:after="0" w:line="240" w:lineRule="auto"/>
        <w:rPr>
          <w:rFonts w:cs="Arial"/>
          <w:b/>
          <w:lang w:val="en-US"/>
        </w:rPr>
      </w:pPr>
    </w:p>
    <w:p w:rsidR="00D6291F" w:rsidRDefault="005C18E3" w:rsidP="007D1ABE">
      <w:pPr>
        <w:autoSpaceDE w:val="0"/>
        <w:autoSpaceDN w:val="0"/>
        <w:adjustRightInd w:val="0"/>
        <w:spacing w:after="0" w:line="240" w:lineRule="auto"/>
        <w:rPr>
          <w:rFonts w:cs="Arial"/>
          <w:lang w:val="en-US"/>
        </w:rPr>
      </w:pPr>
      <w:r w:rsidRPr="00D6291F">
        <w:rPr>
          <w:rFonts w:cs="Arial"/>
          <w:b/>
          <w:lang w:val="en-US"/>
        </w:rPr>
        <w:t xml:space="preserve">Neurotransmitter Systems and </w:t>
      </w:r>
      <w:proofErr w:type="spellStart"/>
      <w:r w:rsidRPr="00D6291F">
        <w:rPr>
          <w:rFonts w:cs="Arial"/>
          <w:b/>
          <w:lang w:val="en-US"/>
        </w:rPr>
        <w:t>Behaviour</w:t>
      </w:r>
      <w:proofErr w:type="spellEnd"/>
      <w:r w:rsidRPr="005C18E3">
        <w:rPr>
          <w:rFonts w:cs="Arial"/>
          <w:lang w:val="en-US"/>
        </w:rPr>
        <w:br/>
      </w:r>
    </w:p>
    <w:p w:rsidR="007A0893" w:rsidRPr="00E857C3" w:rsidRDefault="007A0893" w:rsidP="00D6291F">
      <w:pPr>
        <w:pStyle w:val="ListParagraph"/>
        <w:numPr>
          <w:ilvl w:val="0"/>
          <w:numId w:val="18"/>
        </w:numPr>
        <w:autoSpaceDE w:val="0"/>
        <w:autoSpaceDN w:val="0"/>
        <w:adjustRightInd w:val="0"/>
        <w:spacing w:after="0" w:line="240" w:lineRule="auto"/>
        <w:rPr>
          <w:rFonts w:cs="Arial"/>
          <w:lang w:val="en-US"/>
        </w:rPr>
      </w:pPr>
      <w:r>
        <w:rPr>
          <w:rFonts w:cs="Arial"/>
          <w:color w:val="0000CC"/>
          <w:lang w:val="en-US"/>
        </w:rPr>
        <w:t xml:space="preserve">Caution against the assumption of a simple cause-effect relation between a neurotransmitter and a </w:t>
      </w:r>
      <w:r w:rsidR="00E857C3">
        <w:rPr>
          <w:rFonts w:cs="Arial"/>
          <w:color w:val="0000CC"/>
          <w:lang w:val="en-US"/>
        </w:rPr>
        <w:t>behavior</w:t>
      </w:r>
    </w:p>
    <w:p w:rsidR="00E857C3" w:rsidRDefault="00E857C3" w:rsidP="00D6291F">
      <w:pPr>
        <w:pStyle w:val="ListParagraph"/>
        <w:numPr>
          <w:ilvl w:val="0"/>
          <w:numId w:val="18"/>
        </w:numPr>
        <w:autoSpaceDE w:val="0"/>
        <w:autoSpaceDN w:val="0"/>
        <w:adjustRightInd w:val="0"/>
        <w:spacing w:after="0" w:line="240" w:lineRule="auto"/>
        <w:rPr>
          <w:rFonts w:cs="Arial"/>
          <w:lang w:val="en-US"/>
        </w:rPr>
      </w:pPr>
      <w:r>
        <w:rPr>
          <w:rFonts w:cs="Arial"/>
          <w:color w:val="0000CC"/>
          <w:lang w:val="en-US"/>
        </w:rPr>
        <w:t>Neurotransmission can be simplified by concentrating on the dominant transmitter located within any given axon terminal</w:t>
      </w:r>
    </w:p>
    <w:p w:rsidR="00D6291F" w:rsidRDefault="005C18E3" w:rsidP="00D6291F">
      <w:pPr>
        <w:pStyle w:val="ListParagraph"/>
        <w:numPr>
          <w:ilvl w:val="0"/>
          <w:numId w:val="18"/>
        </w:numPr>
        <w:autoSpaceDE w:val="0"/>
        <w:autoSpaceDN w:val="0"/>
        <w:adjustRightInd w:val="0"/>
        <w:spacing w:after="0" w:line="240" w:lineRule="auto"/>
        <w:rPr>
          <w:rFonts w:cs="Arial"/>
          <w:lang w:val="en-US"/>
        </w:rPr>
      </w:pPr>
      <w:r w:rsidRPr="00D6291F">
        <w:rPr>
          <w:rFonts w:cs="Arial"/>
          <w:lang w:val="en-US"/>
        </w:rPr>
        <w:t>Somatic Nervous System</w:t>
      </w:r>
    </w:p>
    <w:p w:rsidR="00D6291F" w:rsidRDefault="005C18E3" w:rsidP="00D6291F">
      <w:pPr>
        <w:pStyle w:val="ListParagraph"/>
        <w:numPr>
          <w:ilvl w:val="1"/>
          <w:numId w:val="18"/>
        </w:numPr>
        <w:autoSpaceDE w:val="0"/>
        <w:autoSpaceDN w:val="0"/>
        <w:adjustRightInd w:val="0"/>
        <w:spacing w:after="0" w:line="240" w:lineRule="auto"/>
        <w:rPr>
          <w:rFonts w:cs="Arial"/>
          <w:lang w:val="en-US"/>
        </w:rPr>
      </w:pPr>
      <w:r w:rsidRPr="00D6291F">
        <w:rPr>
          <w:rFonts w:cs="Arial"/>
          <w:lang w:val="en-US"/>
        </w:rPr>
        <w:t>Cholinergic Neuron</w:t>
      </w:r>
      <w:r w:rsidR="00985365">
        <w:rPr>
          <w:rFonts w:cs="Arial"/>
          <w:lang w:val="en-US"/>
        </w:rPr>
        <w:t xml:space="preserve"> (motor neuron)</w:t>
      </w:r>
    </w:p>
    <w:p w:rsidR="00D6291F" w:rsidRDefault="005C18E3" w:rsidP="00D6291F">
      <w:pPr>
        <w:pStyle w:val="ListParagraph"/>
        <w:numPr>
          <w:ilvl w:val="2"/>
          <w:numId w:val="18"/>
        </w:numPr>
        <w:autoSpaceDE w:val="0"/>
        <w:autoSpaceDN w:val="0"/>
        <w:adjustRightInd w:val="0"/>
        <w:spacing w:after="0" w:line="240" w:lineRule="auto"/>
        <w:rPr>
          <w:rFonts w:cs="Arial"/>
          <w:lang w:val="en-US"/>
        </w:rPr>
      </w:pPr>
      <w:r w:rsidRPr="00D6291F">
        <w:rPr>
          <w:rFonts w:cs="Arial"/>
          <w:lang w:val="en-US"/>
        </w:rPr>
        <w:t>Neuron that uses acetylcholine (</w:t>
      </w:r>
      <w:proofErr w:type="spellStart"/>
      <w:r w:rsidRPr="00D6291F">
        <w:rPr>
          <w:rFonts w:cs="Arial"/>
          <w:lang w:val="en-US"/>
        </w:rPr>
        <w:t>ACh</w:t>
      </w:r>
      <w:proofErr w:type="spellEnd"/>
      <w:r w:rsidRPr="00D6291F">
        <w:rPr>
          <w:rFonts w:cs="Arial"/>
          <w:lang w:val="en-US"/>
        </w:rPr>
        <w:t>) as its main neurotransmitter</w:t>
      </w:r>
    </w:p>
    <w:p w:rsidR="005C18E3" w:rsidRPr="00D6291F" w:rsidRDefault="005C18E3" w:rsidP="00D6291F">
      <w:pPr>
        <w:pStyle w:val="ListParagraph"/>
        <w:numPr>
          <w:ilvl w:val="2"/>
          <w:numId w:val="18"/>
        </w:numPr>
        <w:autoSpaceDE w:val="0"/>
        <w:autoSpaceDN w:val="0"/>
        <w:adjustRightInd w:val="0"/>
        <w:spacing w:after="0" w:line="240" w:lineRule="auto"/>
        <w:rPr>
          <w:rFonts w:cs="Arial"/>
          <w:lang w:val="en-US"/>
        </w:rPr>
      </w:pPr>
      <w:r w:rsidRPr="00D6291F">
        <w:rPr>
          <w:rFonts w:cs="Arial"/>
          <w:lang w:val="en-US"/>
        </w:rPr>
        <w:t>Excites skeletal muscles to cause contractions</w:t>
      </w:r>
    </w:p>
    <w:p w:rsidR="00D6291F" w:rsidRDefault="005C18E3" w:rsidP="00D6291F">
      <w:pPr>
        <w:pStyle w:val="ListParagraph"/>
        <w:numPr>
          <w:ilvl w:val="1"/>
          <w:numId w:val="18"/>
        </w:numPr>
        <w:autoSpaceDE w:val="0"/>
        <w:autoSpaceDN w:val="0"/>
        <w:adjustRightInd w:val="0"/>
        <w:spacing w:after="0" w:line="240" w:lineRule="auto"/>
        <w:rPr>
          <w:rFonts w:cs="Arial"/>
          <w:lang w:val="en-US"/>
        </w:rPr>
      </w:pPr>
      <w:r w:rsidRPr="00D6291F">
        <w:rPr>
          <w:rFonts w:cs="Arial"/>
          <w:lang w:val="en-US"/>
        </w:rPr>
        <w:t xml:space="preserve">Nicotinic </w:t>
      </w:r>
      <w:proofErr w:type="spellStart"/>
      <w:r w:rsidRPr="00D6291F">
        <w:rPr>
          <w:rFonts w:cs="Arial"/>
          <w:lang w:val="en-US"/>
        </w:rPr>
        <w:t>ACh</w:t>
      </w:r>
      <w:proofErr w:type="spellEnd"/>
      <w:r w:rsidRPr="00D6291F">
        <w:rPr>
          <w:rFonts w:cs="Arial"/>
          <w:lang w:val="en-US"/>
        </w:rPr>
        <w:t xml:space="preserve"> Receptor</w:t>
      </w:r>
    </w:p>
    <w:p w:rsidR="005C18E3" w:rsidRDefault="005C18E3" w:rsidP="00D6291F">
      <w:pPr>
        <w:pStyle w:val="ListParagraph"/>
        <w:numPr>
          <w:ilvl w:val="2"/>
          <w:numId w:val="18"/>
        </w:numPr>
        <w:autoSpaceDE w:val="0"/>
        <w:autoSpaceDN w:val="0"/>
        <w:adjustRightInd w:val="0"/>
        <w:spacing w:after="0" w:line="240" w:lineRule="auto"/>
        <w:rPr>
          <w:rFonts w:cs="Arial"/>
          <w:lang w:val="en-US"/>
        </w:rPr>
      </w:pPr>
      <w:proofErr w:type="spellStart"/>
      <w:r w:rsidRPr="00D6291F">
        <w:rPr>
          <w:rFonts w:cs="Arial"/>
          <w:lang w:val="en-US"/>
        </w:rPr>
        <w:t>Ionotropic</w:t>
      </w:r>
      <w:proofErr w:type="spellEnd"/>
      <w:r w:rsidRPr="00D6291F">
        <w:rPr>
          <w:rFonts w:cs="Arial"/>
          <w:lang w:val="en-US"/>
        </w:rPr>
        <w:t xml:space="preserve"> receptor at which acetylcholine and the drug nicotine act as </w:t>
      </w:r>
      <w:proofErr w:type="spellStart"/>
      <w:r w:rsidRPr="00D6291F">
        <w:rPr>
          <w:rFonts w:cs="Arial"/>
          <w:lang w:val="en-US"/>
        </w:rPr>
        <w:t>ligands</w:t>
      </w:r>
      <w:proofErr w:type="spellEnd"/>
      <w:r w:rsidRPr="00D6291F">
        <w:rPr>
          <w:rFonts w:cs="Arial"/>
          <w:lang w:val="en-US"/>
        </w:rPr>
        <w:t xml:space="preserve"> to activate the flow of ions through the receptor pore</w:t>
      </w:r>
    </w:p>
    <w:p w:rsidR="005C3B8C" w:rsidRPr="00D6291F" w:rsidRDefault="005C3B8C" w:rsidP="00D6291F">
      <w:pPr>
        <w:pStyle w:val="ListParagraph"/>
        <w:numPr>
          <w:ilvl w:val="2"/>
          <w:numId w:val="18"/>
        </w:numPr>
        <w:autoSpaceDE w:val="0"/>
        <w:autoSpaceDN w:val="0"/>
        <w:adjustRightInd w:val="0"/>
        <w:spacing w:after="0" w:line="240" w:lineRule="auto"/>
        <w:rPr>
          <w:rFonts w:cs="Arial"/>
          <w:lang w:val="en-US"/>
        </w:rPr>
      </w:pPr>
      <w:r>
        <w:rPr>
          <w:rFonts w:cs="Arial"/>
          <w:color w:val="0000CC"/>
          <w:lang w:val="en-US"/>
        </w:rPr>
        <w:t xml:space="preserve">When </w:t>
      </w:r>
      <w:proofErr w:type="spellStart"/>
      <w:r>
        <w:rPr>
          <w:rFonts w:cs="Arial"/>
          <w:color w:val="0000CC"/>
          <w:lang w:val="en-US"/>
        </w:rPr>
        <w:t>ACh</w:t>
      </w:r>
      <w:proofErr w:type="spellEnd"/>
      <w:r>
        <w:rPr>
          <w:rFonts w:cs="Arial"/>
          <w:color w:val="0000CC"/>
          <w:lang w:val="en-US"/>
        </w:rPr>
        <w:t xml:space="preserve"> binds to this receptor, the receptor’s pore opens to permit ion flow, thus depolarizing the muscle fiber; large pore allows the simultaneous efflux of K+ and influx of Na</w:t>
      </w:r>
    </w:p>
    <w:p w:rsidR="00C8100C" w:rsidRDefault="005C18E3" w:rsidP="00C8100C">
      <w:pPr>
        <w:pStyle w:val="ListParagraph"/>
        <w:numPr>
          <w:ilvl w:val="0"/>
          <w:numId w:val="18"/>
        </w:numPr>
        <w:autoSpaceDE w:val="0"/>
        <w:autoSpaceDN w:val="0"/>
        <w:adjustRightInd w:val="0"/>
        <w:spacing w:after="0" w:line="240" w:lineRule="auto"/>
        <w:rPr>
          <w:rFonts w:cs="Arial"/>
          <w:lang w:val="en-US"/>
        </w:rPr>
      </w:pPr>
      <w:r w:rsidRPr="00C8100C">
        <w:rPr>
          <w:rFonts w:cs="Arial"/>
          <w:lang w:val="en-US"/>
        </w:rPr>
        <w:t>Autonomic Nervous System</w:t>
      </w:r>
    </w:p>
    <w:p w:rsidR="00C8100C" w:rsidRDefault="005C18E3" w:rsidP="00C8100C">
      <w:pPr>
        <w:pStyle w:val="ListParagraph"/>
        <w:numPr>
          <w:ilvl w:val="1"/>
          <w:numId w:val="18"/>
        </w:numPr>
        <w:autoSpaceDE w:val="0"/>
        <w:autoSpaceDN w:val="0"/>
        <w:adjustRightInd w:val="0"/>
        <w:spacing w:after="0" w:line="240" w:lineRule="auto"/>
        <w:rPr>
          <w:rFonts w:cs="Arial"/>
          <w:lang w:val="en-US"/>
        </w:rPr>
      </w:pPr>
      <w:r w:rsidRPr="00C8100C">
        <w:rPr>
          <w:rFonts w:cs="Arial"/>
          <w:lang w:val="en-US"/>
        </w:rPr>
        <w:t>Cholinergic</w:t>
      </w:r>
      <w:r w:rsidR="007621BA">
        <w:rPr>
          <w:rFonts w:cs="Arial"/>
          <w:lang w:val="en-US"/>
        </w:rPr>
        <w:t xml:space="preserve"> (</w:t>
      </w:r>
      <w:proofErr w:type="spellStart"/>
      <w:r w:rsidR="007621BA">
        <w:rPr>
          <w:rFonts w:cs="Arial"/>
          <w:lang w:val="en-US"/>
        </w:rPr>
        <w:t>ACh</w:t>
      </w:r>
      <w:proofErr w:type="spellEnd"/>
      <w:r w:rsidR="007621BA">
        <w:rPr>
          <w:rFonts w:cs="Arial"/>
          <w:lang w:val="en-US"/>
        </w:rPr>
        <w:t>)</w:t>
      </w:r>
      <w:r w:rsidRPr="00C8100C">
        <w:rPr>
          <w:rFonts w:cs="Arial"/>
          <w:lang w:val="en-US"/>
        </w:rPr>
        <w:t xml:space="preserve"> neurons control both divisions</w:t>
      </w:r>
    </w:p>
    <w:p w:rsidR="00C8100C" w:rsidRDefault="00C8100C" w:rsidP="00C8100C">
      <w:pPr>
        <w:pStyle w:val="ListParagraph"/>
        <w:numPr>
          <w:ilvl w:val="2"/>
          <w:numId w:val="18"/>
        </w:numPr>
        <w:autoSpaceDE w:val="0"/>
        <w:autoSpaceDN w:val="0"/>
        <w:adjustRightInd w:val="0"/>
        <w:spacing w:after="0" w:line="240" w:lineRule="auto"/>
        <w:rPr>
          <w:rFonts w:cs="Arial"/>
          <w:lang w:val="en-US"/>
        </w:rPr>
      </w:pPr>
      <w:r w:rsidRPr="00C8100C">
        <w:rPr>
          <w:rFonts w:cs="Arial"/>
          <w:lang w:val="en-US"/>
        </w:rPr>
        <w:t>Sympathetic (fight-or-flight response)</w:t>
      </w:r>
      <w:r w:rsidR="00BA49AA">
        <w:rPr>
          <w:rFonts w:cs="Arial"/>
          <w:lang w:val="en-US"/>
        </w:rPr>
        <w:t xml:space="preserve"> – </w:t>
      </w:r>
      <w:proofErr w:type="spellStart"/>
      <w:r w:rsidR="00342838">
        <w:rPr>
          <w:rFonts w:cs="Arial"/>
          <w:color w:val="0000CC"/>
          <w:lang w:val="en-US"/>
        </w:rPr>
        <w:t>ACh</w:t>
      </w:r>
      <w:proofErr w:type="spellEnd"/>
      <w:r w:rsidR="00342838">
        <w:rPr>
          <w:rFonts w:cs="Arial"/>
          <w:color w:val="0000CC"/>
          <w:lang w:val="en-US"/>
        </w:rPr>
        <w:t xml:space="preserve"> neurons in CNS synapse with NE neurons</w:t>
      </w:r>
      <w:r w:rsidR="00BA49AA">
        <w:rPr>
          <w:rFonts w:cs="Arial"/>
          <w:lang w:val="en-US"/>
        </w:rPr>
        <w:t xml:space="preserve"> </w:t>
      </w:r>
    </w:p>
    <w:p w:rsidR="00C8100C" w:rsidRPr="00C8100C" w:rsidRDefault="00C8100C" w:rsidP="00C8100C">
      <w:pPr>
        <w:pStyle w:val="ListParagraph"/>
        <w:numPr>
          <w:ilvl w:val="2"/>
          <w:numId w:val="18"/>
        </w:numPr>
        <w:autoSpaceDE w:val="0"/>
        <w:autoSpaceDN w:val="0"/>
        <w:adjustRightInd w:val="0"/>
        <w:spacing w:after="0" w:line="240" w:lineRule="auto"/>
        <w:rPr>
          <w:rFonts w:cs="Arial"/>
          <w:lang w:val="en-US"/>
        </w:rPr>
      </w:pPr>
      <w:r w:rsidRPr="00C8100C">
        <w:rPr>
          <w:rFonts w:cs="Arial"/>
          <w:lang w:val="en-US"/>
        </w:rPr>
        <w:t>Parasympathetic (rest-and-digest response)</w:t>
      </w:r>
      <w:r w:rsidR="00BA49AA">
        <w:rPr>
          <w:rFonts w:cs="Arial"/>
          <w:lang w:val="en-US"/>
        </w:rPr>
        <w:t xml:space="preserve"> – </w:t>
      </w:r>
      <w:proofErr w:type="spellStart"/>
      <w:r w:rsidR="00342838">
        <w:rPr>
          <w:rFonts w:cs="Arial"/>
          <w:color w:val="0000CC"/>
          <w:lang w:val="en-US"/>
        </w:rPr>
        <w:t>ACh</w:t>
      </w:r>
      <w:proofErr w:type="spellEnd"/>
      <w:r w:rsidR="00342838">
        <w:rPr>
          <w:rFonts w:cs="Arial"/>
          <w:color w:val="0000CC"/>
          <w:lang w:val="en-US"/>
        </w:rPr>
        <w:t xml:space="preserve"> neurons in CNS synapse with </w:t>
      </w:r>
      <w:proofErr w:type="spellStart"/>
      <w:r w:rsidR="00342838">
        <w:rPr>
          <w:rFonts w:cs="Arial"/>
          <w:color w:val="0000CC"/>
          <w:lang w:val="en-US"/>
        </w:rPr>
        <w:t>ACh</w:t>
      </w:r>
      <w:proofErr w:type="spellEnd"/>
      <w:r w:rsidR="00342838">
        <w:rPr>
          <w:rFonts w:cs="Arial"/>
          <w:color w:val="0000CC"/>
          <w:lang w:val="en-US"/>
        </w:rPr>
        <w:t xml:space="preserve"> neurons</w:t>
      </w:r>
    </w:p>
    <w:p w:rsidR="005C18E3" w:rsidRDefault="005C18E3" w:rsidP="00C8100C">
      <w:pPr>
        <w:pStyle w:val="ListParagraph"/>
        <w:numPr>
          <w:ilvl w:val="1"/>
          <w:numId w:val="18"/>
        </w:numPr>
        <w:autoSpaceDE w:val="0"/>
        <w:autoSpaceDN w:val="0"/>
        <w:adjustRightInd w:val="0"/>
        <w:spacing w:after="0" w:line="240" w:lineRule="auto"/>
        <w:rPr>
          <w:rFonts w:cs="Arial"/>
          <w:lang w:val="en-US"/>
        </w:rPr>
      </w:pPr>
      <w:proofErr w:type="spellStart"/>
      <w:r w:rsidRPr="00C8100C">
        <w:rPr>
          <w:rFonts w:cs="Arial"/>
          <w:lang w:val="en-US"/>
        </w:rPr>
        <w:t>Norepinephrine</w:t>
      </w:r>
      <w:proofErr w:type="spellEnd"/>
      <w:r w:rsidRPr="00C8100C">
        <w:rPr>
          <w:rFonts w:cs="Arial"/>
          <w:lang w:val="en-US"/>
        </w:rPr>
        <w:t xml:space="preserve"> is also involved in the fight-or-flight response </w:t>
      </w:r>
    </w:p>
    <w:p w:rsidR="000A3AE4" w:rsidRPr="00C8100C" w:rsidRDefault="000A3AE4" w:rsidP="00C8100C">
      <w:pPr>
        <w:pStyle w:val="ListParagraph"/>
        <w:numPr>
          <w:ilvl w:val="1"/>
          <w:numId w:val="18"/>
        </w:numPr>
        <w:autoSpaceDE w:val="0"/>
        <w:autoSpaceDN w:val="0"/>
        <w:adjustRightInd w:val="0"/>
        <w:spacing w:after="0" w:line="240" w:lineRule="auto"/>
        <w:rPr>
          <w:rFonts w:cs="Arial"/>
          <w:lang w:val="en-US"/>
        </w:rPr>
      </w:pPr>
      <w:r>
        <w:rPr>
          <w:rFonts w:cs="Arial"/>
          <w:color w:val="0000CC"/>
          <w:lang w:val="en-US"/>
        </w:rPr>
        <w:t>Whether neurotransmitters are excitatory or inhibitory depends on that organ’s receptors</w:t>
      </w:r>
    </w:p>
    <w:p w:rsidR="009644C6" w:rsidRDefault="005C18E3" w:rsidP="009644C6">
      <w:pPr>
        <w:pStyle w:val="ListParagraph"/>
        <w:numPr>
          <w:ilvl w:val="0"/>
          <w:numId w:val="20"/>
        </w:numPr>
        <w:autoSpaceDE w:val="0"/>
        <w:autoSpaceDN w:val="0"/>
        <w:adjustRightInd w:val="0"/>
        <w:spacing w:after="0" w:line="240" w:lineRule="auto"/>
        <w:rPr>
          <w:rFonts w:cs="Arial"/>
          <w:lang w:val="en-US"/>
        </w:rPr>
      </w:pPr>
      <w:r w:rsidRPr="009644C6">
        <w:rPr>
          <w:rFonts w:cs="Arial"/>
          <w:lang w:val="en-US"/>
        </w:rPr>
        <w:t>Central Nervous System</w:t>
      </w:r>
    </w:p>
    <w:p w:rsidR="009644C6" w:rsidRDefault="005C18E3" w:rsidP="009644C6">
      <w:pPr>
        <w:pStyle w:val="ListParagraph"/>
        <w:numPr>
          <w:ilvl w:val="1"/>
          <w:numId w:val="20"/>
        </w:numPr>
        <w:autoSpaceDE w:val="0"/>
        <w:autoSpaceDN w:val="0"/>
        <w:adjustRightInd w:val="0"/>
        <w:spacing w:after="0" w:line="240" w:lineRule="auto"/>
        <w:rPr>
          <w:rFonts w:cs="Arial"/>
          <w:lang w:val="en-US"/>
        </w:rPr>
      </w:pPr>
      <w:r w:rsidRPr="009644C6">
        <w:rPr>
          <w:rFonts w:cs="Arial"/>
          <w:lang w:val="en-US"/>
        </w:rPr>
        <w:t>Activating System</w:t>
      </w:r>
    </w:p>
    <w:p w:rsidR="00A41C7B" w:rsidRDefault="00A41C7B" w:rsidP="00A41C7B">
      <w:pPr>
        <w:pStyle w:val="ListParagraph"/>
        <w:numPr>
          <w:ilvl w:val="2"/>
          <w:numId w:val="20"/>
        </w:numPr>
        <w:autoSpaceDE w:val="0"/>
        <w:autoSpaceDN w:val="0"/>
        <w:adjustRightInd w:val="0"/>
        <w:spacing w:after="0" w:line="240" w:lineRule="auto"/>
        <w:rPr>
          <w:rFonts w:cs="Arial"/>
          <w:lang w:val="en-US"/>
        </w:rPr>
      </w:pPr>
      <w:r w:rsidRPr="009644C6">
        <w:rPr>
          <w:rFonts w:cs="Arial"/>
          <w:lang w:val="en-US"/>
        </w:rPr>
        <w:t>Neural pathways that coordinate brain activity through a single neurotransmitter</w:t>
      </w:r>
    </w:p>
    <w:p w:rsidR="00A41C7B" w:rsidRDefault="00A41C7B" w:rsidP="00A41C7B">
      <w:pPr>
        <w:pStyle w:val="ListParagraph"/>
        <w:numPr>
          <w:ilvl w:val="2"/>
          <w:numId w:val="20"/>
        </w:numPr>
        <w:autoSpaceDE w:val="0"/>
        <w:autoSpaceDN w:val="0"/>
        <w:adjustRightInd w:val="0"/>
        <w:spacing w:after="0" w:line="240" w:lineRule="auto"/>
        <w:rPr>
          <w:rFonts w:cs="Arial"/>
          <w:lang w:val="en-US"/>
        </w:rPr>
      </w:pPr>
      <w:r w:rsidRPr="009644C6">
        <w:rPr>
          <w:rFonts w:cs="Arial"/>
          <w:lang w:val="en-US"/>
        </w:rPr>
        <w:t>Cell bodies are located in a nucleus in the brainstem and their axons are distributed through a wide region of the brain</w:t>
      </w:r>
      <w:r w:rsidR="00642B49">
        <w:rPr>
          <w:rFonts w:cs="Arial"/>
          <w:lang w:val="en-US"/>
        </w:rPr>
        <w:t xml:space="preserve">; </w:t>
      </w:r>
      <w:r w:rsidR="00642B49">
        <w:rPr>
          <w:rFonts w:cs="Arial"/>
          <w:color w:val="0000CC"/>
          <w:lang w:val="en-US"/>
        </w:rPr>
        <w:t>coordinates wide areas of the brain to act in concert</w:t>
      </w:r>
    </w:p>
    <w:p w:rsidR="00A41C7B" w:rsidRDefault="00A41C7B" w:rsidP="00A41C7B">
      <w:pPr>
        <w:pStyle w:val="ListParagraph"/>
        <w:numPr>
          <w:ilvl w:val="2"/>
          <w:numId w:val="20"/>
        </w:numPr>
        <w:autoSpaceDE w:val="0"/>
        <w:autoSpaceDN w:val="0"/>
        <w:adjustRightInd w:val="0"/>
        <w:spacing w:after="0" w:line="240" w:lineRule="auto"/>
        <w:rPr>
          <w:rFonts w:cs="Arial"/>
          <w:lang w:val="en-US"/>
        </w:rPr>
      </w:pPr>
      <w:r w:rsidRPr="009644C6">
        <w:rPr>
          <w:rFonts w:cs="Arial"/>
          <w:lang w:val="en-US"/>
        </w:rPr>
        <w:lastRenderedPageBreak/>
        <w:t>Four Systems</w:t>
      </w:r>
    </w:p>
    <w:p w:rsidR="00A41C7B" w:rsidRDefault="00A41C7B" w:rsidP="00A41C7B">
      <w:pPr>
        <w:pStyle w:val="ListParagraph"/>
        <w:numPr>
          <w:ilvl w:val="3"/>
          <w:numId w:val="20"/>
        </w:numPr>
        <w:autoSpaceDE w:val="0"/>
        <w:autoSpaceDN w:val="0"/>
        <w:adjustRightInd w:val="0"/>
        <w:spacing w:after="0" w:line="240" w:lineRule="auto"/>
        <w:rPr>
          <w:rFonts w:cs="Arial"/>
          <w:lang w:val="en-US"/>
        </w:rPr>
      </w:pPr>
      <w:r w:rsidRPr="009644C6">
        <w:rPr>
          <w:rFonts w:cs="Arial"/>
          <w:lang w:val="en-US"/>
        </w:rPr>
        <w:t xml:space="preserve">Cholinergic, </w:t>
      </w:r>
      <w:proofErr w:type="spellStart"/>
      <w:r w:rsidRPr="009644C6">
        <w:rPr>
          <w:rFonts w:cs="Arial"/>
          <w:lang w:val="en-US"/>
        </w:rPr>
        <w:t>Dopaminergic</w:t>
      </w:r>
      <w:proofErr w:type="spellEnd"/>
      <w:r w:rsidRPr="009644C6">
        <w:rPr>
          <w:rFonts w:cs="Arial"/>
          <w:lang w:val="en-US"/>
        </w:rPr>
        <w:t xml:space="preserve">, Noradrenergic, and </w:t>
      </w:r>
      <w:proofErr w:type="spellStart"/>
      <w:r w:rsidRPr="009644C6">
        <w:rPr>
          <w:rFonts w:cs="Arial"/>
          <w:lang w:val="en-US"/>
        </w:rPr>
        <w:t>Serotonergic</w:t>
      </w:r>
      <w:proofErr w:type="spellEnd"/>
    </w:p>
    <w:p w:rsidR="00A41C7B" w:rsidRDefault="00A41C7B" w:rsidP="00A41C7B">
      <w:pPr>
        <w:autoSpaceDE w:val="0"/>
        <w:autoSpaceDN w:val="0"/>
        <w:adjustRightInd w:val="0"/>
        <w:spacing w:after="0" w:line="240" w:lineRule="auto"/>
        <w:jc w:val="center"/>
        <w:rPr>
          <w:rFonts w:cs="Arial"/>
          <w:lang w:val="en-US"/>
        </w:rPr>
      </w:pPr>
      <w:r w:rsidRPr="00A41C7B">
        <w:rPr>
          <w:rFonts w:cs="Arial"/>
          <w:noProof/>
          <w:lang w:eastAsia="en-CA"/>
        </w:rPr>
        <w:drawing>
          <wp:inline distT="0" distB="0" distL="0" distR="0">
            <wp:extent cx="4448175" cy="2743200"/>
            <wp:effectExtent l="19050" t="0" r="9525" b="0"/>
            <wp:docPr id="9" name="Picture 7" descr="fig_5"/>
            <wp:cNvGraphicFramePr/>
            <a:graphic xmlns:a="http://schemas.openxmlformats.org/drawingml/2006/main">
              <a:graphicData uri="http://schemas.openxmlformats.org/drawingml/2006/picture">
                <pic:pic xmlns:pic="http://schemas.openxmlformats.org/drawingml/2006/picture">
                  <pic:nvPicPr>
                    <pic:cNvPr id="155652" name="Picture 4" descr="fig_5"/>
                    <pic:cNvPicPr>
                      <a:picLocks noChangeAspect="1" noChangeArrowheads="1"/>
                    </pic:cNvPicPr>
                  </pic:nvPicPr>
                  <pic:blipFill>
                    <a:blip r:embed="rId11"/>
                    <a:srcRect l="916" t="528" r="1628" b="50029"/>
                    <a:stretch>
                      <a:fillRect/>
                    </a:stretch>
                  </pic:blipFill>
                  <pic:spPr bwMode="auto">
                    <a:xfrm>
                      <a:off x="0" y="0"/>
                      <a:ext cx="4448175" cy="2743200"/>
                    </a:xfrm>
                    <a:prstGeom prst="rect">
                      <a:avLst/>
                    </a:prstGeom>
                    <a:noFill/>
                  </pic:spPr>
                </pic:pic>
              </a:graphicData>
            </a:graphic>
          </wp:inline>
        </w:drawing>
      </w:r>
    </w:p>
    <w:p w:rsidR="00A41C7B" w:rsidRPr="00A41C7B" w:rsidRDefault="00A41C7B" w:rsidP="00A41C7B">
      <w:pPr>
        <w:autoSpaceDE w:val="0"/>
        <w:autoSpaceDN w:val="0"/>
        <w:adjustRightInd w:val="0"/>
        <w:spacing w:after="0" w:line="240" w:lineRule="auto"/>
        <w:jc w:val="center"/>
        <w:rPr>
          <w:rFonts w:cs="Arial"/>
          <w:lang w:val="en-US"/>
        </w:rPr>
      </w:pPr>
      <w:r w:rsidRPr="00A41C7B">
        <w:rPr>
          <w:rFonts w:cs="Arial"/>
          <w:noProof/>
          <w:lang w:eastAsia="en-CA"/>
        </w:rPr>
        <w:drawing>
          <wp:inline distT="0" distB="0" distL="0" distR="0">
            <wp:extent cx="4476750" cy="2590800"/>
            <wp:effectExtent l="19050" t="0" r="0" b="0"/>
            <wp:docPr id="10" name="Picture 8" descr="fig_5"/>
            <wp:cNvGraphicFramePr/>
            <a:graphic xmlns:a="http://schemas.openxmlformats.org/drawingml/2006/main">
              <a:graphicData uri="http://schemas.openxmlformats.org/drawingml/2006/picture">
                <pic:pic xmlns:pic="http://schemas.openxmlformats.org/drawingml/2006/picture">
                  <pic:nvPicPr>
                    <pic:cNvPr id="240645" name="Picture 5" descr="fig_5"/>
                    <pic:cNvPicPr>
                      <a:picLocks noChangeAspect="1" noChangeArrowheads="1"/>
                    </pic:cNvPicPr>
                  </pic:nvPicPr>
                  <pic:blipFill>
                    <a:blip r:embed="rId11"/>
                    <a:srcRect l="2289" t="50116" r="1154" b="540"/>
                    <a:stretch>
                      <a:fillRect/>
                    </a:stretch>
                  </pic:blipFill>
                  <pic:spPr bwMode="auto">
                    <a:xfrm>
                      <a:off x="0" y="0"/>
                      <a:ext cx="4479454" cy="2592365"/>
                    </a:xfrm>
                    <a:prstGeom prst="rect">
                      <a:avLst/>
                    </a:prstGeom>
                    <a:noFill/>
                    <a:ln w="9525">
                      <a:noFill/>
                      <a:miter lim="800000"/>
                      <a:headEnd/>
                      <a:tailEnd/>
                    </a:ln>
                    <a:effectLst/>
                  </pic:spPr>
                </pic:pic>
              </a:graphicData>
            </a:graphic>
          </wp:inline>
        </w:drawing>
      </w:r>
    </w:p>
    <w:p w:rsidR="005C18E3" w:rsidRDefault="005C18E3" w:rsidP="00A41C7B">
      <w:pPr>
        <w:pStyle w:val="ListParagraph"/>
        <w:numPr>
          <w:ilvl w:val="1"/>
          <w:numId w:val="20"/>
        </w:numPr>
        <w:autoSpaceDE w:val="0"/>
        <w:autoSpaceDN w:val="0"/>
        <w:adjustRightInd w:val="0"/>
        <w:spacing w:after="0" w:line="240" w:lineRule="auto"/>
        <w:rPr>
          <w:rFonts w:cs="Arial"/>
          <w:lang w:val="en-US"/>
        </w:rPr>
      </w:pPr>
      <w:r w:rsidRPr="00A41C7B">
        <w:rPr>
          <w:rFonts w:cs="Arial"/>
          <w:lang w:val="en-US"/>
        </w:rPr>
        <w:t>Alzheimer’s disease</w:t>
      </w:r>
    </w:p>
    <w:p w:rsidR="00A41C7B" w:rsidRPr="005C18E3" w:rsidRDefault="00A41C7B" w:rsidP="00A41C7B">
      <w:pPr>
        <w:numPr>
          <w:ilvl w:val="2"/>
          <w:numId w:val="20"/>
        </w:numPr>
        <w:autoSpaceDE w:val="0"/>
        <w:autoSpaceDN w:val="0"/>
        <w:adjustRightInd w:val="0"/>
        <w:spacing w:after="0" w:line="240" w:lineRule="auto"/>
        <w:rPr>
          <w:rFonts w:cs="Arial"/>
          <w:lang w:val="en-US"/>
        </w:rPr>
      </w:pPr>
      <w:r w:rsidRPr="005C18E3">
        <w:rPr>
          <w:rFonts w:cs="Arial"/>
          <w:lang w:val="en-US"/>
        </w:rPr>
        <w:t>Degenerative brain disorder that first appears as progressive memory loss and later develops into generalized dementia</w:t>
      </w:r>
    </w:p>
    <w:p w:rsidR="00A41C7B" w:rsidRDefault="00A41C7B" w:rsidP="00A41C7B">
      <w:pPr>
        <w:numPr>
          <w:ilvl w:val="2"/>
          <w:numId w:val="20"/>
        </w:numPr>
        <w:autoSpaceDE w:val="0"/>
        <w:autoSpaceDN w:val="0"/>
        <w:adjustRightInd w:val="0"/>
        <w:spacing w:after="0" w:line="240" w:lineRule="auto"/>
        <w:rPr>
          <w:rFonts w:cs="Arial"/>
          <w:lang w:val="en-US"/>
        </w:rPr>
      </w:pPr>
      <w:r w:rsidRPr="005C18E3">
        <w:rPr>
          <w:rFonts w:cs="Arial"/>
          <w:lang w:val="en-US"/>
        </w:rPr>
        <w:t>Involves cholinergic system</w:t>
      </w:r>
    </w:p>
    <w:p w:rsidR="00A41C7B" w:rsidRDefault="00A41C7B" w:rsidP="00A41C7B">
      <w:pPr>
        <w:pStyle w:val="ListParagraph"/>
        <w:numPr>
          <w:ilvl w:val="1"/>
          <w:numId w:val="20"/>
        </w:numPr>
        <w:autoSpaceDE w:val="0"/>
        <w:autoSpaceDN w:val="0"/>
        <w:adjustRightInd w:val="0"/>
        <w:spacing w:after="0" w:line="240" w:lineRule="auto"/>
        <w:rPr>
          <w:rFonts w:cs="Arial"/>
          <w:lang w:val="en-US"/>
        </w:rPr>
      </w:pPr>
      <w:r w:rsidRPr="005C18E3">
        <w:rPr>
          <w:rFonts w:cs="Arial"/>
          <w:lang w:val="en-US"/>
        </w:rPr>
        <w:t>Schizophrenia</w:t>
      </w:r>
    </w:p>
    <w:p w:rsidR="00A41C7B" w:rsidRDefault="00A41C7B" w:rsidP="00A41C7B">
      <w:pPr>
        <w:pStyle w:val="ListParagraph"/>
        <w:numPr>
          <w:ilvl w:val="2"/>
          <w:numId w:val="20"/>
        </w:numPr>
        <w:autoSpaceDE w:val="0"/>
        <w:autoSpaceDN w:val="0"/>
        <w:adjustRightInd w:val="0"/>
        <w:spacing w:after="0" w:line="240" w:lineRule="auto"/>
        <w:rPr>
          <w:rFonts w:cs="Arial"/>
          <w:lang w:val="en-US"/>
        </w:rPr>
      </w:pPr>
      <w:proofErr w:type="spellStart"/>
      <w:r w:rsidRPr="00A41C7B">
        <w:rPr>
          <w:rFonts w:cs="Arial"/>
          <w:lang w:val="en-US"/>
        </w:rPr>
        <w:t>Behavioural</w:t>
      </w:r>
      <w:proofErr w:type="spellEnd"/>
      <w:r w:rsidRPr="00A41C7B">
        <w:rPr>
          <w:rFonts w:cs="Arial"/>
          <w:lang w:val="en-US"/>
        </w:rPr>
        <w:t xml:space="preserve"> disorder characterized by delusions, hallucinations, disorganized speech, blunted emotion, agitation or immobility, and a host of other symptoms </w:t>
      </w:r>
    </w:p>
    <w:p w:rsidR="00A41C7B" w:rsidRDefault="00A41C7B" w:rsidP="00A41C7B">
      <w:pPr>
        <w:pStyle w:val="ListParagraph"/>
        <w:numPr>
          <w:ilvl w:val="2"/>
          <w:numId w:val="20"/>
        </w:numPr>
        <w:autoSpaceDE w:val="0"/>
        <w:autoSpaceDN w:val="0"/>
        <w:adjustRightInd w:val="0"/>
        <w:spacing w:after="0" w:line="240" w:lineRule="auto"/>
        <w:rPr>
          <w:rFonts w:cs="Arial"/>
          <w:lang w:val="en-US"/>
        </w:rPr>
      </w:pPr>
      <w:r w:rsidRPr="00A41C7B">
        <w:rPr>
          <w:rFonts w:cs="Arial"/>
          <w:lang w:val="en-US"/>
        </w:rPr>
        <w:t xml:space="preserve">Involves </w:t>
      </w:r>
      <w:proofErr w:type="spellStart"/>
      <w:r w:rsidRPr="00A41C7B">
        <w:rPr>
          <w:rFonts w:cs="Arial"/>
          <w:lang w:val="en-US"/>
        </w:rPr>
        <w:t>dopaminergic</w:t>
      </w:r>
      <w:proofErr w:type="spellEnd"/>
      <w:r w:rsidRPr="00A41C7B">
        <w:rPr>
          <w:rFonts w:cs="Arial"/>
          <w:lang w:val="en-US"/>
        </w:rPr>
        <w:t xml:space="preserve"> system</w:t>
      </w:r>
    </w:p>
    <w:p w:rsidR="003E4540" w:rsidRPr="00A41C7B" w:rsidRDefault="003E4540" w:rsidP="00A41C7B">
      <w:pPr>
        <w:pStyle w:val="ListParagraph"/>
        <w:numPr>
          <w:ilvl w:val="2"/>
          <w:numId w:val="20"/>
        </w:numPr>
        <w:autoSpaceDE w:val="0"/>
        <w:autoSpaceDN w:val="0"/>
        <w:adjustRightInd w:val="0"/>
        <w:spacing w:after="0" w:line="240" w:lineRule="auto"/>
        <w:rPr>
          <w:rFonts w:cs="Arial"/>
          <w:lang w:val="en-US"/>
        </w:rPr>
      </w:pPr>
      <w:r>
        <w:rPr>
          <w:rFonts w:cs="Arial"/>
          <w:color w:val="0000CC"/>
          <w:lang w:val="en-US"/>
        </w:rPr>
        <w:t>Excessive DA activity has a role</w:t>
      </w:r>
    </w:p>
    <w:p w:rsidR="00A41C7B" w:rsidRDefault="005C18E3" w:rsidP="00A41C7B">
      <w:pPr>
        <w:pStyle w:val="ListParagraph"/>
        <w:numPr>
          <w:ilvl w:val="1"/>
          <w:numId w:val="20"/>
        </w:numPr>
        <w:autoSpaceDE w:val="0"/>
        <w:autoSpaceDN w:val="0"/>
        <w:adjustRightInd w:val="0"/>
        <w:spacing w:after="0" w:line="240" w:lineRule="auto"/>
        <w:rPr>
          <w:rFonts w:cs="Arial"/>
          <w:lang w:val="en-US"/>
        </w:rPr>
      </w:pPr>
      <w:r w:rsidRPr="00A41C7B">
        <w:rPr>
          <w:rFonts w:cs="Arial"/>
          <w:lang w:val="en-US"/>
        </w:rPr>
        <w:t>Obsessive-Compulsive Disorder</w:t>
      </w:r>
    </w:p>
    <w:p w:rsidR="00A41C7B" w:rsidRDefault="00A41C7B" w:rsidP="00A41C7B">
      <w:pPr>
        <w:pStyle w:val="ListParagraph"/>
        <w:numPr>
          <w:ilvl w:val="2"/>
          <w:numId w:val="20"/>
        </w:numPr>
        <w:autoSpaceDE w:val="0"/>
        <w:autoSpaceDN w:val="0"/>
        <w:adjustRightInd w:val="0"/>
        <w:spacing w:after="0" w:line="240" w:lineRule="auto"/>
        <w:rPr>
          <w:rFonts w:cs="Arial"/>
          <w:lang w:val="en-US"/>
        </w:rPr>
      </w:pPr>
      <w:proofErr w:type="spellStart"/>
      <w:r>
        <w:rPr>
          <w:rFonts w:cs="Arial"/>
          <w:lang w:val="en-US"/>
        </w:rPr>
        <w:t>B</w:t>
      </w:r>
      <w:r w:rsidR="005C18E3" w:rsidRPr="00A41C7B">
        <w:rPr>
          <w:rFonts w:cs="Arial"/>
          <w:lang w:val="en-US"/>
        </w:rPr>
        <w:t>ehavioural</w:t>
      </w:r>
      <w:proofErr w:type="spellEnd"/>
      <w:r w:rsidR="005C18E3" w:rsidRPr="00A41C7B">
        <w:rPr>
          <w:rFonts w:cs="Arial"/>
          <w:lang w:val="en-US"/>
        </w:rPr>
        <w:t xml:space="preserve"> disorder characterized by compulsively repeated acts (e.g., hand washing) and repetitive, often unpleasant, thoughts (obsessions)</w:t>
      </w:r>
    </w:p>
    <w:p w:rsidR="005C18E3" w:rsidRDefault="005C18E3" w:rsidP="00A41C7B">
      <w:pPr>
        <w:pStyle w:val="ListParagraph"/>
        <w:numPr>
          <w:ilvl w:val="2"/>
          <w:numId w:val="20"/>
        </w:numPr>
        <w:autoSpaceDE w:val="0"/>
        <w:autoSpaceDN w:val="0"/>
        <w:adjustRightInd w:val="0"/>
        <w:spacing w:after="0" w:line="240" w:lineRule="auto"/>
        <w:rPr>
          <w:rFonts w:cs="Arial"/>
          <w:lang w:val="en-US"/>
        </w:rPr>
      </w:pPr>
      <w:r w:rsidRPr="00A41C7B">
        <w:rPr>
          <w:rFonts w:cs="Arial"/>
          <w:lang w:val="en-US"/>
        </w:rPr>
        <w:t xml:space="preserve">Involves </w:t>
      </w:r>
      <w:proofErr w:type="spellStart"/>
      <w:r w:rsidRPr="00A41C7B">
        <w:rPr>
          <w:rFonts w:cs="Arial"/>
          <w:lang w:val="en-US"/>
        </w:rPr>
        <w:t>serotonergic</w:t>
      </w:r>
      <w:proofErr w:type="spellEnd"/>
      <w:r w:rsidRPr="00A41C7B">
        <w:rPr>
          <w:rFonts w:cs="Arial"/>
          <w:lang w:val="en-US"/>
        </w:rPr>
        <w:t xml:space="preserve"> system</w:t>
      </w:r>
    </w:p>
    <w:p w:rsidR="00861D65" w:rsidRPr="00A41C7B" w:rsidRDefault="00861D65" w:rsidP="00A41C7B">
      <w:pPr>
        <w:pStyle w:val="ListParagraph"/>
        <w:numPr>
          <w:ilvl w:val="2"/>
          <w:numId w:val="20"/>
        </w:numPr>
        <w:autoSpaceDE w:val="0"/>
        <w:autoSpaceDN w:val="0"/>
        <w:adjustRightInd w:val="0"/>
        <w:spacing w:after="0" w:line="240" w:lineRule="auto"/>
        <w:rPr>
          <w:rFonts w:cs="Arial"/>
          <w:lang w:val="en-US"/>
        </w:rPr>
      </w:pPr>
      <w:r>
        <w:rPr>
          <w:rFonts w:cs="Arial"/>
          <w:color w:val="0000CC"/>
          <w:lang w:val="en-US"/>
        </w:rPr>
        <w:t xml:space="preserve">Increased </w:t>
      </w:r>
      <w:proofErr w:type="spellStart"/>
      <w:r>
        <w:rPr>
          <w:rFonts w:cs="Arial"/>
          <w:color w:val="0000CC"/>
          <w:lang w:val="en-US"/>
        </w:rPr>
        <w:t>serotonergic</w:t>
      </w:r>
      <w:proofErr w:type="spellEnd"/>
      <w:r>
        <w:rPr>
          <w:rFonts w:cs="Arial"/>
          <w:color w:val="0000CC"/>
          <w:lang w:val="en-US"/>
        </w:rPr>
        <w:t xml:space="preserve"> activity is related to the symptoms</w:t>
      </w:r>
    </w:p>
    <w:p w:rsidR="005C18E3" w:rsidRPr="005C18E3" w:rsidRDefault="005C18E3" w:rsidP="005C18E3">
      <w:pPr>
        <w:autoSpaceDE w:val="0"/>
        <w:autoSpaceDN w:val="0"/>
        <w:adjustRightInd w:val="0"/>
        <w:spacing w:after="0" w:line="240" w:lineRule="auto"/>
        <w:ind w:left="540" w:hanging="540"/>
        <w:rPr>
          <w:rFonts w:cs="Arial"/>
        </w:rPr>
      </w:pPr>
    </w:p>
    <w:p w:rsidR="00D13991" w:rsidRPr="005C18E3" w:rsidRDefault="00D13991"/>
    <w:sectPr w:rsidR="00D13991" w:rsidRPr="005C18E3" w:rsidSect="005C18E3">
      <w:pgSz w:w="12240" w:h="15840"/>
      <w:pgMar w:top="1134" w:right="720" w:bottom="1134" w:left="72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E4C39D4"/>
    <w:lvl w:ilvl="0">
      <w:numFmt w:val="bullet"/>
      <w:lvlText w:val="*"/>
      <w:lvlJc w:val="left"/>
    </w:lvl>
  </w:abstractNum>
  <w:abstractNum w:abstractNumId="1">
    <w:nsid w:val="013E6126"/>
    <w:multiLevelType w:val="hybridMultilevel"/>
    <w:tmpl w:val="4E2EC1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DD3CB6"/>
    <w:multiLevelType w:val="hybridMultilevel"/>
    <w:tmpl w:val="580413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E5493C"/>
    <w:multiLevelType w:val="hybridMultilevel"/>
    <w:tmpl w:val="B21EA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9C0C9F"/>
    <w:multiLevelType w:val="hybridMultilevel"/>
    <w:tmpl w:val="D80016F4"/>
    <w:lvl w:ilvl="0" w:tplc="8B9679B4">
      <w:numFmt w:val="bullet"/>
      <w:lvlText w:val="-"/>
      <w:lvlJc w:val="left"/>
      <w:pPr>
        <w:ind w:left="2880" w:hanging="360"/>
      </w:pPr>
      <w:rPr>
        <w:rFonts w:ascii="Calibri" w:eastAsiaTheme="minorHAnsi" w:hAnsi="Calibri" w:cstheme="minorBidi" w:hint="default"/>
      </w:rPr>
    </w:lvl>
    <w:lvl w:ilvl="1" w:tplc="10090003">
      <w:start w:val="1"/>
      <w:numFmt w:val="bullet"/>
      <w:lvlText w:val="o"/>
      <w:lvlJc w:val="left"/>
      <w:pPr>
        <w:ind w:left="3600" w:hanging="360"/>
      </w:pPr>
      <w:rPr>
        <w:rFonts w:ascii="Courier New" w:hAnsi="Courier New" w:cs="Courier New" w:hint="default"/>
      </w:rPr>
    </w:lvl>
    <w:lvl w:ilvl="2" w:tplc="10090005">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
    <w:nsid w:val="09D72614"/>
    <w:multiLevelType w:val="hybridMultilevel"/>
    <w:tmpl w:val="EC60E7F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0C401ED1"/>
    <w:multiLevelType w:val="hybridMultilevel"/>
    <w:tmpl w:val="D4F437DA"/>
    <w:lvl w:ilvl="0" w:tplc="2E6C4C6A">
      <w:start w:val="1"/>
      <w:numFmt w:val="bullet"/>
      <w:lvlText w:val="•"/>
      <w:lvlJc w:val="left"/>
      <w:pPr>
        <w:tabs>
          <w:tab w:val="num" w:pos="720"/>
        </w:tabs>
        <w:ind w:left="720" w:hanging="360"/>
      </w:pPr>
      <w:rPr>
        <w:rFonts w:ascii="Times New Roman" w:hAnsi="Times New Roman" w:hint="default"/>
      </w:rPr>
    </w:lvl>
    <w:lvl w:ilvl="1" w:tplc="08B0C29C" w:tentative="1">
      <w:start w:val="1"/>
      <w:numFmt w:val="bullet"/>
      <w:lvlText w:val="•"/>
      <w:lvlJc w:val="left"/>
      <w:pPr>
        <w:tabs>
          <w:tab w:val="num" w:pos="1440"/>
        </w:tabs>
        <w:ind w:left="1440" w:hanging="360"/>
      </w:pPr>
      <w:rPr>
        <w:rFonts w:ascii="Times New Roman" w:hAnsi="Times New Roman" w:hint="default"/>
      </w:rPr>
    </w:lvl>
    <w:lvl w:ilvl="2" w:tplc="567C37DA" w:tentative="1">
      <w:start w:val="1"/>
      <w:numFmt w:val="bullet"/>
      <w:lvlText w:val="•"/>
      <w:lvlJc w:val="left"/>
      <w:pPr>
        <w:tabs>
          <w:tab w:val="num" w:pos="2160"/>
        </w:tabs>
        <w:ind w:left="2160" w:hanging="360"/>
      </w:pPr>
      <w:rPr>
        <w:rFonts w:ascii="Times New Roman" w:hAnsi="Times New Roman" w:hint="default"/>
      </w:rPr>
    </w:lvl>
    <w:lvl w:ilvl="3" w:tplc="EFEE2A2C" w:tentative="1">
      <w:start w:val="1"/>
      <w:numFmt w:val="bullet"/>
      <w:lvlText w:val="•"/>
      <w:lvlJc w:val="left"/>
      <w:pPr>
        <w:tabs>
          <w:tab w:val="num" w:pos="2880"/>
        </w:tabs>
        <w:ind w:left="2880" w:hanging="360"/>
      </w:pPr>
      <w:rPr>
        <w:rFonts w:ascii="Times New Roman" w:hAnsi="Times New Roman" w:hint="default"/>
      </w:rPr>
    </w:lvl>
    <w:lvl w:ilvl="4" w:tplc="5E36BA4C" w:tentative="1">
      <w:start w:val="1"/>
      <w:numFmt w:val="bullet"/>
      <w:lvlText w:val="•"/>
      <w:lvlJc w:val="left"/>
      <w:pPr>
        <w:tabs>
          <w:tab w:val="num" w:pos="3600"/>
        </w:tabs>
        <w:ind w:left="3600" w:hanging="360"/>
      </w:pPr>
      <w:rPr>
        <w:rFonts w:ascii="Times New Roman" w:hAnsi="Times New Roman" w:hint="default"/>
      </w:rPr>
    </w:lvl>
    <w:lvl w:ilvl="5" w:tplc="7DF21C44" w:tentative="1">
      <w:start w:val="1"/>
      <w:numFmt w:val="bullet"/>
      <w:lvlText w:val="•"/>
      <w:lvlJc w:val="left"/>
      <w:pPr>
        <w:tabs>
          <w:tab w:val="num" w:pos="4320"/>
        </w:tabs>
        <w:ind w:left="4320" w:hanging="360"/>
      </w:pPr>
      <w:rPr>
        <w:rFonts w:ascii="Times New Roman" w:hAnsi="Times New Roman" w:hint="default"/>
      </w:rPr>
    </w:lvl>
    <w:lvl w:ilvl="6" w:tplc="A5D8F604" w:tentative="1">
      <w:start w:val="1"/>
      <w:numFmt w:val="bullet"/>
      <w:lvlText w:val="•"/>
      <w:lvlJc w:val="left"/>
      <w:pPr>
        <w:tabs>
          <w:tab w:val="num" w:pos="5040"/>
        </w:tabs>
        <w:ind w:left="5040" w:hanging="360"/>
      </w:pPr>
      <w:rPr>
        <w:rFonts w:ascii="Times New Roman" w:hAnsi="Times New Roman" w:hint="default"/>
      </w:rPr>
    </w:lvl>
    <w:lvl w:ilvl="7" w:tplc="93CA3D94" w:tentative="1">
      <w:start w:val="1"/>
      <w:numFmt w:val="bullet"/>
      <w:lvlText w:val="•"/>
      <w:lvlJc w:val="left"/>
      <w:pPr>
        <w:tabs>
          <w:tab w:val="num" w:pos="5760"/>
        </w:tabs>
        <w:ind w:left="5760" w:hanging="360"/>
      </w:pPr>
      <w:rPr>
        <w:rFonts w:ascii="Times New Roman" w:hAnsi="Times New Roman" w:hint="default"/>
      </w:rPr>
    </w:lvl>
    <w:lvl w:ilvl="8" w:tplc="AE8E26BA" w:tentative="1">
      <w:start w:val="1"/>
      <w:numFmt w:val="bullet"/>
      <w:lvlText w:val="•"/>
      <w:lvlJc w:val="left"/>
      <w:pPr>
        <w:tabs>
          <w:tab w:val="num" w:pos="6480"/>
        </w:tabs>
        <w:ind w:left="6480" w:hanging="360"/>
      </w:pPr>
      <w:rPr>
        <w:rFonts w:ascii="Times New Roman" w:hAnsi="Times New Roman" w:hint="default"/>
      </w:rPr>
    </w:lvl>
  </w:abstractNum>
  <w:abstractNum w:abstractNumId="7">
    <w:nsid w:val="1DC429CC"/>
    <w:multiLevelType w:val="hybridMultilevel"/>
    <w:tmpl w:val="870EB9C4"/>
    <w:lvl w:ilvl="0" w:tplc="8B9679B4">
      <w:numFmt w:val="bullet"/>
      <w:lvlText w:val="-"/>
      <w:lvlJc w:val="left"/>
      <w:pPr>
        <w:ind w:left="2880" w:hanging="360"/>
      </w:pPr>
      <w:rPr>
        <w:rFonts w:ascii="Calibri" w:eastAsiaTheme="minorHAnsi" w:hAnsi="Calibri" w:cstheme="minorBidi" w:hint="default"/>
      </w:rPr>
    </w:lvl>
    <w:lvl w:ilvl="1" w:tplc="10090003">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
    <w:nsid w:val="23D43653"/>
    <w:multiLevelType w:val="hybridMultilevel"/>
    <w:tmpl w:val="ABF8ED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EDB3379"/>
    <w:multiLevelType w:val="hybridMultilevel"/>
    <w:tmpl w:val="F296F81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34B13B3D"/>
    <w:multiLevelType w:val="hybridMultilevel"/>
    <w:tmpl w:val="84400D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7CC395C"/>
    <w:multiLevelType w:val="hybridMultilevel"/>
    <w:tmpl w:val="68FABEF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393B5841"/>
    <w:multiLevelType w:val="hybridMultilevel"/>
    <w:tmpl w:val="D98419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3CCA49D1"/>
    <w:multiLevelType w:val="hybridMultilevel"/>
    <w:tmpl w:val="4C52783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420B73C4"/>
    <w:multiLevelType w:val="hybridMultilevel"/>
    <w:tmpl w:val="90A0F6F4"/>
    <w:lvl w:ilvl="0" w:tplc="10090011">
      <w:start w:val="1"/>
      <w:numFmt w:val="decimal"/>
      <w:lvlText w:val="%1)"/>
      <w:lvlJc w:val="left"/>
      <w:pPr>
        <w:ind w:left="2160" w:hanging="360"/>
      </w:pPr>
    </w:lvl>
    <w:lvl w:ilvl="1" w:tplc="10090019">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5">
    <w:nsid w:val="48152311"/>
    <w:multiLevelType w:val="hybridMultilevel"/>
    <w:tmpl w:val="F9A4C79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cs="Arial" w:hint="default"/>
          <w:sz w:val="64"/>
        </w:rPr>
      </w:lvl>
    </w:lvlOverride>
  </w:num>
  <w:num w:numId="2">
    <w:abstractNumId w:val="0"/>
    <w:lvlOverride w:ilvl="0">
      <w:lvl w:ilvl="0">
        <w:numFmt w:val="bullet"/>
        <w:lvlText w:val="•"/>
        <w:legacy w:legacy="1" w:legacySpace="0" w:legacyIndent="0"/>
        <w:lvlJc w:val="left"/>
        <w:rPr>
          <w:rFonts w:ascii="Arial" w:hAnsi="Arial" w:cs="Arial" w:hint="default"/>
          <w:sz w:val="60"/>
        </w:rPr>
      </w:lvl>
    </w:lvlOverride>
  </w:num>
  <w:num w:numId="3">
    <w:abstractNumId w:val="0"/>
    <w:lvlOverride w:ilvl="0">
      <w:lvl w:ilvl="0">
        <w:numFmt w:val="bullet"/>
        <w:lvlText w:val="–"/>
        <w:legacy w:legacy="1" w:legacySpace="0" w:legacyIndent="0"/>
        <w:lvlJc w:val="left"/>
        <w:rPr>
          <w:rFonts w:ascii="Arial" w:hAnsi="Arial" w:cs="Arial" w:hint="default"/>
          <w:sz w:val="56"/>
        </w:rPr>
      </w:lvl>
    </w:lvlOverride>
  </w:num>
  <w:num w:numId="4">
    <w:abstractNumId w:val="0"/>
    <w:lvlOverride w:ilvl="0">
      <w:lvl w:ilvl="0">
        <w:numFmt w:val="bullet"/>
        <w:lvlText w:val="•"/>
        <w:legacy w:legacy="1" w:legacySpace="0" w:legacyIndent="0"/>
        <w:lvlJc w:val="left"/>
        <w:rPr>
          <w:rFonts w:ascii="Arial" w:hAnsi="Arial" w:cs="Arial" w:hint="default"/>
          <w:sz w:val="48"/>
        </w:rPr>
      </w:lvl>
    </w:lvlOverride>
  </w:num>
  <w:num w:numId="5">
    <w:abstractNumId w:val="0"/>
    <w:lvlOverride w:ilvl="0">
      <w:lvl w:ilvl="0">
        <w:numFmt w:val="bullet"/>
        <w:lvlText w:val="–"/>
        <w:legacy w:legacy="1" w:legacySpace="0" w:legacyIndent="0"/>
        <w:lvlJc w:val="left"/>
        <w:rPr>
          <w:rFonts w:ascii="Arial" w:hAnsi="Arial" w:cs="Arial" w:hint="default"/>
          <w:sz w:val="48"/>
        </w:rPr>
      </w:lvl>
    </w:lvlOverride>
  </w:num>
  <w:num w:numId="6">
    <w:abstractNumId w:val="0"/>
    <w:lvlOverride w:ilvl="0">
      <w:lvl w:ilvl="0">
        <w:numFmt w:val="bullet"/>
        <w:lvlText w:val="•"/>
        <w:legacy w:legacy="1" w:legacySpace="0" w:legacyIndent="0"/>
        <w:lvlJc w:val="left"/>
        <w:rPr>
          <w:rFonts w:ascii="Arial" w:hAnsi="Arial" w:cs="Arial" w:hint="default"/>
          <w:sz w:val="68"/>
        </w:rPr>
      </w:lvl>
    </w:lvlOverride>
  </w:num>
  <w:num w:numId="7">
    <w:abstractNumId w:val="0"/>
    <w:lvlOverride w:ilvl="0">
      <w:lvl w:ilvl="0">
        <w:numFmt w:val="bullet"/>
        <w:lvlText w:val="–"/>
        <w:legacy w:legacy="1" w:legacySpace="0" w:legacyIndent="0"/>
        <w:lvlJc w:val="left"/>
        <w:rPr>
          <w:rFonts w:ascii="Arial" w:hAnsi="Arial" w:cs="Arial" w:hint="default"/>
          <w:sz w:val="60"/>
        </w:rPr>
      </w:lvl>
    </w:lvlOverride>
  </w:num>
  <w:num w:numId="8">
    <w:abstractNumId w:val="0"/>
    <w:lvlOverride w:ilvl="0">
      <w:lvl w:ilvl="0">
        <w:numFmt w:val="bullet"/>
        <w:lvlText w:val="•"/>
        <w:legacy w:legacy="1" w:legacySpace="0" w:legacyIndent="0"/>
        <w:lvlJc w:val="left"/>
        <w:rPr>
          <w:rFonts w:ascii="Arial" w:hAnsi="Arial" w:cs="Arial" w:hint="default"/>
          <w:sz w:val="56"/>
        </w:rPr>
      </w:lvl>
    </w:lvlOverride>
  </w:num>
  <w:num w:numId="9">
    <w:abstractNumId w:val="0"/>
    <w:lvlOverride w:ilvl="0">
      <w:lvl w:ilvl="0">
        <w:numFmt w:val="bullet"/>
        <w:lvlText w:val="–"/>
        <w:legacy w:legacy="1" w:legacySpace="0" w:legacyIndent="0"/>
        <w:lvlJc w:val="left"/>
        <w:rPr>
          <w:rFonts w:ascii="Arial" w:hAnsi="Arial" w:cs="Arial" w:hint="default"/>
          <w:sz w:val="52"/>
        </w:rPr>
      </w:lvl>
    </w:lvlOverride>
  </w:num>
  <w:num w:numId="10">
    <w:abstractNumId w:val="8"/>
  </w:num>
  <w:num w:numId="11">
    <w:abstractNumId w:val="2"/>
  </w:num>
  <w:num w:numId="12">
    <w:abstractNumId w:val="14"/>
  </w:num>
  <w:num w:numId="13">
    <w:abstractNumId w:val="7"/>
  </w:num>
  <w:num w:numId="14">
    <w:abstractNumId w:val="6"/>
  </w:num>
  <w:num w:numId="15">
    <w:abstractNumId w:val="4"/>
  </w:num>
  <w:num w:numId="16">
    <w:abstractNumId w:val="15"/>
  </w:num>
  <w:num w:numId="17">
    <w:abstractNumId w:val="11"/>
  </w:num>
  <w:num w:numId="18">
    <w:abstractNumId w:val="1"/>
  </w:num>
  <w:num w:numId="19">
    <w:abstractNumId w:val="9"/>
  </w:num>
  <w:num w:numId="20">
    <w:abstractNumId w:val="10"/>
  </w:num>
  <w:num w:numId="21">
    <w:abstractNumId w:val="5"/>
  </w:num>
  <w:num w:numId="22">
    <w:abstractNumId w:val="13"/>
  </w:num>
  <w:num w:numId="23">
    <w:abstractNumId w:val="12"/>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5C18E3"/>
    <w:rsid w:val="000A3AE4"/>
    <w:rsid w:val="000D4F12"/>
    <w:rsid w:val="00147AD7"/>
    <w:rsid w:val="0016362F"/>
    <w:rsid w:val="00182910"/>
    <w:rsid w:val="0019256B"/>
    <w:rsid w:val="001E0B29"/>
    <w:rsid w:val="00272D7E"/>
    <w:rsid w:val="00342838"/>
    <w:rsid w:val="003A2D20"/>
    <w:rsid w:val="003D77B4"/>
    <w:rsid w:val="003E4540"/>
    <w:rsid w:val="003F71E1"/>
    <w:rsid w:val="00414456"/>
    <w:rsid w:val="004A57A5"/>
    <w:rsid w:val="005566C6"/>
    <w:rsid w:val="00591DE2"/>
    <w:rsid w:val="005C18E3"/>
    <w:rsid w:val="005C3B8C"/>
    <w:rsid w:val="006111F3"/>
    <w:rsid w:val="00631AF5"/>
    <w:rsid w:val="00642B49"/>
    <w:rsid w:val="006B7FC5"/>
    <w:rsid w:val="007278B9"/>
    <w:rsid w:val="007500E1"/>
    <w:rsid w:val="007621BA"/>
    <w:rsid w:val="00787864"/>
    <w:rsid w:val="007A0893"/>
    <w:rsid w:val="007A4FE7"/>
    <w:rsid w:val="007D1ABE"/>
    <w:rsid w:val="007D5ACD"/>
    <w:rsid w:val="007F42C3"/>
    <w:rsid w:val="00807601"/>
    <w:rsid w:val="00861D65"/>
    <w:rsid w:val="00894E21"/>
    <w:rsid w:val="008D0109"/>
    <w:rsid w:val="008D2722"/>
    <w:rsid w:val="00907FCE"/>
    <w:rsid w:val="009644C6"/>
    <w:rsid w:val="0097100B"/>
    <w:rsid w:val="009809FF"/>
    <w:rsid w:val="009848D6"/>
    <w:rsid w:val="00985365"/>
    <w:rsid w:val="009F041B"/>
    <w:rsid w:val="009F2DD8"/>
    <w:rsid w:val="00A120B0"/>
    <w:rsid w:val="00A178B0"/>
    <w:rsid w:val="00A41C7B"/>
    <w:rsid w:val="00AA32FE"/>
    <w:rsid w:val="00AC2589"/>
    <w:rsid w:val="00AD06CB"/>
    <w:rsid w:val="00AE0020"/>
    <w:rsid w:val="00B45ECB"/>
    <w:rsid w:val="00B83B84"/>
    <w:rsid w:val="00BA49AA"/>
    <w:rsid w:val="00C13F3F"/>
    <w:rsid w:val="00C32CC4"/>
    <w:rsid w:val="00C37316"/>
    <w:rsid w:val="00C8100C"/>
    <w:rsid w:val="00CA6935"/>
    <w:rsid w:val="00CE4D55"/>
    <w:rsid w:val="00D02119"/>
    <w:rsid w:val="00D024AA"/>
    <w:rsid w:val="00D13991"/>
    <w:rsid w:val="00D15797"/>
    <w:rsid w:val="00D4313D"/>
    <w:rsid w:val="00D55B9D"/>
    <w:rsid w:val="00D6291F"/>
    <w:rsid w:val="00DF151A"/>
    <w:rsid w:val="00E166B5"/>
    <w:rsid w:val="00E857C3"/>
    <w:rsid w:val="00E97453"/>
    <w:rsid w:val="00ED7541"/>
    <w:rsid w:val="00F25545"/>
    <w:rsid w:val="00F306E8"/>
    <w:rsid w:val="00F83E8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9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8E3"/>
    <w:pPr>
      <w:ind w:left="720"/>
      <w:contextualSpacing/>
    </w:pPr>
  </w:style>
  <w:style w:type="paragraph" w:styleId="BalloonText">
    <w:name w:val="Balloon Text"/>
    <w:basedOn w:val="Normal"/>
    <w:link w:val="BalloonTextChar"/>
    <w:uiPriority w:val="99"/>
    <w:semiHidden/>
    <w:unhideWhenUsed/>
    <w:rsid w:val="00B83B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B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6828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6</Pages>
  <Words>1296</Words>
  <Characters>7392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dc:creator>
  <cp:lastModifiedBy>Care</cp:lastModifiedBy>
  <cp:revision>71</cp:revision>
  <dcterms:created xsi:type="dcterms:W3CDTF">2009-02-23T21:00:00Z</dcterms:created>
  <dcterms:modified xsi:type="dcterms:W3CDTF">2009-03-04T23:35:00Z</dcterms:modified>
</cp:coreProperties>
</file>