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2ED" w:rsidRPr="00AB12ED" w:rsidRDefault="00AB12ED" w:rsidP="000B2D3E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8"/>
          <w:szCs w:val="28"/>
          <w:lang w:val="en-US"/>
        </w:rPr>
      </w:pPr>
      <w:r w:rsidRPr="00AB12ED">
        <w:rPr>
          <w:rFonts w:cs="Arial"/>
          <w:b/>
          <w:sz w:val="28"/>
          <w:szCs w:val="28"/>
          <w:lang w:val="en-US"/>
        </w:rPr>
        <w:t>Chapter 4 Continued</w:t>
      </w:r>
    </w:p>
    <w:p w:rsidR="00AB12ED" w:rsidRPr="00AB12ED" w:rsidRDefault="00AB12ED" w:rsidP="000B2D3E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</w:p>
    <w:p w:rsidR="00D97B4B" w:rsidRPr="00AB12ED" w:rsidRDefault="00D97B4B" w:rsidP="000B2D3E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AB12ED">
        <w:rPr>
          <w:rFonts w:cs="Arial"/>
          <w:b/>
          <w:lang w:val="en-US"/>
        </w:rPr>
        <w:t>How Neurons Integrate Information</w:t>
      </w:r>
    </w:p>
    <w:p w:rsidR="000B2D3E" w:rsidRDefault="000B2D3E" w:rsidP="000B2D3E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0B2D3E" w:rsidRDefault="00D97B4B" w:rsidP="000B2D3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>Postsynaptic Potentials</w:t>
      </w:r>
    </w:p>
    <w:p w:rsidR="000B2D3E" w:rsidRDefault="00D97B4B" w:rsidP="000B2D3E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>Excitatory Postsynaptic Potentials (EPSP)</w:t>
      </w:r>
    </w:p>
    <w:p w:rsidR="000B2D3E" w:rsidRDefault="00D97B4B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>Brief depolarization of a neuron membrane in response to stimulation</w:t>
      </w:r>
    </w:p>
    <w:p w:rsidR="00D97B4B" w:rsidRDefault="00D97B4B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 xml:space="preserve">Neuron is </w:t>
      </w:r>
      <w:r w:rsidRPr="000B2D3E">
        <w:rPr>
          <w:rFonts w:cs="Arial"/>
          <w:u w:val="single"/>
          <w:lang w:val="en-US"/>
        </w:rPr>
        <w:t>more</w:t>
      </w:r>
      <w:r w:rsidRPr="000B2D3E">
        <w:rPr>
          <w:rFonts w:cs="Arial"/>
          <w:lang w:val="en-US"/>
        </w:rPr>
        <w:t xml:space="preserve"> likely to produce an action potential</w:t>
      </w:r>
    </w:p>
    <w:p w:rsidR="00420B77" w:rsidRPr="00CC0E73" w:rsidRDefault="00420B77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0E73">
        <w:rPr>
          <w:rFonts w:cs="Arial"/>
          <w:b/>
          <w:color w:val="0000CC"/>
          <w:lang w:val="en-US"/>
        </w:rPr>
        <w:t>They reduce the charge on the membrane toward the threshold level</w:t>
      </w:r>
    </w:p>
    <w:p w:rsidR="00A9473D" w:rsidRDefault="00A9473D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lang w:val="en-US"/>
        </w:rPr>
        <w:t>If it is getting closer to the threshold (-50 mV), there will most likely be an action potential</w:t>
      </w:r>
    </w:p>
    <w:p w:rsidR="00A9473D" w:rsidRPr="000B2D3E" w:rsidRDefault="00A9473D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lang w:val="en-US"/>
        </w:rPr>
        <w:t>Sodium coming in</w:t>
      </w:r>
    </w:p>
    <w:p w:rsidR="000B2D3E" w:rsidRDefault="00D97B4B" w:rsidP="000B2D3E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>Inhibitory Postsynaptic Potentials (IPSP)</w:t>
      </w:r>
    </w:p>
    <w:p w:rsidR="000B2D3E" w:rsidRDefault="00D97B4B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 xml:space="preserve">Brief </w:t>
      </w:r>
      <w:proofErr w:type="spellStart"/>
      <w:r w:rsidRPr="000B2D3E">
        <w:rPr>
          <w:rFonts w:cs="Arial"/>
          <w:lang w:val="en-US"/>
        </w:rPr>
        <w:t>hyperpolarization</w:t>
      </w:r>
      <w:proofErr w:type="spellEnd"/>
      <w:r w:rsidRPr="000B2D3E">
        <w:rPr>
          <w:rFonts w:cs="Arial"/>
          <w:lang w:val="en-US"/>
        </w:rPr>
        <w:t xml:space="preserve"> of a neuron membrane in response to stimulation</w:t>
      </w:r>
    </w:p>
    <w:p w:rsidR="00D97B4B" w:rsidRDefault="00D97B4B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 xml:space="preserve">Neuron is </w:t>
      </w:r>
      <w:r w:rsidRPr="000B2D3E">
        <w:rPr>
          <w:rFonts w:cs="Arial"/>
          <w:u w:val="single"/>
          <w:lang w:val="en-US"/>
        </w:rPr>
        <w:t>less</w:t>
      </w:r>
      <w:r w:rsidRPr="000B2D3E">
        <w:rPr>
          <w:rFonts w:cs="Arial"/>
          <w:lang w:val="en-US"/>
        </w:rPr>
        <w:t xml:space="preserve"> likely to produce an action potential</w:t>
      </w:r>
    </w:p>
    <w:p w:rsidR="00CD73B1" w:rsidRPr="00CC0E73" w:rsidRDefault="00CD73B1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0E73">
        <w:rPr>
          <w:rFonts w:cs="Arial"/>
          <w:b/>
          <w:color w:val="0000CC"/>
          <w:lang w:val="en-US"/>
        </w:rPr>
        <w:t>Increase the charge on the membrane away from the threshold level</w:t>
      </w:r>
    </w:p>
    <w:p w:rsidR="00A9473D" w:rsidRDefault="00A9473D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lang w:val="en-US"/>
        </w:rPr>
        <w:t>Chlorine goes in or potassium comes out</w:t>
      </w:r>
    </w:p>
    <w:p w:rsidR="00CD73B1" w:rsidRPr="00CC0E73" w:rsidRDefault="00CD73B1" w:rsidP="00CD73B1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0E73">
        <w:rPr>
          <w:rFonts w:cs="Arial"/>
          <w:b/>
          <w:color w:val="0000CC"/>
          <w:lang w:val="en-US"/>
        </w:rPr>
        <w:t>Last only a few milliseconds, and when they decay the neuron’s resting potential is restored</w:t>
      </w:r>
    </w:p>
    <w:p w:rsidR="000B2D3E" w:rsidRPr="000B2D3E" w:rsidRDefault="000B2D3E" w:rsidP="000B2D3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0B2D3E">
        <w:rPr>
          <w:rFonts w:cs="Arial"/>
          <w:noProof/>
          <w:lang w:val="en-US"/>
        </w:rPr>
        <w:drawing>
          <wp:inline distT="0" distB="0" distL="0" distR="0">
            <wp:extent cx="2705099" cy="1676400"/>
            <wp:effectExtent l="19050" t="0" r="1" b="0"/>
            <wp:docPr id="1" name="Picture 1" descr="fig_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68" name="Picture 4" descr="fig_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940" cy="16769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2D3E" w:rsidRDefault="00D97B4B" w:rsidP="000B2D3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 xml:space="preserve">Summation of Inputs </w:t>
      </w:r>
    </w:p>
    <w:p w:rsidR="000B2D3E" w:rsidRDefault="00D97B4B" w:rsidP="000B2D3E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 xml:space="preserve">EPSPs and IPSPs Are Summated </w:t>
      </w:r>
    </w:p>
    <w:p w:rsidR="000B2D3E" w:rsidRDefault="00D97B4B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>Temporal Summation</w:t>
      </w:r>
    </w:p>
    <w:p w:rsidR="000B2D3E" w:rsidRDefault="00D97B4B" w:rsidP="000B2D3E">
      <w:pPr>
        <w:pStyle w:val="ListParagraph"/>
        <w:numPr>
          <w:ilvl w:val="3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 xml:space="preserve">Graded potentials that occur at approximately the same </w:t>
      </w:r>
      <w:r w:rsidRPr="000B2D3E">
        <w:rPr>
          <w:rFonts w:cs="Arial"/>
          <w:u w:val="single"/>
          <w:lang w:val="en-US"/>
        </w:rPr>
        <w:t>time</w:t>
      </w:r>
      <w:r w:rsidRPr="000B2D3E">
        <w:rPr>
          <w:rFonts w:cs="Arial"/>
          <w:lang w:val="en-US"/>
        </w:rPr>
        <w:t xml:space="preserve"> on a membrane are summated</w:t>
      </w:r>
    </w:p>
    <w:p w:rsidR="00CE2479" w:rsidRDefault="00CE2479" w:rsidP="000B2D3E">
      <w:pPr>
        <w:pStyle w:val="ListParagraph"/>
        <w:numPr>
          <w:ilvl w:val="3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lang w:val="en-US"/>
        </w:rPr>
        <w:t>Increase the voltage closer to having an action potential</w:t>
      </w:r>
    </w:p>
    <w:p w:rsidR="000B2D3E" w:rsidRPr="000B2D3E" w:rsidRDefault="000B2D3E" w:rsidP="000B2D3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0B2D3E">
        <w:rPr>
          <w:rFonts w:cs="Arial"/>
          <w:noProof/>
          <w:lang w:val="en-US"/>
        </w:rPr>
        <w:drawing>
          <wp:inline distT="0" distB="0" distL="0" distR="0">
            <wp:extent cx="3476625" cy="2466975"/>
            <wp:effectExtent l="19050" t="0" r="9525" b="0"/>
            <wp:docPr id="3" name="Picture 3" descr="fig_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17" name="Picture 5" descr="fig_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46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2D3E" w:rsidRDefault="00D97B4B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>Spatial Summation</w:t>
      </w:r>
    </w:p>
    <w:p w:rsidR="00D97B4B" w:rsidRDefault="00D97B4B" w:rsidP="000B2D3E">
      <w:pPr>
        <w:pStyle w:val="ListParagraph"/>
        <w:numPr>
          <w:ilvl w:val="3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lastRenderedPageBreak/>
        <w:t xml:space="preserve">Graded potentials that occur at approximately the same </w:t>
      </w:r>
      <w:r w:rsidRPr="000B2D3E">
        <w:rPr>
          <w:rFonts w:cs="Arial"/>
          <w:u w:val="single"/>
          <w:lang w:val="en-US"/>
        </w:rPr>
        <w:t>location</w:t>
      </w:r>
      <w:r w:rsidRPr="000B2D3E">
        <w:rPr>
          <w:rFonts w:cs="Arial"/>
          <w:lang w:val="en-US"/>
        </w:rPr>
        <w:t xml:space="preserve"> on a membrane are summated</w:t>
      </w:r>
    </w:p>
    <w:p w:rsidR="000B2D3E" w:rsidRPr="000B2D3E" w:rsidRDefault="000B2D3E" w:rsidP="000B2D3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0B2D3E">
        <w:rPr>
          <w:rFonts w:cs="Arial"/>
          <w:noProof/>
          <w:lang w:val="en-US"/>
        </w:rPr>
        <w:drawing>
          <wp:inline distT="0" distB="0" distL="0" distR="0">
            <wp:extent cx="3467100" cy="1485900"/>
            <wp:effectExtent l="19050" t="0" r="0" b="0"/>
            <wp:docPr id="4" name="Picture 4" descr="fig_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68" name="Picture 4" descr="fig_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691" cy="148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2D3E" w:rsidRDefault="00D97B4B" w:rsidP="000B2D3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>The Axon Hillock</w:t>
      </w:r>
    </w:p>
    <w:p w:rsidR="000B2D3E" w:rsidRDefault="00D97B4B" w:rsidP="000B2D3E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>The Axon Hillock</w:t>
      </w:r>
    </w:p>
    <w:p w:rsidR="000B2D3E" w:rsidRDefault="00D97B4B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>Junction of cell body and axon</w:t>
      </w:r>
    </w:p>
    <w:p w:rsidR="000B2D3E" w:rsidRDefault="00D97B4B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>Rich in voltage-sensitive channels</w:t>
      </w:r>
    </w:p>
    <w:p w:rsidR="000B2D3E" w:rsidRDefault="00D97B4B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 xml:space="preserve">Where EPSPs and IPSPs are integrated </w:t>
      </w:r>
    </w:p>
    <w:p w:rsidR="00D97B4B" w:rsidRDefault="00D97B4B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2D3E">
        <w:rPr>
          <w:rFonts w:cs="Arial"/>
          <w:lang w:val="en-US"/>
        </w:rPr>
        <w:t>Where action potentials are initiated</w:t>
      </w:r>
    </w:p>
    <w:p w:rsidR="006366A1" w:rsidRPr="00CC0E73" w:rsidRDefault="006366A1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0E73">
        <w:rPr>
          <w:rFonts w:cs="Arial"/>
          <w:b/>
          <w:color w:val="0000CC"/>
          <w:lang w:val="en-US"/>
        </w:rPr>
        <w:t>Open at a particular membrane voltage (assume -50 mV)</w:t>
      </w:r>
    </w:p>
    <w:p w:rsidR="006366A1" w:rsidRPr="00CC0E73" w:rsidRDefault="006366A1" w:rsidP="000B2D3E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0E73">
        <w:rPr>
          <w:rFonts w:cs="Arial"/>
          <w:b/>
          <w:color w:val="0000CC"/>
          <w:lang w:val="en-US"/>
        </w:rPr>
        <w:t>Inputs closer to the axon hillock are usually much more dynamic in their influence than those occurring some distance away</w:t>
      </w:r>
    </w:p>
    <w:p w:rsidR="000B2D3E" w:rsidRPr="000B2D3E" w:rsidRDefault="000B2D3E" w:rsidP="000B2D3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0B2D3E">
        <w:rPr>
          <w:rFonts w:cs="Arial"/>
          <w:noProof/>
          <w:lang w:val="en-US"/>
        </w:rPr>
        <w:drawing>
          <wp:inline distT="0" distB="0" distL="0" distR="0">
            <wp:extent cx="2238375" cy="2676525"/>
            <wp:effectExtent l="19050" t="0" r="9525" b="0"/>
            <wp:docPr id="2" name="Picture 2" descr="fig_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40" name="Picture 4" descr="fig_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67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206C" w:rsidRDefault="00AA206C" w:rsidP="00AA206C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AA206C" w:rsidRPr="00607DE7" w:rsidRDefault="00D97B4B" w:rsidP="00AA206C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607DE7">
        <w:rPr>
          <w:rFonts w:cs="Arial"/>
          <w:b/>
          <w:lang w:val="en-US"/>
        </w:rPr>
        <w:t>Into the Nervous System and Back Out</w:t>
      </w:r>
      <w:r w:rsidRPr="00607DE7">
        <w:rPr>
          <w:rFonts w:cs="Arial"/>
          <w:lang w:val="en-US"/>
        </w:rPr>
        <w:br/>
      </w:r>
    </w:p>
    <w:p w:rsidR="00AA206C" w:rsidRDefault="00D97B4B" w:rsidP="00AA206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AA206C">
        <w:rPr>
          <w:rFonts w:cs="Arial"/>
          <w:lang w:val="en-US"/>
        </w:rPr>
        <w:t>How Sensory Stimuli Produce Action Potentials</w:t>
      </w:r>
    </w:p>
    <w:p w:rsidR="00AA206C" w:rsidRDefault="00D97B4B" w:rsidP="00AA206C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AA206C">
        <w:rPr>
          <w:rFonts w:cs="Arial"/>
          <w:lang w:val="en-US"/>
        </w:rPr>
        <w:t>Several different sensory modalities</w:t>
      </w:r>
    </w:p>
    <w:p w:rsidR="00D97B4B" w:rsidRDefault="00D97B4B" w:rsidP="00AA206C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AA206C">
        <w:rPr>
          <w:rFonts w:cs="Arial"/>
          <w:lang w:val="en-US"/>
        </w:rPr>
        <w:t>Visual, auditory, tactile, chemical (taste and olfaction)</w:t>
      </w:r>
    </w:p>
    <w:p w:rsidR="00AA206C" w:rsidRDefault="00D97B4B" w:rsidP="00AA206C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AA206C">
        <w:rPr>
          <w:rFonts w:cs="Arial"/>
          <w:lang w:val="en-US"/>
        </w:rPr>
        <w:t>Many different types of sensory receptors</w:t>
      </w:r>
    </w:p>
    <w:p w:rsidR="00AA206C" w:rsidRDefault="00D97B4B" w:rsidP="00AA206C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AA206C">
        <w:rPr>
          <w:rFonts w:cs="Arial"/>
          <w:lang w:val="en-US"/>
        </w:rPr>
        <w:t>Ion channels on their cell membranes</w:t>
      </w:r>
    </w:p>
    <w:p w:rsidR="006D4788" w:rsidRPr="00AA206C" w:rsidRDefault="006D4788" w:rsidP="006D4788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lang w:val="en-US"/>
        </w:rPr>
        <w:t>Activity is based in ion channels</w:t>
      </w:r>
    </w:p>
    <w:p w:rsidR="00AA206C" w:rsidRDefault="00D97B4B" w:rsidP="00AA206C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AA206C">
        <w:rPr>
          <w:rFonts w:cs="Arial"/>
          <w:lang w:val="en-US"/>
        </w:rPr>
        <w:t>Example: Stretch-sensitive receptors</w:t>
      </w:r>
    </w:p>
    <w:p w:rsidR="00D97B4B" w:rsidRDefault="00D97B4B" w:rsidP="00AA206C">
      <w:pPr>
        <w:pStyle w:val="ListParagraph"/>
        <w:numPr>
          <w:ilvl w:val="3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AA206C">
        <w:rPr>
          <w:rFonts w:cs="Arial"/>
          <w:lang w:val="en-US"/>
        </w:rPr>
        <w:t>Ion channel on a tactile sensory neuron that activates in response to stretching of the membrane, initiating a nerve impulse</w:t>
      </w:r>
    </w:p>
    <w:p w:rsidR="00AA206C" w:rsidRPr="00AA206C" w:rsidRDefault="00AA206C" w:rsidP="00AA206C">
      <w:pPr>
        <w:pStyle w:val="ListParagraph"/>
        <w:numPr>
          <w:ilvl w:val="3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AA206C">
        <w:rPr>
          <w:rFonts w:cs="Arial"/>
          <w:lang w:val="en-US"/>
        </w:rPr>
        <w:t xml:space="preserve">Example of how a sensory stimulus (touch) produces a nerve impulse </w:t>
      </w:r>
    </w:p>
    <w:p w:rsidR="00D952CE" w:rsidRDefault="00AA206C" w:rsidP="003F4677">
      <w:pPr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cs="Arial"/>
          <w:lang w:val="en-US"/>
        </w:rPr>
      </w:pPr>
      <w:r w:rsidRPr="00AA206C">
        <w:rPr>
          <w:rFonts w:cs="Arial"/>
          <w:noProof/>
          <w:lang w:val="en-US"/>
        </w:rPr>
        <w:lastRenderedPageBreak/>
        <w:drawing>
          <wp:inline distT="0" distB="0" distL="0" distR="0">
            <wp:extent cx="3543300" cy="2476500"/>
            <wp:effectExtent l="19050" t="0" r="0" b="0"/>
            <wp:docPr id="5" name="Picture 5" descr="fig_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13" name="Picture 5" descr="fig_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47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952CE">
        <w:rPr>
          <w:rFonts w:cs="Arial"/>
          <w:lang w:val="en-US"/>
        </w:rPr>
        <w:br/>
      </w:r>
      <w:r w:rsidR="00D97B4B" w:rsidRPr="00D952CE">
        <w:rPr>
          <w:rFonts w:cs="Arial"/>
          <w:lang w:val="en-US"/>
        </w:rPr>
        <w:t>How Nerve Impulses Produce Movement</w:t>
      </w:r>
    </w:p>
    <w:p w:rsidR="005C5ACA" w:rsidRDefault="00D97B4B" w:rsidP="005C5ACA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952CE">
        <w:rPr>
          <w:rFonts w:cs="Arial"/>
          <w:lang w:val="en-US"/>
        </w:rPr>
        <w:t>Motor neurons generate action potentials in muscle cells</w:t>
      </w:r>
    </w:p>
    <w:p w:rsidR="009C0299" w:rsidRPr="00CC0E73" w:rsidRDefault="009C0299" w:rsidP="005C5ACA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0E73">
        <w:rPr>
          <w:rFonts w:cs="Arial"/>
          <w:b/>
          <w:color w:val="0000CC"/>
          <w:lang w:val="en-US"/>
        </w:rPr>
        <w:t>Axon of each motor neuron makes one or a few contacts (synapses) with  its target muscle, similar to those that neurons make with one another</w:t>
      </w:r>
    </w:p>
    <w:p w:rsidR="005C5ACA" w:rsidRDefault="00D97B4B" w:rsidP="005C5ACA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5C5ACA">
        <w:rPr>
          <w:rFonts w:cs="Arial"/>
          <w:lang w:val="en-US"/>
        </w:rPr>
        <w:t>End plate</w:t>
      </w:r>
    </w:p>
    <w:p w:rsidR="009F463C" w:rsidRPr="00CC0E73" w:rsidRDefault="009F463C" w:rsidP="005C5ACA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0E73">
        <w:rPr>
          <w:rFonts w:cs="Arial"/>
          <w:b/>
          <w:color w:val="0000CC"/>
          <w:lang w:val="en-US"/>
        </w:rPr>
        <w:t>Part of the muscle membrane that is contacted by the axon terminal</w:t>
      </w:r>
    </w:p>
    <w:p w:rsidR="00D97B4B" w:rsidRPr="005C5ACA" w:rsidRDefault="00D97B4B" w:rsidP="005C5ACA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5C5ACA">
        <w:rPr>
          <w:rFonts w:cs="Arial"/>
          <w:lang w:val="en-US"/>
        </w:rPr>
        <w:t>On a muscle, the receptor–ion complex that is activated by the release of the neurotransmitter acetylcholine from the terminal of a motor neuron</w:t>
      </w:r>
    </w:p>
    <w:p w:rsidR="00CD6E95" w:rsidRDefault="00D97B4B" w:rsidP="00CD6E95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D6E95">
        <w:rPr>
          <w:rFonts w:cs="Arial"/>
          <w:lang w:val="en-US"/>
        </w:rPr>
        <w:t>Acetylcholine</w:t>
      </w:r>
    </w:p>
    <w:p w:rsidR="00CD6E95" w:rsidRDefault="00D97B4B" w:rsidP="00CD6E95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D6E95">
        <w:rPr>
          <w:rFonts w:cs="Arial"/>
          <w:lang w:val="en-US"/>
        </w:rPr>
        <w:t>The first neurotransmitter discovered in the peripheral and central nervous systems</w:t>
      </w:r>
    </w:p>
    <w:p w:rsidR="00D97B4B" w:rsidRDefault="00D97B4B" w:rsidP="00CD6E95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D6E95">
        <w:rPr>
          <w:rFonts w:cs="Arial"/>
          <w:lang w:val="en-US"/>
        </w:rPr>
        <w:t>Activates skeletal muscles</w:t>
      </w:r>
    </w:p>
    <w:p w:rsidR="009F463C" w:rsidRPr="00CC0E73" w:rsidRDefault="009F463C" w:rsidP="00CD6E95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0E73">
        <w:rPr>
          <w:rFonts w:cs="Arial"/>
          <w:b/>
          <w:color w:val="0000CC"/>
          <w:lang w:val="en-US"/>
        </w:rPr>
        <w:t>Released by the axon terminal onto the end plate</w:t>
      </w:r>
    </w:p>
    <w:p w:rsidR="00CD6E95" w:rsidRDefault="00D97B4B" w:rsidP="00CD6E95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D6E95">
        <w:rPr>
          <w:rFonts w:cs="Arial"/>
          <w:lang w:val="en-US"/>
        </w:rPr>
        <w:t>Transmitter-sensitive channel</w:t>
      </w:r>
    </w:p>
    <w:p w:rsidR="00D97B4B" w:rsidRDefault="00D97B4B" w:rsidP="00CD6E95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D6E95">
        <w:rPr>
          <w:rFonts w:cs="Arial"/>
          <w:lang w:val="en-US"/>
        </w:rPr>
        <w:t>Receptor complex that has both a receptor site for a chemical and a pore through which ions can flow</w:t>
      </w:r>
    </w:p>
    <w:p w:rsidR="003F4677" w:rsidRPr="00CC0E73" w:rsidRDefault="003F4677" w:rsidP="00CD6E95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b/>
          <w:color w:val="0000CC"/>
          <w:lang w:val="en-US"/>
        </w:rPr>
      </w:pPr>
      <w:r w:rsidRPr="00CC0E73">
        <w:rPr>
          <w:rFonts w:cs="Arial"/>
          <w:b/>
          <w:color w:val="0000CC"/>
          <w:lang w:val="en-US"/>
        </w:rPr>
        <w:t xml:space="preserve">When they </w:t>
      </w:r>
      <w:proofErr w:type="gramStart"/>
      <w:r w:rsidRPr="00CC0E73">
        <w:rPr>
          <w:rFonts w:cs="Arial"/>
          <w:b/>
          <w:color w:val="0000CC"/>
          <w:lang w:val="en-US"/>
        </w:rPr>
        <w:t>open</w:t>
      </w:r>
      <w:proofErr w:type="gramEnd"/>
      <w:r w:rsidRPr="00CC0E73">
        <w:rPr>
          <w:rFonts w:cs="Arial"/>
          <w:b/>
          <w:color w:val="0000CC"/>
          <w:lang w:val="en-US"/>
        </w:rPr>
        <w:t xml:space="preserve"> they allow a flow of ions across the muscle membrane sufficient to depolarize it to the threshold for its action potential. At threshold, adjacent voltage-sensitive channels open. They produce an action potential on the muscle fiber, which is the basis for muscular contraction.</w:t>
      </w:r>
    </w:p>
    <w:p w:rsidR="00A47749" w:rsidRPr="00A47749" w:rsidRDefault="00A47749" w:rsidP="00A47749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A47749">
        <w:rPr>
          <w:rFonts w:cs="Arial"/>
          <w:noProof/>
          <w:lang w:val="en-US"/>
        </w:rPr>
        <w:drawing>
          <wp:inline distT="0" distB="0" distL="0" distR="0">
            <wp:extent cx="2867025" cy="1933575"/>
            <wp:effectExtent l="19050" t="0" r="9525" b="0"/>
            <wp:docPr id="6" name="Picture 6" descr="fig_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39" name="Picture 7" descr="fig_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7B4B" w:rsidRPr="00D97B4B" w:rsidRDefault="00D97B4B" w:rsidP="00D97B4B">
      <w:pPr>
        <w:autoSpaceDE w:val="0"/>
        <w:autoSpaceDN w:val="0"/>
        <w:adjustRightInd w:val="0"/>
        <w:spacing w:after="0" w:line="240" w:lineRule="auto"/>
        <w:ind w:left="1170" w:hanging="450"/>
        <w:rPr>
          <w:rFonts w:cs="Arial"/>
          <w:lang w:val="en-US"/>
        </w:rPr>
      </w:pPr>
    </w:p>
    <w:p w:rsidR="008E0295" w:rsidRPr="00AA50CD" w:rsidRDefault="00C80DC0" w:rsidP="008E0295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AA50CD">
        <w:rPr>
          <w:rFonts w:cs="Arial"/>
          <w:b/>
          <w:lang w:val="en-US"/>
        </w:rPr>
        <w:t>Studying t</w:t>
      </w:r>
      <w:r w:rsidR="00D97B4B" w:rsidRPr="00AA50CD">
        <w:rPr>
          <w:rFonts w:cs="Arial"/>
          <w:b/>
          <w:lang w:val="en-US"/>
        </w:rPr>
        <w:t>he Brain’s Electrical Activity</w:t>
      </w:r>
      <w:r w:rsidR="00D97B4B" w:rsidRPr="00AA50CD">
        <w:rPr>
          <w:rFonts w:cs="Arial"/>
          <w:lang w:val="en-US"/>
        </w:rPr>
        <w:br/>
      </w:r>
    </w:p>
    <w:p w:rsidR="008B06D8" w:rsidRDefault="00D97B4B" w:rsidP="008B06D8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8E0295">
        <w:rPr>
          <w:rFonts w:cs="Arial"/>
          <w:lang w:val="en-US"/>
        </w:rPr>
        <w:t>Single-Cell Recordings</w:t>
      </w:r>
    </w:p>
    <w:p w:rsidR="008B06D8" w:rsidRDefault="00D97B4B" w:rsidP="008B06D8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8B06D8">
        <w:rPr>
          <w:rFonts w:cs="Arial"/>
          <w:lang w:val="en-US"/>
        </w:rPr>
        <w:t>Measuring action potentials in individual cells</w:t>
      </w:r>
    </w:p>
    <w:p w:rsidR="008B06D8" w:rsidRDefault="00D97B4B" w:rsidP="008B06D8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8B06D8">
        <w:rPr>
          <w:rFonts w:cs="Arial"/>
          <w:lang w:val="en-US"/>
        </w:rPr>
        <w:lastRenderedPageBreak/>
        <w:t>Requires small insulated wire microelectrodes</w:t>
      </w:r>
    </w:p>
    <w:p w:rsidR="008B06D8" w:rsidRDefault="00D97B4B" w:rsidP="008B06D8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8B06D8">
        <w:rPr>
          <w:rFonts w:cs="Arial"/>
          <w:lang w:val="en-US"/>
        </w:rPr>
        <w:t xml:space="preserve">Neurons fire in response to stimuli as simple as lights or tones, and as complex as the face of a particular person </w:t>
      </w:r>
    </w:p>
    <w:p w:rsidR="008B06D8" w:rsidRDefault="00D97B4B" w:rsidP="008B06D8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8B06D8">
        <w:rPr>
          <w:rFonts w:cs="Arial"/>
          <w:lang w:val="en-US"/>
        </w:rPr>
        <w:t>Example: Head-direction cell</w:t>
      </w:r>
    </w:p>
    <w:p w:rsidR="00D97B4B" w:rsidRDefault="00D97B4B" w:rsidP="008B06D8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8B06D8">
        <w:rPr>
          <w:rFonts w:cs="Arial"/>
          <w:lang w:val="en-US"/>
        </w:rPr>
        <w:t>Neuron in the hippocampus that discharges when an animal faces a particular direction</w:t>
      </w:r>
    </w:p>
    <w:p w:rsidR="00C124D6" w:rsidRPr="008B06D8" w:rsidRDefault="00C124D6" w:rsidP="008B06D8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lang w:val="en-US"/>
        </w:rPr>
        <w:t>There were only certain neurons that would fire depending on which direction the animal was looking</w:t>
      </w:r>
    </w:p>
    <w:p w:rsidR="008B06D8" w:rsidRDefault="00D97B4B" w:rsidP="008B06D8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8B06D8">
        <w:rPr>
          <w:rFonts w:cs="Arial"/>
          <w:lang w:val="en-US"/>
        </w:rPr>
        <w:t>EEG Recordings</w:t>
      </w:r>
    </w:p>
    <w:p w:rsidR="008B06D8" w:rsidRDefault="00D97B4B" w:rsidP="008B06D8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8B06D8">
        <w:rPr>
          <w:rFonts w:cs="Arial"/>
          <w:lang w:val="en-US"/>
        </w:rPr>
        <w:t>Electroencephalogram (EEG)</w:t>
      </w:r>
    </w:p>
    <w:p w:rsidR="008B06D8" w:rsidRPr="008B06D8" w:rsidRDefault="008B06D8" w:rsidP="008B06D8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8B06D8">
        <w:rPr>
          <w:rFonts w:cs="Arial"/>
          <w:lang w:val="en-US"/>
        </w:rPr>
        <w:t>Hans Berger in 1930s</w:t>
      </w:r>
    </w:p>
    <w:p w:rsidR="008B06D8" w:rsidRDefault="00D97B4B" w:rsidP="008B06D8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8B06D8">
        <w:rPr>
          <w:rFonts w:cs="Arial"/>
          <w:lang w:val="en-US"/>
        </w:rPr>
        <w:t>Electrodes are placed onto the skull and record electrical activity of the brain</w:t>
      </w:r>
    </w:p>
    <w:p w:rsidR="00A93FAE" w:rsidRDefault="00A93FAE" w:rsidP="002E372A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lang w:val="en-US"/>
        </w:rPr>
        <w:t>Often used to observe sleep, epilepsy, etc.</w:t>
      </w:r>
    </w:p>
    <w:p w:rsidR="00736AB9" w:rsidRDefault="00736AB9" w:rsidP="002E372A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lang w:val="en-US"/>
        </w:rPr>
        <w:t>Each electrode has a name and the information that comes out of each one is recorded separately</w:t>
      </w:r>
    </w:p>
    <w:p w:rsidR="002E372A" w:rsidRDefault="00D97B4B" w:rsidP="002E372A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8B06D8">
        <w:rPr>
          <w:rFonts w:cs="Arial"/>
          <w:lang w:val="en-US"/>
        </w:rPr>
        <w:t xml:space="preserve">Measures the summed graded potentials from many thousands of neurons, especially the </w:t>
      </w:r>
      <w:proofErr w:type="spellStart"/>
      <w:r w:rsidRPr="008B06D8">
        <w:rPr>
          <w:rFonts w:cs="Arial"/>
          <w:lang w:val="en-US"/>
        </w:rPr>
        <w:t>neocortex</w:t>
      </w:r>
      <w:proofErr w:type="spellEnd"/>
    </w:p>
    <w:p w:rsidR="002E372A" w:rsidRDefault="00D97B4B" w:rsidP="002E372A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2E372A">
        <w:rPr>
          <w:rFonts w:cs="Arial"/>
          <w:lang w:val="en-US"/>
        </w:rPr>
        <w:t>Three Important Features:</w:t>
      </w:r>
    </w:p>
    <w:p w:rsidR="0010418D" w:rsidRPr="00DD316C" w:rsidRDefault="0010418D" w:rsidP="0010418D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D316C">
        <w:rPr>
          <w:rFonts w:cs="Arial"/>
          <w:lang w:val="en-US"/>
        </w:rPr>
        <w:t xml:space="preserve">The living brain’s electrical activity is </w:t>
      </w:r>
      <w:r w:rsidRPr="00DD316C">
        <w:rPr>
          <w:rFonts w:cs="Arial"/>
          <w:u w:val="single"/>
          <w:lang w:val="en-US"/>
        </w:rPr>
        <w:t>never</w:t>
      </w:r>
      <w:r w:rsidRPr="00DD316C">
        <w:rPr>
          <w:rFonts w:cs="Arial"/>
          <w:lang w:val="en-US"/>
        </w:rPr>
        <w:t xml:space="preserve"> silent, even when a person is asleep or anesthetized</w:t>
      </w:r>
    </w:p>
    <w:p w:rsidR="0010418D" w:rsidRDefault="0010418D" w:rsidP="0010418D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2E372A">
        <w:rPr>
          <w:rFonts w:cs="Arial"/>
          <w:lang w:val="en-US"/>
        </w:rPr>
        <w:t>Amplitude (height of brain waves)</w:t>
      </w:r>
    </w:p>
    <w:p w:rsidR="0010418D" w:rsidRDefault="0010418D" w:rsidP="0010418D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2E372A">
        <w:rPr>
          <w:rFonts w:cs="Arial"/>
          <w:lang w:val="en-US"/>
        </w:rPr>
        <w:t>Frequency (number of brain waves per second)</w:t>
      </w:r>
    </w:p>
    <w:p w:rsidR="0010418D" w:rsidRDefault="0010418D" w:rsidP="0010418D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D316C">
        <w:rPr>
          <w:rFonts w:cs="Arial"/>
          <w:lang w:val="en-US"/>
        </w:rPr>
        <w:t>An EEG recorded from the cortex has a large number of patterns, some of which are rhythmic</w:t>
      </w:r>
    </w:p>
    <w:p w:rsidR="0010418D" w:rsidRDefault="0010418D" w:rsidP="0010418D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D316C">
        <w:rPr>
          <w:rFonts w:cs="Arial"/>
          <w:lang w:val="en-US"/>
        </w:rPr>
        <w:t>Example: Alpha rhythm</w:t>
      </w:r>
    </w:p>
    <w:p w:rsidR="0010418D" w:rsidRPr="00DD316C" w:rsidRDefault="0010418D" w:rsidP="0010418D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D316C">
        <w:rPr>
          <w:rFonts w:cs="Arial"/>
          <w:lang w:val="en-US"/>
        </w:rPr>
        <w:t>Rhythmic EEG wave with a frequency of 11 cycles per second</w:t>
      </w:r>
    </w:p>
    <w:p w:rsidR="0010418D" w:rsidRDefault="0010418D" w:rsidP="0010418D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D316C">
        <w:rPr>
          <w:rFonts w:cs="Arial"/>
          <w:lang w:val="en-US"/>
        </w:rPr>
        <w:t xml:space="preserve">The EEG changes as </w:t>
      </w:r>
      <w:proofErr w:type="spellStart"/>
      <w:r w:rsidRPr="00DD316C">
        <w:rPr>
          <w:rFonts w:cs="Arial"/>
          <w:lang w:val="en-US"/>
        </w:rPr>
        <w:t>behaviour</w:t>
      </w:r>
      <w:proofErr w:type="spellEnd"/>
      <w:r w:rsidRPr="00DD316C">
        <w:rPr>
          <w:rFonts w:cs="Arial"/>
          <w:lang w:val="en-US"/>
        </w:rPr>
        <w:t xml:space="preserve"> changes</w:t>
      </w:r>
    </w:p>
    <w:p w:rsidR="0010418D" w:rsidRDefault="0010418D" w:rsidP="0010418D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D316C">
        <w:rPr>
          <w:rFonts w:cs="Arial"/>
          <w:lang w:val="en-US"/>
        </w:rPr>
        <w:t>From alert to coma</w:t>
      </w:r>
    </w:p>
    <w:p w:rsidR="007E0EF5" w:rsidRPr="007E0EF5" w:rsidRDefault="007E0EF5" w:rsidP="007E0EF5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7E0EF5">
        <w:rPr>
          <w:rFonts w:cs="Arial"/>
          <w:noProof/>
          <w:lang w:val="en-US"/>
        </w:rPr>
        <w:drawing>
          <wp:inline distT="0" distB="0" distL="0" distR="0">
            <wp:extent cx="5943600" cy="1950720"/>
            <wp:effectExtent l="19050" t="0" r="0" b="0"/>
            <wp:docPr id="7" name="Picture 1" descr="fig_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4" descr="fig_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5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A0A" w:rsidRDefault="00D97B4B" w:rsidP="00B14A0A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B14A0A">
        <w:rPr>
          <w:rFonts w:cs="Arial"/>
          <w:lang w:val="en-US"/>
        </w:rPr>
        <w:t xml:space="preserve">EEG is a reliable tool for </w:t>
      </w:r>
    </w:p>
    <w:p w:rsidR="00B14A0A" w:rsidRDefault="00B14A0A" w:rsidP="00B14A0A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B14A0A">
        <w:rPr>
          <w:rFonts w:cs="Arial"/>
          <w:lang w:val="en-US"/>
        </w:rPr>
        <w:t xml:space="preserve">Monitoring sleep stages </w:t>
      </w:r>
    </w:p>
    <w:p w:rsidR="00B14A0A" w:rsidRDefault="00B14A0A" w:rsidP="00B14A0A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B14A0A">
        <w:rPr>
          <w:rFonts w:cs="Arial"/>
          <w:lang w:val="en-US"/>
        </w:rPr>
        <w:t xml:space="preserve">Estimating depth of anesthesia </w:t>
      </w:r>
    </w:p>
    <w:p w:rsidR="00B14A0A" w:rsidRPr="00B14A0A" w:rsidRDefault="00B14A0A" w:rsidP="00B14A0A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B14A0A">
        <w:rPr>
          <w:rFonts w:cs="Arial"/>
          <w:lang w:val="en-US"/>
        </w:rPr>
        <w:t>Evaluating severity of head trauma and searching for other brain abnormalities</w:t>
      </w:r>
    </w:p>
    <w:p w:rsidR="00D97B4B" w:rsidRPr="00B14A0A" w:rsidRDefault="00D97B4B" w:rsidP="00B14A0A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B14A0A">
        <w:rPr>
          <w:rFonts w:cs="Arial"/>
          <w:lang w:val="en-US"/>
        </w:rPr>
        <w:t>Polygraph</w:t>
      </w:r>
      <w:r w:rsidR="00B14A0A">
        <w:rPr>
          <w:rFonts w:cs="Arial"/>
          <w:lang w:val="en-US"/>
        </w:rPr>
        <w:t xml:space="preserve">: </w:t>
      </w:r>
      <w:r w:rsidRPr="00B14A0A">
        <w:rPr>
          <w:rFonts w:cs="Arial"/>
          <w:lang w:val="en-US"/>
        </w:rPr>
        <w:t>A simple method for recording electrical activity of the human brain</w:t>
      </w:r>
    </w:p>
    <w:p w:rsidR="005A79E4" w:rsidRDefault="00D97B4B" w:rsidP="005A79E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5A79E4">
        <w:rPr>
          <w:rFonts w:cs="Arial"/>
          <w:lang w:val="en-US"/>
        </w:rPr>
        <w:t>Event-Related Potentials</w:t>
      </w:r>
    </w:p>
    <w:p w:rsidR="005A79E4" w:rsidRDefault="00D97B4B" w:rsidP="005A79E4">
      <w:pPr>
        <w:pStyle w:val="ListParagraph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5A79E4">
        <w:rPr>
          <w:rFonts w:cs="Arial"/>
          <w:lang w:val="en-US"/>
        </w:rPr>
        <w:t>Event-Related Potential (ERP)</w:t>
      </w:r>
    </w:p>
    <w:p w:rsidR="00D97B4B" w:rsidRPr="005A79E4" w:rsidRDefault="00D97B4B" w:rsidP="005A79E4">
      <w:pPr>
        <w:pStyle w:val="ListParagraph"/>
        <w:numPr>
          <w:ilvl w:val="2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5A79E4">
        <w:rPr>
          <w:rFonts w:cs="Arial"/>
          <w:lang w:val="en-US"/>
        </w:rPr>
        <w:t>Brief change in slow-wave brain activity in response to a sensory stimulus</w:t>
      </w:r>
    </w:p>
    <w:p w:rsidR="005A79E4" w:rsidRDefault="00D97B4B" w:rsidP="005A79E4">
      <w:pPr>
        <w:pStyle w:val="ListParagraph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5A79E4">
        <w:rPr>
          <w:rFonts w:cs="Arial"/>
          <w:lang w:val="en-US"/>
        </w:rPr>
        <w:t>Stimulus is repeated many times and the recorded responses are averaged</w:t>
      </w:r>
    </w:p>
    <w:p w:rsidR="0031461B" w:rsidRDefault="00D97B4B" w:rsidP="0031461B">
      <w:pPr>
        <w:pStyle w:val="ListParagraph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5A79E4">
        <w:rPr>
          <w:rFonts w:cs="Arial"/>
          <w:lang w:val="en-US"/>
        </w:rPr>
        <w:t xml:space="preserve">Averaging cancels out any irregular or unrelated electrical activity and leaves only those potentials that were generated by the stimulus </w:t>
      </w:r>
    </w:p>
    <w:p w:rsidR="0031461B" w:rsidRDefault="00D97B4B" w:rsidP="0031461B">
      <w:pPr>
        <w:pStyle w:val="ListParagraph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31461B">
        <w:rPr>
          <w:rFonts w:cs="Arial"/>
          <w:lang w:val="en-US"/>
        </w:rPr>
        <w:t>Waves are numbered in relation to the time at which they occur</w:t>
      </w:r>
    </w:p>
    <w:p w:rsidR="00D97B4B" w:rsidRPr="0031461B" w:rsidRDefault="00D97B4B" w:rsidP="0031461B">
      <w:pPr>
        <w:pStyle w:val="ListParagraph"/>
        <w:numPr>
          <w:ilvl w:val="2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31461B">
        <w:rPr>
          <w:rFonts w:cs="Arial"/>
          <w:lang w:val="en-US"/>
        </w:rPr>
        <w:t>Example: N1</w:t>
      </w:r>
      <w:r w:rsidR="007F6783">
        <w:rPr>
          <w:rFonts w:cs="Arial"/>
          <w:lang w:val="en-US"/>
        </w:rPr>
        <w:t xml:space="preserve"> (N100)</w:t>
      </w:r>
      <w:r w:rsidRPr="0031461B">
        <w:rPr>
          <w:rFonts w:cs="Arial"/>
          <w:lang w:val="en-US"/>
        </w:rPr>
        <w:t xml:space="preserve"> is a negative wave occurring about 100 ms after the stimulus</w:t>
      </w:r>
      <w:r w:rsidR="007F6783">
        <w:rPr>
          <w:rFonts w:cs="Arial"/>
          <w:lang w:val="en-US"/>
        </w:rPr>
        <w:t>; P300 is when you realize there was a change in stimulus (positive wave 300 ms after the stimulus)</w:t>
      </w:r>
    </w:p>
    <w:p w:rsidR="0031461B" w:rsidRDefault="00D97B4B" w:rsidP="0031461B">
      <w:pPr>
        <w:pStyle w:val="ListParagraph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31461B">
        <w:rPr>
          <w:rFonts w:cs="Arial"/>
          <w:lang w:val="en-US"/>
        </w:rPr>
        <w:t>Advantages</w:t>
      </w:r>
    </w:p>
    <w:p w:rsidR="00721876" w:rsidRPr="00FC463B" w:rsidRDefault="00D97B4B" w:rsidP="00FC463B">
      <w:pPr>
        <w:pStyle w:val="ListParagraph"/>
        <w:numPr>
          <w:ilvl w:val="2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31461B">
        <w:rPr>
          <w:rFonts w:cs="Arial"/>
          <w:lang w:val="en-US"/>
        </w:rPr>
        <w:t>Noninvasive</w:t>
      </w:r>
      <w:r w:rsidR="00FC463B">
        <w:rPr>
          <w:rFonts w:cs="Arial"/>
          <w:lang w:val="en-US"/>
        </w:rPr>
        <w:t>, r</w:t>
      </w:r>
      <w:r w:rsidRPr="00FC463B">
        <w:rPr>
          <w:rFonts w:cs="Arial"/>
          <w:lang w:val="en-US"/>
        </w:rPr>
        <w:t xml:space="preserve">elatively inexpensive </w:t>
      </w:r>
    </w:p>
    <w:sectPr w:rsidR="00721876" w:rsidRPr="00FC463B" w:rsidSect="000B2D3E">
      <w:pgSz w:w="12240" w:h="15840"/>
      <w:pgMar w:top="1134" w:right="720" w:bottom="1134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41C76EA"/>
    <w:lvl w:ilvl="0">
      <w:numFmt w:val="bullet"/>
      <w:lvlText w:val="*"/>
      <w:lvlJc w:val="left"/>
    </w:lvl>
  </w:abstractNum>
  <w:abstractNum w:abstractNumId="1">
    <w:nsid w:val="06D30BB6"/>
    <w:multiLevelType w:val="hybridMultilevel"/>
    <w:tmpl w:val="C6C29CC6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1BF82FF3"/>
    <w:multiLevelType w:val="hybridMultilevel"/>
    <w:tmpl w:val="206AD1CC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8B9679B4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64DD4859"/>
    <w:multiLevelType w:val="hybridMultilevel"/>
    <w:tmpl w:val="89E0C93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1940338"/>
    <w:multiLevelType w:val="hybridMultilevel"/>
    <w:tmpl w:val="6204A3FC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2A03718"/>
    <w:multiLevelType w:val="hybridMultilevel"/>
    <w:tmpl w:val="96745FE0"/>
    <w:lvl w:ilvl="0" w:tplc="10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>
    <w:nsid w:val="77176CF6"/>
    <w:multiLevelType w:val="hybridMultilevel"/>
    <w:tmpl w:val="D39E12A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7E4E4EDA"/>
    <w:multiLevelType w:val="hybridMultilevel"/>
    <w:tmpl w:val="0D78379E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5C4892E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  <w:color w:val="auto"/>
      </w:rPr>
    </w:lvl>
    <w:lvl w:ilvl="3" w:tplc="8B9679B4">
      <w:numFmt w:val="bullet"/>
      <w:lvlText w:val="-"/>
      <w:lvlJc w:val="left"/>
      <w:pPr>
        <w:ind w:left="2910" w:hanging="360"/>
      </w:pPr>
      <w:rPr>
        <w:rFonts w:ascii="Calibri" w:eastAsiaTheme="minorHAnsi" w:hAnsi="Calibri" w:cstheme="minorBidi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4"/>
        </w:rPr>
      </w:lvl>
    </w:lvlOverride>
  </w:num>
  <w:num w:numId="2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8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0"/>
        </w:rPr>
      </w:lvl>
    </w:lvlOverride>
  </w:num>
  <w:num w:numId="5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52"/>
        </w:rPr>
      </w:lvl>
    </w:lvlOverride>
  </w:num>
  <w:num w:numId="6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4"/>
        </w:rPr>
      </w:lvl>
    </w:lvlOverride>
  </w:num>
  <w:num w:numId="7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8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60"/>
        </w:rPr>
      </w:lvl>
    </w:lvlOverride>
  </w:num>
  <w:num w:numId="9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2"/>
        </w:rPr>
      </w:lvl>
    </w:lvlOverride>
  </w:num>
  <w:num w:numId="10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1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12">
    <w:abstractNumId w:val="7"/>
  </w:num>
  <w:num w:numId="13">
    <w:abstractNumId w:val="5"/>
  </w:num>
  <w:num w:numId="14">
    <w:abstractNumId w:val="4"/>
  </w:num>
  <w:num w:numId="15">
    <w:abstractNumId w:val="6"/>
  </w:num>
  <w:num w:numId="16">
    <w:abstractNumId w:val="2"/>
  </w:num>
  <w:num w:numId="17">
    <w:abstractNumId w:val="3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97B4B"/>
    <w:rsid w:val="000B2D3E"/>
    <w:rsid w:val="0010418D"/>
    <w:rsid w:val="0027781D"/>
    <w:rsid w:val="002E372A"/>
    <w:rsid w:val="0031461B"/>
    <w:rsid w:val="003F4677"/>
    <w:rsid w:val="003F56EF"/>
    <w:rsid w:val="00420B77"/>
    <w:rsid w:val="004740C6"/>
    <w:rsid w:val="00563A8E"/>
    <w:rsid w:val="005A79E4"/>
    <w:rsid w:val="005C5ACA"/>
    <w:rsid w:val="00607DE7"/>
    <w:rsid w:val="006366A1"/>
    <w:rsid w:val="006C6EC7"/>
    <w:rsid w:val="006D4788"/>
    <w:rsid w:val="00721876"/>
    <w:rsid w:val="00736AB9"/>
    <w:rsid w:val="007E0EF5"/>
    <w:rsid w:val="007F6783"/>
    <w:rsid w:val="008B06D8"/>
    <w:rsid w:val="008E0295"/>
    <w:rsid w:val="009303EA"/>
    <w:rsid w:val="009C0299"/>
    <w:rsid w:val="009F463C"/>
    <w:rsid w:val="00A47749"/>
    <w:rsid w:val="00A60044"/>
    <w:rsid w:val="00A93FAE"/>
    <w:rsid w:val="00A9473D"/>
    <w:rsid w:val="00AA206C"/>
    <w:rsid w:val="00AA50CD"/>
    <w:rsid w:val="00AB12ED"/>
    <w:rsid w:val="00B04B32"/>
    <w:rsid w:val="00B14A0A"/>
    <w:rsid w:val="00BA2FF7"/>
    <w:rsid w:val="00BD1E0B"/>
    <w:rsid w:val="00C124D6"/>
    <w:rsid w:val="00C80DC0"/>
    <w:rsid w:val="00CC0E73"/>
    <w:rsid w:val="00CD6E95"/>
    <w:rsid w:val="00CD73B1"/>
    <w:rsid w:val="00CE2479"/>
    <w:rsid w:val="00CF0216"/>
    <w:rsid w:val="00D952CE"/>
    <w:rsid w:val="00D97B4B"/>
    <w:rsid w:val="00DD0FD5"/>
    <w:rsid w:val="00DD316C"/>
    <w:rsid w:val="00ED0FA0"/>
    <w:rsid w:val="00FC4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8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D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2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D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7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</dc:creator>
  <cp:lastModifiedBy>SLaviole</cp:lastModifiedBy>
  <cp:revision>48</cp:revision>
  <cp:lastPrinted>2013-01-25T03:19:00Z</cp:lastPrinted>
  <dcterms:created xsi:type="dcterms:W3CDTF">2009-01-30T01:29:00Z</dcterms:created>
  <dcterms:modified xsi:type="dcterms:W3CDTF">2013-01-25T03:21:00Z</dcterms:modified>
</cp:coreProperties>
</file>