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2A2" w:rsidRDefault="00CF72A2" w:rsidP="00CF72A2">
      <w:pPr>
        <w:spacing w:before="100" w:beforeAutospacing="1" w:after="100" w:afterAutospacing="1" w:line="240" w:lineRule="auto"/>
        <w:outlineLvl w:val="4"/>
        <w:rPr>
          <w:rFonts w:ascii="Arial" w:eastAsia="Times New Roman" w:hAnsi="Arial" w:cs="Arial"/>
          <w:b/>
          <w:bCs/>
          <w:lang w:val="en-US" w:eastAsia="en-CA"/>
        </w:rPr>
      </w:pPr>
      <w:r>
        <w:rPr>
          <w:rFonts w:ascii="Arial" w:eastAsia="Times New Roman" w:hAnsi="Arial" w:cs="Arial"/>
          <w:b/>
          <w:bCs/>
          <w:lang w:val="en-US" w:eastAsia="en-CA"/>
        </w:rPr>
        <w:t>Business Organization Types</w:t>
      </w:r>
    </w:p>
    <w:p w:rsidR="00CF72A2" w:rsidRPr="00CF72A2" w:rsidRDefault="00CF72A2" w:rsidP="00CF72A2">
      <w:pPr>
        <w:shd w:val="clear" w:color="auto" w:fill="FFFFFF"/>
        <w:rPr>
          <w:rFonts w:ascii="Verdana" w:hAnsi="Verdana"/>
          <w:color w:val="000000"/>
          <w:sz w:val="20"/>
          <w:szCs w:val="20"/>
        </w:rPr>
      </w:pPr>
      <w:r w:rsidRPr="00CF72A2">
        <w:rPr>
          <w:rFonts w:ascii="Arial" w:eastAsia="Times New Roman" w:hAnsi="Arial" w:cs="Arial"/>
          <w:b/>
          <w:i/>
          <w:sz w:val="20"/>
          <w:szCs w:val="20"/>
          <w:lang w:val="en-US" w:eastAsia="en-CA"/>
        </w:rPr>
        <w:t>Joint venture</w:t>
      </w:r>
      <w:r>
        <w:rPr>
          <w:rFonts w:ascii="Times New Roman" w:eastAsia="Times New Roman" w:hAnsi="Times New Roman" w:cs="Times New Roman"/>
          <w:sz w:val="14"/>
          <w:szCs w:val="14"/>
          <w:lang w:val="en-US" w:eastAsia="en-CA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  <w:lang w:val="en-US" w:eastAsia="en-CA"/>
        </w:rPr>
        <w:br/>
      </w:r>
      <w:r>
        <w:rPr>
          <w:rFonts w:ascii="Times New Roman" w:eastAsia="Times New Roman" w:hAnsi="Times New Roman" w:cs="Times New Roman"/>
          <w:sz w:val="14"/>
          <w:szCs w:val="14"/>
          <w:lang w:val="en-US" w:eastAsia="en-CA"/>
        </w:rPr>
        <w:br/>
      </w:r>
      <w:r>
        <w:rPr>
          <w:rFonts w:ascii="Verdana" w:hAnsi="Verdana"/>
          <w:color w:val="000000"/>
          <w:sz w:val="20"/>
          <w:szCs w:val="20"/>
        </w:rPr>
        <w:t xml:space="preserve">the cooperation of two or more individuals or businesses in which each will agree to share profit, loss and control in a specific enterprise. It’s a good way for companies to make a partnership, without having to merge. It’s usually a single business transaction.  Business will enter into a joint venture to share strengths, minimize risks, and increase competitive advantages in the marketplace. </w:t>
      </w:r>
    </w:p>
    <w:p w:rsidR="00CF72A2" w:rsidRPr="00CF72A2" w:rsidRDefault="00CF72A2" w:rsidP="00003628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20"/>
          <w:szCs w:val="20"/>
          <w:lang w:val="en-US" w:eastAsia="en-CA"/>
        </w:rPr>
      </w:pPr>
      <w:r w:rsidRPr="00CF72A2">
        <w:rPr>
          <w:rFonts w:ascii="Arial" w:eastAsia="Times New Roman" w:hAnsi="Arial" w:cs="Arial"/>
          <w:i/>
          <w:sz w:val="20"/>
          <w:szCs w:val="20"/>
          <w:lang w:val="en-US" w:eastAsia="en-CA"/>
        </w:rPr>
        <w:t xml:space="preserve">Nice read on a </w:t>
      </w:r>
      <w:r w:rsidRPr="00CF72A2">
        <w:rPr>
          <w:i/>
        </w:rPr>
        <w:t>joint venture example</w:t>
      </w:r>
      <w:r w:rsidR="00003628">
        <w:rPr>
          <w:rFonts w:ascii="Arial" w:eastAsia="Times New Roman" w:hAnsi="Arial" w:cs="Arial"/>
          <w:i/>
          <w:sz w:val="20"/>
          <w:szCs w:val="20"/>
          <w:lang w:val="en-US" w:eastAsia="en-CA"/>
        </w:rPr>
        <w:br/>
      </w:r>
      <w:hyperlink r:id="rId5" w:history="1">
        <w:r w:rsidRPr="00CF72A2">
          <w:rPr>
            <w:rStyle w:val="Hyperlink"/>
            <w:rFonts w:ascii="Arial" w:eastAsia="Times New Roman" w:hAnsi="Arial" w:cs="Arial"/>
            <w:i/>
            <w:sz w:val="20"/>
            <w:szCs w:val="20"/>
            <w:lang w:val="en-US" w:eastAsia="en-CA"/>
          </w:rPr>
          <w:t>http://www.vancouversun.com/travel/Competition+Bureau+gives+green+light+Canada+United+Continental+joint+venture/7445033/story.html</w:t>
        </w:r>
      </w:hyperlink>
    </w:p>
    <w:p w:rsidR="00CF72A2" w:rsidRPr="00CF72A2" w:rsidRDefault="00CF72A2" w:rsidP="00CF72A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i/>
          <w:sz w:val="20"/>
          <w:szCs w:val="20"/>
          <w:lang w:val="en-US" w:eastAsia="en-CA"/>
        </w:rPr>
      </w:pPr>
      <w:r w:rsidRPr="00CF72A2">
        <w:rPr>
          <w:rFonts w:ascii="Arial" w:eastAsia="Times New Roman" w:hAnsi="Arial" w:cs="Arial"/>
          <w:b/>
          <w:i/>
          <w:sz w:val="20"/>
          <w:szCs w:val="20"/>
          <w:lang w:val="en-US" w:eastAsia="en-CA"/>
        </w:rPr>
        <w:t>Partnership</w:t>
      </w:r>
    </w:p>
    <w:p w:rsidR="00CF72A2" w:rsidRPr="00CF72A2" w:rsidRDefault="00CF72A2" w:rsidP="00003628">
      <w:pPr>
        <w:rPr>
          <w:rFonts w:ascii="Verdana" w:hAnsi="Verdana"/>
          <w:color w:val="000000"/>
          <w:sz w:val="20"/>
          <w:szCs w:val="20"/>
          <w:lang w:val="en-US"/>
        </w:rPr>
      </w:pPr>
      <w:r>
        <w:rPr>
          <w:rFonts w:ascii="Verdana" w:hAnsi="Verdana"/>
          <w:color w:val="000000"/>
          <w:sz w:val="20"/>
          <w:szCs w:val="20"/>
          <w:lang w:val="en-US"/>
        </w:rPr>
        <w:t xml:space="preserve">A partnership is a business organization in which two or more individuals manage and operate the business. All parties involved are equally liable for the debts or profits from the business. </w:t>
      </w:r>
      <w:r>
        <w:rPr>
          <w:rFonts w:ascii="Verdana" w:hAnsi="Verdana"/>
          <w:color w:val="000000"/>
          <w:sz w:val="20"/>
          <w:szCs w:val="20"/>
          <w:lang w:val="en-US"/>
        </w:rPr>
        <w:br/>
      </w:r>
      <w:r w:rsidR="00003628">
        <w:rPr>
          <w:rFonts w:ascii="Verdana" w:hAnsi="Verdana"/>
          <w:color w:val="000000"/>
          <w:sz w:val="20"/>
          <w:szCs w:val="20"/>
          <w:lang w:val="en-US"/>
        </w:rPr>
        <w:br/>
      </w:r>
      <w:proofErr w:type="spellStart"/>
      <w:r w:rsidRPr="00CF72A2">
        <w:rPr>
          <w:rFonts w:ascii="Helvetica" w:hAnsi="Helvetica" w:cs="Helvetica"/>
          <w:i/>
          <w:lang/>
        </w:rPr>
        <w:t>BufferBox</w:t>
      </w:r>
      <w:proofErr w:type="spellEnd"/>
      <w:r w:rsidRPr="00CF72A2">
        <w:rPr>
          <w:rFonts w:ascii="Helvetica" w:hAnsi="Helvetica" w:cs="Helvetica"/>
          <w:i/>
          <w:lang/>
        </w:rPr>
        <w:t xml:space="preserve"> Partners </w:t>
      </w:r>
      <w:proofErr w:type="gramStart"/>
      <w:r w:rsidRPr="00CF72A2">
        <w:rPr>
          <w:rFonts w:ascii="Helvetica" w:hAnsi="Helvetica" w:cs="Helvetica"/>
          <w:i/>
          <w:lang/>
        </w:rPr>
        <w:t>With</w:t>
      </w:r>
      <w:proofErr w:type="gramEnd"/>
      <w:r w:rsidRPr="00CF72A2">
        <w:rPr>
          <w:rFonts w:ascii="Helvetica" w:hAnsi="Helvetica" w:cs="Helvetica"/>
          <w:i/>
          <w:lang/>
        </w:rPr>
        <w:t xml:space="preserve"> GO Transit to Offer Parcel Pickup Service to Commuters</w:t>
      </w:r>
      <w:r>
        <w:rPr>
          <w:rFonts w:ascii="Verdana" w:hAnsi="Verdana"/>
          <w:color w:val="000000"/>
          <w:sz w:val="20"/>
          <w:szCs w:val="20"/>
          <w:lang/>
        </w:rPr>
        <w:br/>
      </w:r>
      <w:hyperlink r:id="rId6" w:history="1">
        <w:r w:rsidRPr="007D2092">
          <w:rPr>
            <w:rStyle w:val="Hyperlink"/>
            <w:rFonts w:ascii="Arial" w:eastAsia="Times New Roman" w:hAnsi="Arial" w:cs="Arial"/>
            <w:i/>
            <w:sz w:val="20"/>
            <w:szCs w:val="20"/>
            <w:lang w:val="en-US" w:eastAsia="en-CA"/>
          </w:rPr>
          <w:t>http://betakit.com/2012/10/25/bufferbox-partners-with-go-transit-to-offer-parcel-pickup-service-to-commuters</w:t>
        </w:r>
      </w:hyperlink>
    </w:p>
    <w:p w:rsidR="00A47606" w:rsidRPr="00A47606" w:rsidRDefault="00CF72A2" w:rsidP="00A4760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i/>
          <w:sz w:val="20"/>
          <w:szCs w:val="20"/>
          <w:lang w:val="en-US" w:eastAsia="en-CA"/>
        </w:rPr>
      </w:pPr>
      <w:r w:rsidRPr="00A47606">
        <w:rPr>
          <w:rFonts w:ascii="Arial" w:eastAsia="Times New Roman" w:hAnsi="Arial" w:cs="Arial"/>
          <w:b/>
          <w:i/>
          <w:sz w:val="20"/>
          <w:szCs w:val="20"/>
          <w:lang w:val="en-US" w:eastAsia="en-CA"/>
        </w:rPr>
        <w:t>Limited partnership</w:t>
      </w:r>
    </w:p>
    <w:p w:rsidR="00A47606" w:rsidRDefault="00A47606" w:rsidP="00A4760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 xml:space="preserve">A </w:t>
      </w:r>
      <w:r>
        <w:rPr>
          <w:rFonts w:ascii="Arial" w:hAnsi="Arial" w:cs="Arial"/>
          <w:color w:val="000000"/>
          <w:sz w:val="20"/>
          <w:szCs w:val="20"/>
        </w:rPr>
        <w:t xml:space="preserve">partnership which is very common when people need funding for a business, or when they are putting together an investment in a real estate development. Each limited partner makes an investment of funds into the partnership and is supposed to receive a pre-stated share of the profit. The limited partners may not participate in the management decisions of the partnership or they will lose their limited partnership status.  </w:t>
      </w:r>
    </w:p>
    <w:p w:rsidR="00A47606" w:rsidRPr="00A47606" w:rsidRDefault="00A47606" w:rsidP="00A47606">
      <w:pPr>
        <w:spacing w:before="100" w:beforeAutospacing="1" w:after="100" w:afterAutospacing="1" w:line="240" w:lineRule="auto"/>
        <w:rPr>
          <w:rFonts w:ascii="Verdana" w:hAnsi="Verdana"/>
          <w:color w:val="333333"/>
          <w:sz w:val="18"/>
          <w:szCs w:val="18"/>
          <w:lang/>
        </w:rPr>
      </w:pPr>
      <w:r>
        <w:rPr>
          <w:rFonts w:ascii="Verdana" w:hAnsi="Verdana"/>
          <w:color w:val="333333"/>
          <w:sz w:val="18"/>
          <w:szCs w:val="18"/>
        </w:rPr>
        <w:t>Another way to put it is an a</w:t>
      </w:r>
      <w:r>
        <w:rPr>
          <w:rFonts w:ascii="Verdana" w:hAnsi="Verdana"/>
          <w:color w:val="333333"/>
          <w:sz w:val="18"/>
          <w:szCs w:val="18"/>
          <w:lang/>
        </w:rPr>
        <w:t xml:space="preserve">arrangement where a person can contribute to a business without being involved in the affairs of the partnership.  As a limited partner, your liability to the firm or its creditors is limited to the amount you invest in the firm. </w:t>
      </w:r>
    </w:p>
    <w:p w:rsidR="00CF72A2" w:rsidRPr="00A47606" w:rsidRDefault="00317D3D" w:rsidP="00A47606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20"/>
          <w:szCs w:val="20"/>
          <w:lang w:eastAsia="en-CA"/>
        </w:rPr>
      </w:pPr>
      <w:hyperlink r:id="rId7" w:history="1">
        <w:r w:rsidR="00A47606" w:rsidRPr="00A47606">
          <w:rPr>
            <w:rStyle w:val="Hyperlink"/>
            <w:rFonts w:ascii="Arial" w:eastAsia="Times New Roman" w:hAnsi="Arial" w:cs="Arial"/>
            <w:i/>
            <w:sz w:val="20"/>
            <w:szCs w:val="20"/>
            <w:lang w:eastAsia="en-CA"/>
          </w:rPr>
          <w:t>http://www.ontario.ca/en/business/STEL02_163196.html</w:t>
        </w:r>
      </w:hyperlink>
    </w:p>
    <w:p w:rsidR="00CF72A2" w:rsidRDefault="00CF72A2" w:rsidP="00A4760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i/>
          <w:sz w:val="20"/>
          <w:szCs w:val="20"/>
          <w:lang w:val="en-US" w:eastAsia="en-CA"/>
        </w:rPr>
      </w:pPr>
      <w:r w:rsidRPr="00A47606">
        <w:rPr>
          <w:rFonts w:ascii="Arial" w:eastAsia="Times New Roman" w:hAnsi="Arial" w:cs="Arial"/>
          <w:b/>
          <w:i/>
          <w:sz w:val="20"/>
          <w:szCs w:val="20"/>
          <w:lang w:val="en-US" w:eastAsia="en-CA"/>
        </w:rPr>
        <w:t>Sole proprietorship</w:t>
      </w:r>
    </w:p>
    <w:p w:rsidR="00A47606" w:rsidRPr="00A47606" w:rsidRDefault="00A47606" w:rsidP="00A4760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i/>
          <w:sz w:val="20"/>
          <w:szCs w:val="20"/>
          <w:lang w:val="en-US" w:eastAsia="en-CA"/>
        </w:rPr>
      </w:pPr>
      <w:r w:rsidRPr="00A47606">
        <w:rPr>
          <w:rFonts w:ascii="Arial" w:eastAsia="Times New Roman" w:hAnsi="Arial" w:cs="Arial"/>
          <w:sz w:val="20"/>
          <w:szCs w:val="20"/>
          <w:lang w:val="en-US" w:eastAsia="en-CA"/>
        </w:rPr>
        <w:t>Sole proprietorship</w:t>
      </w:r>
      <w:r>
        <w:rPr>
          <w:rFonts w:ascii="Arial" w:eastAsia="Times New Roman" w:hAnsi="Arial" w:cs="Arial"/>
          <w:b/>
          <w:i/>
          <w:sz w:val="20"/>
          <w:szCs w:val="20"/>
          <w:lang w:val="en-US" w:eastAsia="en-CA"/>
        </w:rPr>
        <w:t xml:space="preserve"> </w:t>
      </w:r>
      <w:r>
        <w:rPr>
          <w:rFonts w:ascii="Arial" w:hAnsi="Arial" w:cs="Arial"/>
          <w:color w:val="252525"/>
          <w:sz w:val="21"/>
          <w:szCs w:val="21"/>
        </w:rPr>
        <w:t xml:space="preserve">refers to a person who owns the business and is personally responsible for its debts. A sole proprietorship can operate under the name of its owner or it can do business under a fictitious name. Sole proprietorship typically signs contracts in his or </w:t>
      </w:r>
      <w:proofErr w:type="gramStart"/>
      <w:r>
        <w:rPr>
          <w:rFonts w:ascii="Arial" w:hAnsi="Arial" w:cs="Arial"/>
          <w:color w:val="252525"/>
          <w:sz w:val="21"/>
          <w:szCs w:val="21"/>
        </w:rPr>
        <w:t>her own</w:t>
      </w:r>
      <w:proofErr w:type="gramEnd"/>
      <w:r>
        <w:rPr>
          <w:rFonts w:ascii="Arial" w:hAnsi="Arial" w:cs="Arial"/>
          <w:color w:val="252525"/>
          <w:sz w:val="21"/>
          <w:szCs w:val="21"/>
        </w:rPr>
        <w:t xml:space="preserve"> name, because the sole proprietorship has no separate identity under the law.</w:t>
      </w:r>
    </w:p>
    <w:p w:rsidR="00A47606" w:rsidRDefault="00A47606" w:rsidP="00A47606">
      <w:pPr>
        <w:rPr>
          <w:rFonts w:ascii="Arial" w:eastAsia="Times New Roman" w:hAnsi="Arial" w:cs="Arial"/>
          <w:sz w:val="20"/>
          <w:szCs w:val="20"/>
          <w:lang w:val="en-US" w:eastAsia="en-CA"/>
        </w:rPr>
      </w:pPr>
      <w:r w:rsidRPr="00A47606">
        <w:rPr>
          <w:rFonts w:ascii="Arial" w:eastAsia="Times New Roman" w:hAnsi="Arial" w:cs="Arial"/>
          <w:sz w:val="20"/>
          <w:szCs w:val="20"/>
          <w:lang w:val="en-US" w:eastAsia="en-CA"/>
        </w:rPr>
        <w:t>An extra read</w:t>
      </w:r>
      <w:r w:rsidRPr="00A47606">
        <w:rPr>
          <w:rFonts w:ascii="Arial" w:eastAsia="Times New Roman" w:hAnsi="Arial" w:cs="Arial"/>
          <w:sz w:val="20"/>
          <w:szCs w:val="20"/>
          <w:lang w:val="en-US" w:eastAsia="en-CA"/>
        </w:rPr>
        <w:br/>
      </w:r>
      <w:hyperlink r:id="rId8" w:anchor="toc-sole_proprietorship" w:history="1">
        <w:r w:rsidRPr="00A47606">
          <w:rPr>
            <w:rStyle w:val="Hyperlink"/>
            <w:rFonts w:ascii="Arial" w:eastAsia="Times New Roman" w:hAnsi="Arial" w:cs="Arial"/>
            <w:sz w:val="20"/>
            <w:szCs w:val="20"/>
            <w:lang w:val="en-US" w:eastAsia="en-CA"/>
          </w:rPr>
          <w:t>http://www.canadabusiness.ca/eng/page/2853#toc-sole_proprietorship</w:t>
        </w:r>
      </w:hyperlink>
      <w:r>
        <w:rPr>
          <w:rFonts w:ascii="Arial" w:eastAsia="Times New Roman" w:hAnsi="Arial" w:cs="Arial"/>
          <w:sz w:val="20"/>
          <w:szCs w:val="20"/>
          <w:lang w:val="en-US" w:eastAsia="en-CA"/>
        </w:rPr>
        <w:br/>
      </w:r>
      <w:hyperlink r:id="rId9" w:history="1">
        <w:r w:rsidRPr="00D3616B">
          <w:rPr>
            <w:rStyle w:val="Hyperlink"/>
            <w:rFonts w:ascii="Arial" w:eastAsia="Times New Roman" w:hAnsi="Arial" w:cs="Arial"/>
            <w:sz w:val="20"/>
            <w:szCs w:val="20"/>
            <w:lang w:val="en-US" w:eastAsia="en-CA"/>
          </w:rPr>
          <w:t>http://www.cra-arc.gc.ca/tx/bsnss/tpcs/slprtnr/menu-eng.html</w:t>
        </w:r>
      </w:hyperlink>
      <w:r>
        <w:rPr>
          <w:rFonts w:ascii="Arial" w:eastAsia="Times New Roman" w:hAnsi="Arial" w:cs="Arial"/>
          <w:sz w:val="20"/>
          <w:szCs w:val="20"/>
          <w:lang w:val="en-US" w:eastAsia="en-CA"/>
        </w:rPr>
        <w:br/>
      </w:r>
      <w:r>
        <w:rPr>
          <w:rFonts w:ascii="Arial" w:eastAsia="Times New Roman" w:hAnsi="Arial" w:cs="Arial"/>
          <w:sz w:val="20"/>
          <w:szCs w:val="20"/>
          <w:lang w:val="en-US" w:eastAsia="en-CA"/>
        </w:rPr>
        <w:br/>
      </w:r>
    </w:p>
    <w:p w:rsidR="00CF72A2" w:rsidRDefault="00CF72A2" w:rsidP="00A47606">
      <w:pPr>
        <w:rPr>
          <w:rFonts w:ascii="Arial" w:eastAsia="Times New Roman" w:hAnsi="Arial" w:cs="Arial"/>
          <w:sz w:val="20"/>
          <w:szCs w:val="20"/>
          <w:lang w:val="en-US" w:eastAsia="en-CA"/>
        </w:rPr>
      </w:pPr>
      <w:bookmarkStart w:id="0" w:name="_GoBack"/>
      <w:r>
        <w:rPr>
          <w:rFonts w:ascii="Arial" w:eastAsia="Times New Roman" w:hAnsi="Arial" w:cs="Arial"/>
          <w:sz w:val="20"/>
          <w:szCs w:val="20"/>
          <w:lang w:val="en-US" w:eastAsia="en-CA"/>
        </w:rPr>
        <w:lastRenderedPageBreak/>
        <w:t>Agency</w:t>
      </w:r>
    </w:p>
    <w:bookmarkEnd w:id="0"/>
    <w:p w:rsidR="003D74AF" w:rsidRDefault="003D74AF"/>
    <w:sectPr w:rsidR="003D74AF" w:rsidSect="00317D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FE1E2C"/>
    <w:multiLevelType w:val="multilevel"/>
    <w:tmpl w:val="58285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72A2"/>
    <w:rsid w:val="00003628"/>
    <w:rsid w:val="00317D3D"/>
    <w:rsid w:val="003D74AF"/>
    <w:rsid w:val="0052128A"/>
    <w:rsid w:val="00A47606"/>
    <w:rsid w:val="00CF7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RFI body text"/>
    <w:qFormat/>
    <w:rsid w:val="00CF72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2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72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RFI body text"/>
    <w:qFormat/>
    <w:rsid w:val="00CF72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2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72A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2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nadabusiness.ca/eng/page/285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ntario.ca/en/business/STEL02_163196.htm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etakit.com/2012/10/25/bufferbox-partners-with-go-transit-to-offer-parcel-pickup-service-to-commuter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vancouversun.com/travel/Competition+Bureau+gives+green+light+Canada+United+Continental+joint+venture/7445033/story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ra-arc.gc.ca/tx/bsnss/tpcs/slprtnr/menu-eng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Health Canada - Santé Canada</Company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KBLAIR</dc:creator>
  <cp:keywords/>
  <dc:description/>
  <cp:lastModifiedBy>k</cp:lastModifiedBy>
  <cp:revision>2</cp:revision>
  <dcterms:created xsi:type="dcterms:W3CDTF">2012-10-30T03:09:00Z</dcterms:created>
  <dcterms:modified xsi:type="dcterms:W3CDTF">2012-10-30T03:09:00Z</dcterms:modified>
</cp:coreProperties>
</file>