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3D3" w:rsidRPr="005813D3" w:rsidRDefault="005813D3" w:rsidP="005813D3">
      <w:pPr>
        <w:shd w:val="clear" w:color="auto" w:fill="FFFFFF"/>
        <w:spacing w:before="96" w:after="120" w:line="288" w:lineRule="atLeast"/>
        <w:rPr>
          <w:rFonts w:ascii="Helvetica" w:hAnsi="Helvetica" w:cs="Times New Roman"/>
          <w:color w:val="000000"/>
          <w:sz w:val="20"/>
          <w:szCs w:val="20"/>
        </w:rPr>
      </w:pPr>
      <w:r w:rsidRPr="005813D3">
        <w:rPr>
          <w:rFonts w:ascii="Helvetica" w:hAnsi="Helvetica" w:cs="Times New Roman"/>
          <w:b/>
          <w:bCs/>
          <w:color w:val="000000"/>
          <w:sz w:val="20"/>
          <w:szCs w:val="20"/>
        </w:rPr>
        <w:t>Macroeconomics</w:t>
      </w:r>
      <w:r w:rsidRPr="005813D3">
        <w:rPr>
          <w:rFonts w:ascii="Helvetica" w:hAnsi="Helvetica" w:cs="Times New Roman"/>
          <w:color w:val="000000"/>
          <w:sz w:val="20"/>
          <w:szCs w:val="20"/>
        </w:rPr>
        <w:t> (from the Greek prefix </w:t>
      </w:r>
      <w:r w:rsidRPr="005813D3">
        <w:rPr>
          <w:rFonts w:ascii="Helvetica" w:hAnsi="Helvetica" w:cs="Times New Roman"/>
          <w:i/>
          <w:iCs/>
          <w:color w:val="000000"/>
          <w:sz w:val="20"/>
          <w:szCs w:val="20"/>
        </w:rPr>
        <w:t>makro-</w:t>
      </w:r>
      <w:r w:rsidRPr="005813D3">
        <w:rPr>
          <w:rFonts w:ascii="Helvetica" w:hAnsi="Helvetica" w:cs="Times New Roman"/>
          <w:color w:val="000000"/>
          <w:sz w:val="20"/>
          <w:szCs w:val="20"/>
        </w:rPr>
        <w:t> meaning "large" and economics) is a branch of </w:t>
      </w:r>
      <w:hyperlink r:id="rId6" w:tooltip="Economics" w:history="1">
        <w:r w:rsidRPr="005813D3">
          <w:rPr>
            <w:rFonts w:ascii="Helvetica" w:hAnsi="Helvetica" w:cs="Times New Roman"/>
            <w:color w:val="0B0080"/>
            <w:sz w:val="20"/>
            <w:szCs w:val="20"/>
            <w:u w:val="single"/>
          </w:rPr>
          <w:t>economics</w:t>
        </w:r>
      </w:hyperlink>
      <w:r w:rsidRPr="005813D3">
        <w:rPr>
          <w:rFonts w:ascii="Helvetica" w:hAnsi="Helvetica" w:cs="Times New Roman"/>
          <w:color w:val="000000"/>
          <w:sz w:val="20"/>
          <w:szCs w:val="20"/>
        </w:rPr>
        <w:t> dealing with the performance, structure, </w:t>
      </w:r>
      <w:hyperlink r:id="rId7" w:tooltip="Behavior" w:history="1">
        <w:r w:rsidRPr="005813D3">
          <w:rPr>
            <w:rFonts w:ascii="Helvetica" w:hAnsi="Helvetica" w:cs="Times New Roman"/>
            <w:color w:val="0B0080"/>
            <w:sz w:val="20"/>
            <w:szCs w:val="20"/>
            <w:u w:val="single"/>
          </w:rPr>
          <w:t>behavior</w:t>
        </w:r>
      </w:hyperlink>
      <w:r w:rsidRPr="005813D3">
        <w:rPr>
          <w:rFonts w:ascii="Helvetica" w:hAnsi="Helvetica" w:cs="Times New Roman"/>
          <w:color w:val="000000"/>
          <w:sz w:val="20"/>
          <w:szCs w:val="20"/>
        </w:rPr>
        <w:t>, and decision-making of an </w:t>
      </w:r>
      <w:hyperlink r:id="rId8" w:tooltip="Economy" w:history="1">
        <w:r w:rsidRPr="005813D3">
          <w:rPr>
            <w:rFonts w:ascii="Helvetica" w:hAnsi="Helvetica" w:cs="Times New Roman"/>
            <w:color w:val="0B0080"/>
            <w:sz w:val="20"/>
            <w:szCs w:val="20"/>
            <w:u w:val="single"/>
          </w:rPr>
          <w:t>economy</w:t>
        </w:r>
      </w:hyperlink>
      <w:r w:rsidRPr="005813D3">
        <w:rPr>
          <w:rFonts w:ascii="Helvetica" w:hAnsi="Helvetica" w:cs="Times New Roman"/>
          <w:color w:val="000000"/>
          <w:sz w:val="20"/>
          <w:szCs w:val="20"/>
        </w:rPr>
        <w:t> as a whole, rather than individual markets. This includes national, regional, and global economies.</w:t>
      </w:r>
      <w:hyperlink r:id="rId9" w:anchor="cite_note-blaug1985-1" w:history="1">
        <w:r w:rsidRPr="005813D3">
          <w:rPr>
            <w:rFonts w:ascii="Helvetica" w:hAnsi="Helvetica" w:cs="Times New Roman"/>
            <w:color w:val="0B0080"/>
            <w:sz w:val="20"/>
            <w:szCs w:val="20"/>
            <w:u w:val="single"/>
            <w:vertAlign w:val="superscript"/>
          </w:rPr>
          <w:t>[1]</w:t>
        </w:r>
      </w:hyperlink>
      <w:hyperlink r:id="rId10" w:anchor="cite_note-2" w:history="1">
        <w:r w:rsidRPr="005813D3">
          <w:rPr>
            <w:rFonts w:ascii="Helvetica" w:hAnsi="Helvetica" w:cs="Times New Roman"/>
            <w:color w:val="0B0080"/>
            <w:sz w:val="20"/>
            <w:szCs w:val="20"/>
            <w:u w:val="single"/>
            <w:vertAlign w:val="superscript"/>
          </w:rPr>
          <w:t>[2]</w:t>
        </w:r>
      </w:hyperlink>
      <w:r w:rsidRPr="005813D3">
        <w:rPr>
          <w:rFonts w:ascii="Helvetica" w:hAnsi="Helvetica" w:cs="Times New Roman"/>
          <w:color w:val="000000"/>
          <w:sz w:val="20"/>
          <w:szCs w:val="20"/>
        </w:rPr>
        <w:t> With </w:t>
      </w:r>
      <w:hyperlink r:id="rId11" w:tooltip="Microeconomics" w:history="1">
        <w:r w:rsidRPr="005813D3">
          <w:rPr>
            <w:rFonts w:ascii="Helvetica" w:hAnsi="Helvetica" w:cs="Times New Roman"/>
            <w:color w:val="0B0080"/>
            <w:sz w:val="20"/>
            <w:szCs w:val="20"/>
            <w:u w:val="single"/>
          </w:rPr>
          <w:t>microeconomics</w:t>
        </w:r>
      </w:hyperlink>
      <w:r w:rsidRPr="005813D3">
        <w:rPr>
          <w:rFonts w:ascii="Helvetica" w:hAnsi="Helvetica" w:cs="Times New Roman"/>
          <w:color w:val="000000"/>
          <w:sz w:val="20"/>
          <w:szCs w:val="20"/>
        </w:rPr>
        <w:t>, macroeconomics is one of the two most general fields in </w:t>
      </w:r>
      <w:hyperlink r:id="rId12" w:tooltip="Economics" w:history="1">
        <w:r w:rsidRPr="005813D3">
          <w:rPr>
            <w:rFonts w:ascii="Helvetica" w:hAnsi="Helvetica" w:cs="Times New Roman"/>
            <w:color w:val="0B0080"/>
            <w:sz w:val="20"/>
            <w:szCs w:val="20"/>
            <w:u w:val="single"/>
          </w:rPr>
          <w:t>economics</w:t>
        </w:r>
      </w:hyperlink>
      <w:r w:rsidRPr="005813D3">
        <w:rPr>
          <w:rFonts w:ascii="Helvetica" w:hAnsi="Helvetica" w:cs="Times New Roman"/>
          <w:color w:val="000000"/>
          <w:sz w:val="20"/>
          <w:szCs w:val="20"/>
        </w:rPr>
        <w:t>.</w:t>
      </w:r>
    </w:p>
    <w:p w:rsidR="005813D3" w:rsidRPr="005813D3" w:rsidRDefault="005813D3" w:rsidP="005813D3">
      <w:pPr>
        <w:shd w:val="clear" w:color="auto" w:fill="FFFFFF"/>
        <w:spacing w:before="96" w:after="120" w:line="288" w:lineRule="atLeast"/>
        <w:rPr>
          <w:rFonts w:ascii="Helvetica" w:hAnsi="Helvetica" w:cs="Times New Roman"/>
          <w:color w:val="000000"/>
          <w:sz w:val="20"/>
          <w:szCs w:val="20"/>
        </w:rPr>
      </w:pPr>
      <w:r w:rsidRPr="005813D3">
        <w:rPr>
          <w:rFonts w:ascii="Helvetica" w:hAnsi="Helvetica" w:cs="Times New Roman"/>
          <w:color w:val="000000"/>
          <w:sz w:val="20"/>
          <w:szCs w:val="20"/>
        </w:rPr>
        <w:t>Macroeconomists study aggregated indicators such as </w:t>
      </w:r>
      <w:hyperlink r:id="rId13" w:tooltip="Gross domestic product" w:history="1">
        <w:r w:rsidRPr="005813D3">
          <w:rPr>
            <w:rFonts w:ascii="Helvetica" w:hAnsi="Helvetica" w:cs="Times New Roman"/>
            <w:color w:val="0B0080"/>
            <w:sz w:val="20"/>
            <w:szCs w:val="20"/>
            <w:u w:val="single"/>
          </w:rPr>
          <w:t>GDP</w:t>
        </w:r>
      </w:hyperlink>
      <w:r w:rsidRPr="005813D3">
        <w:rPr>
          <w:rFonts w:ascii="Helvetica" w:hAnsi="Helvetica" w:cs="Times New Roman"/>
          <w:color w:val="000000"/>
          <w:sz w:val="20"/>
          <w:szCs w:val="20"/>
        </w:rPr>
        <w:t>, </w:t>
      </w:r>
      <w:hyperlink r:id="rId14" w:anchor="Measurement" w:tooltip="Unemployment" w:history="1">
        <w:r w:rsidRPr="005813D3">
          <w:rPr>
            <w:rFonts w:ascii="Helvetica" w:hAnsi="Helvetica" w:cs="Times New Roman"/>
            <w:color w:val="0B0080"/>
            <w:sz w:val="20"/>
            <w:szCs w:val="20"/>
            <w:u w:val="single"/>
          </w:rPr>
          <w:t>unemployment rates</w:t>
        </w:r>
      </w:hyperlink>
      <w:r w:rsidRPr="005813D3">
        <w:rPr>
          <w:rFonts w:ascii="Helvetica" w:hAnsi="Helvetica" w:cs="Times New Roman"/>
          <w:color w:val="000000"/>
          <w:sz w:val="20"/>
          <w:szCs w:val="20"/>
        </w:rPr>
        <w:t>, and </w:t>
      </w:r>
      <w:hyperlink r:id="rId15" w:tooltip="Price index" w:history="1">
        <w:r w:rsidRPr="005813D3">
          <w:rPr>
            <w:rFonts w:ascii="Helvetica" w:hAnsi="Helvetica" w:cs="Times New Roman"/>
            <w:color w:val="0B0080"/>
            <w:sz w:val="20"/>
            <w:szCs w:val="20"/>
            <w:u w:val="single"/>
          </w:rPr>
          <w:t>price indices</w:t>
        </w:r>
      </w:hyperlink>
      <w:r w:rsidRPr="005813D3">
        <w:rPr>
          <w:rFonts w:ascii="Helvetica" w:hAnsi="Helvetica" w:cs="Times New Roman"/>
          <w:color w:val="000000"/>
          <w:sz w:val="20"/>
          <w:szCs w:val="20"/>
        </w:rPr>
        <w:t> to understand how the whole economy functions. Macroeconomists develop models that explain the relationship between such factors as </w:t>
      </w:r>
      <w:hyperlink r:id="rId16" w:tooltip="National income" w:history="1">
        <w:r w:rsidRPr="005813D3">
          <w:rPr>
            <w:rFonts w:ascii="Helvetica" w:hAnsi="Helvetica" w:cs="Times New Roman"/>
            <w:color w:val="0B0080"/>
            <w:sz w:val="20"/>
            <w:szCs w:val="20"/>
            <w:u w:val="single"/>
          </w:rPr>
          <w:t>national income</w:t>
        </w:r>
      </w:hyperlink>
      <w:r w:rsidRPr="005813D3">
        <w:rPr>
          <w:rFonts w:ascii="Helvetica" w:hAnsi="Helvetica" w:cs="Times New Roman"/>
          <w:color w:val="000000"/>
          <w:sz w:val="20"/>
          <w:szCs w:val="20"/>
        </w:rPr>
        <w:t>, </w:t>
      </w:r>
      <w:hyperlink r:id="rId17" w:tooltip="Output (economics)" w:history="1">
        <w:r w:rsidRPr="005813D3">
          <w:rPr>
            <w:rFonts w:ascii="Helvetica" w:hAnsi="Helvetica" w:cs="Times New Roman"/>
            <w:color w:val="0B0080"/>
            <w:sz w:val="20"/>
            <w:szCs w:val="20"/>
            <w:u w:val="single"/>
          </w:rPr>
          <w:t>output</w:t>
        </w:r>
      </w:hyperlink>
      <w:r w:rsidRPr="005813D3">
        <w:rPr>
          <w:rFonts w:ascii="Helvetica" w:hAnsi="Helvetica" w:cs="Times New Roman"/>
          <w:color w:val="000000"/>
          <w:sz w:val="20"/>
          <w:szCs w:val="20"/>
        </w:rPr>
        <w:t>, </w:t>
      </w:r>
      <w:hyperlink r:id="rId18" w:tooltip="Consumption (economics)" w:history="1">
        <w:r w:rsidRPr="005813D3">
          <w:rPr>
            <w:rFonts w:ascii="Helvetica" w:hAnsi="Helvetica" w:cs="Times New Roman"/>
            <w:color w:val="0B0080"/>
            <w:sz w:val="20"/>
            <w:szCs w:val="20"/>
            <w:u w:val="single"/>
          </w:rPr>
          <w:t>consumption</w:t>
        </w:r>
      </w:hyperlink>
      <w:r w:rsidRPr="005813D3">
        <w:rPr>
          <w:rFonts w:ascii="Helvetica" w:hAnsi="Helvetica" w:cs="Times New Roman"/>
          <w:color w:val="000000"/>
          <w:sz w:val="20"/>
          <w:szCs w:val="20"/>
        </w:rPr>
        <w:t>, </w:t>
      </w:r>
      <w:hyperlink r:id="rId19" w:tooltip="Unemployment" w:history="1">
        <w:r w:rsidRPr="005813D3">
          <w:rPr>
            <w:rFonts w:ascii="Helvetica" w:hAnsi="Helvetica" w:cs="Times New Roman"/>
            <w:color w:val="0B0080"/>
            <w:sz w:val="20"/>
            <w:szCs w:val="20"/>
            <w:u w:val="single"/>
          </w:rPr>
          <w:t>unemployment</w:t>
        </w:r>
      </w:hyperlink>
      <w:r w:rsidRPr="005813D3">
        <w:rPr>
          <w:rFonts w:ascii="Helvetica" w:hAnsi="Helvetica" w:cs="Times New Roman"/>
          <w:color w:val="000000"/>
          <w:sz w:val="20"/>
          <w:szCs w:val="20"/>
        </w:rPr>
        <w:t>, </w:t>
      </w:r>
      <w:hyperlink r:id="rId20" w:tooltip="Inflation" w:history="1">
        <w:r w:rsidRPr="005813D3">
          <w:rPr>
            <w:rFonts w:ascii="Helvetica" w:hAnsi="Helvetica" w:cs="Times New Roman"/>
            <w:color w:val="0B0080"/>
            <w:sz w:val="20"/>
            <w:szCs w:val="20"/>
            <w:u w:val="single"/>
          </w:rPr>
          <w:t>inflation</w:t>
        </w:r>
      </w:hyperlink>
      <w:r w:rsidRPr="005813D3">
        <w:rPr>
          <w:rFonts w:ascii="Helvetica" w:hAnsi="Helvetica" w:cs="Times New Roman"/>
          <w:color w:val="000000"/>
          <w:sz w:val="20"/>
          <w:szCs w:val="20"/>
        </w:rPr>
        <w:t>, </w:t>
      </w:r>
      <w:hyperlink r:id="rId21" w:tooltip="Savings" w:history="1">
        <w:r w:rsidRPr="005813D3">
          <w:rPr>
            <w:rFonts w:ascii="Helvetica" w:hAnsi="Helvetica" w:cs="Times New Roman"/>
            <w:color w:val="0B0080"/>
            <w:sz w:val="20"/>
            <w:szCs w:val="20"/>
            <w:u w:val="single"/>
          </w:rPr>
          <w:t>savings</w:t>
        </w:r>
      </w:hyperlink>
      <w:r w:rsidRPr="005813D3">
        <w:rPr>
          <w:rFonts w:ascii="Helvetica" w:hAnsi="Helvetica" w:cs="Times New Roman"/>
          <w:color w:val="000000"/>
          <w:sz w:val="20"/>
          <w:szCs w:val="20"/>
        </w:rPr>
        <w:t>, </w:t>
      </w:r>
      <w:hyperlink r:id="rId22" w:tooltip="Investment" w:history="1">
        <w:r w:rsidRPr="005813D3">
          <w:rPr>
            <w:rFonts w:ascii="Helvetica" w:hAnsi="Helvetica" w:cs="Times New Roman"/>
            <w:color w:val="0B0080"/>
            <w:sz w:val="20"/>
            <w:szCs w:val="20"/>
            <w:u w:val="single"/>
          </w:rPr>
          <w:t>investment</w:t>
        </w:r>
      </w:hyperlink>
      <w:r w:rsidRPr="005813D3">
        <w:rPr>
          <w:rFonts w:ascii="Helvetica" w:hAnsi="Helvetica" w:cs="Times New Roman"/>
          <w:color w:val="000000"/>
          <w:sz w:val="20"/>
          <w:szCs w:val="20"/>
        </w:rPr>
        <w:t>, </w:t>
      </w:r>
      <w:hyperlink r:id="rId23" w:tooltip="International trade" w:history="1">
        <w:r w:rsidRPr="005813D3">
          <w:rPr>
            <w:rFonts w:ascii="Helvetica" w:hAnsi="Helvetica" w:cs="Times New Roman"/>
            <w:color w:val="0B0080"/>
            <w:sz w:val="20"/>
            <w:szCs w:val="20"/>
            <w:u w:val="single"/>
          </w:rPr>
          <w:t>international trade</w:t>
        </w:r>
      </w:hyperlink>
      <w:r w:rsidRPr="005813D3">
        <w:rPr>
          <w:rFonts w:ascii="Helvetica" w:hAnsi="Helvetica" w:cs="Times New Roman"/>
          <w:color w:val="000000"/>
          <w:sz w:val="20"/>
          <w:szCs w:val="20"/>
        </w:rPr>
        <w:t> and</w:t>
      </w:r>
      <w:hyperlink r:id="rId24" w:tooltip="International finance" w:history="1">
        <w:r w:rsidRPr="005813D3">
          <w:rPr>
            <w:rFonts w:ascii="Helvetica" w:hAnsi="Helvetica" w:cs="Times New Roman"/>
            <w:color w:val="0B0080"/>
            <w:sz w:val="20"/>
            <w:szCs w:val="20"/>
            <w:u w:val="single"/>
          </w:rPr>
          <w:t>international finance</w:t>
        </w:r>
      </w:hyperlink>
      <w:r w:rsidRPr="005813D3">
        <w:rPr>
          <w:rFonts w:ascii="Helvetica" w:hAnsi="Helvetica" w:cs="Times New Roman"/>
          <w:color w:val="000000"/>
          <w:sz w:val="20"/>
          <w:szCs w:val="20"/>
        </w:rPr>
        <w:t>. In contrast, </w:t>
      </w:r>
      <w:hyperlink r:id="rId25" w:tooltip="Microeconomics" w:history="1">
        <w:r w:rsidRPr="005813D3">
          <w:rPr>
            <w:rFonts w:ascii="Helvetica" w:hAnsi="Helvetica" w:cs="Times New Roman"/>
            <w:color w:val="0B0080"/>
            <w:sz w:val="20"/>
            <w:szCs w:val="20"/>
            <w:u w:val="single"/>
          </w:rPr>
          <w:t>microeconomics</w:t>
        </w:r>
      </w:hyperlink>
      <w:r w:rsidRPr="005813D3">
        <w:rPr>
          <w:rFonts w:ascii="Helvetica" w:hAnsi="Helvetica" w:cs="Times New Roman"/>
          <w:color w:val="000000"/>
          <w:sz w:val="20"/>
          <w:szCs w:val="20"/>
        </w:rPr>
        <w:t> is primarily focused on the actions of individual agents, such as </w:t>
      </w:r>
      <w:hyperlink r:id="rId26" w:tooltip="Business entity" w:history="1">
        <w:r w:rsidRPr="005813D3">
          <w:rPr>
            <w:rFonts w:ascii="Helvetica" w:hAnsi="Helvetica" w:cs="Times New Roman"/>
            <w:color w:val="0B0080"/>
            <w:sz w:val="20"/>
            <w:szCs w:val="20"/>
            <w:u w:val="single"/>
          </w:rPr>
          <w:t>firms</w:t>
        </w:r>
      </w:hyperlink>
      <w:r w:rsidRPr="005813D3">
        <w:rPr>
          <w:rFonts w:ascii="Helvetica" w:hAnsi="Helvetica" w:cs="Times New Roman"/>
          <w:color w:val="000000"/>
          <w:sz w:val="20"/>
          <w:szCs w:val="20"/>
        </w:rPr>
        <w:t> and consumers, and how their behavior determines</w:t>
      </w:r>
      <w:hyperlink r:id="rId27" w:tooltip="Prices" w:history="1">
        <w:r w:rsidRPr="005813D3">
          <w:rPr>
            <w:rFonts w:ascii="Helvetica" w:hAnsi="Helvetica" w:cs="Times New Roman"/>
            <w:color w:val="0B0080"/>
            <w:sz w:val="20"/>
            <w:szCs w:val="20"/>
            <w:u w:val="single"/>
          </w:rPr>
          <w:t>prices</w:t>
        </w:r>
      </w:hyperlink>
      <w:r w:rsidRPr="005813D3">
        <w:rPr>
          <w:rFonts w:ascii="Helvetica" w:hAnsi="Helvetica" w:cs="Times New Roman"/>
          <w:color w:val="000000"/>
          <w:sz w:val="20"/>
          <w:szCs w:val="20"/>
        </w:rPr>
        <w:t> and quantities in specific markets. While macroeconomics is a broad field of study, there are two areas of research that are emblematic of the discipline: the attempt to understand the causes and consequences of </w:t>
      </w:r>
      <w:hyperlink r:id="rId28" w:tooltip="Short-run" w:history="1">
        <w:r w:rsidRPr="005813D3">
          <w:rPr>
            <w:rFonts w:ascii="Helvetica" w:hAnsi="Helvetica" w:cs="Times New Roman"/>
            <w:color w:val="0B0080"/>
            <w:sz w:val="20"/>
            <w:szCs w:val="20"/>
            <w:u w:val="single"/>
          </w:rPr>
          <w:t>short-run</w:t>
        </w:r>
      </w:hyperlink>
      <w:r w:rsidRPr="005813D3">
        <w:rPr>
          <w:rFonts w:ascii="Helvetica" w:hAnsi="Helvetica" w:cs="Times New Roman"/>
          <w:color w:val="000000"/>
          <w:sz w:val="20"/>
          <w:szCs w:val="20"/>
        </w:rPr>
        <w:t> fluctuations in national income (the </w:t>
      </w:r>
      <w:hyperlink r:id="rId29" w:tooltip="Business cycle" w:history="1">
        <w:r w:rsidRPr="005813D3">
          <w:rPr>
            <w:rFonts w:ascii="Helvetica" w:hAnsi="Helvetica" w:cs="Times New Roman"/>
            <w:color w:val="0B0080"/>
            <w:sz w:val="20"/>
            <w:szCs w:val="20"/>
            <w:u w:val="single"/>
          </w:rPr>
          <w:t>business cycle</w:t>
        </w:r>
      </w:hyperlink>
      <w:r w:rsidRPr="005813D3">
        <w:rPr>
          <w:rFonts w:ascii="Helvetica" w:hAnsi="Helvetica" w:cs="Times New Roman"/>
          <w:color w:val="000000"/>
          <w:sz w:val="20"/>
          <w:szCs w:val="20"/>
        </w:rPr>
        <w:t>), and the attempt to understand the determinants of </w:t>
      </w:r>
      <w:hyperlink r:id="rId30" w:tooltip="Long-run" w:history="1">
        <w:r w:rsidRPr="005813D3">
          <w:rPr>
            <w:rFonts w:ascii="Helvetica" w:hAnsi="Helvetica" w:cs="Times New Roman"/>
            <w:color w:val="0B0080"/>
            <w:sz w:val="20"/>
            <w:szCs w:val="20"/>
            <w:u w:val="single"/>
          </w:rPr>
          <w:t>long-run</w:t>
        </w:r>
      </w:hyperlink>
      <w:r w:rsidRPr="005813D3">
        <w:rPr>
          <w:rFonts w:ascii="Helvetica" w:hAnsi="Helvetica" w:cs="Times New Roman"/>
          <w:color w:val="000000"/>
          <w:sz w:val="20"/>
          <w:szCs w:val="20"/>
        </w:rPr>
        <w:t> </w:t>
      </w:r>
      <w:hyperlink r:id="rId31" w:tooltip="Economic growth" w:history="1">
        <w:r w:rsidRPr="005813D3">
          <w:rPr>
            <w:rFonts w:ascii="Helvetica" w:hAnsi="Helvetica" w:cs="Times New Roman"/>
            <w:color w:val="0B0080"/>
            <w:sz w:val="20"/>
            <w:szCs w:val="20"/>
            <w:u w:val="single"/>
          </w:rPr>
          <w:t>economic growth</w:t>
        </w:r>
      </w:hyperlink>
      <w:r w:rsidRPr="005813D3">
        <w:rPr>
          <w:rFonts w:ascii="Helvetica" w:hAnsi="Helvetica" w:cs="Times New Roman"/>
          <w:color w:val="000000"/>
          <w:sz w:val="20"/>
          <w:szCs w:val="20"/>
        </w:rPr>
        <w:t> (increases in national income). </w:t>
      </w:r>
      <w:hyperlink r:id="rId32" w:tooltip="Macroeconomic model" w:history="1">
        <w:r w:rsidRPr="005813D3">
          <w:rPr>
            <w:rFonts w:ascii="Helvetica" w:hAnsi="Helvetica" w:cs="Times New Roman"/>
            <w:color w:val="0B0080"/>
            <w:sz w:val="20"/>
            <w:szCs w:val="20"/>
            <w:u w:val="single"/>
          </w:rPr>
          <w:t>Macroeconomic models</w:t>
        </w:r>
      </w:hyperlink>
      <w:r w:rsidRPr="005813D3">
        <w:rPr>
          <w:rFonts w:ascii="Helvetica" w:hAnsi="Helvetica" w:cs="Times New Roman"/>
          <w:color w:val="000000"/>
          <w:sz w:val="20"/>
          <w:szCs w:val="20"/>
        </w:rPr>
        <w:t> and their forecasts are used by both governments and large corporations to assist in the development and evaluation of </w:t>
      </w:r>
      <w:hyperlink r:id="rId33" w:tooltip="Economic policy" w:history="1">
        <w:r w:rsidRPr="005813D3">
          <w:rPr>
            <w:rFonts w:ascii="Helvetica" w:hAnsi="Helvetica" w:cs="Times New Roman"/>
            <w:color w:val="0B0080"/>
            <w:sz w:val="20"/>
            <w:szCs w:val="20"/>
            <w:u w:val="single"/>
          </w:rPr>
          <w:t>economic policy</w:t>
        </w:r>
      </w:hyperlink>
      <w:r w:rsidRPr="005813D3">
        <w:rPr>
          <w:rFonts w:ascii="Helvetica" w:hAnsi="Helvetica" w:cs="Times New Roman"/>
          <w:color w:val="000000"/>
          <w:sz w:val="20"/>
          <w:szCs w:val="20"/>
        </w:rPr>
        <w:t> and business strategy.</w:t>
      </w:r>
      <w:r w:rsidRPr="005813D3">
        <w:rPr>
          <w:rFonts w:ascii="Helvetica" w:hAnsi="Helvetica" w:cs="Times New Roman"/>
          <w:color w:val="000000"/>
          <w:sz w:val="20"/>
          <w:szCs w:val="20"/>
          <w:vertAlign w:val="superscript"/>
        </w:rPr>
        <w:t>[</w:t>
      </w:r>
      <w:hyperlink r:id="rId34" w:tooltip="Wikipedia:Citation needed" w:history="1">
        <w:r w:rsidRPr="005813D3">
          <w:rPr>
            <w:rFonts w:ascii="Helvetica" w:hAnsi="Helvetica" w:cs="Times New Roman"/>
            <w:i/>
            <w:iCs/>
            <w:color w:val="0B0080"/>
            <w:sz w:val="20"/>
            <w:szCs w:val="20"/>
            <w:u w:val="single"/>
            <w:vertAlign w:val="superscript"/>
          </w:rPr>
          <w:t>citation needed</w:t>
        </w:r>
      </w:hyperlink>
      <w:r w:rsidRPr="005813D3">
        <w:rPr>
          <w:rFonts w:ascii="Helvetica" w:hAnsi="Helvetica" w:cs="Times New Roman"/>
          <w:color w:val="000000"/>
          <w:sz w:val="20"/>
          <w:szCs w:val="20"/>
          <w:vertAlign w:val="superscript"/>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4183"/>
      </w:tblGrid>
      <w:tr w:rsidR="005813D3" w:rsidRPr="005813D3" w:rsidTr="005813D3">
        <w:trPr>
          <w:tblCellSpacing w:w="15" w:type="dxa"/>
        </w:trPr>
        <w:tc>
          <w:tcPr>
            <w:tcW w:w="0" w:type="auto"/>
            <w:shd w:val="clear" w:color="auto" w:fill="F9F9F9"/>
            <w:vAlign w:val="center"/>
            <w:hideMark/>
          </w:tcPr>
          <w:p w:rsidR="005813D3" w:rsidRPr="005813D3" w:rsidRDefault="005813D3" w:rsidP="005813D3">
            <w:pPr>
              <w:spacing w:after="144" w:line="288" w:lineRule="atLeast"/>
              <w:jc w:val="center"/>
              <w:outlineLvl w:val="1"/>
              <w:rPr>
                <w:rFonts w:ascii="Helvetica" w:eastAsia="Times New Roman" w:hAnsi="Helvetica" w:cs="Times New Roman"/>
                <w:b/>
                <w:bCs/>
                <w:color w:val="000000"/>
                <w:sz w:val="18"/>
                <w:szCs w:val="18"/>
              </w:rPr>
            </w:pPr>
            <w:r w:rsidRPr="005813D3">
              <w:rPr>
                <w:rFonts w:ascii="Helvetica" w:eastAsia="Times New Roman" w:hAnsi="Helvetica" w:cs="Times New Roman"/>
                <w:b/>
                <w:bCs/>
                <w:color w:val="000000"/>
                <w:sz w:val="18"/>
                <w:szCs w:val="18"/>
              </w:rPr>
              <w:t>Contents</w:t>
            </w:r>
          </w:p>
          <w:p w:rsidR="005813D3" w:rsidRPr="005813D3" w:rsidRDefault="005813D3" w:rsidP="005813D3">
            <w:pPr>
              <w:spacing w:line="288" w:lineRule="atLeast"/>
              <w:jc w:val="center"/>
              <w:rPr>
                <w:rFonts w:ascii="Helvetica" w:eastAsia="Times New Roman" w:hAnsi="Helvetica" w:cs="Times New Roman"/>
                <w:color w:val="000000"/>
                <w:sz w:val="18"/>
                <w:szCs w:val="18"/>
              </w:rPr>
            </w:pPr>
            <w:r w:rsidRPr="005813D3">
              <w:rPr>
                <w:rFonts w:ascii="Helvetica" w:eastAsia="Times New Roman" w:hAnsi="Helvetica" w:cs="Times New Roman"/>
                <w:color w:val="000000"/>
                <w:sz w:val="18"/>
                <w:szCs w:val="18"/>
              </w:rPr>
              <w:t> </w:t>
            </w:r>
            <w:r w:rsidRPr="005813D3">
              <w:rPr>
                <w:rFonts w:ascii="Helvetica" w:eastAsia="Times New Roman" w:hAnsi="Helvetica" w:cs="Times New Roman"/>
                <w:color w:val="000000"/>
                <w:sz w:val="17"/>
                <w:szCs w:val="17"/>
              </w:rPr>
              <w:t> [</w:t>
            </w:r>
            <w:hyperlink r:id="rId35" w:history="1">
              <w:r w:rsidRPr="005813D3">
                <w:rPr>
                  <w:rFonts w:ascii="Helvetica" w:eastAsia="Times New Roman" w:hAnsi="Helvetica" w:cs="Times New Roman"/>
                  <w:color w:val="0B0080"/>
                  <w:sz w:val="17"/>
                  <w:szCs w:val="17"/>
                  <w:u w:val="single"/>
                </w:rPr>
                <w:t>hide</w:t>
              </w:r>
            </w:hyperlink>
            <w:r w:rsidRPr="005813D3">
              <w:rPr>
                <w:rFonts w:ascii="Helvetica" w:eastAsia="Times New Roman" w:hAnsi="Helvetica" w:cs="Times New Roman"/>
                <w:color w:val="000000"/>
                <w:sz w:val="17"/>
                <w:szCs w:val="17"/>
              </w:rPr>
              <w:t>] </w:t>
            </w:r>
          </w:p>
          <w:p w:rsidR="005813D3" w:rsidRPr="005813D3" w:rsidRDefault="005813D3" w:rsidP="005813D3">
            <w:pPr>
              <w:numPr>
                <w:ilvl w:val="0"/>
                <w:numId w:val="1"/>
              </w:numPr>
              <w:spacing w:before="100" w:beforeAutospacing="1" w:after="24" w:line="360" w:lineRule="atLeast"/>
              <w:ind w:left="0"/>
              <w:rPr>
                <w:rFonts w:ascii="Helvetica" w:eastAsia="Times New Roman" w:hAnsi="Helvetica" w:cs="Times New Roman"/>
                <w:color w:val="000000"/>
                <w:sz w:val="18"/>
                <w:szCs w:val="18"/>
              </w:rPr>
            </w:pPr>
            <w:hyperlink r:id="rId36" w:anchor="Basic_macroeconomic_concepts" w:history="1">
              <w:r w:rsidRPr="005813D3">
                <w:rPr>
                  <w:rFonts w:ascii="Helvetica" w:eastAsia="Times New Roman" w:hAnsi="Helvetica" w:cs="Times New Roman"/>
                  <w:color w:val="0B0080"/>
                  <w:sz w:val="18"/>
                  <w:szCs w:val="18"/>
                  <w:u w:val="single"/>
                </w:rPr>
                <w:t>1 Basic macroeconomic concepts</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37" w:anchor="Output_and_income" w:history="1">
              <w:r w:rsidRPr="005813D3">
                <w:rPr>
                  <w:rFonts w:ascii="Helvetica" w:eastAsia="Times New Roman" w:hAnsi="Helvetica" w:cs="Times New Roman"/>
                  <w:color w:val="0B0080"/>
                  <w:sz w:val="18"/>
                  <w:szCs w:val="18"/>
                  <w:u w:val="single"/>
                </w:rPr>
                <w:t>1.1 Output and income</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38" w:anchor="Unemployment" w:history="1">
              <w:r w:rsidRPr="005813D3">
                <w:rPr>
                  <w:rFonts w:ascii="Helvetica" w:eastAsia="Times New Roman" w:hAnsi="Helvetica" w:cs="Times New Roman"/>
                  <w:color w:val="0B0080"/>
                  <w:sz w:val="18"/>
                  <w:szCs w:val="18"/>
                  <w:u w:val="single"/>
                </w:rPr>
                <w:t>1.2 Unemployment</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39" w:anchor="Inflation_and_deflation" w:history="1">
              <w:r w:rsidRPr="005813D3">
                <w:rPr>
                  <w:rFonts w:ascii="Helvetica" w:eastAsia="Times New Roman" w:hAnsi="Helvetica" w:cs="Times New Roman"/>
                  <w:color w:val="0B0080"/>
                  <w:sz w:val="18"/>
                  <w:szCs w:val="18"/>
                  <w:u w:val="single"/>
                </w:rPr>
                <w:t>1.3 Inflation and deflation</w:t>
              </w:r>
            </w:hyperlink>
          </w:p>
          <w:p w:rsidR="005813D3" w:rsidRPr="005813D3" w:rsidRDefault="005813D3" w:rsidP="005813D3">
            <w:pPr>
              <w:numPr>
                <w:ilvl w:val="0"/>
                <w:numId w:val="1"/>
              </w:numPr>
              <w:spacing w:before="100" w:beforeAutospacing="1" w:after="24" w:line="360" w:lineRule="atLeast"/>
              <w:ind w:left="0"/>
              <w:rPr>
                <w:rFonts w:ascii="Helvetica" w:eastAsia="Times New Roman" w:hAnsi="Helvetica" w:cs="Times New Roman"/>
                <w:color w:val="000000"/>
                <w:sz w:val="18"/>
                <w:szCs w:val="18"/>
              </w:rPr>
            </w:pPr>
            <w:hyperlink r:id="rId40" w:anchor="Macroeconomic_models" w:history="1">
              <w:r w:rsidRPr="005813D3">
                <w:rPr>
                  <w:rFonts w:ascii="Helvetica" w:eastAsia="Times New Roman" w:hAnsi="Helvetica" w:cs="Times New Roman"/>
                  <w:color w:val="0B0080"/>
                  <w:sz w:val="18"/>
                  <w:szCs w:val="18"/>
                  <w:u w:val="single"/>
                </w:rPr>
                <w:t>2 Macroeconomic models</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41" w:anchor="Aggregate_Demand-Aggregate_Supply" w:history="1">
              <w:r w:rsidRPr="005813D3">
                <w:rPr>
                  <w:rFonts w:ascii="Helvetica" w:eastAsia="Times New Roman" w:hAnsi="Helvetica" w:cs="Times New Roman"/>
                  <w:color w:val="0B0080"/>
                  <w:sz w:val="18"/>
                  <w:szCs w:val="18"/>
                  <w:u w:val="single"/>
                </w:rPr>
                <w:t>2.1 Aggregate Demand-Aggregate Supply</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42" w:anchor="IS.2FLM" w:history="1">
              <w:r w:rsidRPr="005813D3">
                <w:rPr>
                  <w:rFonts w:ascii="Helvetica" w:eastAsia="Times New Roman" w:hAnsi="Helvetica" w:cs="Times New Roman"/>
                  <w:color w:val="0B0080"/>
                  <w:sz w:val="18"/>
                  <w:szCs w:val="18"/>
                  <w:u w:val="single"/>
                </w:rPr>
                <w:t>2.2 IS/LM</w:t>
              </w:r>
            </w:hyperlink>
          </w:p>
          <w:p w:rsidR="005813D3" w:rsidRPr="005813D3" w:rsidRDefault="005813D3" w:rsidP="005813D3">
            <w:pPr>
              <w:numPr>
                <w:ilvl w:val="0"/>
                <w:numId w:val="1"/>
              </w:numPr>
              <w:spacing w:before="100" w:beforeAutospacing="1" w:after="24" w:line="360" w:lineRule="atLeast"/>
              <w:ind w:left="0"/>
              <w:rPr>
                <w:rFonts w:ascii="Helvetica" w:eastAsia="Times New Roman" w:hAnsi="Helvetica" w:cs="Times New Roman"/>
                <w:color w:val="000000"/>
                <w:sz w:val="18"/>
                <w:szCs w:val="18"/>
              </w:rPr>
            </w:pPr>
            <w:hyperlink r:id="rId43" w:anchor="Macroeconomic_policies" w:history="1">
              <w:r w:rsidRPr="005813D3">
                <w:rPr>
                  <w:rFonts w:ascii="Helvetica" w:eastAsia="Times New Roman" w:hAnsi="Helvetica" w:cs="Times New Roman"/>
                  <w:color w:val="0B0080"/>
                  <w:sz w:val="18"/>
                  <w:szCs w:val="18"/>
                  <w:u w:val="single"/>
                </w:rPr>
                <w:t>3 Macroeconomic policies</w:t>
              </w:r>
            </w:hyperlink>
          </w:p>
          <w:p w:rsidR="005813D3" w:rsidRPr="005813D3" w:rsidRDefault="005813D3" w:rsidP="005813D3">
            <w:pPr>
              <w:numPr>
                <w:ilvl w:val="0"/>
                <w:numId w:val="1"/>
              </w:numPr>
              <w:spacing w:before="100" w:beforeAutospacing="1" w:after="24" w:line="360" w:lineRule="atLeast"/>
              <w:ind w:left="0"/>
              <w:rPr>
                <w:rFonts w:ascii="Helvetica" w:eastAsia="Times New Roman" w:hAnsi="Helvetica" w:cs="Times New Roman"/>
                <w:color w:val="000000"/>
                <w:sz w:val="18"/>
                <w:szCs w:val="18"/>
              </w:rPr>
            </w:pPr>
            <w:hyperlink r:id="rId44" w:anchor="Development" w:history="1">
              <w:r w:rsidRPr="005813D3">
                <w:rPr>
                  <w:rFonts w:ascii="Helvetica" w:eastAsia="Times New Roman" w:hAnsi="Helvetica" w:cs="Times New Roman"/>
                  <w:color w:val="0B0080"/>
                  <w:sz w:val="18"/>
                  <w:szCs w:val="18"/>
                  <w:u w:val="single"/>
                </w:rPr>
                <w:t>4 Development</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45" w:anchor="Origins" w:history="1">
              <w:r w:rsidRPr="005813D3">
                <w:rPr>
                  <w:rFonts w:ascii="Helvetica" w:eastAsia="Times New Roman" w:hAnsi="Helvetica" w:cs="Times New Roman"/>
                  <w:color w:val="0B0080"/>
                  <w:sz w:val="18"/>
                  <w:szCs w:val="18"/>
                  <w:u w:val="single"/>
                </w:rPr>
                <w:t>4.1 Origins</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46" w:anchor="Austrian_School" w:history="1">
              <w:r w:rsidRPr="005813D3">
                <w:rPr>
                  <w:rFonts w:ascii="Helvetica" w:eastAsia="Times New Roman" w:hAnsi="Helvetica" w:cs="Times New Roman"/>
                  <w:color w:val="0B0080"/>
                  <w:sz w:val="18"/>
                  <w:szCs w:val="18"/>
                  <w:u w:val="single"/>
                </w:rPr>
                <w:t>4.2 Austrian School</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47" w:anchor="Keynes_and_his_followers" w:history="1">
              <w:r w:rsidRPr="005813D3">
                <w:rPr>
                  <w:rFonts w:ascii="Helvetica" w:eastAsia="Times New Roman" w:hAnsi="Helvetica" w:cs="Times New Roman"/>
                  <w:color w:val="0B0080"/>
                  <w:sz w:val="18"/>
                  <w:szCs w:val="18"/>
                  <w:u w:val="single"/>
                </w:rPr>
                <w:t>4.3 Keynes and his followers</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48" w:anchor="Monetarism" w:history="1">
              <w:r w:rsidRPr="005813D3">
                <w:rPr>
                  <w:rFonts w:ascii="Helvetica" w:eastAsia="Times New Roman" w:hAnsi="Helvetica" w:cs="Times New Roman"/>
                  <w:color w:val="0B0080"/>
                  <w:sz w:val="18"/>
                  <w:szCs w:val="18"/>
                  <w:u w:val="single"/>
                </w:rPr>
                <w:t>4.4 Monetarism</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49" w:anchor="New_classicals" w:history="1">
              <w:r w:rsidRPr="005813D3">
                <w:rPr>
                  <w:rFonts w:ascii="Helvetica" w:eastAsia="Times New Roman" w:hAnsi="Helvetica" w:cs="Times New Roman"/>
                  <w:color w:val="0B0080"/>
                  <w:sz w:val="18"/>
                  <w:szCs w:val="18"/>
                  <w:u w:val="single"/>
                </w:rPr>
                <w:t>4.5 New classicals</w:t>
              </w:r>
            </w:hyperlink>
          </w:p>
          <w:p w:rsidR="005813D3" w:rsidRPr="005813D3" w:rsidRDefault="005813D3" w:rsidP="005813D3">
            <w:pPr>
              <w:numPr>
                <w:ilvl w:val="1"/>
                <w:numId w:val="1"/>
              </w:numPr>
              <w:spacing w:before="100" w:beforeAutospacing="1" w:after="24" w:line="360" w:lineRule="atLeast"/>
              <w:ind w:left="480"/>
              <w:rPr>
                <w:rFonts w:ascii="Helvetica" w:eastAsia="Times New Roman" w:hAnsi="Helvetica" w:cs="Times New Roman"/>
                <w:color w:val="000000"/>
                <w:sz w:val="18"/>
                <w:szCs w:val="18"/>
              </w:rPr>
            </w:pPr>
            <w:hyperlink r:id="rId50" w:anchor="New_Keynesian_response" w:history="1">
              <w:r w:rsidRPr="005813D3">
                <w:rPr>
                  <w:rFonts w:ascii="Helvetica" w:eastAsia="Times New Roman" w:hAnsi="Helvetica" w:cs="Times New Roman"/>
                  <w:color w:val="0B0080"/>
                  <w:sz w:val="18"/>
                  <w:szCs w:val="18"/>
                  <w:u w:val="single"/>
                </w:rPr>
                <w:t>4.6 New Keynesian response</w:t>
              </w:r>
            </w:hyperlink>
          </w:p>
          <w:p w:rsidR="005813D3" w:rsidRPr="005813D3" w:rsidRDefault="005813D3" w:rsidP="005813D3">
            <w:pPr>
              <w:numPr>
                <w:ilvl w:val="0"/>
                <w:numId w:val="1"/>
              </w:numPr>
              <w:spacing w:before="100" w:beforeAutospacing="1" w:after="24" w:line="360" w:lineRule="atLeast"/>
              <w:ind w:left="0"/>
              <w:rPr>
                <w:rFonts w:ascii="Helvetica" w:eastAsia="Times New Roman" w:hAnsi="Helvetica" w:cs="Times New Roman"/>
                <w:color w:val="000000"/>
                <w:sz w:val="18"/>
                <w:szCs w:val="18"/>
              </w:rPr>
            </w:pPr>
            <w:hyperlink r:id="rId51" w:anchor="See_also" w:history="1">
              <w:r w:rsidRPr="005813D3">
                <w:rPr>
                  <w:rFonts w:ascii="Helvetica" w:eastAsia="Times New Roman" w:hAnsi="Helvetica" w:cs="Times New Roman"/>
                  <w:color w:val="0B0080"/>
                  <w:sz w:val="18"/>
                  <w:szCs w:val="18"/>
                  <w:u w:val="single"/>
                </w:rPr>
                <w:t>5 See also</w:t>
              </w:r>
            </w:hyperlink>
          </w:p>
          <w:p w:rsidR="005813D3" w:rsidRPr="005813D3" w:rsidRDefault="005813D3" w:rsidP="005813D3">
            <w:pPr>
              <w:numPr>
                <w:ilvl w:val="0"/>
                <w:numId w:val="1"/>
              </w:numPr>
              <w:spacing w:before="100" w:beforeAutospacing="1" w:after="24" w:line="360" w:lineRule="atLeast"/>
              <w:ind w:left="0"/>
              <w:rPr>
                <w:rFonts w:ascii="Helvetica" w:eastAsia="Times New Roman" w:hAnsi="Helvetica" w:cs="Times New Roman"/>
                <w:color w:val="000000"/>
                <w:sz w:val="18"/>
                <w:szCs w:val="18"/>
              </w:rPr>
            </w:pPr>
            <w:hyperlink r:id="rId52" w:anchor="Notes" w:history="1">
              <w:r w:rsidRPr="005813D3">
                <w:rPr>
                  <w:rFonts w:ascii="Helvetica" w:eastAsia="Times New Roman" w:hAnsi="Helvetica" w:cs="Times New Roman"/>
                  <w:color w:val="0B0080"/>
                  <w:sz w:val="18"/>
                  <w:szCs w:val="18"/>
                  <w:u w:val="single"/>
                </w:rPr>
                <w:t>6 Notes</w:t>
              </w:r>
            </w:hyperlink>
          </w:p>
          <w:p w:rsidR="005813D3" w:rsidRPr="005813D3" w:rsidRDefault="005813D3" w:rsidP="005813D3">
            <w:pPr>
              <w:numPr>
                <w:ilvl w:val="0"/>
                <w:numId w:val="1"/>
              </w:numPr>
              <w:spacing w:before="100" w:beforeAutospacing="1" w:after="24" w:line="360" w:lineRule="atLeast"/>
              <w:ind w:left="0"/>
              <w:rPr>
                <w:rFonts w:ascii="Helvetica" w:eastAsia="Times New Roman" w:hAnsi="Helvetica" w:cs="Times New Roman"/>
                <w:color w:val="000000"/>
                <w:sz w:val="18"/>
                <w:szCs w:val="18"/>
              </w:rPr>
            </w:pPr>
            <w:hyperlink r:id="rId53" w:anchor="References" w:history="1">
              <w:r w:rsidRPr="005813D3">
                <w:rPr>
                  <w:rFonts w:ascii="Helvetica" w:eastAsia="Times New Roman" w:hAnsi="Helvetica" w:cs="Times New Roman"/>
                  <w:color w:val="0B0080"/>
                  <w:sz w:val="18"/>
                  <w:szCs w:val="18"/>
                  <w:u w:val="single"/>
                </w:rPr>
                <w:t>7 References</w:t>
              </w:r>
            </w:hyperlink>
          </w:p>
        </w:tc>
      </w:tr>
    </w:tbl>
    <w:p w:rsidR="005813D3" w:rsidRPr="005813D3" w:rsidRDefault="005813D3" w:rsidP="005813D3">
      <w:pPr>
        <w:pBdr>
          <w:bottom w:val="single" w:sz="6" w:space="2" w:color="AAAAAA"/>
        </w:pBdr>
        <w:shd w:val="clear" w:color="auto" w:fill="FFFFFF"/>
        <w:spacing w:after="144" w:line="288" w:lineRule="atLeast"/>
        <w:outlineLvl w:val="1"/>
        <w:rPr>
          <w:rFonts w:ascii="Helvetica" w:eastAsia="Times New Roman" w:hAnsi="Helvetica" w:cs="Times New Roman"/>
          <w:color w:val="000000"/>
          <w:sz w:val="29"/>
          <w:szCs w:val="29"/>
        </w:rPr>
      </w:pPr>
      <w:r w:rsidRPr="005813D3">
        <w:rPr>
          <w:rFonts w:ascii="Helvetica" w:eastAsia="Times New Roman" w:hAnsi="Helvetica" w:cs="Times New Roman"/>
          <w:color w:val="000000"/>
          <w:sz w:val="20"/>
          <w:szCs w:val="20"/>
        </w:rPr>
        <w:lastRenderedPageBreak/>
        <w:t>[</w:t>
      </w:r>
      <w:hyperlink r:id="rId54" w:tooltip="Edit section: Basic macroeconomic concepts" w:history="1">
        <w:r w:rsidRPr="005813D3">
          <w:rPr>
            <w:rFonts w:ascii="Helvetica" w:eastAsia="Times New Roman" w:hAnsi="Helvetica" w:cs="Times New Roman"/>
            <w:color w:val="0B0080"/>
            <w:sz w:val="20"/>
            <w:szCs w:val="20"/>
            <w:u w:val="single"/>
          </w:rPr>
          <w:t>edit</w:t>
        </w:r>
      </w:hyperlink>
      <w:r w:rsidRPr="005813D3">
        <w:rPr>
          <w:rFonts w:ascii="Helvetica" w:eastAsia="Times New Roman" w:hAnsi="Helvetica" w:cs="Times New Roman"/>
          <w:color w:val="000000"/>
          <w:sz w:val="20"/>
          <w:szCs w:val="20"/>
        </w:rPr>
        <w:t>]</w:t>
      </w:r>
      <w:r w:rsidRPr="005813D3">
        <w:rPr>
          <w:rFonts w:ascii="Helvetica" w:eastAsia="Times New Roman" w:hAnsi="Helvetica" w:cs="Times New Roman"/>
          <w:color w:val="000000"/>
          <w:sz w:val="29"/>
          <w:szCs w:val="29"/>
        </w:rPr>
        <w:t>Basic macroeconomic concepts</w:t>
      </w:r>
    </w:p>
    <w:p w:rsidR="005813D3" w:rsidRPr="005813D3" w:rsidRDefault="005813D3" w:rsidP="005813D3">
      <w:pPr>
        <w:shd w:val="clear" w:color="auto" w:fill="FFFFFF"/>
        <w:spacing w:before="96" w:after="120" w:line="288" w:lineRule="atLeast"/>
        <w:rPr>
          <w:rFonts w:ascii="Helvetica" w:hAnsi="Helvetica" w:cs="Times New Roman"/>
          <w:color w:val="000000"/>
          <w:sz w:val="20"/>
          <w:szCs w:val="20"/>
        </w:rPr>
      </w:pPr>
      <w:r w:rsidRPr="005813D3">
        <w:rPr>
          <w:rFonts w:ascii="Helvetica" w:hAnsi="Helvetica" w:cs="Times New Roman"/>
          <w:color w:val="000000"/>
          <w:sz w:val="20"/>
          <w:szCs w:val="20"/>
        </w:rPr>
        <w:t>Macroeconomics encompasses a variety of concepts and variables, but there are three central topics for macroeconomic research.</w:t>
      </w:r>
      <w:hyperlink r:id="rId55" w:anchor="cite_note-3" w:history="1">
        <w:r w:rsidRPr="005813D3">
          <w:rPr>
            <w:rFonts w:ascii="Helvetica" w:hAnsi="Helvetica" w:cs="Times New Roman"/>
            <w:color w:val="0B0080"/>
            <w:sz w:val="20"/>
            <w:szCs w:val="20"/>
            <w:u w:val="single"/>
            <w:vertAlign w:val="superscript"/>
          </w:rPr>
          <w:t>[3]</w:t>
        </w:r>
      </w:hyperlink>
      <w:r w:rsidRPr="005813D3">
        <w:rPr>
          <w:rFonts w:ascii="Helvetica" w:hAnsi="Helvetica" w:cs="Times New Roman"/>
          <w:color w:val="000000"/>
          <w:sz w:val="20"/>
          <w:szCs w:val="20"/>
        </w:rPr>
        <w:t> Macroeconomic theories usually relate the phenomena of output, unemployment, and inflation. Outside of macroeconomic theory, these topics are also extremely important to all economic agents including workers, consumers, and producers.</w:t>
      </w:r>
    </w:p>
    <w:p w:rsidR="005813D3" w:rsidRPr="005813D3" w:rsidRDefault="005813D3" w:rsidP="005813D3">
      <w:pPr>
        <w:shd w:val="clear" w:color="auto" w:fill="FFFFFF"/>
        <w:spacing w:after="72" w:line="288" w:lineRule="atLeast"/>
        <w:outlineLvl w:val="2"/>
        <w:rPr>
          <w:rFonts w:ascii="Helvetica" w:eastAsia="Times New Roman" w:hAnsi="Helvetica" w:cs="Times New Roman"/>
          <w:b/>
          <w:bCs/>
          <w:color w:val="000000"/>
          <w:sz w:val="26"/>
          <w:szCs w:val="26"/>
        </w:rPr>
      </w:pPr>
      <w:r w:rsidRPr="005813D3">
        <w:rPr>
          <w:rFonts w:ascii="Helvetica" w:eastAsia="Times New Roman" w:hAnsi="Helvetica" w:cs="Times New Roman"/>
          <w:color w:val="000000"/>
          <w:sz w:val="20"/>
          <w:szCs w:val="20"/>
        </w:rPr>
        <w:t>[</w:t>
      </w:r>
      <w:hyperlink r:id="rId56" w:tooltip="Edit section: Output and income" w:history="1">
        <w:r w:rsidRPr="005813D3">
          <w:rPr>
            <w:rFonts w:ascii="Helvetica" w:eastAsia="Times New Roman" w:hAnsi="Helvetica" w:cs="Times New Roman"/>
            <w:color w:val="0B0080"/>
            <w:sz w:val="20"/>
            <w:szCs w:val="20"/>
            <w:u w:val="single"/>
          </w:rPr>
          <w:t>edit</w:t>
        </w:r>
      </w:hyperlink>
      <w:r w:rsidRPr="005813D3">
        <w:rPr>
          <w:rFonts w:ascii="Helvetica" w:eastAsia="Times New Roman" w:hAnsi="Helvetica" w:cs="Times New Roman"/>
          <w:color w:val="000000"/>
          <w:sz w:val="20"/>
          <w:szCs w:val="20"/>
        </w:rPr>
        <w:t>]</w:t>
      </w:r>
      <w:r w:rsidRPr="005813D3">
        <w:rPr>
          <w:rFonts w:ascii="Helvetica" w:eastAsia="Times New Roman" w:hAnsi="Helvetica" w:cs="Times New Roman"/>
          <w:b/>
          <w:bCs/>
          <w:color w:val="000000"/>
          <w:sz w:val="26"/>
          <w:szCs w:val="26"/>
        </w:rPr>
        <w:t>Output and income</w:t>
      </w:r>
    </w:p>
    <w:p w:rsidR="005813D3" w:rsidRPr="005813D3" w:rsidRDefault="005813D3" w:rsidP="005813D3">
      <w:pPr>
        <w:shd w:val="clear" w:color="auto" w:fill="FFFFFF"/>
        <w:spacing w:before="96" w:after="120" w:line="288" w:lineRule="atLeast"/>
        <w:rPr>
          <w:rFonts w:ascii="Helvetica" w:hAnsi="Helvetica" w:cs="Times New Roman"/>
          <w:color w:val="000000"/>
          <w:sz w:val="20"/>
          <w:szCs w:val="20"/>
        </w:rPr>
      </w:pPr>
      <w:r w:rsidRPr="005813D3">
        <w:rPr>
          <w:rFonts w:ascii="Helvetica" w:hAnsi="Helvetica" w:cs="Times New Roman"/>
          <w:color w:val="000000"/>
          <w:sz w:val="20"/>
          <w:szCs w:val="20"/>
        </w:rPr>
        <w:t>National </w:t>
      </w:r>
      <w:hyperlink r:id="rId57" w:tooltip="Output (economics)" w:history="1">
        <w:r w:rsidRPr="005813D3">
          <w:rPr>
            <w:rFonts w:ascii="Helvetica" w:hAnsi="Helvetica" w:cs="Times New Roman"/>
            <w:color w:val="0B0080"/>
            <w:sz w:val="20"/>
            <w:szCs w:val="20"/>
            <w:u w:val="single"/>
          </w:rPr>
          <w:t>output</w:t>
        </w:r>
      </w:hyperlink>
      <w:r w:rsidRPr="005813D3">
        <w:rPr>
          <w:rFonts w:ascii="Helvetica" w:hAnsi="Helvetica" w:cs="Times New Roman"/>
          <w:color w:val="000000"/>
          <w:sz w:val="20"/>
          <w:szCs w:val="20"/>
        </w:rPr>
        <w:t> is the total value of everything a country produces in a given time period. Everything that is produced and sold generates income. Therefore, output and income are usually considered equivalent and the two terms are often used interchangeably. Output can be measured as total income, or, it can be viewed from the production side and measured as the total value of </w:t>
      </w:r>
      <w:hyperlink r:id="rId58" w:tooltip="Final goods" w:history="1">
        <w:r w:rsidRPr="005813D3">
          <w:rPr>
            <w:rFonts w:ascii="Helvetica" w:hAnsi="Helvetica" w:cs="Times New Roman"/>
            <w:color w:val="0B0080"/>
            <w:sz w:val="20"/>
            <w:szCs w:val="20"/>
            <w:u w:val="single"/>
          </w:rPr>
          <w:t>final goods</w:t>
        </w:r>
      </w:hyperlink>
      <w:r w:rsidRPr="005813D3">
        <w:rPr>
          <w:rFonts w:ascii="Helvetica" w:hAnsi="Helvetica" w:cs="Times New Roman"/>
          <w:color w:val="000000"/>
          <w:sz w:val="20"/>
          <w:szCs w:val="20"/>
        </w:rPr>
        <w:t> and services or the sum of all </w:t>
      </w:r>
      <w:hyperlink r:id="rId59" w:tooltip="Value added" w:history="1">
        <w:r w:rsidRPr="005813D3">
          <w:rPr>
            <w:rFonts w:ascii="Helvetica" w:hAnsi="Helvetica" w:cs="Times New Roman"/>
            <w:color w:val="0B0080"/>
            <w:sz w:val="20"/>
            <w:szCs w:val="20"/>
            <w:u w:val="single"/>
          </w:rPr>
          <w:t>value added</w:t>
        </w:r>
      </w:hyperlink>
      <w:r w:rsidRPr="005813D3">
        <w:rPr>
          <w:rFonts w:ascii="Helvetica" w:hAnsi="Helvetica" w:cs="Times New Roman"/>
          <w:color w:val="000000"/>
          <w:sz w:val="20"/>
          <w:szCs w:val="20"/>
        </w:rPr>
        <w:t> in the economy.</w:t>
      </w:r>
      <w:hyperlink r:id="rId60" w:anchor="cite_note-4" w:history="1">
        <w:r w:rsidRPr="005813D3">
          <w:rPr>
            <w:rFonts w:ascii="Helvetica" w:hAnsi="Helvetica" w:cs="Times New Roman"/>
            <w:color w:val="0B0080"/>
            <w:sz w:val="20"/>
            <w:szCs w:val="20"/>
            <w:u w:val="single"/>
            <w:vertAlign w:val="superscript"/>
          </w:rPr>
          <w:t>[4]</w:t>
        </w:r>
      </w:hyperlink>
      <w:r w:rsidRPr="005813D3">
        <w:rPr>
          <w:rFonts w:ascii="Helvetica" w:hAnsi="Helvetica" w:cs="Times New Roman"/>
          <w:color w:val="000000"/>
          <w:sz w:val="20"/>
          <w:szCs w:val="20"/>
        </w:rPr>
        <w:t> Macroeconomic output is usually measured by </w:t>
      </w:r>
      <w:hyperlink r:id="rId61" w:tooltip="Gross Domestic Product" w:history="1">
        <w:r w:rsidRPr="005813D3">
          <w:rPr>
            <w:rFonts w:ascii="Helvetica" w:hAnsi="Helvetica" w:cs="Times New Roman"/>
            <w:color w:val="0B0080"/>
            <w:sz w:val="20"/>
            <w:szCs w:val="20"/>
            <w:u w:val="single"/>
          </w:rPr>
          <w:t>Gross Domestic Product</w:t>
        </w:r>
      </w:hyperlink>
      <w:r w:rsidRPr="005813D3">
        <w:rPr>
          <w:rFonts w:ascii="Helvetica" w:hAnsi="Helvetica" w:cs="Times New Roman"/>
          <w:color w:val="000000"/>
          <w:sz w:val="20"/>
          <w:szCs w:val="20"/>
        </w:rPr>
        <w:t> (GDP) or one of the other </w:t>
      </w:r>
      <w:hyperlink r:id="rId62" w:tooltip="National accounts" w:history="1">
        <w:r w:rsidRPr="005813D3">
          <w:rPr>
            <w:rFonts w:ascii="Helvetica" w:hAnsi="Helvetica" w:cs="Times New Roman"/>
            <w:color w:val="0B0080"/>
            <w:sz w:val="20"/>
            <w:szCs w:val="20"/>
            <w:u w:val="single"/>
          </w:rPr>
          <w:t>national accounts</w:t>
        </w:r>
      </w:hyperlink>
      <w:r w:rsidRPr="005813D3">
        <w:rPr>
          <w:rFonts w:ascii="Helvetica" w:hAnsi="Helvetica" w:cs="Times New Roman"/>
          <w:color w:val="000000"/>
          <w:sz w:val="20"/>
          <w:szCs w:val="20"/>
        </w:rPr>
        <w:t>. Economists interested in long-run increases in output study economic growth. Advances in technology, accumulation of machinery and other </w:t>
      </w:r>
      <w:hyperlink r:id="rId63" w:tooltip="Capital (economics)" w:history="1">
        <w:r w:rsidRPr="005813D3">
          <w:rPr>
            <w:rFonts w:ascii="Helvetica" w:hAnsi="Helvetica" w:cs="Times New Roman"/>
            <w:color w:val="0B0080"/>
            <w:sz w:val="20"/>
            <w:szCs w:val="20"/>
            <w:u w:val="single"/>
          </w:rPr>
          <w:t>capital</w:t>
        </w:r>
      </w:hyperlink>
      <w:r w:rsidRPr="005813D3">
        <w:rPr>
          <w:rFonts w:ascii="Helvetica" w:hAnsi="Helvetica" w:cs="Times New Roman"/>
          <w:color w:val="000000"/>
          <w:sz w:val="20"/>
          <w:szCs w:val="20"/>
        </w:rPr>
        <w:t>, and better education and </w:t>
      </w:r>
      <w:hyperlink r:id="rId64" w:tooltip="Human capital" w:history="1">
        <w:r w:rsidRPr="005813D3">
          <w:rPr>
            <w:rFonts w:ascii="Helvetica" w:hAnsi="Helvetica" w:cs="Times New Roman"/>
            <w:color w:val="0B0080"/>
            <w:sz w:val="20"/>
            <w:szCs w:val="20"/>
            <w:u w:val="single"/>
          </w:rPr>
          <w:t>human capital</w:t>
        </w:r>
      </w:hyperlink>
      <w:r w:rsidRPr="005813D3">
        <w:rPr>
          <w:rFonts w:ascii="Helvetica" w:hAnsi="Helvetica" w:cs="Times New Roman"/>
          <w:color w:val="000000"/>
          <w:sz w:val="20"/>
          <w:szCs w:val="20"/>
        </w:rPr>
        <w:t> all lead to increased economic output over time. However, output does not always increase consistently. </w:t>
      </w:r>
      <w:hyperlink r:id="rId65" w:tooltip="Business cycles" w:history="1">
        <w:r w:rsidRPr="005813D3">
          <w:rPr>
            <w:rFonts w:ascii="Helvetica" w:hAnsi="Helvetica" w:cs="Times New Roman"/>
            <w:color w:val="0B0080"/>
            <w:sz w:val="20"/>
            <w:szCs w:val="20"/>
            <w:u w:val="single"/>
          </w:rPr>
          <w:t>Business cycles</w:t>
        </w:r>
      </w:hyperlink>
      <w:r w:rsidRPr="005813D3">
        <w:rPr>
          <w:rFonts w:ascii="Helvetica" w:hAnsi="Helvetica" w:cs="Times New Roman"/>
          <w:color w:val="000000"/>
          <w:sz w:val="20"/>
          <w:szCs w:val="20"/>
        </w:rPr>
        <w:t> can cause short-term drops in output called </w:t>
      </w:r>
      <w:hyperlink r:id="rId66" w:tooltip="Recessions" w:history="1">
        <w:r w:rsidRPr="005813D3">
          <w:rPr>
            <w:rFonts w:ascii="Helvetica" w:hAnsi="Helvetica" w:cs="Times New Roman"/>
            <w:color w:val="0B0080"/>
            <w:sz w:val="20"/>
            <w:szCs w:val="20"/>
            <w:u w:val="single"/>
          </w:rPr>
          <w:t>recessions</w:t>
        </w:r>
      </w:hyperlink>
      <w:r w:rsidRPr="005813D3">
        <w:rPr>
          <w:rFonts w:ascii="Helvetica" w:hAnsi="Helvetica" w:cs="Times New Roman"/>
          <w:color w:val="000000"/>
          <w:sz w:val="20"/>
          <w:szCs w:val="20"/>
        </w:rPr>
        <w:t>. Economists look for </w:t>
      </w:r>
      <w:hyperlink r:id="rId67" w:tooltip="Macroeconomic policies" w:history="1">
        <w:r w:rsidRPr="005813D3">
          <w:rPr>
            <w:rFonts w:ascii="Helvetica" w:hAnsi="Helvetica" w:cs="Times New Roman"/>
            <w:color w:val="0B0080"/>
            <w:sz w:val="20"/>
            <w:szCs w:val="20"/>
            <w:u w:val="single"/>
          </w:rPr>
          <w:t>macroeconomic policies</w:t>
        </w:r>
      </w:hyperlink>
      <w:r w:rsidRPr="005813D3">
        <w:rPr>
          <w:rFonts w:ascii="Helvetica" w:hAnsi="Helvetica" w:cs="Times New Roman"/>
          <w:color w:val="000000"/>
          <w:sz w:val="20"/>
          <w:szCs w:val="20"/>
        </w:rPr>
        <w:t> that prevent economies from slipping into recessions and that lead to faster long-term growth.</w:t>
      </w:r>
    </w:p>
    <w:p w:rsidR="005813D3" w:rsidRPr="005813D3" w:rsidRDefault="005813D3" w:rsidP="005813D3">
      <w:pPr>
        <w:shd w:val="clear" w:color="auto" w:fill="FFFFFF"/>
        <w:spacing w:after="72" w:line="288" w:lineRule="atLeast"/>
        <w:outlineLvl w:val="2"/>
        <w:rPr>
          <w:rFonts w:ascii="Helvetica" w:eastAsia="Times New Roman" w:hAnsi="Helvetica" w:cs="Times New Roman"/>
          <w:b/>
          <w:bCs/>
          <w:color w:val="000000"/>
          <w:sz w:val="26"/>
          <w:szCs w:val="26"/>
        </w:rPr>
      </w:pPr>
      <w:r w:rsidRPr="005813D3">
        <w:rPr>
          <w:rFonts w:ascii="Helvetica" w:eastAsia="Times New Roman" w:hAnsi="Helvetica" w:cs="Times New Roman"/>
          <w:color w:val="000000"/>
          <w:sz w:val="20"/>
          <w:szCs w:val="20"/>
        </w:rPr>
        <w:t>[</w:t>
      </w:r>
      <w:hyperlink r:id="rId68" w:tooltip="Edit section: Unemployment" w:history="1">
        <w:r w:rsidRPr="005813D3">
          <w:rPr>
            <w:rFonts w:ascii="Helvetica" w:eastAsia="Times New Roman" w:hAnsi="Helvetica" w:cs="Times New Roman"/>
            <w:color w:val="0B0080"/>
            <w:sz w:val="20"/>
            <w:szCs w:val="20"/>
            <w:u w:val="single"/>
          </w:rPr>
          <w:t>edit</w:t>
        </w:r>
      </w:hyperlink>
      <w:r w:rsidRPr="005813D3">
        <w:rPr>
          <w:rFonts w:ascii="Helvetica" w:eastAsia="Times New Roman" w:hAnsi="Helvetica" w:cs="Times New Roman"/>
          <w:color w:val="000000"/>
          <w:sz w:val="20"/>
          <w:szCs w:val="20"/>
        </w:rPr>
        <w:t>]</w:t>
      </w:r>
      <w:r w:rsidRPr="005813D3">
        <w:rPr>
          <w:rFonts w:ascii="Helvetica" w:eastAsia="Times New Roman" w:hAnsi="Helvetica" w:cs="Times New Roman"/>
          <w:b/>
          <w:bCs/>
          <w:color w:val="000000"/>
          <w:sz w:val="26"/>
          <w:szCs w:val="26"/>
        </w:rPr>
        <w:t>Unemployment</w:t>
      </w:r>
    </w:p>
    <w:p w:rsidR="005813D3" w:rsidRPr="005813D3" w:rsidRDefault="005813D3" w:rsidP="005813D3">
      <w:pPr>
        <w:shd w:val="clear" w:color="auto" w:fill="FFFFFF"/>
        <w:spacing w:line="288" w:lineRule="atLeast"/>
        <w:rPr>
          <w:rFonts w:ascii="Helvetica" w:eastAsia="Times New Roman" w:hAnsi="Helvetica" w:cs="Times New Roman"/>
          <w:i/>
          <w:iCs/>
          <w:color w:val="000000"/>
          <w:sz w:val="20"/>
          <w:szCs w:val="20"/>
        </w:rPr>
      </w:pPr>
      <w:r w:rsidRPr="005813D3">
        <w:rPr>
          <w:rFonts w:ascii="Helvetica" w:eastAsia="Times New Roman" w:hAnsi="Helvetica" w:cs="Times New Roman"/>
          <w:i/>
          <w:iCs/>
          <w:color w:val="000000"/>
          <w:sz w:val="20"/>
          <w:szCs w:val="20"/>
        </w:rPr>
        <w:t>Main article: </w:t>
      </w:r>
      <w:hyperlink r:id="rId69" w:tooltip="Unemployment" w:history="1">
        <w:r w:rsidRPr="005813D3">
          <w:rPr>
            <w:rFonts w:ascii="Helvetica" w:eastAsia="Times New Roman" w:hAnsi="Helvetica" w:cs="Times New Roman"/>
            <w:i/>
            <w:iCs/>
            <w:color w:val="0B0080"/>
            <w:sz w:val="20"/>
            <w:szCs w:val="20"/>
            <w:u w:val="single"/>
          </w:rPr>
          <w:t>Unemployment</w:t>
        </w:r>
      </w:hyperlink>
    </w:p>
    <w:p w:rsidR="005813D3" w:rsidRPr="005813D3" w:rsidRDefault="005813D3" w:rsidP="005813D3">
      <w:pPr>
        <w:shd w:val="clear" w:color="auto" w:fill="FFFFFF"/>
        <w:spacing w:before="96" w:after="120" w:line="288" w:lineRule="atLeast"/>
        <w:rPr>
          <w:rFonts w:ascii="Helvetica" w:hAnsi="Helvetica" w:cs="Times New Roman"/>
          <w:color w:val="000000"/>
          <w:sz w:val="20"/>
          <w:szCs w:val="20"/>
        </w:rPr>
      </w:pPr>
      <w:r w:rsidRPr="005813D3">
        <w:rPr>
          <w:rFonts w:ascii="Helvetica" w:hAnsi="Helvetica" w:cs="Times New Roman"/>
          <w:color w:val="000000"/>
          <w:sz w:val="20"/>
          <w:szCs w:val="20"/>
        </w:rPr>
        <w:t>The amount of unemployment in an economy is measured by the unemployment rate, the percentage of workers without jobs in the </w:t>
      </w:r>
      <w:hyperlink r:id="rId70" w:tooltip="Labor force" w:history="1">
        <w:r w:rsidRPr="005813D3">
          <w:rPr>
            <w:rFonts w:ascii="Helvetica" w:hAnsi="Helvetica" w:cs="Times New Roman"/>
            <w:color w:val="0B0080"/>
            <w:sz w:val="20"/>
            <w:szCs w:val="20"/>
            <w:u w:val="single"/>
          </w:rPr>
          <w:t>labor force</w:t>
        </w:r>
      </w:hyperlink>
      <w:r w:rsidRPr="005813D3">
        <w:rPr>
          <w:rFonts w:ascii="Helvetica" w:hAnsi="Helvetica" w:cs="Times New Roman"/>
          <w:color w:val="000000"/>
          <w:sz w:val="20"/>
          <w:szCs w:val="20"/>
        </w:rPr>
        <w:t>. The labor force only includes workers actively looking for jobs. People who are retired, pursuing education, or </w:t>
      </w:r>
      <w:hyperlink r:id="rId71" w:tooltip="Discouraged worker" w:history="1">
        <w:r w:rsidRPr="005813D3">
          <w:rPr>
            <w:rFonts w:ascii="Helvetica" w:hAnsi="Helvetica" w:cs="Times New Roman"/>
            <w:color w:val="0B0080"/>
            <w:sz w:val="20"/>
            <w:szCs w:val="20"/>
            <w:u w:val="single"/>
          </w:rPr>
          <w:t>discouraged from seeking work</w:t>
        </w:r>
      </w:hyperlink>
      <w:r w:rsidRPr="005813D3">
        <w:rPr>
          <w:rFonts w:ascii="Helvetica" w:hAnsi="Helvetica" w:cs="Times New Roman"/>
          <w:color w:val="000000"/>
          <w:sz w:val="20"/>
          <w:szCs w:val="20"/>
        </w:rPr>
        <w:t> by a lack of job prospects are excluded from the labor force.</w:t>
      </w:r>
    </w:p>
    <w:p w:rsidR="005813D3" w:rsidRPr="005813D3" w:rsidRDefault="005813D3" w:rsidP="005813D3">
      <w:pPr>
        <w:shd w:val="clear" w:color="auto" w:fill="F9F9F9"/>
        <w:spacing w:line="288" w:lineRule="atLeast"/>
        <w:jc w:val="center"/>
        <w:rPr>
          <w:rFonts w:ascii="Helvetica" w:eastAsia="Times New Roman" w:hAnsi="Helvetica" w:cs="Times New Roman"/>
          <w:color w:val="000000"/>
          <w:sz w:val="18"/>
          <w:szCs w:val="18"/>
        </w:rPr>
      </w:pPr>
      <w:r>
        <w:rPr>
          <w:rFonts w:ascii="Helvetica" w:eastAsia="Times New Roman" w:hAnsi="Helvetica" w:cs="Times New Roman"/>
          <w:noProof/>
          <w:color w:val="0B0080"/>
          <w:sz w:val="18"/>
          <w:szCs w:val="18"/>
        </w:rPr>
        <w:drawing>
          <wp:inline distT="0" distB="0" distL="0" distR="0">
            <wp:extent cx="2794000" cy="2032000"/>
            <wp:effectExtent l="0" t="0" r="0" b="0"/>
            <wp:docPr id="1" name="Picture 1" descr="http://upload.wikimedia.org/wikipedia/commons/thumb/d/db/Okuns_law_differences_1948_to_mid_2011.png/220px-Okuns_law_differences_1948_to_mid_2011.pn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d/db/Okuns_law_differences_1948_to_mid_2011.png/220px-Okuns_law_differences_1948_to_mid_2011.png">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794000" cy="2032000"/>
                    </a:xfrm>
                    <a:prstGeom prst="rect">
                      <a:avLst/>
                    </a:prstGeom>
                    <a:noFill/>
                    <a:ln>
                      <a:noFill/>
                    </a:ln>
                  </pic:spPr>
                </pic:pic>
              </a:graphicData>
            </a:graphic>
          </wp:inline>
        </w:drawing>
      </w:r>
    </w:p>
    <w:p w:rsidR="005813D3" w:rsidRPr="005813D3" w:rsidRDefault="005813D3" w:rsidP="005813D3">
      <w:pPr>
        <w:shd w:val="clear" w:color="auto" w:fill="F9F9F9"/>
        <w:spacing w:line="336" w:lineRule="atLeast"/>
        <w:rPr>
          <w:rFonts w:ascii="Helvetica" w:eastAsia="Times New Roman" w:hAnsi="Helvetica" w:cs="Times New Roman"/>
          <w:color w:val="000000"/>
          <w:sz w:val="17"/>
          <w:szCs w:val="17"/>
        </w:rPr>
      </w:pPr>
      <w:r>
        <w:rPr>
          <w:rFonts w:ascii="Helvetica" w:eastAsia="Times New Roman" w:hAnsi="Helvetica" w:cs="Times New Roman"/>
          <w:noProof/>
          <w:color w:val="0B0080"/>
          <w:sz w:val="17"/>
          <w:szCs w:val="17"/>
        </w:rPr>
        <w:drawing>
          <wp:inline distT="0" distB="0" distL="0" distR="0">
            <wp:extent cx="190500" cy="139700"/>
            <wp:effectExtent l="0" t="0" r="12700" b="12700"/>
            <wp:docPr id="2" name="Picture 2" descr="http://bits.wikimedia.org/static-1.21wmf6/skins/common/images/magnify-clip.png">
              <a:hlinkClick xmlns:a="http://schemas.openxmlformats.org/drawingml/2006/main" r:id="rId72"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ts.wikimedia.org/static-1.21wmf6/skins/common/images/magnify-clip.png">
                      <a:hlinkClick r:id="rId72" tooltip="&quot;Enlarge&quot;"/>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0500" cy="139700"/>
                    </a:xfrm>
                    <a:prstGeom prst="rect">
                      <a:avLst/>
                    </a:prstGeom>
                    <a:noFill/>
                    <a:ln>
                      <a:noFill/>
                    </a:ln>
                  </pic:spPr>
                </pic:pic>
              </a:graphicData>
            </a:graphic>
          </wp:inline>
        </w:drawing>
      </w:r>
    </w:p>
    <w:p w:rsidR="005813D3" w:rsidRPr="005813D3" w:rsidRDefault="005813D3" w:rsidP="005813D3">
      <w:pPr>
        <w:shd w:val="clear" w:color="auto" w:fill="F9F9F9"/>
        <w:spacing w:line="336" w:lineRule="atLeast"/>
        <w:rPr>
          <w:rFonts w:ascii="Helvetica" w:eastAsia="Times New Roman" w:hAnsi="Helvetica" w:cs="Times New Roman"/>
          <w:color w:val="000000"/>
          <w:sz w:val="17"/>
          <w:szCs w:val="17"/>
        </w:rPr>
      </w:pPr>
      <w:r w:rsidRPr="005813D3">
        <w:rPr>
          <w:rFonts w:ascii="Helvetica" w:eastAsia="Times New Roman" w:hAnsi="Helvetica" w:cs="Times New Roman"/>
          <w:color w:val="000000"/>
          <w:sz w:val="17"/>
          <w:szCs w:val="17"/>
        </w:rPr>
        <w:t>Chart using US data showing the relationship between economic growth and unemployment expressed by Okun's law. The relationship demonstrates cyclical unemployment. Economic growth leads to a lower unemployment rate.</w:t>
      </w:r>
    </w:p>
    <w:p w:rsidR="005813D3" w:rsidRPr="005813D3" w:rsidRDefault="005813D3" w:rsidP="005813D3">
      <w:pPr>
        <w:shd w:val="clear" w:color="auto" w:fill="FFFFFF"/>
        <w:spacing w:before="96" w:after="120" w:line="288" w:lineRule="atLeast"/>
        <w:rPr>
          <w:rFonts w:ascii="Helvetica" w:hAnsi="Helvetica" w:cs="Times New Roman"/>
          <w:color w:val="000000"/>
          <w:sz w:val="20"/>
          <w:szCs w:val="20"/>
        </w:rPr>
      </w:pPr>
      <w:r w:rsidRPr="005813D3">
        <w:rPr>
          <w:rFonts w:ascii="Helvetica" w:hAnsi="Helvetica" w:cs="Times New Roman"/>
          <w:color w:val="000000"/>
          <w:sz w:val="20"/>
          <w:szCs w:val="20"/>
        </w:rPr>
        <w:t>Unemployment can be generally broken down into several types that are related to different causes. Classical unemployment occurs when wages are too high for employers to be willing to hire more workers. Wages may be too high because of minimum wage laws or union activity. Consistent with classical unemployment, frictional unemployment occurs when appropriate job vacancies exist for a worker, but the length of time needed to search for and find the job leads to a period of unemployment.</w:t>
      </w:r>
      <w:hyperlink r:id="rId75" w:anchor="cite_note-5" w:history="1">
        <w:r w:rsidRPr="005813D3">
          <w:rPr>
            <w:rFonts w:ascii="Helvetica" w:hAnsi="Helvetica" w:cs="Times New Roman"/>
            <w:color w:val="0B0080"/>
            <w:sz w:val="20"/>
            <w:szCs w:val="20"/>
            <w:u w:val="single"/>
            <w:vertAlign w:val="superscript"/>
          </w:rPr>
          <w:t>[5]</w:t>
        </w:r>
      </w:hyperlink>
      <w:r w:rsidRPr="005813D3">
        <w:rPr>
          <w:rFonts w:ascii="Helvetica" w:hAnsi="Helvetica" w:cs="Times New Roman"/>
          <w:color w:val="000000"/>
          <w:sz w:val="20"/>
          <w:szCs w:val="20"/>
        </w:rPr>
        <w:t>Structural unemployment covers a variety of possible causes of unemployment including a mismatch between workers' skills and the skills required for open jobs.</w:t>
      </w:r>
      <w:hyperlink r:id="rId76" w:anchor="cite_note-6" w:history="1">
        <w:r w:rsidRPr="005813D3">
          <w:rPr>
            <w:rFonts w:ascii="Helvetica" w:hAnsi="Helvetica" w:cs="Times New Roman"/>
            <w:color w:val="0B0080"/>
            <w:sz w:val="20"/>
            <w:szCs w:val="20"/>
            <w:u w:val="single"/>
            <w:vertAlign w:val="superscript"/>
          </w:rPr>
          <w:t>[6]</w:t>
        </w:r>
      </w:hyperlink>
      <w:r w:rsidRPr="005813D3">
        <w:rPr>
          <w:rFonts w:ascii="Helvetica" w:hAnsi="Helvetica" w:cs="Times New Roman"/>
          <w:color w:val="000000"/>
          <w:sz w:val="20"/>
          <w:szCs w:val="20"/>
        </w:rPr>
        <w:t> Large amounts of structural unemployment can occur when an economy is transitioning industries and workers find their previous set of skills are no longer in demand. Structural unemployment is similar to frictional unemployment since both reflect the problem of matching workers with job vacancies, but structural unemployment covers the time needed to acquire new skills not just the short term search process.</w:t>
      </w:r>
      <w:hyperlink r:id="rId77" w:anchor="cite_note-7" w:history="1">
        <w:r w:rsidRPr="005813D3">
          <w:rPr>
            <w:rFonts w:ascii="Helvetica" w:hAnsi="Helvetica" w:cs="Times New Roman"/>
            <w:color w:val="0B0080"/>
            <w:sz w:val="20"/>
            <w:szCs w:val="20"/>
            <w:u w:val="single"/>
            <w:vertAlign w:val="superscript"/>
          </w:rPr>
          <w:t>[7]</w:t>
        </w:r>
      </w:hyperlink>
      <w:r w:rsidRPr="005813D3">
        <w:rPr>
          <w:rFonts w:ascii="Helvetica" w:hAnsi="Helvetica" w:cs="Times New Roman"/>
          <w:color w:val="000000"/>
          <w:sz w:val="20"/>
          <w:szCs w:val="20"/>
        </w:rPr>
        <w:t> While some types of unemployment may occur regardless of the condition of the economy, cyclical unemployment occurs when growth stagnates. </w:t>
      </w:r>
      <w:hyperlink r:id="rId78" w:tooltip="Okun's law" w:history="1">
        <w:r w:rsidRPr="005813D3">
          <w:rPr>
            <w:rFonts w:ascii="Helvetica" w:hAnsi="Helvetica" w:cs="Times New Roman"/>
            <w:color w:val="0B0080"/>
            <w:sz w:val="20"/>
            <w:szCs w:val="20"/>
            <w:u w:val="single"/>
          </w:rPr>
          <w:t>Okun's law</w:t>
        </w:r>
      </w:hyperlink>
      <w:r w:rsidRPr="005813D3">
        <w:rPr>
          <w:rFonts w:ascii="Helvetica" w:hAnsi="Helvetica" w:cs="Times New Roman"/>
          <w:color w:val="000000"/>
          <w:sz w:val="20"/>
          <w:szCs w:val="20"/>
        </w:rPr>
        <w:t> represents the empirical relationship between unemployment and economic growth.</w:t>
      </w:r>
      <w:hyperlink r:id="rId79" w:anchor="cite_note-8" w:history="1">
        <w:r w:rsidRPr="005813D3">
          <w:rPr>
            <w:rFonts w:ascii="Helvetica" w:hAnsi="Helvetica" w:cs="Times New Roman"/>
            <w:color w:val="0B0080"/>
            <w:sz w:val="20"/>
            <w:szCs w:val="20"/>
            <w:u w:val="single"/>
            <w:vertAlign w:val="superscript"/>
          </w:rPr>
          <w:t>[8]</w:t>
        </w:r>
      </w:hyperlink>
      <w:r w:rsidRPr="005813D3">
        <w:rPr>
          <w:rFonts w:ascii="Helvetica" w:hAnsi="Helvetica" w:cs="Times New Roman"/>
          <w:color w:val="000000"/>
          <w:sz w:val="20"/>
          <w:szCs w:val="20"/>
        </w:rPr>
        <w:t> The original version of Okun's law states that a 3% increase in output would lead to a 1% decrease in unemployment.</w:t>
      </w:r>
      <w:hyperlink r:id="rId80" w:anchor="cite_note-9" w:history="1">
        <w:r w:rsidRPr="005813D3">
          <w:rPr>
            <w:rFonts w:ascii="Helvetica" w:hAnsi="Helvetica" w:cs="Times New Roman"/>
            <w:color w:val="0B0080"/>
            <w:sz w:val="20"/>
            <w:szCs w:val="20"/>
            <w:u w:val="single"/>
            <w:vertAlign w:val="superscript"/>
          </w:rPr>
          <w:t>[9]</w:t>
        </w:r>
      </w:hyperlink>
    </w:p>
    <w:p w:rsidR="007C2171" w:rsidRDefault="007C2171">
      <w:bookmarkStart w:id="0" w:name="_GoBack"/>
      <w:bookmarkEnd w:id="0"/>
    </w:p>
    <w:sectPr w:rsidR="007C2171" w:rsidSect="004C6D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34549F"/>
    <w:multiLevelType w:val="multilevel"/>
    <w:tmpl w:val="1E3AD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3D3"/>
    <w:rsid w:val="004C6D2A"/>
    <w:rsid w:val="005813D3"/>
    <w:rsid w:val="007C21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CE23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813D3"/>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5813D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13D3"/>
    <w:rPr>
      <w:rFonts w:ascii="Times" w:hAnsi="Times"/>
      <w:b/>
      <w:bCs/>
      <w:sz w:val="36"/>
      <w:szCs w:val="36"/>
    </w:rPr>
  </w:style>
  <w:style w:type="character" w:customStyle="1" w:styleId="Heading3Char">
    <w:name w:val="Heading 3 Char"/>
    <w:basedOn w:val="DefaultParagraphFont"/>
    <w:link w:val="Heading3"/>
    <w:uiPriority w:val="9"/>
    <w:rsid w:val="005813D3"/>
    <w:rPr>
      <w:rFonts w:ascii="Times" w:hAnsi="Times"/>
      <w:b/>
      <w:bCs/>
      <w:sz w:val="27"/>
      <w:szCs w:val="27"/>
    </w:rPr>
  </w:style>
  <w:style w:type="paragraph" w:styleId="NormalWeb">
    <w:name w:val="Normal (Web)"/>
    <w:basedOn w:val="Normal"/>
    <w:uiPriority w:val="99"/>
    <w:semiHidden/>
    <w:unhideWhenUsed/>
    <w:rsid w:val="005813D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5813D3"/>
  </w:style>
  <w:style w:type="character" w:styleId="Hyperlink">
    <w:name w:val="Hyperlink"/>
    <w:basedOn w:val="DefaultParagraphFont"/>
    <w:uiPriority w:val="99"/>
    <w:semiHidden/>
    <w:unhideWhenUsed/>
    <w:rsid w:val="005813D3"/>
    <w:rPr>
      <w:color w:val="0000FF"/>
      <w:u w:val="single"/>
    </w:rPr>
  </w:style>
  <w:style w:type="character" w:customStyle="1" w:styleId="toctoggle">
    <w:name w:val="toctoggle"/>
    <w:basedOn w:val="DefaultParagraphFont"/>
    <w:rsid w:val="005813D3"/>
  </w:style>
  <w:style w:type="character" w:customStyle="1" w:styleId="tocnumber">
    <w:name w:val="tocnumber"/>
    <w:basedOn w:val="DefaultParagraphFont"/>
    <w:rsid w:val="005813D3"/>
  </w:style>
  <w:style w:type="character" w:customStyle="1" w:styleId="toctext">
    <w:name w:val="toctext"/>
    <w:basedOn w:val="DefaultParagraphFont"/>
    <w:rsid w:val="005813D3"/>
  </w:style>
  <w:style w:type="character" w:customStyle="1" w:styleId="editsection">
    <w:name w:val="editsection"/>
    <w:basedOn w:val="DefaultParagraphFont"/>
    <w:rsid w:val="005813D3"/>
  </w:style>
  <w:style w:type="character" w:customStyle="1" w:styleId="mw-headline">
    <w:name w:val="mw-headline"/>
    <w:basedOn w:val="DefaultParagraphFont"/>
    <w:rsid w:val="005813D3"/>
  </w:style>
  <w:style w:type="paragraph" w:styleId="BalloonText">
    <w:name w:val="Balloon Text"/>
    <w:basedOn w:val="Normal"/>
    <w:link w:val="BalloonTextChar"/>
    <w:uiPriority w:val="99"/>
    <w:semiHidden/>
    <w:unhideWhenUsed/>
    <w:rsid w:val="005813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13D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813D3"/>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5813D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13D3"/>
    <w:rPr>
      <w:rFonts w:ascii="Times" w:hAnsi="Times"/>
      <w:b/>
      <w:bCs/>
      <w:sz w:val="36"/>
      <w:szCs w:val="36"/>
    </w:rPr>
  </w:style>
  <w:style w:type="character" w:customStyle="1" w:styleId="Heading3Char">
    <w:name w:val="Heading 3 Char"/>
    <w:basedOn w:val="DefaultParagraphFont"/>
    <w:link w:val="Heading3"/>
    <w:uiPriority w:val="9"/>
    <w:rsid w:val="005813D3"/>
    <w:rPr>
      <w:rFonts w:ascii="Times" w:hAnsi="Times"/>
      <w:b/>
      <w:bCs/>
      <w:sz w:val="27"/>
      <w:szCs w:val="27"/>
    </w:rPr>
  </w:style>
  <w:style w:type="paragraph" w:styleId="NormalWeb">
    <w:name w:val="Normal (Web)"/>
    <w:basedOn w:val="Normal"/>
    <w:uiPriority w:val="99"/>
    <w:semiHidden/>
    <w:unhideWhenUsed/>
    <w:rsid w:val="005813D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5813D3"/>
  </w:style>
  <w:style w:type="character" w:styleId="Hyperlink">
    <w:name w:val="Hyperlink"/>
    <w:basedOn w:val="DefaultParagraphFont"/>
    <w:uiPriority w:val="99"/>
    <w:semiHidden/>
    <w:unhideWhenUsed/>
    <w:rsid w:val="005813D3"/>
    <w:rPr>
      <w:color w:val="0000FF"/>
      <w:u w:val="single"/>
    </w:rPr>
  </w:style>
  <w:style w:type="character" w:customStyle="1" w:styleId="toctoggle">
    <w:name w:val="toctoggle"/>
    <w:basedOn w:val="DefaultParagraphFont"/>
    <w:rsid w:val="005813D3"/>
  </w:style>
  <w:style w:type="character" w:customStyle="1" w:styleId="tocnumber">
    <w:name w:val="tocnumber"/>
    <w:basedOn w:val="DefaultParagraphFont"/>
    <w:rsid w:val="005813D3"/>
  </w:style>
  <w:style w:type="character" w:customStyle="1" w:styleId="toctext">
    <w:name w:val="toctext"/>
    <w:basedOn w:val="DefaultParagraphFont"/>
    <w:rsid w:val="005813D3"/>
  </w:style>
  <w:style w:type="character" w:customStyle="1" w:styleId="editsection">
    <w:name w:val="editsection"/>
    <w:basedOn w:val="DefaultParagraphFont"/>
    <w:rsid w:val="005813D3"/>
  </w:style>
  <w:style w:type="character" w:customStyle="1" w:styleId="mw-headline">
    <w:name w:val="mw-headline"/>
    <w:basedOn w:val="DefaultParagraphFont"/>
    <w:rsid w:val="005813D3"/>
  </w:style>
  <w:style w:type="paragraph" w:styleId="BalloonText">
    <w:name w:val="Balloon Text"/>
    <w:basedOn w:val="Normal"/>
    <w:link w:val="BalloonTextChar"/>
    <w:uiPriority w:val="99"/>
    <w:semiHidden/>
    <w:unhideWhenUsed/>
    <w:rsid w:val="005813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13D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7262830">
      <w:bodyDiv w:val="1"/>
      <w:marLeft w:val="0"/>
      <w:marRight w:val="0"/>
      <w:marTop w:val="0"/>
      <w:marBottom w:val="0"/>
      <w:divBdr>
        <w:top w:val="none" w:sz="0" w:space="0" w:color="auto"/>
        <w:left w:val="none" w:sz="0" w:space="0" w:color="auto"/>
        <w:bottom w:val="none" w:sz="0" w:space="0" w:color="auto"/>
        <w:right w:val="none" w:sz="0" w:space="0" w:color="auto"/>
      </w:divBdr>
      <w:divsChild>
        <w:div w:id="1230310471">
          <w:marLeft w:val="0"/>
          <w:marRight w:val="0"/>
          <w:marTop w:val="0"/>
          <w:marBottom w:val="120"/>
          <w:divBdr>
            <w:top w:val="none" w:sz="0" w:space="0" w:color="auto"/>
            <w:left w:val="none" w:sz="0" w:space="0" w:color="auto"/>
            <w:bottom w:val="none" w:sz="0" w:space="0" w:color="auto"/>
            <w:right w:val="none" w:sz="0" w:space="0" w:color="auto"/>
          </w:divBdr>
        </w:div>
        <w:div w:id="1260601838">
          <w:marLeft w:val="0"/>
          <w:marRight w:val="336"/>
          <w:marTop w:val="120"/>
          <w:marBottom w:val="312"/>
          <w:divBdr>
            <w:top w:val="none" w:sz="0" w:space="0" w:color="auto"/>
            <w:left w:val="none" w:sz="0" w:space="0" w:color="auto"/>
            <w:bottom w:val="none" w:sz="0" w:space="0" w:color="auto"/>
            <w:right w:val="none" w:sz="0" w:space="0" w:color="auto"/>
          </w:divBdr>
          <w:divsChild>
            <w:div w:id="1552114046">
              <w:marLeft w:val="0"/>
              <w:marRight w:val="0"/>
              <w:marTop w:val="0"/>
              <w:marBottom w:val="0"/>
              <w:divBdr>
                <w:top w:val="single" w:sz="6" w:space="0" w:color="CCCCCC"/>
                <w:left w:val="single" w:sz="6" w:space="0" w:color="CCCCCC"/>
                <w:bottom w:val="single" w:sz="6" w:space="0" w:color="CCCCCC"/>
                <w:right w:val="single" w:sz="6" w:space="0" w:color="CCCCCC"/>
              </w:divBdr>
              <w:divsChild>
                <w:div w:id="2572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Gross_domestic_product" TargetMode="External"/><Relationship Id="rId14" Type="http://schemas.openxmlformats.org/officeDocument/2006/relationships/hyperlink" Target="http://en.wikipedia.org/wiki/Unemployment" TargetMode="External"/><Relationship Id="rId15" Type="http://schemas.openxmlformats.org/officeDocument/2006/relationships/hyperlink" Target="http://en.wikipedia.org/wiki/Price_index" TargetMode="External"/><Relationship Id="rId16" Type="http://schemas.openxmlformats.org/officeDocument/2006/relationships/hyperlink" Target="http://en.wikipedia.org/wiki/National_income" TargetMode="External"/><Relationship Id="rId17" Type="http://schemas.openxmlformats.org/officeDocument/2006/relationships/hyperlink" Target="http://en.wikipedia.org/wiki/Output_(economics)" TargetMode="External"/><Relationship Id="rId18" Type="http://schemas.openxmlformats.org/officeDocument/2006/relationships/hyperlink" Target="http://en.wikipedia.org/wiki/Consumption_(economics)" TargetMode="External"/><Relationship Id="rId19" Type="http://schemas.openxmlformats.org/officeDocument/2006/relationships/hyperlink" Target="http://en.wikipedia.org/wiki/Unemployment" TargetMode="External"/><Relationship Id="rId63" Type="http://schemas.openxmlformats.org/officeDocument/2006/relationships/hyperlink" Target="http://en.wikipedia.org/wiki/Capital_(economics)" TargetMode="External"/><Relationship Id="rId64" Type="http://schemas.openxmlformats.org/officeDocument/2006/relationships/hyperlink" Target="http://en.wikipedia.org/wiki/Human_capital" TargetMode="External"/><Relationship Id="rId65" Type="http://schemas.openxmlformats.org/officeDocument/2006/relationships/hyperlink" Target="http://en.wikipedia.org/wiki/Business_cycles" TargetMode="External"/><Relationship Id="rId66" Type="http://schemas.openxmlformats.org/officeDocument/2006/relationships/hyperlink" Target="http://en.wikipedia.org/wiki/Recessions" TargetMode="External"/><Relationship Id="rId67" Type="http://schemas.openxmlformats.org/officeDocument/2006/relationships/hyperlink" Target="http://en.wikipedia.org/wiki/Macroeconomic_policies" TargetMode="External"/><Relationship Id="rId68" Type="http://schemas.openxmlformats.org/officeDocument/2006/relationships/hyperlink" Target="http://en.wikipedia.org/w/index.php?title=Macroeconomics&amp;action=edit&amp;section=3" TargetMode="External"/><Relationship Id="rId69" Type="http://schemas.openxmlformats.org/officeDocument/2006/relationships/hyperlink" Target="http://en.wikipedia.org/wiki/Unemployment" TargetMode="External"/><Relationship Id="rId50" Type="http://schemas.openxmlformats.org/officeDocument/2006/relationships/hyperlink" Target="http://en.wikipedia.org/wiki/Macroeconomics" TargetMode="External"/><Relationship Id="rId51" Type="http://schemas.openxmlformats.org/officeDocument/2006/relationships/hyperlink" Target="http://en.wikipedia.org/wiki/Macroeconomics" TargetMode="External"/><Relationship Id="rId52" Type="http://schemas.openxmlformats.org/officeDocument/2006/relationships/hyperlink" Target="http://en.wikipedia.org/wiki/Macroeconomics" TargetMode="External"/><Relationship Id="rId53" Type="http://schemas.openxmlformats.org/officeDocument/2006/relationships/hyperlink" Target="http://en.wikipedia.org/wiki/Macroeconomics" TargetMode="External"/><Relationship Id="rId54" Type="http://schemas.openxmlformats.org/officeDocument/2006/relationships/hyperlink" Target="http://en.wikipedia.org/w/index.php?title=Macroeconomics&amp;action=edit&amp;section=1" TargetMode="External"/><Relationship Id="rId55" Type="http://schemas.openxmlformats.org/officeDocument/2006/relationships/hyperlink" Target="http://en.wikipedia.org/wiki/Macroeconomics" TargetMode="External"/><Relationship Id="rId56" Type="http://schemas.openxmlformats.org/officeDocument/2006/relationships/hyperlink" Target="http://en.wikipedia.org/w/index.php?title=Macroeconomics&amp;action=edit&amp;section=2" TargetMode="External"/><Relationship Id="rId57" Type="http://schemas.openxmlformats.org/officeDocument/2006/relationships/hyperlink" Target="http://en.wikipedia.org/wiki/Output_(economics)" TargetMode="External"/><Relationship Id="rId58" Type="http://schemas.openxmlformats.org/officeDocument/2006/relationships/hyperlink" Target="http://en.wikipedia.org/wiki/Final_goods" TargetMode="External"/><Relationship Id="rId59" Type="http://schemas.openxmlformats.org/officeDocument/2006/relationships/hyperlink" Target="http://en.wikipedia.org/wiki/Value_added" TargetMode="External"/><Relationship Id="rId40" Type="http://schemas.openxmlformats.org/officeDocument/2006/relationships/hyperlink" Target="http://en.wikipedia.org/wiki/Macroeconomics" TargetMode="External"/><Relationship Id="rId41" Type="http://schemas.openxmlformats.org/officeDocument/2006/relationships/hyperlink" Target="http://en.wikipedia.org/wiki/Macroeconomics" TargetMode="External"/><Relationship Id="rId42" Type="http://schemas.openxmlformats.org/officeDocument/2006/relationships/hyperlink" Target="http://en.wikipedia.org/wiki/Macroeconomics" TargetMode="External"/><Relationship Id="rId43" Type="http://schemas.openxmlformats.org/officeDocument/2006/relationships/hyperlink" Target="http://en.wikipedia.org/wiki/Macroeconomics" TargetMode="External"/><Relationship Id="rId44" Type="http://schemas.openxmlformats.org/officeDocument/2006/relationships/hyperlink" Target="http://en.wikipedia.org/wiki/Macroeconomics" TargetMode="External"/><Relationship Id="rId45" Type="http://schemas.openxmlformats.org/officeDocument/2006/relationships/hyperlink" Target="http://en.wikipedia.org/wiki/Macroeconomics" TargetMode="External"/><Relationship Id="rId46" Type="http://schemas.openxmlformats.org/officeDocument/2006/relationships/hyperlink" Target="http://en.wikipedia.org/wiki/Macroeconomics" TargetMode="External"/><Relationship Id="rId47" Type="http://schemas.openxmlformats.org/officeDocument/2006/relationships/hyperlink" Target="http://en.wikipedia.org/wiki/Macroeconomics" TargetMode="External"/><Relationship Id="rId48" Type="http://schemas.openxmlformats.org/officeDocument/2006/relationships/hyperlink" Target="http://en.wikipedia.org/wiki/Macroeconomics" TargetMode="External"/><Relationship Id="rId49" Type="http://schemas.openxmlformats.org/officeDocument/2006/relationships/hyperlink" Target="http://en.wikipedia.org/wiki/Macroeconomic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Economics" TargetMode="External"/><Relationship Id="rId7" Type="http://schemas.openxmlformats.org/officeDocument/2006/relationships/hyperlink" Target="http://en.wikipedia.org/wiki/Behavior" TargetMode="External"/><Relationship Id="rId8" Type="http://schemas.openxmlformats.org/officeDocument/2006/relationships/hyperlink" Target="http://en.wikipedia.org/wiki/Economy" TargetMode="External"/><Relationship Id="rId9" Type="http://schemas.openxmlformats.org/officeDocument/2006/relationships/hyperlink" Target="http://en.wikipedia.org/wiki/Macroeconomics" TargetMode="External"/><Relationship Id="rId30" Type="http://schemas.openxmlformats.org/officeDocument/2006/relationships/hyperlink" Target="http://en.wikipedia.org/wiki/Long-run" TargetMode="External"/><Relationship Id="rId31" Type="http://schemas.openxmlformats.org/officeDocument/2006/relationships/hyperlink" Target="http://en.wikipedia.org/wiki/Economic_growth" TargetMode="External"/><Relationship Id="rId32" Type="http://schemas.openxmlformats.org/officeDocument/2006/relationships/hyperlink" Target="http://en.wikipedia.org/wiki/Macroeconomic_model" TargetMode="External"/><Relationship Id="rId33" Type="http://schemas.openxmlformats.org/officeDocument/2006/relationships/hyperlink" Target="http://en.wikipedia.org/wiki/Economic_policy" TargetMode="External"/><Relationship Id="rId34" Type="http://schemas.openxmlformats.org/officeDocument/2006/relationships/hyperlink" Target="http://en.wikipedia.org/wiki/Wikipedia:Citation_needed" TargetMode="External"/><Relationship Id="rId35" Type="http://schemas.openxmlformats.org/officeDocument/2006/relationships/hyperlink" Target="http://en.wikipedia.org/wiki/Macroeconomics" TargetMode="External"/><Relationship Id="rId36" Type="http://schemas.openxmlformats.org/officeDocument/2006/relationships/hyperlink" Target="http://en.wikipedia.org/wiki/Macroeconomics" TargetMode="External"/><Relationship Id="rId37" Type="http://schemas.openxmlformats.org/officeDocument/2006/relationships/hyperlink" Target="http://en.wikipedia.org/wiki/Macroeconomics" TargetMode="External"/><Relationship Id="rId38" Type="http://schemas.openxmlformats.org/officeDocument/2006/relationships/hyperlink" Target="http://en.wikipedia.org/wiki/Macroeconomics" TargetMode="External"/><Relationship Id="rId39" Type="http://schemas.openxmlformats.org/officeDocument/2006/relationships/hyperlink" Target="http://en.wikipedia.org/wiki/Macroeconomics" TargetMode="External"/><Relationship Id="rId80" Type="http://schemas.openxmlformats.org/officeDocument/2006/relationships/hyperlink" Target="http://en.wikipedia.org/wiki/Macroeconomics" TargetMode="External"/><Relationship Id="rId81" Type="http://schemas.openxmlformats.org/officeDocument/2006/relationships/fontTable" Target="fontTable.xml"/><Relationship Id="rId82" Type="http://schemas.openxmlformats.org/officeDocument/2006/relationships/theme" Target="theme/theme1.xml"/><Relationship Id="rId70" Type="http://schemas.openxmlformats.org/officeDocument/2006/relationships/hyperlink" Target="http://en.wikipedia.org/wiki/Labor_force" TargetMode="External"/><Relationship Id="rId71" Type="http://schemas.openxmlformats.org/officeDocument/2006/relationships/hyperlink" Target="http://en.wikipedia.org/wiki/Discouraged_worker" TargetMode="External"/><Relationship Id="rId72" Type="http://schemas.openxmlformats.org/officeDocument/2006/relationships/hyperlink" Target="http://en.wikipedia.org/wiki/File:Okuns_law_differences_1948_to_mid_2011.png" TargetMode="External"/><Relationship Id="rId20" Type="http://schemas.openxmlformats.org/officeDocument/2006/relationships/hyperlink" Target="http://en.wikipedia.org/wiki/Inflation" TargetMode="External"/><Relationship Id="rId21" Type="http://schemas.openxmlformats.org/officeDocument/2006/relationships/hyperlink" Target="http://en.wikipedia.org/wiki/Savings" TargetMode="External"/><Relationship Id="rId22" Type="http://schemas.openxmlformats.org/officeDocument/2006/relationships/hyperlink" Target="http://en.wikipedia.org/wiki/Investment" TargetMode="External"/><Relationship Id="rId23" Type="http://schemas.openxmlformats.org/officeDocument/2006/relationships/hyperlink" Target="http://en.wikipedia.org/wiki/International_trade" TargetMode="External"/><Relationship Id="rId24" Type="http://schemas.openxmlformats.org/officeDocument/2006/relationships/hyperlink" Target="http://en.wikipedia.org/wiki/International_finance" TargetMode="External"/><Relationship Id="rId25" Type="http://schemas.openxmlformats.org/officeDocument/2006/relationships/hyperlink" Target="http://en.wikipedia.org/wiki/Microeconomics" TargetMode="External"/><Relationship Id="rId26" Type="http://schemas.openxmlformats.org/officeDocument/2006/relationships/hyperlink" Target="http://en.wikipedia.org/wiki/Business_entity" TargetMode="External"/><Relationship Id="rId27" Type="http://schemas.openxmlformats.org/officeDocument/2006/relationships/hyperlink" Target="http://en.wikipedia.org/wiki/Prices" TargetMode="External"/><Relationship Id="rId28" Type="http://schemas.openxmlformats.org/officeDocument/2006/relationships/hyperlink" Target="http://en.wikipedia.org/wiki/Short-run" TargetMode="External"/><Relationship Id="rId29" Type="http://schemas.openxmlformats.org/officeDocument/2006/relationships/hyperlink" Target="http://en.wikipedia.org/wiki/Business_cycle" TargetMode="External"/><Relationship Id="rId73" Type="http://schemas.openxmlformats.org/officeDocument/2006/relationships/image" Target="media/image1.png"/><Relationship Id="rId74" Type="http://schemas.openxmlformats.org/officeDocument/2006/relationships/image" Target="media/image2.png"/><Relationship Id="rId75" Type="http://schemas.openxmlformats.org/officeDocument/2006/relationships/hyperlink" Target="http://en.wikipedia.org/wiki/Macroeconomics" TargetMode="External"/><Relationship Id="rId76" Type="http://schemas.openxmlformats.org/officeDocument/2006/relationships/hyperlink" Target="http://en.wikipedia.org/wiki/Macroeconomics" TargetMode="External"/><Relationship Id="rId77" Type="http://schemas.openxmlformats.org/officeDocument/2006/relationships/hyperlink" Target="http://en.wikipedia.org/wiki/Macroeconomics" TargetMode="External"/><Relationship Id="rId78" Type="http://schemas.openxmlformats.org/officeDocument/2006/relationships/hyperlink" Target="http://en.wikipedia.org/wiki/Okun%27s_law" TargetMode="External"/><Relationship Id="rId79" Type="http://schemas.openxmlformats.org/officeDocument/2006/relationships/hyperlink" Target="http://en.wikipedia.org/wiki/Macroeconomics" TargetMode="External"/><Relationship Id="rId60" Type="http://schemas.openxmlformats.org/officeDocument/2006/relationships/hyperlink" Target="http://en.wikipedia.org/wiki/Macroeconomics" TargetMode="External"/><Relationship Id="rId61" Type="http://schemas.openxmlformats.org/officeDocument/2006/relationships/hyperlink" Target="http://en.wikipedia.org/wiki/Gross_Domestic_Product" TargetMode="External"/><Relationship Id="rId62" Type="http://schemas.openxmlformats.org/officeDocument/2006/relationships/hyperlink" Target="http://en.wikipedia.org/wiki/National_accounts" TargetMode="External"/><Relationship Id="rId10" Type="http://schemas.openxmlformats.org/officeDocument/2006/relationships/hyperlink" Target="http://en.wikipedia.org/wiki/Macroeconomics" TargetMode="External"/><Relationship Id="rId11" Type="http://schemas.openxmlformats.org/officeDocument/2006/relationships/hyperlink" Target="http://en.wikipedia.org/wiki/Microeconomics" TargetMode="External"/><Relationship Id="rId12" Type="http://schemas.openxmlformats.org/officeDocument/2006/relationships/hyperlink" Target="http://en.wikipedia.org/wiki/Econo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1699</Words>
  <Characters>9690</Characters>
  <Application>Microsoft Macintosh Word</Application>
  <DocSecurity>0</DocSecurity>
  <Lines>80</Lines>
  <Paragraphs>22</Paragraphs>
  <ScaleCrop>false</ScaleCrop>
  <Company/>
  <LinksUpToDate>false</LinksUpToDate>
  <CharactersWithSpaces>11367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Tai</dc:creator>
  <cp:keywords/>
  <dc:description/>
  <cp:lastModifiedBy>Jack Tai</cp:lastModifiedBy>
  <cp:revision>1</cp:revision>
  <dcterms:created xsi:type="dcterms:W3CDTF">2013-01-08T07:21:00Z</dcterms:created>
  <dcterms:modified xsi:type="dcterms:W3CDTF">2013-01-08T07:21:00Z</dcterms:modified>
</cp:coreProperties>
</file>