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7CBE" w:rsidRPr="00267CBE" w:rsidRDefault="00267CBE" w:rsidP="00267CBE">
      <w:pPr>
        <w:shd w:val="clear" w:color="auto" w:fill="FFFFFF"/>
        <w:spacing w:after="167" w:line="553" w:lineRule="atLeast"/>
        <w:jc w:val="center"/>
        <w:textAlignment w:val="baseline"/>
        <w:outlineLvl w:val="0"/>
        <w:rPr>
          <w:rFonts w:eastAsia="Times New Roman"/>
          <w:b/>
          <w:bCs/>
          <w:kern w:val="36"/>
          <w:sz w:val="28"/>
          <w:u w:val="single"/>
          <w:lang w:eastAsia="en-CA"/>
        </w:rPr>
      </w:pPr>
      <w:r>
        <w:rPr>
          <w:rFonts w:eastAsia="Times New Roman"/>
          <w:b/>
          <w:bCs/>
          <w:kern w:val="36"/>
          <w:sz w:val="28"/>
          <w:u w:val="single"/>
          <w:lang w:eastAsia="en-CA"/>
        </w:rPr>
        <w:t xml:space="preserve">Criminology </w:t>
      </w:r>
      <w:r w:rsidRPr="00267CBE">
        <w:rPr>
          <w:rFonts w:eastAsia="Times New Roman"/>
          <w:b/>
          <w:bCs/>
          <w:kern w:val="36"/>
          <w:sz w:val="28"/>
          <w:u w:val="single"/>
          <w:lang w:eastAsia="en-CA"/>
        </w:rPr>
        <w:t>Definitions</w:t>
      </w:r>
    </w:p>
    <w:p w:rsidR="00267CBE" w:rsidRPr="00267CBE" w:rsidRDefault="00267CBE" w:rsidP="00267CBE">
      <w:pPr>
        <w:shd w:val="clear" w:color="auto" w:fill="FFFFFF"/>
        <w:spacing w:after="0" w:line="240" w:lineRule="auto"/>
        <w:textAlignment w:val="baseline"/>
        <w:rPr>
          <w:rFonts w:eastAsia="Times New Roman"/>
          <w:b/>
          <w:bCs/>
          <w:lang w:eastAsia="en-CA"/>
        </w:rPr>
      </w:pPr>
      <w:r w:rsidRPr="00267CBE">
        <w:rPr>
          <w:rFonts w:eastAsia="Times New Roman"/>
          <w:b/>
          <w:bCs/>
          <w:lang w:eastAsia="en-CA"/>
        </w:rPr>
        <w:t>Here’s a pretty comprehensive list of definitions (and some case studies / concepts) taught throughout CRM1300. Try making flashcards out of them.</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Youth Pathway to Prostitution – </w:t>
      </w:r>
      <w:r w:rsidRPr="00267CBE">
        <w:rPr>
          <w:rFonts w:eastAsia="Times New Roman"/>
          <w:lang w:eastAsia="en-CA"/>
        </w:rPr>
        <w:t>There is a strong link between childhood abuse, running away, situational poverty (low income, marginal skills, unemployment, inadequate services and a steady demand for sex) and entering into the sex trade.</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 xml:space="preserve">“Regime </w:t>
      </w:r>
      <w:proofErr w:type="gramStart"/>
      <w:r w:rsidRPr="00267CBE">
        <w:rPr>
          <w:rFonts w:eastAsia="Times New Roman"/>
          <w:b/>
          <w:bCs/>
          <w:lang w:eastAsia="en-CA"/>
        </w:rPr>
        <w:t>Shopping</w:t>
      </w:r>
      <w:proofErr w:type="gramEnd"/>
      <w:r w:rsidRPr="00267CBE">
        <w:rPr>
          <w:rFonts w:eastAsia="Times New Roman"/>
          <w:b/>
          <w:bCs/>
          <w:lang w:eastAsia="en-CA"/>
        </w:rPr>
        <w:t>” – </w:t>
      </w:r>
      <w:r w:rsidRPr="00267CBE">
        <w:rPr>
          <w:rFonts w:eastAsia="Times New Roman"/>
          <w:lang w:eastAsia="en-CA"/>
        </w:rPr>
        <w:t>The process by which corporations will search for countries / foreign governments that will allow them to conduct their businesses in an economically ‘efficient’ manner</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Feminism -</w:t>
      </w:r>
      <w:r w:rsidRPr="00267CBE">
        <w:rPr>
          <w:rFonts w:eastAsia="Times New Roman"/>
          <w:lang w:eastAsia="en-CA"/>
        </w:rPr>
        <w:t> Feminism refers to a set of theories about women’s oppression and a set of strategies for achieving liberation</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Primary deviance – </w:t>
      </w:r>
      <w:r w:rsidRPr="00267CBE">
        <w:rPr>
          <w:rFonts w:eastAsia="Times New Roman"/>
          <w:lang w:eastAsia="en-CA"/>
        </w:rPr>
        <w:t xml:space="preserve">According to </w:t>
      </w:r>
      <w:proofErr w:type="spellStart"/>
      <w:r w:rsidRPr="00267CBE">
        <w:rPr>
          <w:rFonts w:eastAsia="Times New Roman"/>
          <w:lang w:eastAsia="en-CA"/>
        </w:rPr>
        <w:t>Lemert’s</w:t>
      </w:r>
      <w:proofErr w:type="spellEnd"/>
      <w:r w:rsidRPr="00267CBE">
        <w:rPr>
          <w:rFonts w:eastAsia="Times New Roman"/>
          <w:lang w:eastAsia="en-CA"/>
        </w:rPr>
        <w:t xml:space="preserve"> labelling theory, there are two types of deviance. Primary deviance is the initial action of an individual that elicit</w:t>
      </w:r>
      <w:proofErr w:type="gramStart"/>
      <w:r w:rsidRPr="00267CBE">
        <w:rPr>
          <w:rFonts w:eastAsia="Times New Roman"/>
          <w:lang w:eastAsia="en-CA"/>
        </w:rPr>
        <w:t>  social</w:t>
      </w:r>
      <w:proofErr w:type="gramEnd"/>
      <w:r w:rsidRPr="00267CBE">
        <w:rPr>
          <w:rFonts w:eastAsia="Times New Roman"/>
          <w:lang w:eastAsia="en-CA"/>
        </w:rPr>
        <w:t xml:space="preserve"> response. They are random and occur for a variety of reasons (does not define you)</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Secondary deviance</w:t>
      </w:r>
      <w:r w:rsidRPr="00267CBE">
        <w:rPr>
          <w:rFonts w:eastAsia="Times New Roman"/>
          <w:lang w:eastAsia="en-CA"/>
        </w:rPr>
        <w:t> – Problems that arise out of social response to primary deviance; official responses can fundamentally change a person, shaping their character and understanding of themselves. They begin to self-identify as criminals.</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Instrumental Marxism</w:t>
      </w:r>
      <w:r w:rsidRPr="00267CBE">
        <w:rPr>
          <w:rFonts w:eastAsia="Times New Roman"/>
          <w:lang w:eastAsia="en-CA"/>
        </w:rPr>
        <w:t> – Instrumental Marxists believe that the state and law are in</w:t>
      </w:r>
      <w:r w:rsidRPr="00267CBE">
        <w:rPr>
          <w:rFonts w:eastAsia="Times New Roman"/>
          <w:i/>
          <w:iCs/>
          <w:lang w:eastAsia="en-CA"/>
        </w:rPr>
        <w:t> direct</w:t>
      </w:r>
      <w:r w:rsidRPr="00267CBE">
        <w:rPr>
          <w:rFonts w:eastAsia="Times New Roman"/>
          <w:lang w:eastAsia="en-CA"/>
        </w:rPr>
        <w:t> service of the capitalist class (the rich and powerful members of society).</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Structural Marxism</w:t>
      </w:r>
      <w:r w:rsidRPr="00267CBE">
        <w:rPr>
          <w:rFonts w:eastAsia="Times New Roman"/>
          <w:lang w:eastAsia="en-CA"/>
        </w:rPr>
        <w:t> – Structural Marxists believe that the state and law work on behalf of, but are not directly controlled by, capitalists. The law cannot be too blunt an instrument of oppression, or else people would revolt against it. By giving government and law a measure of justice and legitimacy, it will stop people from asking too many questions.</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De-Criminalize</w:t>
      </w:r>
      <w:r w:rsidRPr="00267CBE">
        <w:rPr>
          <w:rFonts w:eastAsia="Times New Roman"/>
          <w:lang w:eastAsia="en-CA"/>
        </w:rPr>
        <w:t> – De-criminalization is a process whereby criminal charges for an activity (such as smoking marijuana) are removed. The substance is not ‘legal’ per se, but there are simply no rules or regulations around it.  Hackler advocated for the decriminalization of drugs.</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Legalize </w:t>
      </w:r>
      <w:r w:rsidRPr="00267CBE">
        <w:rPr>
          <w:rFonts w:eastAsia="Times New Roman"/>
          <w:lang w:eastAsia="en-CA"/>
        </w:rPr>
        <w:t>– Legalization is process whereby the activity (such as smoking marijuana) becomes a totally legal substance, which can then be bought and sold, regulated, and taxed by the government.</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Fraser Committee</w:t>
      </w:r>
      <w:r w:rsidRPr="00267CBE">
        <w:rPr>
          <w:rFonts w:eastAsia="Times New Roman"/>
          <w:lang w:eastAsia="en-CA"/>
        </w:rPr>
        <w:t> – Government committee that looked at issues of adult prostitution.</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proofErr w:type="spellStart"/>
      <w:r w:rsidRPr="00267CBE">
        <w:rPr>
          <w:rFonts w:eastAsia="Times New Roman"/>
          <w:b/>
          <w:bCs/>
          <w:lang w:eastAsia="en-CA"/>
        </w:rPr>
        <w:t>Badgley</w:t>
      </w:r>
      <w:proofErr w:type="spellEnd"/>
      <w:r w:rsidRPr="00267CBE">
        <w:rPr>
          <w:rFonts w:eastAsia="Times New Roman"/>
          <w:b/>
          <w:bCs/>
          <w:lang w:eastAsia="en-CA"/>
        </w:rPr>
        <w:t xml:space="preserve"> Committee</w:t>
      </w:r>
      <w:r w:rsidRPr="00267CBE">
        <w:rPr>
          <w:rFonts w:eastAsia="Times New Roman"/>
          <w:lang w:eastAsia="en-CA"/>
        </w:rPr>
        <w:t> – Government committee that looked at sexual offenses against children and youth; studied youth prostitution.</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First degree murder</w:t>
      </w:r>
      <w:r w:rsidRPr="00267CBE">
        <w:rPr>
          <w:rFonts w:eastAsia="Times New Roman"/>
          <w:lang w:eastAsia="en-CA"/>
        </w:rPr>
        <w:t> – Planned and deliberate murder, with a minimum life sentence (25 years before parole). 5% of the 600 homicides per year are 1</w:t>
      </w:r>
      <w:r w:rsidRPr="00267CBE">
        <w:rPr>
          <w:rFonts w:eastAsia="Times New Roman"/>
          <w:bdr w:val="none" w:sz="0" w:space="0" w:color="auto" w:frame="1"/>
          <w:vertAlign w:val="superscript"/>
          <w:lang w:eastAsia="en-CA"/>
        </w:rPr>
        <w:t>st</w:t>
      </w:r>
      <w:r w:rsidRPr="00267CBE">
        <w:rPr>
          <w:rFonts w:eastAsia="Times New Roman"/>
          <w:lang w:eastAsia="en-CA"/>
        </w:rPr>
        <w:t>degree murder.</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proofErr w:type="gramStart"/>
      <w:r w:rsidRPr="00267CBE">
        <w:rPr>
          <w:rFonts w:eastAsia="Times New Roman"/>
          <w:b/>
          <w:bCs/>
          <w:lang w:eastAsia="en-CA"/>
        </w:rPr>
        <w:t>Second degree murder</w:t>
      </w:r>
      <w:r w:rsidRPr="00267CBE">
        <w:rPr>
          <w:rFonts w:eastAsia="Times New Roman"/>
          <w:lang w:eastAsia="en-CA"/>
        </w:rPr>
        <w:t> – Intentional homicide (but not planned or deliberate), with a minimum life sentence (10 years before parole).</w:t>
      </w:r>
      <w:proofErr w:type="gramEnd"/>
      <w:r w:rsidRPr="00267CBE">
        <w:rPr>
          <w:rFonts w:eastAsia="Times New Roman"/>
          <w:lang w:eastAsia="en-CA"/>
        </w:rPr>
        <w:t xml:space="preserve"> 30% of 600 homicides per year are 2</w:t>
      </w:r>
      <w:r w:rsidRPr="00267CBE">
        <w:rPr>
          <w:rFonts w:eastAsia="Times New Roman"/>
          <w:bdr w:val="none" w:sz="0" w:space="0" w:color="auto" w:frame="1"/>
          <w:vertAlign w:val="superscript"/>
          <w:lang w:eastAsia="en-CA"/>
        </w:rPr>
        <w:t>nd</w:t>
      </w:r>
      <w:r w:rsidRPr="00267CBE">
        <w:rPr>
          <w:rFonts w:eastAsia="Times New Roman"/>
          <w:lang w:eastAsia="en-CA"/>
        </w:rPr>
        <w:t> degree murder.</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Manslaughter</w:t>
      </w:r>
      <w:r w:rsidRPr="00267CBE">
        <w:rPr>
          <w:rFonts w:eastAsia="Times New Roman"/>
          <w:lang w:eastAsia="en-CA"/>
        </w:rPr>
        <w:t> – Voluntary or involuntary murder, can either be caused by passion / provocation, or accidentally. 60% of homicide cases are manslaughter.</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Infanticide</w:t>
      </w:r>
      <w:r w:rsidRPr="00267CBE">
        <w:rPr>
          <w:rFonts w:eastAsia="Times New Roman"/>
          <w:lang w:eastAsia="en-CA"/>
        </w:rPr>
        <w:t xml:space="preserve"> – A woman who causes the death of her newly-born child, </w:t>
      </w:r>
      <w:proofErr w:type="gramStart"/>
      <w:r w:rsidRPr="00267CBE">
        <w:rPr>
          <w:rFonts w:eastAsia="Times New Roman"/>
          <w:lang w:eastAsia="en-CA"/>
        </w:rPr>
        <w:t>not having</w:t>
      </w:r>
      <w:proofErr w:type="gramEnd"/>
      <w:r w:rsidRPr="00267CBE">
        <w:rPr>
          <w:rFonts w:eastAsia="Times New Roman"/>
          <w:lang w:eastAsia="en-CA"/>
        </w:rPr>
        <w:t xml:space="preserve"> recovered from the effects of childbirth. </w:t>
      </w:r>
      <w:proofErr w:type="gramStart"/>
      <w:r w:rsidRPr="00267CBE">
        <w:rPr>
          <w:rFonts w:eastAsia="Times New Roman"/>
          <w:lang w:eastAsia="en-CA"/>
        </w:rPr>
        <w:t>Maximum sentence of 5 years; very rare.</w:t>
      </w:r>
      <w:proofErr w:type="gramEnd"/>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Serial murder</w:t>
      </w:r>
      <w:r w:rsidRPr="00267CBE">
        <w:rPr>
          <w:rFonts w:eastAsia="Times New Roman"/>
          <w:lang w:eastAsia="en-CA"/>
        </w:rPr>
        <w:t xml:space="preserve"> – When one individual targets and kills other individuals repeatedly over time (such as </w:t>
      </w:r>
      <w:proofErr w:type="spellStart"/>
      <w:r w:rsidRPr="00267CBE">
        <w:rPr>
          <w:rFonts w:eastAsia="Times New Roman"/>
          <w:lang w:eastAsia="en-CA"/>
        </w:rPr>
        <w:t>Picton</w:t>
      </w:r>
      <w:proofErr w:type="spellEnd"/>
      <w:r w:rsidRPr="00267CBE">
        <w:rPr>
          <w:rFonts w:eastAsia="Times New Roman"/>
          <w:lang w:eastAsia="en-CA"/>
        </w:rPr>
        <w:t>)</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Mass murder</w:t>
      </w:r>
      <w:r w:rsidRPr="00267CBE">
        <w:rPr>
          <w:rFonts w:eastAsia="Times New Roman"/>
          <w:lang w:eastAsia="en-CA"/>
        </w:rPr>
        <w:t> – When an individual targets and kills a large number of individuals in a single incident (such as 9/11)</w:t>
      </w: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Cycle of violence</w:t>
      </w:r>
      <w:r w:rsidRPr="00267CBE">
        <w:rPr>
          <w:rFonts w:eastAsia="Times New Roman"/>
          <w:lang w:eastAsia="en-CA"/>
        </w:rPr>
        <w:t> – The phenomena whereby children who are abused often grow up to abuse others, such as their own children.</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Victim </w:t>
      </w:r>
      <w:r w:rsidRPr="00267CBE">
        <w:rPr>
          <w:rFonts w:eastAsia="Times New Roman"/>
          <w:lang w:eastAsia="en-CA"/>
        </w:rPr>
        <w:t xml:space="preserve">– A person to </w:t>
      </w:r>
      <w:proofErr w:type="gramStart"/>
      <w:r w:rsidRPr="00267CBE">
        <w:rPr>
          <w:rFonts w:eastAsia="Times New Roman"/>
          <w:lang w:eastAsia="en-CA"/>
        </w:rPr>
        <w:t>whom</w:t>
      </w:r>
      <w:proofErr w:type="gramEnd"/>
      <w:r w:rsidRPr="00267CBE">
        <w:rPr>
          <w:rFonts w:eastAsia="Times New Roman"/>
          <w:lang w:eastAsia="en-CA"/>
        </w:rPr>
        <w:t xml:space="preserve"> harm was done or who suffered physical or emotional damage as a result of the commission of an offense; if the person is dead, ill, or otherwise incapacitated as a result of the crime being committed against them.</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Hierarchy of justice</w:t>
      </w:r>
      <w:r w:rsidRPr="00267CBE">
        <w:rPr>
          <w:rFonts w:eastAsia="Times New Roman"/>
          <w:lang w:eastAsia="en-CA"/>
        </w:rPr>
        <w:t> – In a court room, the hierarchy of justice goes: Judge –&gt; Jury –&gt; Defence attorney (who represents the accused) and the Crown attorney (who represents the state); the victim is not represented in this scenario.</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Bill C-10 – </w:t>
      </w:r>
      <w:r w:rsidRPr="00267CBE">
        <w:rPr>
          <w:rFonts w:eastAsia="Times New Roman"/>
          <w:lang w:eastAsia="en-CA"/>
        </w:rPr>
        <w:t>A new crime bill introduced by the Conservative Government of Canada which calls for more prisons, tougher sentences for youth, mandatory minimum sentences and allowing greater access to information for victims. Stephen Harper likes ignoring academics and logic when he makes policy.</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Victim’s Movement</w:t>
      </w:r>
      <w:r w:rsidRPr="00267CBE">
        <w:rPr>
          <w:rFonts w:eastAsia="Times New Roman"/>
          <w:lang w:eastAsia="en-CA"/>
        </w:rPr>
        <w:t xml:space="preserve"> – Movement for victims rights than began in the 1980s. The system isn’t designed to support victims; they even have to “apply” to be considered a victim and apply to submit an impact statement. </w:t>
      </w:r>
      <w:proofErr w:type="gramStart"/>
      <w:r w:rsidRPr="00267CBE">
        <w:rPr>
          <w:rFonts w:eastAsia="Times New Roman"/>
          <w:lang w:eastAsia="en-CA"/>
        </w:rPr>
        <w:t>Spawned the Federal Crime Prevention Strategy in 1988, which aimed to achieve recognition of victim’s rights.</w:t>
      </w:r>
      <w:proofErr w:type="gramEnd"/>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Corporate crime</w:t>
      </w:r>
      <w:r w:rsidRPr="00267CBE">
        <w:rPr>
          <w:rFonts w:eastAsia="Times New Roman"/>
          <w:lang w:eastAsia="en-CA"/>
        </w:rPr>
        <w:t> – Systematic, every day operations in organizations designed to benefit the organization itself, such as polluting or producing faulty products.</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White collar crime –</w:t>
      </w:r>
      <w:r w:rsidRPr="00267CBE">
        <w:rPr>
          <w:rFonts w:eastAsia="Times New Roman"/>
          <w:lang w:eastAsia="en-CA"/>
        </w:rPr>
        <w:t> People who use their positions of power to commit criminal acts designed to improve their own personal wealth (for example, embezzlers)</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lastRenderedPageBreak/>
        <w:t>Mala in Se</w:t>
      </w:r>
      <w:r w:rsidRPr="00267CBE">
        <w:rPr>
          <w:rFonts w:eastAsia="Times New Roman"/>
          <w:lang w:eastAsia="en-CA"/>
        </w:rPr>
        <w:t> – Crimes that are morally offensive to all people, regardless of context. For example, murder and rape.</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 xml:space="preserve">Mala </w:t>
      </w:r>
      <w:proofErr w:type="spellStart"/>
      <w:r w:rsidRPr="00267CBE">
        <w:rPr>
          <w:rFonts w:eastAsia="Times New Roman"/>
          <w:b/>
          <w:bCs/>
          <w:lang w:eastAsia="en-CA"/>
        </w:rPr>
        <w:t>Prohibita</w:t>
      </w:r>
      <w:proofErr w:type="spellEnd"/>
      <w:r w:rsidRPr="00267CBE">
        <w:rPr>
          <w:rFonts w:eastAsia="Times New Roman"/>
          <w:lang w:eastAsia="en-CA"/>
        </w:rPr>
        <w:t> – Crimes that are ‘illegal’ because they have been deemed to be problematic for some reason, but are not morally offensive in and of themselves. For example, a person walking across a street is not morally offensive, but J-Walking is against the rules because it can cause problems.</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Crime </w:t>
      </w:r>
      <w:r w:rsidRPr="00267CBE">
        <w:rPr>
          <w:rFonts w:eastAsia="Times New Roman"/>
          <w:lang w:eastAsia="en-CA"/>
        </w:rPr>
        <w:t xml:space="preserve">- Crime is a social construct (not a fact), which reflects a society’s understanding of what constitutes mala in se and mala </w:t>
      </w:r>
      <w:proofErr w:type="spellStart"/>
      <w:r w:rsidRPr="00267CBE">
        <w:rPr>
          <w:rFonts w:eastAsia="Times New Roman"/>
          <w:lang w:eastAsia="en-CA"/>
        </w:rPr>
        <w:t>prohibita</w:t>
      </w:r>
      <w:proofErr w:type="spellEnd"/>
      <w:r w:rsidRPr="00267CBE">
        <w:rPr>
          <w:rFonts w:eastAsia="Times New Roman"/>
          <w:lang w:eastAsia="en-CA"/>
        </w:rPr>
        <w:t xml:space="preserve"> forms of deviance.</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Dark figure of crime</w:t>
      </w:r>
      <w:r w:rsidRPr="00267CBE">
        <w:rPr>
          <w:rFonts w:eastAsia="Times New Roman"/>
          <w:lang w:eastAsia="en-CA"/>
        </w:rPr>
        <w:t> – Much of crime is unknown to police. This is called the “dark figure of crime”. Police can reduce the dark figure of crime in certain areas, but in doing so might increase it in others. For example, if police shift their focus to drug crime, they will reduce the dark figure of drug crime, but may neglect other areas.</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Deterrence </w:t>
      </w:r>
      <w:r w:rsidRPr="00267CBE">
        <w:rPr>
          <w:rFonts w:eastAsia="Times New Roman"/>
          <w:lang w:eastAsia="en-CA"/>
        </w:rPr>
        <w:t>– The idea that the punishment should outweigh the pleasure of a crime in order to prevent others from committing the crime (general) and the offender from re-offending (specific). In order for a punishment to deter others, it must be public, prompt and certain and laws must be clear, simple and socially accepted.</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Unified Crime Reports</w:t>
      </w:r>
      <w:r w:rsidRPr="00267CBE">
        <w:rPr>
          <w:rFonts w:eastAsia="Times New Roman"/>
          <w:lang w:eastAsia="en-CA"/>
        </w:rPr>
        <w:t> – Since 1962, police in Canada have had to follow guidelines regarding crime statistics called UCRs. These are uniform procedures developed by Statistics Canada and analysed by the Canadian Centre for Justice Statistics.</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Theoretical Crime Funnel –</w:t>
      </w:r>
      <w:r w:rsidRPr="00267CBE">
        <w:rPr>
          <w:rFonts w:eastAsia="Times New Roman"/>
          <w:lang w:eastAsia="en-CA"/>
        </w:rPr>
        <w:t> This is a theoretical funnel from actual crime to prison sentences which illustrates why “offenses known to the police” is the best level at which to capture crime statistics.</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Consensus Philosophy</w:t>
      </w:r>
      <w:r w:rsidRPr="00267CBE">
        <w:rPr>
          <w:rFonts w:eastAsia="Times New Roman"/>
          <w:lang w:eastAsia="en-CA"/>
        </w:rPr>
        <w:t> – Acts are defined as crimes because they offend morals and we all agree they are bad; all guilty offenders are punished according to the law. The lower class are more likely to commit crime, and crime is a problem that needs to be addressed.</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Conflict Philosophy</w:t>
      </w:r>
      <w:r w:rsidRPr="00267CBE">
        <w:rPr>
          <w:rFonts w:eastAsia="Times New Roman"/>
          <w:lang w:eastAsia="en-CA"/>
        </w:rPr>
        <w:t> – The interests of the ruling class define crime; the ruling class violate with impunity while the lower class are punished and there is no consensus around crime. The lower class are more likely to be labelled as “criminal”. Crime is a reaction to social conditions and depends on political and economic structures.</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proofErr w:type="spellStart"/>
      <w:r w:rsidRPr="00267CBE">
        <w:rPr>
          <w:rFonts w:eastAsia="Times New Roman"/>
          <w:b/>
          <w:bCs/>
          <w:lang w:eastAsia="en-CA"/>
        </w:rPr>
        <w:t>Actus</w:t>
      </w:r>
      <w:proofErr w:type="spellEnd"/>
      <w:r w:rsidRPr="00267CBE">
        <w:rPr>
          <w:rFonts w:eastAsia="Times New Roman"/>
          <w:b/>
          <w:bCs/>
          <w:lang w:eastAsia="en-CA"/>
        </w:rPr>
        <w:t xml:space="preserve"> Reus</w:t>
      </w:r>
      <w:r w:rsidRPr="00267CBE">
        <w:rPr>
          <w:rFonts w:eastAsia="Times New Roman"/>
          <w:lang w:eastAsia="en-CA"/>
        </w:rPr>
        <w:t> – The guilty act</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proofErr w:type="spellStart"/>
      <w:r w:rsidRPr="00267CBE">
        <w:rPr>
          <w:rFonts w:eastAsia="Times New Roman"/>
          <w:b/>
          <w:bCs/>
          <w:lang w:eastAsia="en-CA"/>
        </w:rPr>
        <w:t>Mens</w:t>
      </w:r>
      <w:proofErr w:type="spellEnd"/>
      <w:r w:rsidRPr="00267CBE">
        <w:rPr>
          <w:rFonts w:eastAsia="Times New Roman"/>
          <w:b/>
          <w:bCs/>
          <w:lang w:eastAsia="en-CA"/>
        </w:rPr>
        <w:t xml:space="preserve"> Rea</w:t>
      </w:r>
      <w:r w:rsidRPr="00267CBE">
        <w:rPr>
          <w:rFonts w:eastAsia="Times New Roman"/>
          <w:lang w:eastAsia="en-CA"/>
        </w:rPr>
        <w:t> – The guilty mind</w:t>
      </w: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Justice</w:t>
      </w:r>
      <w:r w:rsidRPr="00267CBE">
        <w:rPr>
          <w:rFonts w:eastAsia="Times New Roman"/>
          <w:lang w:eastAsia="en-CA"/>
        </w:rPr>
        <w:t> – Justice defies straightforward definition, but may involve human rights, fairness or just deserts. Justice can range from formal to information. There are five types of justice: criminal justice, civil justice, regulatory justice, restorative justice and social justice.</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Civil / Tort law –</w:t>
      </w:r>
      <w:r w:rsidRPr="00267CBE">
        <w:rPr>
          <w:rFonts w:eastAsia="Times New Roman"/>
          <w:lang w:eastAsia="en-CA"/>
        </w:rPr>
        <w:t> The branch of law dedicated to dealing with personal arrangements, individual contracts and other individual vs. individual issues (like suing somebody for libel)</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Administrative law</w:t>
      </w:r>
      <w:r w:rsidRPr="00267CBE">
        <w:rPr>
          <w:rFonts w:eastAsia="Times New Roman"/>
          <w:lang w:eastAsia="en-CA"/>
        </w:rPr>
        <w:t xml:space="preserve"> – The branch of law dedicated to regulatory concerns; noncriminal regulations developed at a provincial level that deal with mala </w:t>
      </w:r>
      <w:proofErr w:type="spellStart"/>
      <w:r w:rsidRPr="00267CBE">
        <w:rPr>
          <w:rFonts w:eastAsia="Times New Roman"/>
          <w:lang w:eastAsia="en-CA"/>
        </w:rPr>
        <w:t>prohibita</w:t>
      </w:r>
      <w:proofErr w:type="spellEnd"/>
      <w:r w:rsidRPr="00267CBE">
        <w:rPr>
          <w:rFonts w:eastAsia="Times New Roman"/>
          <w:lang w:eastAsia="en-CA"/>
        </w:rPr>
        <w:t xml:space="preserve"> issues in society</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proofErr w:type="gramStart"/>
      <w:r w:rsidRPr="00267CBE">
        <w:rPr>
          <w:rFonts w:eastAsia="Times New Roman"/>
          <w:b/>
          <w:bCs/>
          <w:lang w:eastAsia="en-CA"/>
        </w:rPr>
        <w:t>Criminal Law</w:t>
      </w:r>
      <w:r w:rsidRPr="00267CBE">
        <w:rPr>
          <w:rFonts w:eastAsia="Times New Roman"/>
          <w:lang w:eastAsia="en-CA"/>
        </w:rPr>
        <w:t> – The branch of law governed by the Criminal Code of Canada.</w:t>
      </w:r>
      <w:proofErr w:type="gramEnd"/>
      <w:r w:rsidRPr="00267CBE">
        <w:rPr>
          <w:rFonts w:eastAsia="Times New Roman"/>
          <w:lang w:eastAsia="en-CA"/>
        </w:rPr>
        <w:t xml:space="preserve"> Offenses are “against the state” rather than against individuals. There are three types of offenses in criminal law: indictable offenses, summary conviction offenses, and dual procedure.</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Indictable offense</w:t>
      </w:r>
      <w:r w:rsidRPr="00267CBE">
        <w:rPr>
          <w:rFonts w:eastAsia="Times New Roman"/>
          <w:lang w:eastAsia="en-CA"/>
        </w:rPr>
        <w:t> – Most serious criminal offenses, including rape, murder and kidnapping.</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Summary conviction offense –</w:t>
      </w:r>
      <w:r w:rsidRPr="00267CBE">
        <w:rPr>
          <w:rFonts w:eastAsia="Times New Roman"/>
          <w:lang w:eastAsia="en-CA"/>
        </w:rPr>
        <w:t> Crime you’re more likely to get fines for than jail time. These crimes are less serious and carry a maximum sentence of 6 years jail time and/or $2000 fine. These include crimes like nuisance crimes and communication for the purposes of prostitution.</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Dual procedure offense</w:t>
      </w:r>
      <w:r w:rsidRPr="00267CBE">
        <w:rPr>
          <w:rFonts w:eastAsia="Times New Roman"/>
          <w:lang w:eastAsia="en-CA"/>
        </w:rPr>
        <w:t> – The crown has the option to pursue the offense as either one or the other of the above (indictable offense or summary conviction offense).</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Common law</w:t>
      </w:r>
      <w:r w:rsidRPr="00267CBE">
        <w:rPr>
          <w:rFonts w:eastAsia="Times New Roman"/>
          <w:lang w:eastAsia="en-CA"/>
        </w:rPr>
        <w:t> – Common law is judge-made law or “case law”. Essentially, the Federal government will introduce a law but leave it purposefully vague, allowing judges (through a series of cases which establish jurisprudence or “precedence”) to interpret the law according to the Canadian Charter of Rights and Freedoms.</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Canadian Charter of Rights and Freedoms</w:t>
      </w:r>
      <w:r w:rsidRPr="00267CBE">
        <w:rPr>
          <w:rFonts w:eastAsia="Times New Roman"/>
          <w:lang w:eastAsia="en-CA"/>
        </w:rPr>
        <w:t xml:space="preserve"> – One of the most important laws in </w:t>
      </w:r>
      <w:proofErr w:type="gramStart"/>
      <w:r w:rsidRPr="00267CBE">
        <w:rPr>
          <w:rFonts w:eastAsia="Times New Roman"/>
          <w:lang w:eastAsia="en-CA"/>
        </w:rPr>
        <w:t>Canada,</w:t>
      </w:r>
      <w:proofErr w:type="gramEnd"/>
      <w:r w:rsidRPr="00267CBE">
        <w:rPr>
          <w:rFonts w:eastAsia="Times New Roman"/>
          <w:lang w:eastAsia="en-CA"/>
        </w:rPr>
        <w:t xml:space="preserve"> developed in 1982. It empowers judges to declare laws are invalid and/or reinterpret laws. It ensures our rights to religious freedoms, safeties and securities.</w:t>
      </w: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Donald Marshall</w:t>
      </w:r>
      <w:r w:rsidRPr="00267CBE">
        <w:rPr>
          <w:rFonts w:eastAsia="Times New Roman"/>
          <w:lang w:eastAsia="en-CA"/>
        </w:rPr>
        <w:t> – Aboriginal man who was wrongly accused for a crime and spent 16 years in jail in Nova Scotia.</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 xml:space="preserve">David </w:t>
      </w:r>
      <w:proofErr w:type="spellStart"/>
      <w:r w:rsidRPr="00267CBE">
        <w:rPr>
          <w:rFonts w:eastAsia="Times New Roman"/>
          <w:b/>
          <w:bCs/>
          <w:lang w:eastAsia="en-CA"/>
        </w:rPr>
        <w:t>Milgaard</w:t>
      </w:r>
      <w:proofErr w:type="spellEnd"/>
      <w:r w:rsidRPr="00267CBE">
        <w:rPr>
          <w:rFonts w:eastAsia="Times New Roman"/>
          <w:lang w:eastAsia="en-CA"/>
        </w:rPr>
        <w:t> – Wanderer who was wrongly accused of rape and murder and spent 23 years in jail; police targeted him and ignored other evidence.</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Steven Truscott</w:t>
      </w:r>
      <w:r w:rsidRPr="00267CBE">
        <w:rPr>
          <w:rFonts w:eastAsia="Times New Roman"/>
          <w:lang w:eastAsia="en-CA"/>
        </w:rPr>
        <w:t> – Young boy who was wrongly accused of rape and murder of a classmate; the police had ‘tunnel vision’ and ignored any counter-evidence.</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Crude Crime Rate</w:t>
      </w:r>
      <w:r w:rsidRPr="00267CBE">
        <w:rPr>
          <w:rFonts w:eastAsia="Times New Roman"/>
          <w:lang w:eastAsia="en-CA"/>
        </w:rPr>
        <w:t> – # of crimes reported in a year / estimated yearly population x 100,000</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Clearance rates</w:t>
      </w:r>
      <w:r w:rsidRPr="00267CBE">
        <w:rPr>
          <w:rFonts w:eastAsia="Times New Roman"/>
          <w:lang w:eastAsia="en-CA"/>
        </w:rPr>
        <w:t> – Police efficacy is measured by clearance rates. These are expressed as crimes solved / crimes known.</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proofErr w:type="gramStart"/>
      <w:r w:rsidRPr="00267CBE">
        <w:rPr>
          <w:rFonts w:eastAsia="Times New Roman"/>
          <w:b/>
          <w:bCs/>
          <w:lang w:eastAsia="en-CA"/>
        </w:rPr>
        <w:lastRenderedPageBreak/>
        <w:t>Hazardous products</w:t>
      </w:r>
      <w:r w:rsidRPr="00267CBE">
        <w:rPr>
          <w:rFonts w:eastAsia="Times New Roman"/>
          <w:lang w:eastAsia="en-CA"/>
        </w:rPr>
        <w:t> – Products that harm or kill consumers.</w:t>
      </w:r>
      <w:proofErr w:type="gramEnd"/>
      <w:r w:rsidRPr="00267CBE">
        <w:rPr>
          <w:rFonts w:eastAsia="Times New Roman"/>
          <w:lang w:eastAsia="en-CA"/>
        </w:rPr>
        <w:t xml:space="preserve"> There are 30,000 deaths and 20 million injuries annually from hazardous products sold in North America.</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Observational studies</w:t>
      </w:r>
      <w:r w:rsidRPr="00267CBE">
        <w:rPr>
          <w:rFonts w:eastAsia="Times New Roman"/>
          <w:lang w:eastAsia="en-CA"/>
        </w:rPr>
        <w:t xml:space="preserve"> – Studies about criminology which </w:t>
      </w:r>
      <w:proofErr w:type="gramStart"/>
      <w:r w:rsidRPr="00267CBE">
        <w:rPr>
          <w:rFonts w:eastAsia="Times New Roman"/>
          <w:lang w:eastAsia="en-CA"/>
        </w:rPr>
        <w:t>view</w:t>
      </w:r>
      <w:proofErr w:type="gramEnd"/>
      <w:r w:rsidRPr="00267CBE">
        <w:rPr>
          <w:rFonts w:eastAsia="Times New Roman"/>
          <w:lang w:eastAsia="en-CA"/>
        </w:rPr>
        <w:t xml:space="preserve"> crime in its natural setting. These come in the form of first-hand accounts, and academic studies wherein theorists immerse themselves in communities they wish to study.</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Victim Surveys</w:t>
      </w:r>
      <w:r w:rsidRPr="00267CBE">
        <w:rPr>
          <w:rFonts w:eastAsia="Times New Roman"/>
          <w:lang w:eastAsia="en-CA"/>
        </w:rPr>
        <w:t> – Victim surveys ask for information about experiences of victimization over the course of the “past year”. These surveys are conducted by phone and ask many questions about peoples’ victimization. Primary example: The Canadian Victimization Survey (1982).</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Self-Report studies</w:t>
      </w:r>
      <w:r w:rsidRPr="00267CBE">
        <w:rPr>
          <w:rFonts w:eastAsia="Times New Roman"/>
          <w:lang w:eastAsia="en-CA"/>
        </w:rPr>
        <w:t xml:space="preserve"> – Studies wherein people are asked to confess their crimes. Usually </w:t>
      </w:r>
      <w:proofErr w:type="spellStart"/>
      <w:r w:rsidRPr="00267CBE">
        <w:rPr>
          <w:rFonts w:eastAsia="Times New Roman"/>
          <w:lang w:eastAsia="en-CA"/>
        </w:rPr>
        <w:t>highschool</w:t>
      </w:r>
      <w:proofErr w:type="spellEnd"/>
      <w:r w:rsidRPr="00267CBE">
        <w:rPr>
          <w:rFonts w:eastAsia="Times New Roman"/>
          <w:lang w:eastAsia="en-CA"/>
        </w:rPr>
        <w:t xml:space="preserve"> students are asked these questions.</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Maturational reform</w:t>
      </w:r>
      <w:r w:rsidRPr="00267CBE">
        <w:rPr>
          <w:rFonts w:eastAsia="Times New Roman"/>
          <w:lang w:eastAsia="en-CA"/>
        </w:rPr>
        <w:t> – The phenomenon of declining crime rate as people age.</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Protection of Sexually Exploited Children Act </w:t>
      </w:r>
      <w:r w:rsidRPr="00267CBE">
        <w:rPr>
          <w:rFonts w:eastAsia="Times New Roman"/>
          <w:lang w:eastAsia="en-CA"/>
        </w:rPr>
        <w:t>- An Alberta government act which gave power to police to “detain” youth prostitutes and provide “treatment” against their will.</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proofErr w:type="gramStart"/>
      <w:r w:rsidRPr="00267CBE">
        <w:rPr>
          <w:rFonts w:eastAsia="Times New Roman"/>
          <w:b/>
          <w:bCs/>
          <w:lang w:eastAsia="en-CA"/>
        </w:rPr>
        <w:t>Bhopal Disaster -</w:t>
      </w:r>
      <w:r w:rsidRPr="00267CBE">
        <w:rPr>
          <w:rFonts w:eastAsia="Times New Roman"/>
          <w:lang w:eastAsia="en-CA"/>
        </w:rPr>
        <w:t> An example of corporate crimes against the environment.</w:t>
      </w:r>
      <w:proofErr w:type="gramEnd"/>
      <w:r w:rsidRPr="00267CBE">
        <w:rPr>
          <w:rFonts w:eastAsia="Times New Roman"/>
          <w:lang w:eastAsia="en-CA"/>
        </w:rPr>
        <w:t xml:space="preserve"> Union Carbide Corporation mismanaged their plant in Bhopal India, and toxic chemicals spilled into the air causing thousands of deaths and long-term health issues for those who survived.</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Workplace injuries / fatalities</w:t>
      </w:r>
      <w:r w:rsidRPr="00267CBE">
        <w:rPr>
          <w:rFonts w:eastAsia="Times New Roman"/>
          <w:lang w:eastAsia="en-CA"/>
        </w:rPr>
        <w:t> – When unsafe working conditions cause death or injury. In Canada, one employee is injured every six seconds and a death occurs every 2 hours (3</w:t>
      </w:r>
      <w:r w:rsidRPr="00267CBE">
        <w:rPr>
          <w:rFonts w:eastAsia="Times New Roman"/>
          <w:bdr w:val="none" w:sz="0" w:space="0" w:color="auto" w:frame="1"/>
          <w:vertAlign w:val="superscript"/>
          <w:lang w:eastAsia="en-CA"/>
        </w:rPr>
        <w:t>rd</w:t>
      </w:r>
      <w:r w:rsidRPr="00267CBE">
        <w:rPr>
          <w:rFonts w:eastAsia="Times New Roman"/>
          <w:lang w:eastAsia="en-CA"/>
        </w:rPr>
        <w:t> leading cause of death) – about half of these are due to negligence.  The occupational death rate is 7 / 100,000 compared to only 2 / 100,000 for murder rate.</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Fraser Committee </w:t>
      </w:r>
      <w:r w:rsidRPr="00267CBE">
        <w:rPr>
          <w:rFonts w:eastAsia="Times New Roman"/>
          <w:lang w:eastAsia="en-CA"/>
        </w:rPr>
        <w:t>- Committee formed by the government to look at the issue of adult prostitution. Argued that soliciting laws failed to meet objectives and ended up dehumanizing and victimizing prostitutes. In the long term, it advocated for programs to address social and economic conditions faced by prostitutes; in the short term it advocated for government establishing areas in the city (or private dwellings) where prostitution can occur. Government responded with the communication laws, which simply made matters worse.</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proofErr w:type="spellStart"/>
      <w:r w:rsidRPr="00267CBE">
        <w:rPr>
          <w:rFonts w:eastAsia="Times New Roman"/>
          <w:b/>
          <w:bCs/>
          <w:lang w:eastAsia="en-CA"/>
        </w:rPr>
        <w:t>Badgley</w:t>
      </w:r>
      <w:proofErr w:type="spellEnd"/>
      <w:r w:rsidRPr="00267CBE">
        <w:rPr>
          <w:rFonts w:eastAsia="Times New Roman"/>
          <w:b/>
          <w:bCs/>
          <w:lang w:eastAsia="en-CA"/>
        </w:rPr>
        <w:t xml:space="preserve"> Committee </w:t>
      </w:r>
      <w:r w:rsidRPr="00267CBE">
        <w:rPr>
          <w:rFonts w:eastAsia="Times New Roman"/>
          <w:lang w:eastAsia="en-CA"/>
        </w:rPr>
        <w:t xml:space="preserve">- Committee formed by the government which looked at the issue of youth prostitution. Found that a majority of young prostitutes are women, and </w:t>
      </w:r>
      <w:proofErr w:type="gramStart"/>
      <w:r w:rsidRPr="00267CBE">
        <w:rPr>
          <w:rFonts w:eastAsia="Times New Roman"/>
          <w:lang w:eastAsia="en-CA"/>
        </w:rPr>
        <w:t>a surprisingly large percentage are</w:t>
      </w:r>
      <w:proofErr w:type="gramEnd"/>
      <w:r w:rsidRPr="00267CBE">
        <w:rPr>
          <w:rFonts w:eastAsia="Times New Roman"/>
          <w:lang w:eastAsia="en-CA"/>
        </w:rPr>
        <w:t xml:space="preserve"> under the age of 16. Recommended criminalizing pimping, procuring and providing youth prostitution; made matters worse by recommending criminalizing the trade.</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lastRenderedPageBreak/>
        <w:t>Reed Paper</w:t>
      </w:r>
      <w:r w:rsidRPr="00267CBE">
        <w:rPr>
          <w:rFonts w:eastAsia="Times New Roman"/>
          <w:lang w:eastAsia="en-CA"/>
        </w:rPr>
        <w:t xml:space="preserve"> -Between 1960 and 1972, Reed Paper discharged 900 </w:t>
      </w:r>
      <w:proofErr w:type="spellStart"/>
      <w:r w:rsidRPr="00267CBE">
        <w:rPr>
          <w:rFonts w:eastAsia="Times New Roman"/>
          <w:lang w:eastAsia="en-CA"/>
        </w:rPr>
        <w:t>kgs</w:t>
      </w:r>
      <w:proofErr w:type="spellEnd"/>
      <w:r w:rsidRPr="00267CBE">
        <w:rPr>
          <w:rFonts w:eastAsia="Times New Roman"/>
          <w:lang w:eastAsia="en-CA"/>
        </w:rPr>
        <w:t xml:space="preserve"> of mercury into surrounding water systems in Dryden Ontario, devastating the environment and local Aboriginal populations. Government did not hold them accountable. </w:t>
      </w:r>
      <w:proofErr w:type="gramStart"/>
      <w:r w:rsidRPr="00267CBE">
        <w:rPr>
          <w:rFonts w:eastAsia="Times New Roman"/>
          <w:lang w:eastAsia="en-CA"/>
        </w:rPr>
        <w:t>Example of the second type of corporate crime – crimes against the environment.</w:t>
      </w:r>
      <w:proofErr w:type="gramEnd"/>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Sydney Tar Ponds</w:t>
      </w:r>
      <w:r w:rsidRPr="00267CBE">
        <w:rPr>
          <w:rFonts w:eastAsia="Times New Roman"/>
          <w:lang w:eastAsia="en-CA"/>
        </w:rPr>
        <w:t xml:space="preserve"> – 1990s, Sydney Steel Corp dumped 700,000 tons of carcinogenic waste into waters near downtown Sydney. </w:t>
      </w:r>
      <w:proofErr w:type="gramStart"/>
      <w:r w:rsidRPr="00267CBE">
        <w:rPr>
          <w:rFonts w:eastAsia="Times New Roman"/>
          <w:lang w:eastAsia="en-CA"/>
        </w:rPr>
        <w:t>Caused the closing of the lobster industry.</w:t>
      </w:r>
      <w:proofErr w:type="gramEnd"/>
      <w:r w:rsidRPr="00267CBE">
        <w:rPr>
          <w:rFonts w:eastAsia="Times New Roman"/>
          <w:lang w:eastAsia="en-CA"/>
        </w:rPr>
        <w:t xml:space="preserve"> While they were seen to have violated the Clean Air Act and their employees died of cancer at a disproportionate rate, they were never held accountable. </w:t>
      </w:r>
      <w:proofErr w:type="gramStart"/>
      <w:r w:rsidRPr="00267CBE">
        <w:rPr>
          <w:rFonts w:eastAsia="Times New Roman"/>
          <w:lang w:eastAsia="en-CA"/>
        </w:rPr>
        <w:t>Example of the second type of corporate crime – crimes against the environment.</w:t>
      </w:r>
      <w:proofErr w:type="gramEnd"/>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Ford Pinto Case</w:t>
      </w:r>
      <w:r w:rsidRPr="00267CBE">
        <w:rPr>
          <w:rFonts w:eastAsia="Times New Roman"/>
          <w:lang w:eastAsia="en-CA"/>
        </w:rPr>
        <w:t xml:space="preserve"> – Ford produced a car called the Pinto in the 1960s to capitalize on the new interest in compact cars. It had a faulty gas tank, but rather than fix it, Ford calculated that it would cost less just to sell them and then pay damages after the fact. 500 killed or maimed.  Nobody held accountable. </w:t>
      </w:r>
      <w:proofErr w:type="gramStart"/>
      <w:r w:rsidRPr="00267CBE">
        <w:rPr>
          <w:rFonts w:eastAsia="Times New Roman"/>
          <w:lang w:eastAsia="en-CA"/>
        </w:rPr>
        <w:t>Example of the third type of corporate crime – crimes against consumers.</w:t>
      </w:r>
      <w:proofErr w:type="gramEnd"/>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proofErr w:type="spellStart"/>
      <w:r w:rsidRPr="00267CBE">
        <w:rPr>
          <w:rFonts w:eastAsia="Times New Roman"/>
          <w:b/>
          <w:bCs/>
          <w:lang w:eastAsia="en-CA"/>
        </w:rPr>
        <w:t>Carragh</w:t>
      </w:r>
      <w:proofErr w:type="spellEnd"/>
      <w:r w:rsidRPr="00267CBE">
        <w:rPr>
          <w:rFonts w:eastAsia="Times New Roman"/>
          <w:b/>
          <w:bCs/>
          <w:lang w:eastAsia="en-CA"/>
        </w:rPr>
        <w:t xml:space="preserve"> Resources</w:t>
      </w:r>
      <w:r w:rsidRPr="00267CBE">
        <w:rPr>
          <w:rFonts w:eastAsia="Times New Roman"/>
          <w:lang w:eastAsia="en-CA"/>
        </w:rPr>
        <w:t xml:space="preserve"> – 1988, a $100M coal mine project was installed in Nova Scotia. It was heavily funded by public and private interests, despite the fact that the area of the </w:t>
      </w:r>
      <w:proofErr w:type="gramStart"/>
      <w:r w:rsidRPr="00267CBE">
        <w:rPr>
          <w:rFonts w:eastAsia="Times New Roman"/>
          <w:lang w:eastAsia="en-CA"/>
        </w:rPr>
        <w:t>mine</w:t>
      </w:r>
      <w:proofErr w:type="gramEnd"/>
      <w:r w:rsidRPr="00267CBE">
        <w:rPr>
          <w:rFonts w:eastAsia="Times New Roman"/>
          <w:lang w:eastAsia="en-CA"/>
        </w:rPr>
        <w:t xml:space="preserve"> was known to be unstable and dangerous. Despite warning signs, nothing was done to improve safety and in 1992 there was a methane explosion that killed 26 workers. It was proven that safety precautions were not taken and workers were intimidated into accepting unsafe conditions. Nobody was held accountable. </w:t>
      </w:r>
      <w:proofErr w:type="gramStart"/>
      <w:r w:rsidRPr="00267CBE">
        <w:rPr>
          <w:rFonts w:eastAsia="Times New Roman"/>
          <w:lang w:eastAsia="en-CA"/>
        </w:rPr>
        <w:t>Example of the fourth type of corporate crime – crimes against employees.</w:t>
      </w:r>
      <w:proofErr w:type="gramEnd"/>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Memory Fade </w:t>
      </w:r>
      <w:r w:rsidRPr="00267CBE">
        <w:rPr>
          <w:rFonts w:eastAsia="Times New Roman"/>
          <w:lang w:eastAsia="en-CA"/>
        </w:rPr>
        <w:t>- The process by which minor incidents are forgotten.</w:t>
      </w:r>
    </w:p>
    <w:p w:rsidR="00267CBE" w:rsidRPr="00267CBE" w:rsidRDefault="00267CBE" w:rsidP="00267CBE">
      <w:pPr>
        <w:shd w:val="clear" w:color="auto" w:fill="FFFFFF"/>
        <w:spacing w:after="0" w:line="240" w:lineRule="auto"/>
        <w:textAlignment w:val="baseline"/>
        <w:rPr>
          <w:rFonts w:eastAsia="Times New Roman"/>
          <w:lang w:eastAsia="en-CA"/>
        </w:rPr>
      </w:pPr>
    </w:p>
    <w:p w:rsidR="00267CBE" w:rsidRPr="00267CBE" w:rsidRDefault="00267CBE" w:rsidP="00267CBE">
      <w:pPr>
        <w:shd w:val="clear" w:color="auto" w:fill="FFFFFF"/>
        <w:spacing w:after="0" w:line="240" w:lineRule="auto"/>
        <w:textAlignment w:val="baseline"/>
        <w:rPr>
          <w:rFonts w:eastAsia="Times New Roman"/>
          <w:lang w:eastAsia="en-CA"/>
        </w:rPr>
      </w:pPr>
      <w:r w:rsidRPr="00267CBE">
        <w:rPr>
          <w:rFonts w:eastAsia="Times New Roman"/>
          <w:b/>
          <w:bCs/>
          <w:lang w:eastAsia="en-CA"/>
        </w:rPr>
        <w:t>Telescoping</w:t>
      </w:r>
      <w:r w:rsidRPr="00267CBE">
        <w:rPr>
          <w:rFonts w:eastAsia="Times New Roman"/>
          <w:lang w:eastAsia="en-CA"/>
        </w:rPr>
        <w:t> – The phenomenon wherein people will report serious old crimes as being more recent (for example, somebody who was robbed 2 years ago might say they were robbed in the past year when called for a victimization survey).</w:t>
      </w:r>
    </w:p>
    <w:p w:rsidR="00483CF2" w:rsidRPr="00267CBE" w:rsidRDefault="00483CF2"/>
    <w:sectPr w:rsidR="00483CF2" w:rsidRPr="00267CBE" w:rsidSect="00483CF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267CBE"/>
    <w:rsid w:val="00000666"/>
    <w:rsid w:val="000020F0"/>
    <w:rsid w:val="000022E7"/>
    <w:rsid w:val="00002F31"/>
    <w:rsid w:val="00003182"/>
    <w:rsid w:val="000038E1"/>
    <w:rsid w:val="00003E02"/>
    <w:rsid w:val="00011B3F"/>
    <w:rsid w:val="00012D54"/>
    <w:rsid w:val="00013A90"/>
    <w:rsid w:val="00014E41"/>
    <w:rsid w:val="0001658F"/>
    <w:rsid w:val="0002008E"/>
    <w:rsid w:val="000228DC"/>
    <w:rsid w:val="00025F17"/>
    <w:rsid w:val="0002627F"/>
    <w:rsid w:val="00026667"/>
    <w:rsid w:val="00031D7F"/>
    <w:rsid w:val="00033308"/>
    <w:rsid w:val="00036BC5"/>
    <w:rsid w:val="00037B77"/>
    <w:rsid w:val="000420BA"/>
    <w:rsid w:val="000422AB"/>
    <w:rsid w:val="00042475"/>
    <w:rsid w:val="0004402B"/>
    <w:rsid w:val="0004417B"/>
    <w:rsid w:val="00044304"/>
    <w:rsid w:val="00050426"/>
    <w:rsid w:val="00051864"/>
    <w:rsid w:val="00052D94"/>
    <w:rsid w:val="00053547"/>
    <w:rsid w:val="00053A53"/>
    <w:rsid w:val="00057526"/>
    <w:rsid w:val="0006136B"/>
    <w:rsid w:val="000618AC"/>
    <w:rsid w:val="00062693"/>
    <w:rsid w:val="000642F3"/>
    <w:rsid w:val="000664D1"/>
    <w:rsid w:val="000714A4"/>
    <w:rsid w:val="00072F6C"/>
    <w:rsid w:val="00074C22"/>
    <w:rsid w:val="0007514E"/>
    <w:rsid w:val="000775D0"/>
    <w:rsid w:val="00077600"/>
    <w:rsid w:val="000778CF"/>
    <w:rsid w:val="000807DE"/>
    <w:rsid w:val="00080A1C"/>
    <w:rsid w:val="00081569"/>
    <w:rsid w:val="00081F94"/>
    <w:rsid w:val="00084220"/>
    <w:rsid w:val="00084539"/>
    <w:rsid w:val="000873D5"/>
    <w:rsid w:val="00087D32"/>
    <w:rsid w:val="00090C4B"/>
    <w:rsid w:val="00092354"/>
    <w:rsid w:val="00092667"/>
    <w:rsid w:val="00093C8C"/>
    <w:rsid w:val="00094303"/>
    <w:rsid w:val="00095D85"/>
    <w:rsid w:val="000963C7"/>
    <w:rsid w:val="000A0E1F"/>
    <w:rsid w:val="000A1BE3"/>
    <w:rsid w:val="000A1D1F"/>
    <w:rsid w:val="000A2FBE"/>
    <w:rsid w:val="000A3CE0"/>
    <w:rsid w:val="000A772E"/>
    <w:rsid w:val="000A77A2"/>
    <w:rsid w:val="000B03FA"/>
    <w:rsid w:val="000B0902"/>
    <w:rsid w:val="000B10E1"/>
    <w:rsid w:val="000B1DEC"/>
    <w:rsid w:val="000B2910"/>
    <w:rsid w:val="000B3444"/>
    <w:rsid w:val="000B68FA"/>
    <w:rsid w:val="000C05B1"/>
    <w:rsid w:val="000C2A07"/>
    <w:rsid w:val="000C2AD3"/>
    <w:rsid w:val="000D02CE"/>
    <w:rsid w:val="000D0DCE"/>
    <w:rsid w:val="000D1B79"/>
    <w:rsid w:val="000D24E3"/>
    <w:rsid w:val="000D5FCD"/>
    <w:rsid w:val="000D7A65"/>
    <w:rsid w:val="000E0312"/>
    <w:rsid w:val="000E0377"/>
    <w:rsid w:val="000E1D32"/>
    <w:rsid w:val="000E281A"/>
    <w:rsid w:val="000E2C24"/>
    <w:rsid w:val="000E450B"/>
    <w:rsid w:val="000E52C5"/>
    <w:rsid w:val="000F0D7B"/>
    <w:rsid w:val="000F15FE"/>
    <w:rsid w:val="000F5D8E"/>
    <w:rsid w:val="000F6A63"/>
    <w:rsid w:val="000F754F"/>
    <w:rsid w:val="000F7D28"/>
    <w:rsid w:val="001007F6"/>
    <w:rsid w:val="00100867"/>
    <w:rsid w:val="00101012"/>
    <w:rsid w:val="00102069"/>
    <w:rsid w:val="00102292"/>
    <w:rsid w:val="00103A2F"/>
    <w:rsid w:val="001044FB"/>
    <w:rsid w:val="001047A8"/>
    <w:rsid w:val="0010488C"/>
    <w:rsid w:val="00106B1C"/>
    <w:rsid w:val="001072F5"/>
    <w:rsid w:val="00111A4D"/>
    <w:rsid w:val="0011593A"/>
    <w:rsid w:val="0011699B"/>
    <w:rsid w:val="00116E09"/>
    <w:rsid w:val="00117DF8"/>
    <w:rsid w:val="00117F38"/>
    <w:rsid w:val="0012104F"/>
    <w:rsid w:val="0012297E"/>
    <w:rsid w:val="00122A0C"/>
    <w:rsid w:val="00123200"/>
    <w:rsid w:val="00125978"/>
    <w:rsid w:val="0013093C"/>
    <w:rsid w:val="00130BC9"/>
    <w:rsid w:val="001313BF"/>
    <w:rsid w:val="001314F8"/>
    <w:rsid w:val="001329AC"/>
    <w:rsid w:val="00137B9A"/>
    <w:rsid w:val="00137BBF"/>
    <w:rsid w:val="00145A97"/>
    <w:rsid w:val="00145F08"/>
    <w:rsid w:val="00146072"/>
    <w:rsid w:val="00146362"/>
    <w:rsid w:val="001479DE"/>
    <w:rsid w:val="00150DA8"/>
    <w:rsid w:val="00153ADD"/>
    <w:rsid w:val="0016216A"/>
    <w:rsid w:val="0016274C"/>
    <w:rsid w:val="0016303B"/>
    <w:rsid w:val="001642D5"/>
    <w:rsid w:val="001648CF"/>
    <w:rsid w:val="00165521"/>
    <w:rsid w:val="001662E4"/>
    <w:rsid w:val="001663AB"/>
    <w:rsid w:val="0016728A"/>
    <w:rsid w:val="001675DF"/>
    <w:rsid w:val="00171B64"/>
    <w:rsid w:val="00171DB5"/>
    <w:rsid w:val="00171DB8"/>
    <w:rsid w:val="00172217"/>
    <w:rsid w:val="001739B5"/>
    <w:rsid w:val="00174309"/>
    <w:rsid w:val="0017537E"/>
    <w:rsid w:val="001755DA"/>
    <w:rsid w:val="0017679F"/>
    <w:rsid w:val="001808D0"/>
    <w:rsid w:val="00180BCC"/>
    <w:rsid w:val="00182219"/>
    <w:rsid w:val="00183311"/>
    <w:rsid w:val="001845BE"/>
    <w:rsid w:val="00186509"/>
    <w:rsid w:val="001911EE"/>
    <w:rsid w:val="00193CC3"/>
    <w:rsid w:val="001A10E5"/>
    <w:rsid w:val="001A204C"/>
    <w:rsid w:val="001B11A0"/>
    <w:rsid w:val="001B13A1"/>
    <w:rsid w:val="001B1F44"/>
    <w:rsid w:val="001B31B5"/>
    <w:rsid w:val="001B33C1"/>
    <w:rsid w:val="001B5841"/>
    <w:rsid w:val="001B593B"/>
    <w:rsid w:val="001B65BB"/>
    <w:rsid w:val="001B6868"/>
    <w:rsid w:val="001B6CCF"/>
    <w:rsid w:val="001B7C1C"/>
    <w:rsid w:val="001C1815"/>
    <w:rsid w:val="001C2674"/>
    <w:rsid w:val="001C7A3D"/>
    <w:rsid w:val="001D0021"/>
    <w:rsid w:val="001D0919"/>
    <w:rsid w:val="001D0C3A"/>
    <w:rsid w:val="001D351C"/>
    <w:rsid w:val="001D388F"/>
    <w:rsid w:val="001D38DB"/>
    <w:rsid w:val="001D3E21"/>
    <w:rsid w:val="001D43F4"/>
    <w:rsid w:val="001D50FE"/>
    <w:rsid w:val="001D5A31"/>
    <w:rsid w:val="001D6597"/>
    <w:rsid w:val="001D731E"/>
    <w:rsid w:val="001E0C0D"/>
    <w:rsid w:val="001E3618"/>
    <w:rsid w:val="001E39C3"/>
    <w:rsid w:val="001E437F"/>
    <w:rsid w:val="001E4A21"/>
    <w:rsid w:val="001E5C81"/>
    <w:rsid w:val="001E6D37"/>
    <w:rsid w:val="001F4DE4"/>
    <w:rsid w:val="001F5FA0"/>
    <w:rsid w:val="001F66BD"/>
    <w:rsid w:val="001F7F48"/>
    <w:rsid w:val="002003D5"/>
    <w:rsid w:val="00201A9D"/>
    <w:rsid w:val="002036BD"/>
    <w:rsid w:val="00203C8F"/>
    <w:rsid w:val="00204DD2"/>
    <w:rsid w:val="00207729"/>
    <w:rsid w:val="00207943"/>
    <w:rsid w:val="00207AFC"/>
    <w:rsid w:val="002107CC"/>
    <w:rsid w:val="002109F8"/>
    <w:rsid w:val="002119C6"/>
    <w:rsid w:val="00211D4E"/>
    <w:rsid w:val="00212251"/>
    <w:rsid w:val="0021232F"/>
    <w:rsid w:val="0021654C"/>
    <w:rsid w:val="002165C9"/>
    <w:rsid w:val="00217457"/>
    <w:rsid w:val="0022027F"/>
    <w:rsid w:val="0022032D"/>
    <w:rsid w:val="0022194B"/>
    <w:rsid w:val="00223EC4"/>
    <w:rsid w:val="00225329"/>
    <w:rsid w:val="00225349"/>
    <w:rsid w:val="002326CB"/>
    <w:rsid w:val="00232C56"/>
    <w:rsid w:val="002335FE"/>
    <w:rsid w:val="00234601"/>
    <w:rsid w:val="00234D69"/>
    <w:rsid w:val="00235712"/>
    <w:rsid w:val="00236163"/>
    <w:rsid w:val="00241627"/>
    <w:rsid w:val="00241F04"/>
    <w:rsid w:val="0024267F"/>
    <w:rsid w:val="00245B76"/>
    <w:rsid w:val="00245FCA"/>
    <w:rsid w:val="002470BA"/>
    <w:rsid w:val="0025082C"/>
    <w:rsid w:val="002524CE"/>
    <w:rsid w:val="00252AB8"/>
    <w:rsid w:val="00252EA1"/>
    <w:rsid w:val="0025311E"/>
    <w:rsid w:val="00255879"/>
    <w:rsid w:val="00256234"/>
    <w:rsid w:val="00256663"/>
    <w:rsid w:val="00257B67"/>
    <w:rsid w:val="002611C4"/>
    <w:rsid w:val="002616CD"/>
    <w:rsid w:val="00262B64"/>
    <w:rsid w:val="0026465B"/>
    <w:rsid w:val="0026494F"/>
    <w:rsid w:val="002651E2"/>
    <w:rsid w:val="002674C0"/>
    <w:rsid w:val="002677B8"/>
    <w:rsid w:val="00267CBE"/>
    <w:rsid w:val="00273B8F"/>
    <w:rsid w:val="00273E1E"/>
    <w:rsid w:val="00274FF3"/>
    <w:rsid w:val="00277540"/>
    <w:rsid w:val="00277640"/>
    <w:rsid w:val="002810D6"/>
    <w:rsid w:val="002817B6"/>
    <w:rsid w:val="0028218E"/>
    <w:rsid w:val="002823DA"/>
    <w:rsid w:val="00282646"/>
    <w:rsid w:val="002834B8"/>
    <w:rsid w:val="00283E71"/>
    <w:rsid w:val="002840F3"/>
    <w:rsid w:val="00285586"/>
    <w:rsid w:val="002917FC"/>
    <w:rsid w:val="002924F8"/>
    <w:rsid w:val="00292F13"/>
    <w:rsid w:val="00293ADD"/>
    <w:rsid w:val="00294FC7"/>
    <w:rsid w:val="002A2D20"/>
    <w:rsid w:val="002A352D"/>
    <w:rsid w:val="002A3E76"/>
    <w:rsid w:val="002A4251"/>
    <w:rsid w:val="002A48F0"/>
    <w:rsid w:val="002A4AC4"/>
    <w:rsid w:val="002A4BA0"/>
    <w:rsid w:val="002A51C3"/>
    <w:rsid w:val="002A5425"/>
    <w:rsid w:val="002A6821"/>
    <w:rsid w:val="002B032B"/>
    <w:rsid w:val="002B18AC"/>
    <w:rsid w:val="002B19AA"/>
    <w:rsid w:val="002B307B"/>
    <w:rsid w:val="002B35F1"/>
    <w:rsid w:val="002B6827"/>
    <w:rsid w:val="002B79F2"/>
    <w:rsid w:val="002B7D83"/>
    <w:rsid w:val="002C0EA3"/>
    <w:rsid w:val="002C3FD6"/>
    <w:rsid w:val="002C5607"/>
    <w:rsid w:val="002D11AA"/>
    <w:rsid w:val="002D163B"/>
    <w:rsid w:val="002D227D"/>
    <w:rsid w:val="002D2C69"/>
    <w:rsid w:val="002D3EF0"/>
    <w:rsid w:val="002D4768"/>
    <w:rsid w:val="002D5449"/>
    <w:rsid w:val="002D5F8A"/>
    <w:rsid w:val="002D5FF6"/>
    <w:rsid w:val="002E490A"/>
    <w:rsid w:val="002E50E4"/>
    <w:rsid w:val="002E64F8"/>
    <w:rsid w:val="002E7E97"/>
    <w:rsid w:val="002F0108"/>
    <w:rsid w:val="002F1E53"/>
    <w:rsid w:val="002F4CDD"/>
    <w:rsid w:val="002F517D"/>
    <w:rsid w:val="002F586E"/>
    <w:rsid w:val="002F5ABC"/>
    <w:rsid w:val="002F5E0E"/>
    <w:rsid w:val="002F5E93"/>
    <w:rsid w:val="002F6CC1"/>
    <w:rsid w:val="003009A6"/>
    <w:rsid w:val="00301D41"/>
    <w:rsid w:val="003033E1"/>
    <w:rsid w:val="003037A1"/>
    <w:rsid w:val="0030621C"/>
    <w:rsid w:val="003073A9"/>
    <w:rsid w:val="003101D7"/>
    <w:rsid w:val="00310422"/>
    <w:rsid w:val="00310B17"/>
    <w:rsid w:val="00310C0C"/>
    <w:rsid w:val="00312E0E"/>
    <w:rsid w:val="00313507"/>
    <w:rsid w:val="003141D4"/>
    <w:rsid w:val="00315416"/>
    <w:rsid w:val="00315577"/>
    <w:rsid w:val="00317729"/>
    <w:rsid w:val="00317C94"/>
    <w:rsid w:val="003250A0"/>
    <w:rsid w:val="00325CAF"/>
    <w:rsid w:val="00326142"/>
    <w:rsid w:val="00326FF9"/>
    <w:rsid w:val="003270F5"/>
    <w:rsid w:val="00327692"/>
    <w:rsid w:val="0032771B"/>
    <w:rsid w:val="00332407"/>
    <w:rsid w:val="00335091"/>
    <w:rsid w:val="0033796F"/>
    <w:rsid w:val="00337AD6"/>
    <w:rsid w:val="0034004D"/>
    <w:rsid w:val="00340424"/>
    <w:rsid w:val="0034205F"/>
    <w:rsid w:val="00342233"/>
    <w:rsid w:val="0034315C"/>
    <w:rsid w:val="003432C2"/>
    <w:rsid w:val="00343E7C"/>
    <w:rsid w:val="00345ED0"/>
    <w:rsid w:val="0034723E"/>
    <w:rsid w:val="00347363"/>
    <w:rsid w:val="00347DD9"/>
    <w:rsid w:val="00350484"/>
    <w:rsid w:val="003505AA"/>
    <w:rsid w:val="00351E62"/>
    <w:rsid w:val="00353A63"/>
    <w:rsid w:val="00355D48"/>
    <w:rsid w:val="00355E7C"/>
    <w:rsid w:val="00362B2D"/>
    <w:rsid w:val="00363322"/>
    <w:rsid w:val="00363C54"/>
    <w:rsid w:val="00364EF7"/>
    <w:rsid w:val="00365081"/>
    <w:rsid w:val="00365BF1"/>
    <w:rsid w:val="00366754"/>
    <w:rsid w:val="003676D0"/>
    <w:rsid w:val="00372322"/>
    <w:rsid w:val="00372867"/>
    <w:rsid w:val="00375DAA"/>
    <w:rsid w:val="00377E33"/>
    <w:rsid w:val="00380BF4"/>
    <w:rsid w:val="0038120C"/>
    <w:rsid w:val="003823FE"/>
    <w:rsid w:val="00383620"/>
    <w:rsid w:val="0038446E"/>
    <w:rsid w:val="003855F0"/>
    <w:rsid w:val="003862FF"/>
    <w:rsid w:val="00386699"/>
    <w:rsid w:val="003911BA"/>
    <w:rsid w:val="0039280A"/>
    <w:rsid w:val="00392C61"/>
    <w:rsid w:val="00395953"/>
    <w:rsid w:val="00397669"/>
    <w:rsid w:val="003A07DA"/>
    <w:rsid w:val="003A20D1"/>
    <w:rsid w:val="003A2F44"/>
    <w:rsid w:val="003A678D"/>
    <w:rsid w:val="003A7614"/>
    <w:rsid w:val="003B09F3"/>
    <w:rsid w:val="003B1242"/>
    <w:rsid w:val="003B198C"/>
    <w:rsid w:val="003B1E54"/>
    <w:rsid w:val="003B348E"/>
    <w:rsid w:val="003B424A"/>
    <w:rsid w:val="003B5B25"/>
    <w:rsid w:val="003B60AE"/>
    <w:rsid w:val="003C01B3"/>
    <w:rsid w:val="003C0BB5"/>
    <w:rsid w:val="003C18A7"/>
    <w:rsid w:val="003C1DB8"/>
    <w:rsid w:val="003C1FC8"/>
    <w:rsid w:val="003C30B3"/>
    <w:rsid w:val="003C3E0D"/>
    <w:rsid w:val="003C56DF"/>
    <w:rsid w:val="003C6348"/>
    <w:rsid w:val="003C7194"/>
    <w:rsid w:val="003C77AD"/>
    <w:rsid w:val="003D08C8"/>
    <w:rsid w:val="003D1912"/>
    <w:rsid w:val="003D38C2"/>
    <w:rsid w:val="003D5D95"/>
    <w:rsid w:val="003D6AEA"/>
    <w:rsid w:val="003E0F8F"/>
    <w:rsid w:val="003E0FB6"/>
    <w:rsid w:val="003E2699"/>
    <w:rsid w:val="003E2897"/>
    <w:rsid w:val="003E2E0D"/>
    <w:rsid w:val="003E2F91"/>
    <w:rsid w:val="003E457A"/>
    <w:rsid w:val="003E5A8D"/>
    <w:rsid w:val="003F088D"/>
    <w:rsid w:val="003F1112"/>
    <w:rsid w:val="003F1201"/>
    <w:rsid w:val="003F1890"/>
    <w:rsid w:val="003F192B"/>
    <w:rsid w:val="003F3123"/>
    <w:rsid w:val="003F31B5"/>
    <w:rsid w:val="003F4B90"/>
    <w:rsid w:val="003F50E5"/>
    <w:rsid w:val="003F5969"/>
    <w:rsid w:val="00400ED5"/>
    <w:rsid w:val="00401F9A"/>
    <w:rsid w:val="0040212E"/>
    <w:rsid w:val="00403D5B"/>
    <w:rsid w:val="00404D0D"/>
    <w:rsid w:val="004070A7"/>
    <w:rsid w:val="00407F85"/>
    <w:rsid w:val="00410EDA"/>
    <w:rsid w:val="00413394"/>
    <w:rsid w:val="004138F2"/>
    <w:rsid w:val="004157B8"/>
    <w:rsid w:val="004162D7"/>
    <w:rsid w:val="00417634"/>
    <w:rsid w:val="0041791F"/>
    <w:rsid w:val="00420719"/>
    <w:rsid w:val="00420A63"/>
    <w:rsid w:val="00421AE0"/>
    <w:rsid w:val="00422187"/>
    <w:rsid w:val="00422673"/>
    <w:rsid w:val="00422A64"/>
    <w:rsid w:val="00422B99"/>
    <w:rsid w:val="00423008"/>
    <w:rsid w:val="00423830"/>
    <w:rsid w:val="00425E14"/>
    <w:rsid w:val="00430631"/>
    <w:rsid w:val="0043320C"/>
    <w:rsid w:val="00433C6C"/>
    <w:rsid w:val="0043490A"/>
    <w:rsid w:val="004356A9"/>
    <w:rsid w:val="00435F6F"/>
    <w:rsid w:val="00436091"/>
    <w:rsid w:val="0043688D"/>
    <w:rsid w:val="00440548"/>
    <w:rsid w:val="00440B54"/>
    <w:rsid w:val="00440E84"/>
    <w:rsid w:val="0044144B"/>
    <w:rsid w:val="00441597"/>
    <w:rsid w:val="00443793"/>
    <w:rsid w:val="0044676F"/>
    <w:rsid w:val="00446C6F"/>
    <w:rsid w:val="004524EC"/>
    <w:rsid w:val="00455957"/>
    <w:rsid w:val="00456F9C"/>
    <w:rsid w:val="0045706B"/>
    <w:rsid w:val="00462338"/>
    <w:rsid w:val="004700C5"/>
    <w:rsid w:val="004711FA"/>
    <w:rsid w:val="0047150C"/>
    <w:rsid w:val="00471D36"/>
    <w:rsid w:val="00472E2D"/>
    <w:rsid w:val="00473A8A"/>
    <w:rsid w:val="00476018"/>
    <w:rsid w:val="0047683D"/>
    <w:rsid w:val="0047767A"/>
    <w:rsid w:val="00480CFC"/>
    <w:rsid w:val="00481397"/>
    <w:rsid w:val="00483908"/>
    <w:rsid w:val="00483CF2"/>
    <w:rsid w:val="004847FA"/>
    <w:rsid w:val="004859D9"/>
    <w:rsid w:val="004875BA"/>
    <w:rsid w:val="00487798"/>
    <w:rsid w:val="00490AFF"/>
    <w:rsid w:val="00493949"/>
    <w:rsid w:val="00493950"/>
    <w:rsid w:val="004950E8"/>
    <w:rsid w:val="004953D8"/>
    <w:rsid w:val="004968DF"/>
    <w:rsid w:val="00497196"/>
    <w:rsid w:val="004974B7"/>
    <w:rsid w:val="004A03A9"/>
    <w:rsid w:val="004A1648"/>
    <w:rsid w:val="004A1C2E"/>
    <w:rsid w:val="004A1EEA"/>
    <w:rsid w:val="004A2617"/>
    <w:rsid w:val="004A3684"/>
    <w:rsid w:val="004A37AF"/>
    <w:rsid w:val="004A516B"/>
    <w:rsid w:val="004A589C"/>
    <w:rsid w:val="004A5987"/>
    <w:rsid w:val="004A5ADC"/>
    <w:rsid w:val="004A650E"/>
    <w:rsid w:val="004A6CA0"/>
    <w:rsid w:val="004A6EA6"/>
    <w:rsid w:val="004A7526"/>
    <w:rsid w:val="004B0556"/>
    <w:rsid w:val="004B0988"/>
    <w:rsid w:val="004B11FB"/>
    <w:rsid w:val="004B1891"/>
    <w:rsid w:val="004B2D67"/>
    <w:rsid w:val="004B487C"/>
    <w:rsid w:val="004B4E9A"/>
    <w:rsid w:val="004B6E2F"/>
    <w:rsid w:val="004B7301"/>
    <w:rsid w:val="004B7F8C"/>
    <w:rsid w:val="004C1026"/>
    <w:rsid w:val="004C28A4"/>
    <w:rsid w:val="004C2CF6"/>
    <w:rsid w:val="004C4695"/>
    <w:rsid w:val="004C5B47"/>
    <w:rsid w:val="004C667B"/>
    <w:rsid w:val="004D33E7"/>
    <w:rsid w:val="004D4868"/>
    <w:rsid w:val="004D4B42"/>
    <w:rsid w:val="004D5B36"/>
    <w:rsid w:val="004D6E01"/>
    <w:rsid w:val="004D710A"/>
    <w:rsid w:val="004E28BD"/>
    <w:rsid w:val="004E455A"/>
    <w:rsid w:val="004E5559"/>
    <w:rsid w:val="004E5AE4"/>
    <w:rsid w:val="004E6169"/>
    <w:rsid w:val="004E74D3"/>
    <w:rsid w:val="004F378B"/>
    <w:rsid w:val="004F47B4"/>
    <w:rsid w:val="004F5311"/>
    <w:rsid w:val="004F6758"/>
    <w:rsid w:val="005006E1"/>
    <w:rsid w:val="00500C07"/>
    <w:rsid w:val="005013A4"/>
    <w:rsid w:val="0050194D"/>
    <w:rsid w:val="00503BB9"/>
    <w:rsid w:val="005047C0"/>
    <w:rsid w:val="005051DF"/>
    <w:rsid w:val="00505DAF"/>
    <w:rsid w:val="0050748E"/>
    <w:rsid w:val="00507928"/>
    <w:rsid w:val="00507E02"/>
    <w:rsid w:val="0051431E"/>
    <w:rsid w:val="00516D3B"/>
    <w:rsid w:val="0051712E"/>
    <w:rsid w:val="00517897"/>
    <w:rsid w:val="005251D6"/>
    <w:rsid w:val="005259BC"/>
    <w:rsid w:val="00531403"/>
    <w:rsid w:val="00531939"/>
    <w:rsid w:val="00532381"/>
    <w:rsid w:val="005327CA"/>
    <w:rsid w:val="00532B6B"/>
    <w:rsid w:val="00534903"/>
    <w:rsid w:val="0053586F"/>
    <w:rsid w:val="00540758"/>
    <w:rsid w:val="005416EA"/>
    <w:rsid w:val="00547370"/>
    <w:rsid w:val="00547C51"/>
    <w:rsid w:val="005529F5"/>
    <w:rsid w:val="00553F34"/>
    <w:rsid w:val="005547E2"/>
    <w:rsid w:val="005577B8"/>
    <w:rsid w:val="0055794D"/>
    <w:rsid w:val="005625C8"/>
    <w:rsid w:val="00562822"/>
    <w:rsid w:val="00564349"/>
    <w:rsid w:val="005643BC"/>
    <w:rsid w:val="00565652"/>
    <w:rsid w:val="00570187"/>
    <w:rsid w:val="00570D45"/>
    <w:rsid w:val="00571A45"/>
    <w:rsid w:val="00571EC5"/>
    <w:rsid w:val="0057230F"/>
    <w:rsid w:val="005732EC"/>
    <w:rsid w:val="00573A70"/>
    <w:rsid w:val="0057566D"/>
    <w:rsid w:val="005818F1"/>
    <w:rsid w:val="00581B0F"/>
    <w:rsid w:val="005858B4"/>
    <w:rsid w:val="00585FB1"/>
    <w:rsid w:val="00586685"/>
    <w:rsid w:val="005867AA"/>
    <w:rsid w:val="005867E9"/>
    <w:rsid w:val="00586B0E"/>
    <w:rsid w:val="00587D96"/>
    <w:rsid w:val="0059136D"/>
    <w:rsid w:val="00593242"/>
    <w:rsid w:val="00595AF6"/>
    <w:rsid w:val="00596757"/>
    <w:rsid w:val="005A1F4A"/>
    <w:rsid w:val="005A4B9E"/>
    <w:rsid w:val="005A4CC4"/>
    <w:rsid w:val="005A4D72"/>
    <w:rsid w:val="005A7746"/>
    <w:rsid w:val="005B397F"/>
    <w:rsid w:val="005B4C22"/>
    <w:rsid w:val="005B4FA5"/>
    <w:rsid w:val="005B5561"/>
    <w:rsid w:val="005C2FE0"/>
    <w:rsid w:val="005C3141"/>
    <w:rsid w:val="005C4B90"/>
    <w:rsid w:val="005D1228"/>
    <w:rsid w:val="005D1936"/>
    <w:rsid w:val="005D3A81"/>
    <w:rsid w:val="005D3EFF"/>
    <w:rsid w:val="005D5C44"/>
    <w:rsid w:val="005D6887"/>
    <w:rsid w:val="005D7498"/>
    <w:rsid w:val="005E01C2"/>
    <w:rsid w:val="005E2664"/>
    <w:rsid w:val="005E50B5"/>
    <w:rsid w:val="005E5472"/>
    <w:rsid w:val="005E55AD"/>
    <w:rsid w:val="005E6DA7"/>
    <w:rsid w:val="005E790F"/>
    <w:rsid w:val="005F2EAE"/>
    <w:rsid w:val="005F3B9C"/>
    <w:rsid w:val="005F42D2"/>
    <w:rsid w:val="005F7D6C"/>
    <w:rsid w:val="00600668"/>
    <w:rsid w:val="00600DE3"/>
    <w:rsid w:val="0060236B"/>
    <w:rsid w:val="00604C51"/>
    <w:rsid w:val="006063DF"/>
    <w:rsid w:val="0060764E"/>
    <w:rsid w:val="006076CA"/>
    <w:rsid w:val="00612AEF"/>
    <w:rsid w:val="00613F41"/>
    <w:rsid w:val="006143F6"/>
    <w:rsid w:val="0061487D"/>
    <w:rsid w:val="00615E76"/>
    <w:rsid w:val="0061652D"/>
    <w:rsid w:val="00617290"/>
    <w:rsid w:val="0061768D"/>
    <w:rsid w:val="00617F00"/>
    <w:rsid w:val="00621D81"/>
    <w:rsid w:val="00622469"/>
    <w:rsid w:val="006245CE"/>
    <w:rsid w:val="00626E98"/>
    <w:rsid w:val="00631166"/>
    <w:rsid w:val="006334A4"/>
    <w:rsid w:val="00634D1B"/>
    <w:rsid w:val="00635B3F"/>
    <w:rsid w:val="0063665E"/>
    <w:rsid w:val="00636FA5"/>
    <w:rsid w:val="00637EEE"/>
    <w:rsid w:val="0064027D"/>
    <w:rsid w:val="0064036D"/>
    <w:rsid w:val="00640A64"/>
    <w:rsid w:val="00641407"/>
    <w:rsid w:val="006414EF"/>
    <w:rsid w:val="006416F6"/>
    <w:rsid w:val="0064244C"/>
    <w:rsid w:val="0064274B"/>
    <w:rsid w:val="00642B6F"/>
    <w:rsid w:val="006436C4"/>
    <w:rsid w:val="00644274"/>
    <w:rsid w:val="00645327"/>
    <w:rsid w:val="00645906"/>
    <w:rsid w:val="00647047"/>
    <w:rsid w:val="00647D36"/>
    <w:rsid w:val="00650603"/>
    <w:rsid w:val="006539C3"/>
    <w:rsid w:val="006543AF"/>
    <w:rsid w:val="006544FE"/>
    <w:rsid w:val="00654B4F"/>
    <w:rsid w:val="00655AC0"/>
    <w:rsid w:val="00656560"/>
    <w:rsid w:val="00660259"/>
    <w:rsid w:val="006615CD"/>
    <w:rsid w:val="006619F4"/>
    <w:rsid w:val="006620A5"/>
    <w:rsid w:val="0066259E"/>
    <w:rsid w:val="006638A3"/>
    <w:rsid w:val="00670B65"/>
    <w:rsid w:val="00673274"/>
    <w:rsid w:val="00673C80"/>
    <w:rsid w:val="00674C72"/>
    <w:rsid w:val="0067767D"/>
    <w:rsid w:val="0067770D"/>
    <w:rsid w:val="00677AFB"/>
    <w:rsid w:val="006805DF"/>
    <w:rsid w:val="006816B8"/>
    <w:rsid w:val="0068289E"/>
    <w:rsid w:val="00686FEA"/>
    <w:rsid w:val="0069079C"/>
    <w:rsid w:val="00694E69"/>
    <w:rsid w:val="0069540C"/>
    <w:rsid w:val="006959BB"/>
    <w:rsid w:val="0069707C"/>
    <w:rsid w:val="00697FE3"/>
    <w:rsid w:val="006A0919"/>
    <w:rsid w:val="006A5563"/>
    <w:rsid w:val="006A6425"/>
    <w:rsid w:val="006A735D"/>
    <w:rsid w:val="006A7875"/>
    <w:rsid w:val="006B2130"/>
    <w:rsid w:val="006B3AD2"/>
    <w:rsid w:val="006B650A"/>
    <w:rsid w:val="006B6C79"/>
    <w:rsid w:val="006C4181"/>
    <w:rsid w:val="006C52A7"/>
    <w:rsid w:val="006C6CA9"/>
    <w:rsid w:val="006C6D7B"/>
    <w:rsid w:val="006C6E6D"/>
    <w:rsid w:val="006C6E74"/>
    <w:rsid w:val="006D0182"/>
    <w:rsid w:val="006D06D2"/>
    <w:rsid w:val="006D0840"/>
    <w:rsid w:val="006D198A"/>
    <w:rsid w:val="006D35D8"/>
    <w:rsid w:val="006D3B0F"/>
    <w:rsid w:val="006D57FF"/>
    <w:rsid w:val="006D72C5"/>
    <w:rsid w:val="006E1572"/>
    <w:rsid w:val="006E3A30"/>
    <w:rsid w:val="006E40FB"/>
    <w:rsid w:val="006E46EB"/>
    <w:rsid w:val="006E6BB9"/>
    <w:rsid w:val="006E7187"/>
    <w:rsid w:val="006F17EE"/>
    <w:rsid w:val="006F51D6"/>
    <w:rsid w:val="006F58BB"/>
    <w:rsid w:val="006F72D3"/>
    <w:rsid w:val="006F73E4"/>
    <w:rsid w:val="006F753A"/>
    <w:rsid w:val="0070190F"/>
    <w:rsid w:val="00701EF2"/>
    <w:rsid w:val="00703579"/>
    <w:rsid w:val="007038E3"/>
    <w:rsid w:val="00704AC2"/>
    <w:rsid w:val="0070694E"/>
    <w:rsid w:val="00710EE0"/>
    <w:rsid w:val="007116BB"/>
    <w:rsid w:val="00712B45"/>
    <w:rsid w:val="00712B54"/>
    <w:rsid w:val="00714901"/>
    <w:rsid w:val="00716329"/>
    <w:rsid w:val="0071670F"/>
    <w:rsid w:val="0071676C"/>
    <w:rsid w:val="00716BC5"/>
    <w:rsid w:val="00716CED"/>
    <w:rsid w:val="007179A8"/>
    <w:rsid w:val="007209B2"/>
    <w:rsid w:val="00722EB7"/>
    <w:rsid w:val="00723F31"/>
    <w:rsid w:val="00724555"/>
    <w:rsid w:val="00725590"/>
    <w:rsid w:val="00727786"/>
    <w:rsid w:val="00732F73"/>
    <w:rsid w:val="00733265"/>
    <w:rsid w:val="00736072"/>
    <w:rsid w:val="00737A73"/>
    <w:rsid w:val="007403D7"/>
    <w:rsid w:val="00740415"/>
    <w:rsid w:val="007407B1"/>
    <w:rsid w:val="00740D7E"/>
    <w:rsid w:val="0074152D"/>
    <w:rsid w:val="0074356E"/>
    <w:rsid w:val="0074507B"/>
    <w:rsid w:val="007463D5"/>
    <w:rsid w:val="00746EF7"/>
    <w:rsid w:val="007472C4"/>
    <w:rsid w:val="00751028"/>
    <w:rsid w:val="007516A9"/>
    <w:rsid w:val="00753A4F"/>
    <w:rsid w:val="00754AF5"/>
    <w:rsid w:val="00754ED0"/>
    <w:rsid w:val="00756A94"/>
    <w:rsid w:val="00757B41"/>
    <w:rsid w:val="00761BED"/>
    <w:rsid w:val="00761F5E"/>
    <w:rsid w:val="0076339B"/>
    <w:rsid w:val="00763B02"/>
    <w:rsid w:val="00765490"/>
    <w:rsid w:val="0076601C"/>
    <w:rsid w:val="00766E1B"/>
    <w:rsid w:val="00767533"/>
    <w:rsid w:val="0076766C"/>
    <w:rsid w:val="00767C45"/>
    <w:rsid w:val="00770992"/>
    <w:rsid w:val="007710B4"/>
    <w:rsid w:val="00771BBE"/>
    <w:rsid w:val="00771D63"/>
    <w:rsid w:val="00773305"/>
    <w:rsid w:val="00777221"/>
    <w:rsid w:val="007801C5"/>
    <w:rsid w:val="0078060D"/>
    <w:rsid w:val="00782E02"/>
    <w:rsid w:val="007842FE"/>
    <w:rsid w:val="00784D4B"/>
    <w:rsid w:val="00785667"/>
    <w:rsid w:val="00786DFB"/>
    <w:rsid w:val="0078752B"/>
    <w:rsid w:val="00787715"/>
    <w:rsid w:val="007932D3"/>
    <w:rsid w:val="0079399B"/>
    <w:rsid w:val="00793C67"/>
    <w:rsid w:val="00795B83"/>
    <w:rsid w:val="007966F8"/>
    <w:rsid w:val="00797A5C"/>
    <w:rsid w:val="007A297D"/>
    <w:rsid w:val="007A4747"/>
    <w:rsid w:val="007A4B09"/>
    <w:rsid w:val="007A721F"/>
    <w:rsid w:val="007A75FD"/>
    <w:rsid w:val="007B34BB"/>
    <w:rsid w:val="007B4390"/>
    <w:rsid w:val="007B4801"/>
    <w:rsid w:val="007B4D19"/>
    <w:rsid w:val="007B603C"/>
    <w:rsid w:val="007B7068"/>
    <w:rsid w:val="007B7C3D"/>
    <w:rsid w:val="007C0434"/>
    <w:rsid w:val="007C0B1B"/>
    <w:rsid w:val="007C0D6D"/>
    <w:rsid w:val="007C579D"/>
    <w:rsid w:val="007C7656"/>
    <w:rsid w:val="007D0462"/>
    <w:rsid w:val="007D14C3"/>
    <w:rsid w:val="007D15FC"/>
    <w:rsid w:val="007D2934"/>
    <w:rsid w:val="007D3550"/>
    <w:rsid w:val="007D59E7"/>
    <w:rsid w:val="007D624A"/>
    <w:rsid w:val="007D6ADB"/>
    <w:rsid w:val="007D6C12"/>
    <w:rsid w:val="007E01E6"/>
    <w:rsid w:val="007E09AC"/>
    <w:rsid w:val="007E1484"/>
    <w:rsid w:val="007E312F"/>
    <w:rsid w:val="007E3401"/>
    <w:rsid w:val="007E440D"/>
    <w:rsid w:val="007E4F60"/>
    <w:rsid w:val="007E74A6"/>
    <w:rsid w:val="007F12CD"/>
    <w:rsid w:val="007F1DF1"/>
    <w:rsid w:val="007F2D1A"/>
    <w:rsid w:val="007F3300"/>
    <w:rsid w:val="007F3A0F"/>
    <w:rsid w:val="007F5D0D"/>
    <w:rsid w:val="007F7523"/>
    <w:rsid w:val="0080425E"/>
    <w:rsid w:val="00810FF4"/>
    <w:rsid w:val="00811447"/>
    <w:rsid w:val="0081299D"/>
    <w:rsid w:val="00812DDF"/>
    <w:rsid w:val="00813855"/>
    <w:rsid w:val="00814F5E"/>
    <w:rsid w:val="00815D29"/>
    <w:rsid w:val="00816947"/>
    <w:rsid w:val="00817C85"/>
    <w:rsid w:val="00821842"/>
    <w:rsid w:val="0082206A"/>
    <w:rsid w:val="00822CBF"/>
    <w:rsid w:val="00823C42"/>
    <w:rsid w:val="00825B4B"/>
    <w:rsid w:val="008272FE"/>
    <w:rsid w:val="00833BA8"/>
    <w:rsid w:val="008344C1"/>
    <w:rsid w:val="00835653"/>
    <w:rsid w:val="00836943"/>
    <w:rsid w:val="00836BD0"/>
    <w:rsid w:val="00837412"/>
    <w:rsid w:val="00841B26"/>
    <w:rsid w:val="00842DC1"/>
    <w:rsid w:val="008448DE"/>
    <w:rsid w:val="00844A2C"/>
    <w:rsid w:val="0084638B"/>
    <w:rsid w:val="00846638"/>
    <w:rsid w:val="00847FD3"/>
    <w:rsid w:val="008535BE"/>
    <w:rsid w:val="00853B9A"/>
    <w:rsid w:val="00853E8C"/>
    <w:rsid w:val="00854388"/>
    <w:rsid w:val="008543B3"/>
    <w:rsid w:val="00855B8E"/>
    <w:rsid w:val="0085656E"/>
    <w:rsid w:val="00856941"/>
    <w:rsid w:val="00856ECC"/>
    <w:rsid w:val="008610B1"/>
    <w:rsid w:val="008610B3"/>
    <w:rsid w:val="00862122"/>
    <w:rsid w:val="008636BD"/>
    <w:rsid w:val="00864106"/>
    <w:rsid w:val="0086589B"/>
    <w:rsid w:val="00870771"/>
    <w:rsid w:val="008707E6"/>
    <w:rsid w:val="008727E5"/>
    <w:rsid w:val="00874855"/>
    <w:rsid w:val="00874DC2"/>
    <w:rsid w:val="00875DFA"/>
    <w:rsid w:val="00875F95"/>
    <w:rsid w:val="00876A30"/>
    <w:rsid w:val="00877509"/>
    <w:rsid w:val="00877A81"/>
    <w:rsid w:val="008809F7"/>
    <w:rsid w:val="00880D71"/>
    <w:rsid w:val="00881BC8"/>
    <w:rsid w:val="0088384C"/>
    <w:rsid w:val="0088773D"/>
    <w:rsid w:val="00887D61"/>
    <w:rsid w:val="00892327"/>
    <w:rsid w:val="00892560"/>
    <w:rsid w:val="00892868"/>
    <w:rsid w:val="008935D9"/>
    <w:rsid w:val="00896E2D"/>
    <w:rsid w:val="008A00A1"/>
    <w:rsid w:val="008A028D"/>
    <w:rsid w:val="008A171D"/>
    <w:rsid w:val="008A2750"/>
    <w:rsid w:val="008A316E"/>
    <w:rsid w:val="008A3DD5"/>
    <w:rsid w:val="008A456A"/>
    <w:rsid w:val="008A5D69"/>
    <w:rsid w:val="008A6439"/>
    <w:rsid w:val="008A6ADD"/>
    <w:rsid w:val="008A6B70"/>
    <w:rsid w:val="008B0138"/>
    <w:rsid w:val="008B49F2"/>
    <w:rsid w:val="008B5E9F"/>
    <w:rsid w:val="008C3186"/>
    <w:rsid w:val="008C3546"/>
    <w:rsid w:val="008C35C5"/>
    <w:rsid w:val="008C4AE0"/>
    <w:rsid w:val="008C4D0D"/>
    <w:rsid w:val="008C5545"/>
    <w:rsid w:val="008C57E2"/>
    <w:rsid w:val="008C6142"/>
    <w:rsid w:val="008D1B6C"/>
    <w:rsid w:val="008D1C2B"/>
    <w:rsid w:val="008D4E47"/>
    <w:rsid w:val="008D581A"/>
    <w:rsid w:val="008D5A7F"/>
    <w:rsid w:val="008D75D5"/>
    <w:rsid w:val="008E0EB8"/>
    <w:rsid w:val="008E3D32"/>
    <w:rsid w:val="008E3EBE"/>
    <w:rsid w:val="008E4847"/>
    <w:rsid w:val="008E4BA2"/>
    <w:rsid w:val="008E55C9"/>
    <w:rsid w:val="008E59C4"/>
    <w:rsid w:val="008E67E0"/>
    <w:rsid w:val="008E7428"/>
    <w:rsid w:val="008E7E4D"/>
    <w:rsid w:val="008F27E3"/>
    <w:rsid w:val="008F305D"/>
    <w:rsid w:val="008F37BC"/>
    <w:rsid w:val="008F5090"/>
    <w:rsid w:val="008F5310"/>
    <w:rsid w:val="008F5712"/>
    <w:rsid w:val="008F5716"/>
    <w:rsid w:val="008F68FF"/>
    <w:rsid w:val="0090092D"/>
    <w:rsid w:val="00901F7A"/>
    <w:rsid w:val="009040F0"/>
    <w:rsid w:val="00904631"/>
    <w:rsid w:val="00904999"/>
    <w:rsid w:val="00904F85"/>
    <w:rsid w:val="00905310"/>
    <w:rsid w:val="00906665"/>
    <w:rsid w:val="009069DC"/>
    <w:rsid w:val="00907592"/>
    <w:rsid w:val="0091476E"/>
    <w:rsid w:val="00914D1C"/>
    <w:rsid w:val="00920C4C"/>
    <w:rsid w:val="00921B9C"/>
    <w:rsid w:val="009223CC"/>
    <w:rsid w:val="00922D1B"/>
    <w:rsid w:val="00922E65"/>
    <w:rsid w:val="00924DDC"/>
    <w:rsid w:val="009253E5"/>
    <w:rsid w:val="009258FD"/>
    <w:rsid w:val="00925A8B"/>
    <w:rsid w:val="0092617F"/>
    <w:rsid w:val="00926ABA"/>
    <w:rsid w:val="00926E19"/>
    <w:rsid w:val="00927122"/>
    <w:rsid w:val="00927886"/>
    <w:rsid w:val="0093029F"/>
    <w:rsid w:val="00931868"/>
    <w:rsid w:val="00933825"/>
    <w:rsid w:val="00934EC3"/>
    <w:rsid w:val="009369A2"/>
    <w:rsid w:val="009372E4"/>
    <w:rsid w:val="00937500"/>
    <w:rsid w:val="00943734"/>
    <w:rsid w:val="00943FD1"/>
    <w:rsid w:val="009444DC"/>
    <w:rsid w:val="00944CBE"/>
    <w:rsid w:val="009458BD"/>
    <w:rsid w:val="00950074"/>
    <w:rsid w:val="009508B5"/>
    <w:rsid w:val="00951368"/>
    <w:rsid w:val="00952040"/>
    <w:rsid w:val="00953A8C"/>
    <w:rsid w:val="00954D85"/>
    <w:rsid w:val="009553EC"/>
    <w:rsid w:val="009560C5"/>
    <w:rsid w:val="009571DD"/>
    <w:rsid w:val="00962FE4"/>
    <w:rsid w:val="0096704D"/>
    <w:rsid w:val="00970504"/>
    <w:rsid w:val="00970F35"/>
    <w:rsid w:val="009711BF"/>
    <w:rsid w:val="009712CA"/>
    <w:rsid w:val="009729C5"/>
    <w:rsid w:val="00976300"/>
    <w:rsid w:val="00977601"/>
    <w:rsid w:val="00977701"/>
    <w:rsid w:val="00977AD5"/>
    <w:rsid w:val="00983776"/>
    <w:rsid w:val="0099037F"/>
    <w:rsid w:val="009903C0"/>
    <w:rsid w:val="0099162B"/>
    <w:rsid w:val="00991642"/>
    <w:rsid w:val="009933AA"/>
    <w:rsid w:val="0099407E"/>
    <w:rsid w:val="009977C5"/>
    <w:rsid w:val="009A1678"/>
    <w:rsid w:val="009A25A9"/>
    <w:rsid w:val="009A40EA"/>
    <w:rsid w:val="009A7854"/>
    <w:rsid w:val="009A7E09"/>
    <w:rsid w:val="009B2917"/>
    <w:rsid w:val="009B2B77"/>
    <w:rsid w:val="009B426B"/>
    <w:rsid w:val="009B6441"/>
    <w:rsid w:val="009C2649"/>
    <w:rsid w:val="009C5974"/>
    <w:rsid w:val="009C6A6D"/>
    <w:rsid w:val="009C7811"/>
    <w:rsid w:val="009D0CF1"/>
    <w:rsid w:val="009D0D87"/>
    <w:rsid w:val="009D111E"/>
    <w:rsid w:val="009D213A"/>
    <w:rsid w:val="009D2406"/>
    <w:rsid w:val="009D262F"/>
    <w:rsid w:val="009D2BFF"/>
    <w:rsid w:val="009D44C5"/>
    <w:rsid w:val="009D4BAD"/>
    <w:rsid w:val="009D5347"/>
    <w:rsid w:val="009D68B3"/>
    <w:rsid w:val="009D72F6"/>
    <w:rsid w:val="009E49D4"/>
    <w:rsid w:val="009E6C13"/>
    <w:rsid w:val="009E7A2E"/>
    <w:rsid w:val="009E7AF5"/>
    <w:rsid w:val="009F05A9"/>
    <w:rsid w:val="009F0AD9"/>
    <w:rsid w:val="009F0E21"/>
    <w:rsid w:val="009F1821"/>
    <w:rsid w:val="009F23CA"/>
    <w:rsid w:val="009F240D"/>
    <w:rsid w:val="009F2600"/>
    <w:rsid w:val="009F27CD"/>
    <w:rsid w:val="009F2C88"/>
    <w:rsid w:val="009F30CA"/>
    <w:rsid w:val="009F3973"/>
    <w:rsid w:val="009F7695"/>
    <w:rsid w:val="00A000AA"/>
    <w:rsid w:val="00A016E0"/>
    <w:rsid w:val="00A01715"/>
    <w:rsid w:val="00A023BA"/>
    <w:rsid w:val="00A0496C"/>
    <w:rsid w:val="00A049FD"/>
    <w:rsid w:val="00A0561D"/>
    <w:rsid w:val="00A06C9B"/>
    <w:rsid w:val="00A0793B"/>
    <w:rsid w:val="00A1142D"/>
    <w:rsid w:val="00A12AE0"/>
    <w:rsid w:val="00A154BB"/>
    <w:rsid w:val="00A15E64"/>
    <w:rsid w:val="00A16910"/>
    <w:rsid w:val="00A1731E"/>
    <w:rsid w:val="00A178E2"/>
    <w:rsid w:val="00A24B61"/>
    <w:rsid w:val="00A25968"/>
    <w:rsid w:val="00A27117"/>
    <w:rsid w:val="00A32665"/>
    <w:rsid w:val="00A32C72"/>
    <w:rsid w:val="00A37192"/>
    <w:rsid w:val="00A37525"/>
    <w:rsid w:val="00A402E1"/>
    <w:rsid w:val="00A40AB3"/>
    <w:rsid w:val="00A41416"/>
    <w:rsid w:val="00A42444"/>
    <w:rsid w:val="00A44E41"/>
    <w:rsid w:val="00A45315"/>
    <w:rsid w:val="00A46BBF"/>
    <w:rsid w:val="00A478DD"/>
    <w:rsid w:val="00A5038C"/>
    <w:rsid w:val="00A5708F"/>
    <w:rsid w:val="00A600EA"/>
    <w:rsid w:val="00A60B33"/>
    <w:rsid w:val="00A61C15"/>
    <w:rsid w:val="00A63160"/>
    <w:rsid w:val="00A65DB5"/>
    <w:rsid w:val="00A66146"/>
    <w:rsid w:val="00A66FB4"/>
    <w:rsid w:val="00A67BB6"/>
    <w:rsid w:val="00A70CD2"/>
    <w:rsid w:val="00A718A1"/>
    <w:rsid w:val="00A73113"/>
    <w:rsid w:val="00A73517"/>
    <w:rsid w:val="00A73F7E"/>
    <w:rsid w:val="00A74D6E"/>
    <w:rsid w:val="00A77A01"/>
    <w:rsid w:val="00A8159F"/>
    <w:rsid w:val="00A83F8C"/>
    <w:rsid w:val="00A8513D"/>
    <w:rsid w:val="00A857D7"/>
    <w:rsid w:val="00A8705F"/>
    <w:rsid w:val="00A87381"/>
    <w:rsid w:val="00A900D7"/>
    <w:rsid w:val="00A919C6"/>
    <w:rsid w:val="00A9285A"/>
    <w:rsid w:val="00AA3C9E"/>
    <w:rsid w:val="00AA3FFC"/>
    <w:rsid w:val="00AA46FA"/>
    <w:rsid w:val="00AA4F1E"/>
    <w:rsid w:val="00AA579A"/>
    <w:rsid w:val="00AA5D80"/>
    <w:rsid w:val="00AA5E78"/>
    <w:rsid w:val="00AA73F9"/>
    <w:rsid w:val="00AB57C6"/>
    <w:rsid w:val="00AB73A2"/>
    <w:rsid w:val="00AB73C8"/>
    <w:rsid w:val="00AC4BB9"/>
    <w:rsid w:val="00AC65DA"/>
    <w:rsid w:val="00AC74B9"/>
    <w:rsid w:val="00AD131F"/>
    <w:rsid w:val="00AD1D11"/>
    <w:rsid w:val="00AD464A"/>
    <w:rsid w:val="00AD4C16"/>
    <w:rsid w:val="00AD580A"/>
    <w:rsid w:val="00AD650B"/>
    <w:rsid w:val="00AD7DAB"/>
    <w:rsid w:val="00AE179A"/>
    <w:rsid w:val="00AE2A1D"/>
    <w:rsid w:val="00AE3ACA"/>
    <w:rsid w:val="00AE5776"/>
    <w:rsid w:val="00AE6363"/>
    <w:rsid w:val="00AE6749"/>
    <w:rsid w:val="00AE72FF"/>
    <w:rsid w:val="00AE74AD"/>
    <w:rsid w:val="00AE768C"/>
    <w:rsid w:val="00AF0DED"/>
    <w:rsid w:val="00AF1BB7"/>
    <w:rsid w:val="00AF2BC4"/>
    <w:rsid w:val="00AF7ADD"/>
    <w:rsid w:val="00B00EE8"/>
    <w:rsid w:val="00B01B70"/>
    <w:rsid w:val="00B03B89"/>
    <w:rsid w:val="00B03E0E"/>
    <w:rsid w:val="00B057D7"/>
    <w:rsid w:val="00B07162"/>
    <w:rsid w:val="00B0757F"/>
    <w:rsid w:val="00B1371D"/>
    <w:rsid w:val="00B13E9A"/>
    <w:rsid w:val="00B15207"/>
    <w:rsid w:val="00B16416"/>
    <w:rsid w:val="00B16ABE"/>
    <w:rsid w:val="00B16D09"/>
    <w:rsid w:val="00B21F4D"/>
    <w:rsid w:val="00B231A4"/>
    <w:rsid w:val="00B23430"/>
    <w:rsid w:val="00B26815"/>
    <w:rsid w:val="00B307D5"/>
    <w:rsid w:val="00B308D7"/>
    <w:rsid w:val="00B30B6E"/>
    <w:rsid w:val="00B314C6"/>
    <w:rsid w:val="00B31C98"/>
    <w:rsid w:val="00B31D31"/>
    <w:rsid w:val="00B31DA8"/>
    <w:rsid w:val="00B321F1"/>
    <w:rsid w:val="00B32BA8"/>
    <w:rsid w:val="00B344E9"/>
    <w:rsid w:val="00B36EB3"/>
    <w:rsid w:val="00B40B3D"/>
    <w:rsid w:val="00B416AF"/>
    <w:rsid w:val="00B42183"/>
    <w:rsid w:val="00B453D4"/>
    <w:rsid w:val="00B462CF"/>
    <w:rsid w:val="00B46DA4"/>
    <w:rsid w:val="00B47611"/>
    <w:rsid w:val="00B476F9"/>
    <w:rsid w:val="00B47B65"/>
    <w:rsid w:val="00B52F1D"/>
    <w:rsid w:val="00B5355E"/>
    <w:rsid w:val="00B53ECD"/>
    <w:rsid w:val="00B55166"/>
    <w:rsid w:val="00B56119"/>
    <w:rsid w:val="00B56AD9"/>
    <w:rsid w:val="00B62B81"/>
    <w:rsid w:val="00B65D6C"/>
    <w:rsid w:val="00B65DFC"/>
    <w:rsid w:val="00B662D5"/>
    <w:rsid w:val="00B66385"/>
    <w:rsid w:val="00B663B4"/>
    <w:rsid w:val="00B67D3B"/>
    <w:rsid w:val="00B67F5D"/>
    <w:rsid w:val="00B70A46"/>
    <w:rsid w:val="00B71DFB"/>
    <w:rsid w:val="00B724A1"/>
    <w:rsid w:val="00B736E7"/>
    <w:rsid w:val="00B74251"/>
    <w:rsid w:val="00B85A9A"/>
    <w:rsid w:val="00B86868"/>
    <w:rsid w:val="00B86FA4"/>
    <w:rsid w:val="00B87218"/>
    <w:rsid w:val="00B902EF"/>
    <w:rsid w:val="00B910B4"/>
    <w:rsid w:val="00B91E09"/>
    <w:rsid w:val="00B93DE0"/>
    <w:rsid w:val="00B9429F"/>
    <w:rsid w:val="00B94408"/>
    <w:rsid w:val="00B95E92"/>
    <w:rsid w:val="00B96759"/>
    <w:rsid w:val="00B9724F"/>
    <w:rsid w:val="00BA1283"/>
    <w:rsid w:val="00BA18B3"/>
    <w:rsid w:val="00BA2A98"/>
    <w:rsid w:val="00BA2BC1"/>
    <w:rsid w:val="00BA3DC0"/>
    <w:rsid w:val="00BA67C1"/>
    <w:rsid w:val="00BB2CFC"/>
    <w:rsid w:val="00BB6228"/>
    <w:rsid w:val="00BB7C5B"/>
    <w:rsid w:val="00BC132B"/>
    <w:rsid w:val="00BC13DD"/>
    <w:rsid w:val="00BC145C"/>
    <w:rsid w:val="00BC239F"/>
    <w:rsid w:val="00BC2911"/>
    <w:rsid w:val="00BC3134"/>
    <w:rsid w:val="00BC5E33"/>
    <w:rsid w:val="00BC79BB"/>
    <w:rsid w:val="00BC79BD"/>
    <w:rsid w:val="00BD105B"/>
    <w:rsid w:val="00BD4A35"/>
    <w:rsid w:val="00BD56B7"/>
    <w:rsid w:val="00BD6097"/>
    <w:rsid w:val="00BD6EA1"/>
    <w:rsid w:val="00BD78F5"/>
    <w:rsid w:val="00BE047A"/>
    <w:rsid w:val="00BE04A0"/>
    <w:rsid w:val="00BE128D"/>
    <w:rsid w:val="00BE19A9"/>
    <w:rsid w:val="00BE2B2A"/>
    <w:rsid w:val="00BE2CD4"/>
    <w:rsid w:val="00BE4A76"/>
    <w:rsid w:val="00BE5F6D"/>
    <w:rsid w:val="00BF02F6"/>
    <w:rsid w:val="00BF0A2E"/>
    <w:rsid w:val="00BF0DDC"/>
    <w:rsid w:val="00BF2679"/>
    <w:rsid w:val="00BF4C6B"/>
    <w:rsid w:val="00BF6D0E"/>
    <w:rsid w:val="00C00853"/>
    <w:rsid w:val="00C03026"/>
    <w:rsid w:val="00C03F58"/>
    <w:rsid w:val="00C041D6"/>
    <w:rsid w:val="00C0578E"/>
    <w:rsid w:val="00C059FF"/>
    <w:rsid w:val="00C06844"/>
    <w:rsid w:val="00C07607"/>
    <w:rsid w:val="00C110A5"/>
    <w:rsid w:val="00C11DE1"/>
    <w:rsid w:val="00C129A4"/>
    <w:rsid w:val="00C12DD4"/>
    <w:rsid w:val="00C13D63"/>
    <w:rsid w:val="00C17192"/>
    <w:rsid w:val="00C21639"/>
    <w:rsid w:val="00C21B27"/>
    <w:rsid w:val="00C2390D"/>
    <w:rsid w:val="00C251C5"/>
    <w:rsid w:val="00C25E1C"/>
    <w:rsid w:val="00C2795E"/>
    <w:rsid w:val="00C318D3"/>
    <w:rsid w:val="00C336AD"/>
    <w:rsid w:val="00C33C4E"/>
    <w:rsid w:val="00C33DBC"/>
    <w:rsid w:val="00C35761"/>
    <w:rsid w:val="00C35A5A"/>
    <w:rsid w:val="00C36D78"/>
    <w:rsid w:val="00C37CDA"/>
    <w:rsid w:val="00C40C20"/>
    <w:rsid w:val="00C4157C"/>
    <w:rsid w:val="00C43BCC"/>
    <w:rsid w:val="00C46DFC"/>
    <w:rsid w:val="00C47A52"/>
    <w:rsid w:val="00C50431"/>
    <w:rsid w:val="00C5081A"/>
    <w:rsid w:val="00C50BD0"/>
    <w:rsid w:val="00C51AAB"/>
    <w:rsid w:val="00C51AAF"/>
    <w:rsid w:val="00C52327"/>
    <w:rsid w:val="00C5267E"/>
    <w:rsid w:val="00C52948"/>
    <w:rsid w:val="00C52B43"/>
    <w:rsid w:val="00C52C30"/>
    <w:rsid w:val="00C52D33"/>
    <w:rsid w:val="00C558AC"/>
    <w:rsid w:val="00C55966"/>
    <w:rsid w:val="00C55FE8"/>
    <w:rsid w:val="00C60593"/>
    <w:rsid w:val="00C624FD"/>
    <w:rsid w:val="00C632D0"/>
    <w:rsid w:val="00C63450"/>
    <w:rsid w:val="00C64041"/>
    <w:rsid w:val="00C65F14"/>
    <w:rsid w:val="00C674BA"/>
    <w:rsid w:val="00C67B88"/>
    <w:rsid w:val="00C720F0"/>
    <w:rsid w:val="00C7283F"/>
    <w:rsid w:val="00C73A1E"/>
    <w:rsid w:val="00C76180"/>
    <w:rsid w:val="00C774B4"/>
    <w:rsid w:val="00C80B3E"/>
    <w:rsid w:val="00C8123C"/>
    <w:rsid w:val="00C81D18"/>
    <w:rsid w:val="00C81D33"/>
    <w:rsid w:val="00C83F3A"/>
    <w:rsid w:val="00C8548A"/>
    <w:rsid w:val="00C879F6"/>
    <w:rsid w:val="00C9098D"/>
    <w:rsid w:val="00C91544"/>
    <w:rsid w:val="00C93F51"/>
    <w:rsid w:val="00C94525"/>
    <w:rsid w:val="00C967D4"/>
    <w:rsid w:val="00C97A24"/>
    <w:rsid w:val="00CA1B91"/>
    <w:rsid w:val="00CA398D"/>
    <w:rsid w:val="00CA536F"/>
    <w:rsid w:val="00CA6424"/>
    <w:rsid w:val="00CA6FAA"/>
    <w:rsid w:val="00CB213D"/>
    <w:rsid w:val="00CB2A50"/>
    <w:rsid w:val="00CB3675"/>
    <w:rsid w:val="00CB64A1"/>
    <w:rsid w:val="00CB7AF9"/>
    <w:rsid w:val="00CB7BC1"/>
    <w:rsid w:val="00CC03A9"/>
    <w:rsid w:val="00CC2062"/>
    <w:rsid w:val="00CC2C40"/>
    <w:rsid w:val="00CC2F28"/>
    <w:rsid w:val="00CC53F3"/>
    <w:rsid w:val="00CC59CD"/>
    <w:rsid w:val="00CC741E"/>
    <w:rsid w:val="00CC76AF"/>
    <w:rsid w:val="00CC7788"/>
    <w:rsid w:val="00CC77D6"/>
    <w:rsid w:val="00CD1163"/>
    <w:rsid w:val="00CD1558"/>
    <w:rsid w:val="00CD4AD2"/>
    <w:rsid w:val="00CD5728"/>
    <w:rsid w:val="00CD6713"/>
    <w:rsid w:val="00CD6C97"/>
    <w:rsid w:val="00CD776A"/>
    <w:rsid w:val="00CE02EE"/>
    <w:rsid w:val="00CE1DC3"/>
    <w:rsid w:val="00CE2121"/>
    <w:rsid w:val="00CE26E1"/>
    <w:rsid w:val="00CE6090"/>
    <w:rsid w:val="00CE780A"/>
    <w:rsid w:val="00CF04A5"/>
    <w:rsid w:val="00CF24BF"/>
    <w:rsid w:val="00CF3517"/>
    <w:rsid w:val="00CF41E6"/>
    <w:rsid w:val="00CF504E"/>
    <w:rsid w:val="00CF6287"/>
    <w:rsid w:val="00D02DC2"/>
    <w:rsid w:val="00D037EB"/>
    <w:rsid w:val="00D03D80"/>
    <w:rsid w:val="00D04243"/>
    <w:rsid w:val="00D04D73"/>
    <w:rsid w:val="00D069C3"/>
    <w:rsid w:val="00D06CA6"/>
    <w:rsid w:val="00D11BCB"/>
    <w:rsid w:val="00D13463"/>
    <w:rsid w:val="00D13CDE"/>
    <w:rsid w:val="00D13F4A"/>
    <w:rsid w:val="00D156DD"/>
    <w:rsid w:val="00D15B8E"/>
    <w:rsid w:val="00D22D73"/>
    <w:rsid w:val="00D25AF6"/>
    <w:rsid w:val="00D26E67"/>
    <w:rsid w:val="00D3014E"/>
    <w:rsid w:val="00D32845"/>
    <w:rsid w:val="00D359D0"/>
    <w:rsid w:val="00D412FE"/>
    <w:rsid w:val="00D44139"/>
    <w:rsid w:val="00D448F6"/>
    <w:rsid w:val="00D476BA"/>
    <w:rsid w:val="00D50DCC"/>
    <w:rsid w:val="00D5114A"/>
    <w:rsid w:val="00D529AD"/>
    <w:rsid w:val="00D53798"/>
    <w:rsid w:val="00D538D1"/>
    <w:rsid w:val="00D54FAC"/>
    <w:rsid w:val="00D559BD"/>
    <w:rsid w:val="00D57796"/>
    <w:rsid w:val="00D60302"/>
    <w:rsid w:val="00D60605"/>
    <w:rsid w:val="00D6121C"/>
    <w:rsid w:val="00D61CD7"/>
    <w:rsid w:val="00D61D77"/>
    <w:rsid w:val="00D625FA"/>
    <w:rsid w:val="00D62D28"/>
    <w:rsid w:val="00D639C4"/>
    <w:rsid w:val="00D63F7A"/>
    <w:rsid w:val="00D63FB6"/>
    <w:rsid w:val="00D6438D"/>
    <w:rsid w:val="00D647AC"/>
    <w:rsid w:val="00D667F4"/>
    <w:rsid w:val="00D7111A"/>
    <w:rsid w:val="00D7314E"/>
    <w:rsid w:val="00D7372D"/>
    <w:rsid w:val="00D73D17"/>
    <w:rsid w:val="00D74DC2"/>
    <w:rsid w:val="00D74FB9"/>
    <w:rsid w:val="00D7562E"/>
    <w:rsid w:val="00D759AB"/>
    <w:rsid w:val="00D75FBE"/>
    <w:rsid w:val="00D761C7"/>
    <w:rsid w:val="00D76EFF"/>
    <w:rsid w:val="00D779E5"/>
    <w:rsid w:val="00D80531"/>
    <w:rsid w:val="00D821A3"/>
    <w:rsid w:val="00D826D0"/>
    <w:rsid w:val="00D82768"/>
    <w:rsid w:val="00D84EEB"/>
    <w:rsid w:val="00D85915"/>
    <w:rsid w:val="00D86105"/>
    <w:rsid w:val="00D86554"/>
    <w:rsid w:val="00D869CC"/>
    <w:rsid w:val="00D873B1"/>
    <w:rsid w:val="00D87947"/>
    <w:rsid w:val="00D87B00"/>
    <w:rsid w:val="00D904FE"/>
    <w:rsid w:val="00D9222F"/>
    <w:rsid w:val="00D959D0"/>
    <w:rsid w:val="00D96D9F"/>
    <w:rsid w:val="00D96E54"/>
    <w:rsid w:val="00DA1691"/>
    <w:rsid w:val="00DA2C22"/>
    <w:rsid w:val="00DA47EA"/>
    <w:rsid w:val="00DA53E7"/>
    <w:rsid w:val="00DA5CAE"/>
    <w:rsid w:val="00DA5D53"/>
    <w:rsid w:val="00DB009E"/>
    <w:rsid w:val="00DB02BB"/>
    <w:rsid w:val="00DB31ED"/>
    <w:rsid w:val="00DB42F3"/>
    <w:rsid w:val="00DB573C"/>
    <w:rsid w:val="00DB64F9"/>
    <w:rsid w:val="00DB6AED"/>
    <w:rsid w:val="00DB78CF"/>
    <w:rsid w:val="00DC0A8B"/>
    <w:rsid w:val="00DC2574"/>
    <w:rsid w:val="00DC260B"/>
    <w:rsid w:val="00DC2B52"/>
    <w:rsid w:val="00DC356F"/>
    <w:rsid w:val="00DC47AC"/>
    <w:rsid w:val="00DC4ED4"/>
    <w:rsid w:val="00DC6D52"/>
    <w:rsid w:val="00DC72DD"/>
    <w:rsid w:val="00DC74CF"/>
    <w:rsid w:val="00DC7761"/>
    <w:rsid w:val="00DD0DA1"/>
    <w:rsid w:val="00DD11AA"/>
    <w:rsid w:val="00DD13D0"/>
    <w:rsid w:val="00DD1429"/>
    <w:rsid w:val="00DD2DA8"/>
    <w:rsid w:val="00DD3D01"/>
    <w:rsid w:val="00DD43D0"/>
    <w:rsid w:val="00DD4C88"/>
    <w:rsid w:val="00DD63E8"/>
    <w:rsid w:val="00DD6A94"/>
    <w:rsid w:val="00DE2A18"/>
    <w:rsid w:val="00DE6D81"/>
    <w:rsid w:val="00DF04DC"/>
    <w:rsid w:val="00DF117F"/>
    <w:rsid w:val="00DF1E53"/>
    <w:rsid w:val="00DF3C86"/>
    <w:rsid w:val="00E01C5B"/>
    <w:rsid w:val="00E04A82"/>
    <w:rsid w:val="00E04B7A"/>
    <w:rsid w:val="00E06160"/>
    <w:rsid w:val="00E07AE3"/>
    <w:rsid w:val="00E1008B"/>
    <w:rsid w:val="00E1300B"/>
    <w:rsid w:val="00E136C7"/>
    <w:rsid w:val="00E14840"/>
    <w:rsid w:val="00E164C4"/>
    <w:rsid w:val="00E17BC4"/>
    <w:rsid w:val="00E20CDB"/>
    <w:rsid w:val="00E217A1"/>
    <w:rsid w:val="00E21AB5"/>
    <w:rsid w:val="00E21B1C"/>
    <w:rsid w:val="00E21D01"/>
    <w:rsid w:val="00E232BF"/>
    <w:rsid w:val="00E24ECD"/>
    <w:rsid w:val="00E30AE7"/>
    <w:rsid w:val="00E3120A"/>
    <w:rsid w:val="00E314E4"/>
    <w:rsid w:val="00E328F8"/>
    <w:rsid w:val="00E330E7"/>
    <w:rsid w:val="00E33D08"/>
    <w:rsid w:val="00E36A20"/>
    <w:rsid w:val="00E370E4"/>
    <w:rsid w:val="00E372DA"/>
    <w:rsid w:val="00E40F62"/>
    <w:rsid w:val="00E419FB"/>
    <w:rsid w:val="00E43FC7"/>
    <w:rsid w:val="00E44E3A"/>
    <w:rsid w:val="00E46F2E"/>
    <w:rsid w:val="00E47B4D"/>
    <w:rsid w:val="00E47BBE"/>
    <w:rsid w:val="00E501AE"/>
    <w:rsid w:val="00E515EE"/>
    <w:rsid w:val="00E51C7A"/>
    <w:rsid w:val="00E5253D"/>
    <w:rsid w:val="00E5440E"/>
    <w:rsid w:val="00E550CA"/>
    <w:rsid w:val="00E55799"/>
    <w:rsid w:val="00E567B2"/>
    <w:rsid w:val="00E60BD6"/>
    <w:rsid w:val="00E62F70"/>
    <w:rsid w:val="00E65125"/>
    <w:rsid w:val="00E739C2"/>
    <w:rsid w:val="00E744D0"/>
    <w:rsid w:val="00E75EAC"/>
    <w:rsid w:val="00E80172"/>
    <w:rsid w:val="00E82718"/>
    <w:rsid w:val="00E84057"/>
    <w:rsid w:val="00E851A2"/>
    <w:rsid w:val="00E86A55"/>
    <w:rsid w:val="00E918D8"/>
    <w:rsid w:val="00E95583"/>
    <w:rsid w:val="00E96997"/>
    <w:rsid w:val="00E96A45"/>
    <w:rsid w:val="00EA15D8"/>
    <w:rsid w:val="00EA2BD0"/>
    <w:rsid w:val="00EA40DD"/>
    <w:rsid w:val="00EA59C9"/>
    <w:rsid w:val="00EA6F8F"/>
    <w:rsid w:val="00EA701C"/>
    <w:rsid w:val="00EA73B7"/>
    <w:rsid w:val="00EB25AC"/>
    <w:rsid w:val="00EB4C5D"/>
    <w:rsid w:val="00EB5D91"/>
    <w:rsid w:val="00EB63E3"/>
    <w:rsid w:val="00EC1373"/>
    <w:rsid w:val="00EC310D"/>
    <w:rsid w:val="00EC5328"/>
    <w:rsid w:val="00EC5351"/>
    <w:rsid w:val="00EC55A2"/>
    <w:rsid w:val="00EC591F"/>
    <w:rsid w:val="00ED0C34"/>
    <w:rsid w:val="00ED1123"/>
    <w:rsid w:val="00ED359D"/>
    <w:rsid w:val="00ED41B2"/>
    <w:rsid w:val="00ED5852"/>
    <w:rsid w:val="00ED60F9"/>
    <w:rsid w:val="00ED6260"/>
    <w:rsid w:val="00ED68F4"/>
    <w:rsid w:val="00ED6CC3"/>
    <w:rsid w:val="00EE30C3"/>
    <w:rsid w:val="00EE4105"/>
    <w:rsid w:val="00EE4868"/>
    <w:rsid w:val="00EE58A9"/>
    <w:rsid w:val="00EE5F4B"/>
    <w:rsid w:val="00EE6CD9"/>
    <w:rsid w:val="00EE790B"/>
    <w:rsid w:val="00EE79A3"/>
    <w:rsid w:val="00EE7E98"/>
    <w:rsid w:val="00EF103D"/>
    <w:rsid w:val="00EF1582"/>
    <w:rsid w:val="00EF18CA"/>
    <w:rsid w:val="00EF2788"/>
    <w:rsid w:val="00EF3861"/>
    <w:rsid w:val="00EF407B"/>
    <w:rsid w:val="00EF4AFF"/>
    <w:rsid w:val="00EF60D0"/>
    <w:rsid w:val="00EF7834"/>
    <w:rsid w:val="00F00263"/>
    <w:rsid w:val="00F0044B"/>
    <w:rsid w:val="00F01B4D"/>
    <w:rsid w:val="00F04244"/>
    <w:rsid w:val="00F051CA"/>
    <w:rsid w:val="00F0653D"/>
    <w:rsid w:val="00F07060"/>
    <w:rsid w:val="00F10ABC"/>
    <w:rsid w:val="00F11395"/>
    <w:rsid w:val="00F115F0"/>
    <w:rsid w:val="00F11F09"/>
    <w:rsid w:val="00F150CA"/>
    <w:rsid w:val="00F167F6"/>
    <w:rsid w:val="00F17622"/>
    <w:rsid w:val="00F2133B"/>
    <w:rsid w:val="00F2486F"/>
    <w:rsid w:val="00F26B75"/>
    <w:rsid w:val="00F26F28"/>
    <w:rsid w:val="00F27481"/>
    <w:rsid w:val="00F30740"/>
    <w:rsid w:val="00F32F12"/>
    <w:rsid w:val="00F332F8"/>
    <w:rsid w:val="00F34DBF"/>
    <w:rsid w:val="00F3553C"/>
    <w:rsid w:val="00F3614C"/>
    <w:rsid w:val="00F37CE5"/>
    <w:rsid w:val="00F40C5D"/>
    <w:rsid w:val="00F41275"/>
    <w:rsid w:val="00F421C0"/>
    <w:rsid w:val="00F4354E"/>
    <w:rsid w:val="00F451FF"/>
    <w:rsid w:val="00F46DE5"/>
    <w:rsid w:val="00F47197"/>
    <w:rsid w:val="00F471B1"/>
    <w:rsid w:val="00F47817"/>
    <w:rsid w:val="00F47C44"/>
    <w:rsid w:val="00F51086"/>
    <w:rsid w:val="00F51E44"/>
    <w:rsid w:val="00F535BC"/>
    <w:rsid w:val="00F53988"/>
    <w:rsid w:val="00F55880"/>
    <w:rsid w:val="00F56518"/>
    <w:rsid w:val="00F5655B"/>
    <w:rsid w:val="00F61052"/>
    <w:rsid w:val="00F61374"/>
    <w:rsid w:val="00F647E3"/>
    <w:rsid w:val="00F64F03"/>
    <w:rsid w:val="00F65B5A"/>
    <w:rsid w:val="00F67605"/>
    <w:rsid w:val="00F72AB4"/>
    <w:rsid w:val="00F7471F"/>
    <w:rsid w:val="00F80289"/>
    <w:rsid w:val="00F80878"/>
    <w:rsid w:val="00F80DB6"/>
    <w:rsid w:val="00F81ACA"/>
    <w:rsid w:val="00F834E3"/>
    <w:rsid w:val="00F838CE"/>
    <w:rsid w:val="00F9280D"/>
    <w:rsid w:val="00F934DA"/>
    <w:rsid w:val="00F95BEE"/>
    <w:rsid w:val="00FA035B"/>
    <w:rsid w:val="00FA3DF1"/>
    <w:rsid w:val="00FA4C5E"/>
    <w:rsid w:val="00FA629A"/>
    <w:rsid w:val="00FA70B3"/>
    <w:rsid w:val="00FB0227"/>
    <w:rsid w:val="00FB050B"/>
    <w:rsid w:val="00FB08F2"/>
    <w:rsid w:val="00FB10AF"/>
    <w:rsid w:val="00FB6CC0"/>
    <w:rsid w:val="00FB76E8"/>
    <w:rsid w:val="00FC2EA6"/>
    <w:rsid w:val="00FC4D48"/>
    <w:rsid w:val="00FC54FE"/>
    <w:rsid w:val="00FC552E"/>
    <w:rsid w:val="00FD4A97"/>
    <w:rsid w:val="00FD5E57"/>
    <w:rsid w:val="00FD7716"/>
    <w:rsid w:val="00FE2E33"/>
    <w:rsid w:val="00FE33F2"/>
    <w:rsid w:val="00FE3776"/>
    <w:rsid w:val="00FE3858"/>
    <w:rsid w:val="00FE4EA4"/>
    <w:rsid w:val="00FE5966"/>
    <w:rsid w:val="00FE78E4"/>
    <w:rsid w:val="00FF02ED"/>
    <w:rsid w:val="00FF3022"/>
    <w:rsid w:val="00FF4AF4"/>
    <w:rsid w:val="00FF790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4"/>
        <w:szCs w:val="24"/>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3CF2"/>
  </w:style>
  <w:style w:type="paragraph" w:styleId="Heading1">
    <w:name w:val="heading 1"/>
    <w:basedOn w:val="Normal"/>
    <w:link w:val="Heading1Char"/>
    <w:uiPriority w:val="9"/>
    <w:qFormat/>
    <w:rsid w:val="00267CB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7CBE"/>
    <w:rPr>
      <w:rFonts w:ascii="Times New Roman" w:eastAsia="Times New Roman" w:hAnsi="Times New Roman" w:cs="Times New Roman"/>
      <w:b/>
      <w:bCs/>
      <w:kern w:val="36"/>
      <w:sz w:val="48"/>
      <w:szCs w:val="48"/>
      <w:lang w:eastAsia="en-CA"/>
    </w:rPr>
  </w:style>
  <w:style w:type="paragraph" w:styleId="NormalWeb">
    <w:name w:val="Normal (Web)"/>
    <w:basedOn w:val="Normal"/>
    <w:uiPriority w:val="99"/>
    <w:semiHidden/>
    <w:unhideWhenUsed/>
    <w:rsid w:val="00267CBE"/>
    <w:pPr>
      <w:spacing w:before="100" w:beforeAutospacing="1" w:after="100" w:afterAutospacing="1" w:line="240" w:lineRule="auto"/>
    </w:pPr>
    <w:rPr>
      <w:rFonts w:ascii="Times New Roman" w:eastAsia="Times New Roman" w:hAnsi="Times New Roman" w:cs="Times New Roman"/>
      <w:lang w:eastAsia="en-CA"/>
    </w:rPr>
  </w:style>
  <w:style w:type="character" w:styleId="Strong">
    <w:name w:val="Strong"/>
    <w:basedOn w:val="DefaultParagraphFont"/>
    <w:uiPriority w:val="22"/>
    <w:qFormat/>
    <w:rsid w:val="00267CBE"/>
    <w:rPr>
      <w:b/>
      <w:bCs/>
    </w:rPr>
  </w:style>
  <w:style w:type="character" w:customStyle="1" w:styleId="apple-converted-space">
    <w:name w:val="apple-converted-space"/>
    <w:basedOn w:val="DefaultParagraphFont"/>
    <w:rsid w:val="00267CBE"/>
  </w:style>
  <w:style w:type="character" w:styleId="Emphasis">
    <w:name w:val="Emphasis"/>
    <w:basedOn w:val="DefaultParagraphFont"/>
    <w:uiPriority w:val="20"/>
    <w:qFormat/>
    <w:rsid w:val="00267CBE"/>
    <w:rPr>
      <w:i/>
      <w:iCs/>
    </w:rPr>
  </w:style>
</w:styles>
</file>

<file path=word/webSettings.xml><?xml version="1.0" encoding="utf-8"?>
<w:webSettings xmlns:r="http://schemas.openxmlformats.org/officeDocument/2006/relationships" xmlns:w="http://schemas.openxmlformats.org/wordprocessingml/2006/main">
  <w:divs>
    <w:div w:id="1299073550">
      <w:bodyDiv w:val="1"/>
      <w:marLeft w:val="0"/>
      <w:marRight w:val="0"/>
      <w:marTop w:val="0"/>
      <w:marBottom w:val="0"/>
      <w:divBdr>
        <w:top w:val="none" w:sz="0" w:space="0" w:color="auto"/>
        <w:left w:val="none" w:sz="0" w:space="0" w:color="auto"/>
        <w:bottom w:val="none" w:sz="0" w:space="0" w:color="auto"/>
        <w:right w:val="none" w:sz="0" w:space="0" w:color="auto"/>
      </w:divBdr>
      <w:divsChild>
        <w:div w:id="9070350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2141</Words>
  <Characters>12210</Characters>
  <Application>Microsoft Office Word</Application>
  <DocSecurity>0</DocSecurity>
  <Lines>101</Lines>
  <Paragraphs>28</Paragraphs>
  <ScaleCrop>false</ScaleCrop>
  <Company>Grizli777</Company>
  <LinksUpToDate>false</LinksUpToDate>
  <CharactersWithSpaces>14323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2012-12-11T17:53:00Z</dcterms:created>
  <dcterms:modified xsi:type="dcterms:W3CDTF">2012-12-11T18:00:00Z</dcterms:modified>
</cp:coreProperties>
</file>