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02C38F" w14:textId="77777777" w:rsidR="00EC7901" w:rsidRDefault="00EC7901">
      <w:r>
        <w:t>Questions ADM 2</w:t>
      </w:r>
      <w:r w:rsidRPr="00EC7901">
        <w:rPr>
          <w:vertAlign w:val="superscript"/>
        </w:rPr>
        <w:t>e</w:t>
      </w:r>
      <w:r>
        <w:t xml:space="preserve"> Intra</w:t>
      </w:r>
    </w:p>
    <w:p w14:paraId="4A150D68" w14:textId="77777777" w:rsidR="00472D49" w:rsidRDefault="00472D49"/>
    <w:p w14:paraId="24B01B0F" w14:textId="77777777" w:rsidR="00472D49" w:rsidRPr="00BE114E" w:rsidRDefault="00472D49">
      <w:pPr>
        <w:rPr>
          <w:b/>
        </w:rPr>
      </w:pPr>
      <w:r w:rsidRPr="00BE114E">
        <w:rPr>
          <w:b/>
        </w:rPr>
        <w:t>Chapitre 7</w:t>
      </w:r>
    </w:p>
    <w:p w14:paraId="130AE4D8" w14:textId="77777777" w:rsidR="00472D49" w:rsidRPr="00472D49" w:rsidRDefault="00472D49" w:rsidP="00472D49">
      <w:pPr>
        <w:rPr>
          <w:lang w:val="en-US"/>
        </w:rPr>
      </w:pPr>
      <w:r w:rsidRPr="00472D49">
        <w:rPr>
          <w:lang w:val="fr-FR"/>
        </w:rPr>
        <w:t>1,3,5,6,8,9,10,11,12,16,18,19,20</w:t>
      </w:r>
    </w:p>
    <w:p w14:paraId="23F9F681" w14:textId="77777777" w:rsidR="00472D49" w:rsidRDefault="00472D49"/>
    <w:p w14:paraId="47728A01" w14:textId="77777777" w:rsidR="00472D49" w:rsidRDefault="00472D49">
      <w:r>
        <w:t xml:space="preserve">1.  Décrivez la fonction d’organisation (253) </w:t>
      </w:r>
    </w:p>
    <w:p w14:paraId="1389644E" w14:textId="6077870E" w:rsidR="00DB0B71" w:rsidRPr="00DB0B71" w:rsidRDefault="00DB0B71">
      <w:pPr>
        <w:rPr>
          <w:color w:val="76923C" w:themeColor="accent3" w:themeShade="BF"/>
        </w:rPr>
      </w:pPr>
      <w:r w:rsidRPr="00DB0B71">
        <w:rPr>
          <w:color w:val="76923C" w:themeColor="accent3" w:themeShade="BF"/>
        </w:rPr>
        <w:t>La fonction d’organisation est l’ensemble des opérations permettant de combiner et de distribuer de manière rationnelle les ressources humaines, matérielle et autres nécessaires à la réalisation des plans et des objectifs.</w:t>
      </w:r>
    </w:p>
    <w:p w14:paraId="4D37B1F6" w14:textId="37F778DE" w:rsidR="00590046" w:rsidRDefault="00590046">
      <w:r>
        <w:t xml:space="preserve">Cette fonction exige : 1) que l’on définisse les structures de l’organisation ainsi que les pouvoirs, les responsabilités et la position de chacun dans la hiérarchie; 2) que l’on établisse un ensemble de règles portant sur l’attribution des tâches et les réseaux de communication. </w:t>
      </w:r>
    </w:p>
    <w:p w14:paraId="7C4B029B" w14:textId="6CB31477" w:rsidR="00590046" w:rsidRDefault="00590046">
      <w:r>
        <w:t xml:space="preserve"> </w:t>
      </w:r>
    </w:p>
    <w:p w14:paraId="7D0B0622" w14:textId="77777777" w:rsidR="00472D49" w:rsidRDefault="00472D49">
      <w:r>
        <w:t>3. Quelle différence y a-t-il entre la responsabilité et l’autorité? (254-255)</w:t>
      </w:r>
    </w:p>
    <w:p w14:paraId="49BD84CF" w14:textId="77777777" w:rsidR="006B3EB4" w:rsidRPr="00DB0B71" w:rsidRDefault="006B3EB4" w:rsidP="006B3EB4">
      <w:pPr>
        <w:rPr>
          <w:color w:val="76923C" w:themeColor="accent3" w:themeShade="BF"/>
          <w:lang w:val="en-US"/>
        </w:rPr>
      </w:pPr>
      <w:r w:rsidRPr="00DB0B71">
        <w:rPr>
          <w:color w:val="76923C" w:themeColor="accent3" w:themeShade="BF"/>
          <w:lang w:val="fr-FR"/>
        </w:rPr>
        <w:t>La responsabilité est l’obligation qu’a une personne d’effectuer certaines tâches pour accomplir un objectif</w:t>
      </w:r>
    </w:p>
    <w:p w14:paraId="2AF753D1" w14:textId="069CC3C2" w:rsidR="00472D49" w:rsidRPr="00DB0B71" w:rsidRDefault="006B3EB4" w:rsidP="006B3EB4">
      <w:pPr>
        <w:rPr>
          <w:color w:val="76923C" w:themeColor="accent3" w:themeShade="BF"/>
        </w:rPr>
      </w:pPr>
      <w:r w:rsidRPr="00DB0B71">
        <w:rPr>
          <w:color w:val="76923C" w:themeColor="accent3" w:themeShade="BF"/>
          <w:lang w:val="fr-FR"/>
        </w:rPr>
        <w:t xml:space="preserve">L’autorité est le </w:t>
      </w:r>
      <w:r w:rsidRPr="00DB0B71">
        <w:rPr>
          <w:color w:val="76923C" w:themeColor="accent3" w:themeShade="BF"/>
          <w:u w:val="single"/>
          <w:lang w:val="fr-FR"/>
        </w:rPr>
        <w:t xml:space="preserve">pouvoir légitime </w:t>
      </w:r>
      <w:r w:rsidRPr="00DB0B71">
        <w:rPr>
          <w:color w:val="76923C" w:themeColor="accent3" w:themeShade="BF"/>
          <w:lang w:val="fr-FR"/>
        </w:rPr>
        <w:t xml:space="preserve">d’un gestionnaire pour agir et prendre des </w:t>
      </w:r>
      <w:r w:rsidRPr="00DB0B71">
        <w:rPr>
          <w:color w:val="76923C" w:themeColor="accent3" w:themeShade="BF"/>
          <w:u w:val="single"/>
          <w:lang w:val="fr-FR"/>
        </w:rPr>
        <w:t>décisions</w:t>
      </w:r>
      <w:r w:rsidRPr="00DB0B71">
        <w:rPr>
          <w:color w:val="76923C" w:themeColor="accent3" w:themeShade="BF"/>
          <w:lang w:val="fr-FR"/>
        </w:rPr>
        <w:t xml:space="preserve"> portant sur les </w:t>
      </w:r>
      <w:r w:rsidRPr="00DB0B71">
        <w:rPr>
          <w:color w:val="76923C" w:themeColor="accent3" w:themeShade="BF"/>
          <w:u w:val="single"/>
          <w:lang w:val="fr-FR"/>
        </w:rPr>
        <w:t>objectifs</w:t>
      </w:r>
      <w:r w:rsidRPr="00DB0B71">
        <w:rPr>
          <w:color w:val="76923C" w:themeColor="accent3" w:themeShade="BF"/>
          <w:lang w:val="fr-FR"/>
        </w:rPr>
        <w:t xml:space="preserve"> et les </w:t>
      </w:r>
      <w:r w:rsidRPr="00DB0B71">
        <w:rPr>
          <w:color w:val="76923C" w:themeColor="accent3" w:themeShade="BF"/>
          <w:u w:val="single"/>
          <w:lang w:val="fr-FR"/>
        </w:rPr>
        <w:t>plans</w:t>
      </w:r>
      <w:r w:rsidRPr="00DB0B71">
        <w:rPr>
          <w:color w:val="76923C" w:themeColor="accent3" w:themeShade="BF"/>
          <w:lang w:val="fr-FR"/>
        </w:rPr>
        <w:t xml:space="preserve">. C’est par le moyen de la </w:t>
      </w:r>
      <w:r w:rsidRPr="00845F83">
        <w:rPr>
          <w:color w:val="76923C" w:themeColor="accent3" w:themeShade="BF"/>
          <w:u w:val="single"/>
          <w:lang w:val="fr-FR"/>
        </w:rPr>
        <w:t xml:space="preserve">délégation de l’autorité </w:t>
      </w:r>
      <w:r w:rsidRPr="00DB0B71">
        <w:rPr>
          <w:color w:val="76923C" w:themeColor="accent3" w:themeShade="BF"/>
          <w:lang w:val="fr-FR"/>
        </w:rPr>
        <w:t>que l’on repartit les ressources et que l’on attribue à d’autres le droit de prendre des décisions.</w:t>
      </w:r>
    </w:p>
    <w:p w14:paraId="2D24FADD" w14:textId="77777777" w:rsidR="00590046" w:rsidRDefault="00590046"/>
    <w:p w14:paraId="6D57505D" w14:textId="77777777" w:rsidR="00472D49" w:rsidRDefault="00472D49">
      <w:r>
        <w:t xml:space="preserve">5. Énumérez les étapes du processus d’aménagement d’une organisation (255) </w:t>
      </w:r>
    </w:p>
    <w:p w14:paraId="0AE90A15" w14:textId="3522386C" w:rsidR="00B71057" w:rsidRDefault="00B71057">
      <w:r>
        <w:t>Étape 1 : Détermination des objectifs et préparation des plans</w:t>
      </w:r>
    </w:p>
    <w:p w14:paraId="4B0C6241" w14:textId="02C44B2A" w:rsidR="00B71057" w:rsidRDefault="00B71057">
      <w:r>
        <w:t xml:space="preserve">Étape 2 : Définition des principales tâches </w:t>
      </w:r>
    </w:p>
    <w:p w14:paraId="64E00FA0" w14:textId="032F4ECC" w:rsidR="00B71057" w:rsidRDefault="00B71057">
      <w:r>
        <w:t>Étape 3 : Division de ces tâches en sous-tâches</w:t>
      </w:r>
    </w:p>
    <w:p w14:paraId="0EC052A5" w14:textId="7B858D79" w:rsidR="00B71057" w:rsidRDefault="00B71057">
      <w:r>
        <w:t>Étape 4 : Attribution des ressources</w:t>
      </w:r>
    </w:p>
    <w:p w14:paraId="7F97BEF4" w14:textId="3F5BAE1D" w:rsidR="00B71057" w:rsidRDefault="00B71057">
      <w:r>
        <w:t>Étape 5 : Évaluation de l’efficacité de la nouvelle structure</w:t>
      </w:r>
    </w:p>
    <w:p w14:paraId="76D0B278" w14:textId="77777777" w:rsidR="00B71057" w:rsidRDefault="00B71057"/>
    <w:p w14:paraId="72EE0069" w14:textId="77777777" w:rsidR="00472D49" w:rsidRDefault="00472D49">
      <w:r>
        <w:t xml:space="preserve">6. Quelle est la fonction d’un organigramme? (257) </w:t>
      </w:r>
    </w:p>
    <w:p w14:paraId="3B336694" w14:textId="543EBF50" w:rsidR="00B71057" w:rsidRDefault="00BB49D2">
      <w:r>
        <w:t>C’est une représenta</w:t>
      </w:r>
      <w:r w:rsidR="00B71057">
        <w:t xml:space="preserve">tion graphique des rapports de subordination entre les fonctions, les divisions, les services et les membres d’une organisation. </w:t>
      </w:r>
    </w:p>
    <w:p w14:paraId="51FC8A08" w14:textId="77777777" w:rsidR="00B71057" w:rsidRDefault="00B71057"/>
    <w:p w14:paraId="29DDA4D7" w14:textId="60483244" w:rsidR="00472D49" w:rsidRDefault="00472D49">
      <w:r>
        <w:t>8. Qu’est-ce que l’autorité? Expliquez la notion d’accept</w:t>
      </w:r>
      <w:r w:rsidR="00B71057">
        <w:t>a</w:t>
      </w:r>
      <w:r>
        <w:t xml:space="preserve">tion de l’autorité? (266) </w:t>
      </w:r>
    </w:p>
    <w:p w14:paraId="37098799" w14:textId="2E8FB731" w:rsidR="00472D49" w:rsidRDefault="00B71057">
      <w:r>
        <w:t>L’autorité est le droit légitime d’une personne à donner des ordres  à d’autres. La notion d’acceptation de l’autorité est un concept créé par Chester Barnard. Il disait que l’autorité d’un cadre n’existe que si ses subordonnés la reconnaissent.</w:t>
      </w:r>
    </w:p>
    <w:p w14:paraId="5A7391F7" w14:textId="77777777" w:rsidR="00B71057" w:rsidRDefault="00B71057"/>
    <w:p w14:paraId="03A3DAF8" w14:textId="77777777" w:rsidR="00472D49" w:rsidRDefault="00472D49">
      <w:r>
        <w:t>9. Pourquoi la délégation de l’autorité est-elle importante et quels en sont les avantages? (267)</w:t>
      </w:r>
    </w:p>
    <w:p w14:paraId="4013FC2A" w14:textId="4245E387" w:rsidR="00472D49" w:rsidRDefault="00B71057">
      <w:r w:rsidRPr="00845F83">
        <w:rPr>
          <w:color w:val="76923C" w:themeColor="accent3" w:themeShade="BF"/>
        </w:rPr>
        <w:t>Elle permet aux gestionnaires de se concentrer sur des questions importantes telles que la définition des priorités et des objectifs ou la coordination des opérations de l’entreprise.  Elle donne au employés le sentiment qu’ils participent pleinement au processus décisionnel</w:t>
      </w:r>
      <w:r>
        <w:t xml:space="preserve">; lorsque sa pratique est établie dans une entreprise, les cadres doivent s’assurer que leurs employés ont les compétences requises pour communiquer et prendre des décisions. </w:t>
      </w:r>
    </w:p>
    <w:p w14:paraId="0DB1599A" w14:textId="77777777" w:rsidR="00B71057" w:rsidRDefault="00B71057"/>
    <w:p w14:paraId="5BC46ED3" w14:textId="40B0B8A4" w:rsidR="00F1258A" w:rsidRDefault="00472D49">
      <w:r>
        <w:t xml:space="preserve">10. Selon vous, pourquoi certains cadres ne délèguent-ils pas leur autorité? (268) </w:t>
      </w:r>
    </w:p>
    <w:p w14:paraId="67C713F4" w14:textId="74A4DC06" w:rsidR="00B71057" w:rsidRDefault="00B71057">
      <w:r>
        <w:t xml:space="preserve">Pour des raisons psychologiques et organisationnelles. </w:t>
      </w:r>
    </w:p>
    <w:p w14:paraId="5B555B85" w14:textId="7C195EF6" w:rsidR="00B71057" w:rsidRDefault="00B71057" w:rsidP="00D271D7">
      <w:pPr>
        <w:pStyle w:val="ListParagraph"/>
        <w:numPr>
          <w:ilvl w:val="0"/>
          <w:numId w:val="4"/>
        </w:numPr>
      </w:pPr>
      <w:r>
        <w:t>croient pouvoir obtenir de meilleurs résultats et un rendement pl</w:t>
      </w:r>
      <w:r w:rsidR="00D271D7">
        <w:t>us élevé que leurs subordonnés. Ils sont persuadés que le travail sera mieux fait s’ils s’en chargent eux-mêmes</w:t>
      </w:r>
    </w:p>
    <w:p w14:paraId="2EB4A064" w14:textId="4BCE449B" w:rsidR="00D271D7" w:rsidRDefault="00D271D7" w:rsidP="00D271D7">
      <w:pPr>
        <w:pStyle w:val="ListParagraph"/>
        <w:numPr>
          <w:ilvl w:val="0"/>
          <w:numId w:val="4"/>
        </w:numPr>
      </w:pPr>
      <w:r>
        <w:t xml:space="preserve">ils se sentent plus importants lorsqu’ils s’abstiennent de déléguer des pouvoirs car ils cherchent à avoir l’œil à tout. Ces cadres veulent rendre part à toutes les opérations de leur organisation, qu’elles soient importantes ou non. Ils désirent voir tous les documents reçus ou envoyés par leur unité, assister à toutes les réunions et être informés sur tous les projets, quels qu’ils soient. </w:t>
      </w:r>
    </w:p>
    <w:p w14:paraId="432ADA35" w14:textId="7422D6C3" w:rsidR="00D271D7" w:rsidRDefault="00D271D7" w:rsidP="00D271D7">
      <w:pPr>
        <w:pStyle w:val="ListParagraph"/>
        <w:numPr>
          <w:ilvl w:val="0"/>
          <w:numId w:val="4"/>
        </w:numPr>
      </w:pPr>
      <w:r>
        <w:t>Ils n’ont pas la capacité ou les aptitudes nécessaires pour gérer une organisation décentralisée</w:t>
      </w:r>
    </w:p>
    <w:p w14:paraId="62F81CFD" w14:textId="4C66B3A2" w:rsidR="00D271D7" w:rsidRDefault="00D271D7" w:rsidP="00D271D7">
      <w:pPr>
        <w:pStyle w:val="ListParagraph"/>
        <w:numPr>
          <w:ilvl w:val="0"/>
          <w:numId w:val="4"/>
        </w:numPr>
      </w:pPr>
      <w:r>
        <w:t>Ils se sentent plus responsables lorsqu’ils ne délèguent pas leurs pouvoirs. Souvent ils n’ont pas le sentiment d’assumer pleinement leurs responsabilités que lorsqu’ils exécutent eux-mêmes la tâche</w:t>
      </w:r>
    </w:p>
    <w:p w14:paraId="1746CC92" w14:textId="7507519E" w:rsidR="00D271D7" w:rsidRDefault="00D271D7" w:rsidP="00D271D7">
      <w:pPr>
        <w:pStyle w:val="ListParagraph"/>
        <w:numPr>
          <w:ilvl w:val="0"/>
          <w:numId w:val="4"/>
        </w:numPr>
      </w:pPr>
      <w:r>
        <w:t xml:space="preserve">…. </w:t>
      </w:r>
    </w:p>
    <w:p w14:paraId="67103D2A" w14:textId="77777777" w:rsidR="00D271D7" w:rsidRDefault="00D271D7" w:rsidP="00D271D7"/>
    <w:p w14:paraId="19DC74F0" w14:textId="5683BF17" w:rsidR="00F1258A" w:rsidRDefault="00F1258A">
      <w:r>
        <w:t>11. Selon vous, pourquoi des cadres inter</w:t>
      </w:r>
      <w:r w:rsidR="00D271D7">
        <w:t>médiaires ou inférieurs refusent</w:t>
      </w:r>
      <w:r>
        <w:t xml:space="preserve">-ils de se voir confier certains pouvoirs? (269) </w:t>
      </w:r>
    </w:p>
    <w:p w14:paraId="7B5D396D" w14:textId="77777777" w:rsidR="005970D4" w:rsidRPr="005970D4" w:rsidRDefault="005970D4" w:rsidP="005970D4">
      <w:pPr>
        <w:numPr>
          <w:ilvl w:val="0"/>
          <w:numId w:val="5"/>
        </w:numPr>
        <w:rPr>
          <w:lang w:val="en-US"/>
        </w:rPr>
      </w:pPr>
      <w:r w:rsidRPr="005970D4">
        <w:rPr>
          <w:lang w:val="fr-FR"/>
        </w:rPr>
        <w:t xml:space="preserve">Ils préfèrent voir leur supérieur leur dire quoi faire et de quelle façon plutôt que de prendre une </w:t>
      </w:r>
      <w:r w:rsidRPr="00845F83">
        <w:rPr>
          <w:color w:val="76923C" w:themeColor="accent3" w:themeShade="BF"/>
          <w:lang w:val="fr-FR"/>
        </w:rPr>
        <w:t>initiative</w:t>
      </w:r>
    </w:p>
    <w:p w14:paraId="42710960" w14:textId="77777777" w:rsidR="005970D4" w:rsidRPr="005970D4" w:rsidRDefault="005970D4" w:rsidP="005970D4">
      <w:pPr>
        <w:numPr>
          <w:ilvl w:val="0"/>
          <w:numId w:val="5"/>
        </w:numPr>
        <w:rPr>
          <w:lang w:val="en-US"/>
        </w:rPr>
      </w:pPr>
      <w:r w:rsidRPr="005970D4">
        <w:rPr>
          <w:lang w:val="fr-FR"/>
        </w:rPr>
        <w:t xml:space="preserve">Ils ont peur qu’on leur reproche leurs </w:t>
      </w:r>
      <w:r w:rsidRPr="00845F83">
        <w:rPr>
          <w:color w:val="76923C" w:themeColor="accent3" w:themeShade="BF"/>
          <w:lang w:val="fr-FR"/>
        </w:rPr>
        <w:t>erreurs</w:t>
      </w:r>
    </w:p>
    <w:p w14:paraId="05818E9B" w14:textId="77777777" w:rsidR="005970D4" w:rsidRPr="005970D4" w:rsidRDefault="005970D4" w:rsidP="005970D4">
      <w:pPr>
        <w:numPr>
          <w:ilvl w:val="0"/>
          <w:numId w:val="5"/>
        </w:numPr>
        <w:rPr>
          <w:lang w:val="en-US"/>
        </w:rPr>
      </w:pPr>
      <w:r w:rsidRPr="005970D4">
        <w:rPr>
          <w:lang w:val="fr-FR"/>
        </w:rPr>
        <w:t xml:space="preserve">Ils n’ont pas </w:t>
      </w:r>
      <w:r w:rsidRPr="00845F83">
        <w:rPr>
          <w:color w:val="76923C" w:themeColor="accent3" w:themeShade="BF"/>
          <w:lang w:val="fr-FR"/>
        </w:rPr>
        <w:t>confiance</w:t>
      </w:r>
      <w:r w:rsidRPr="005970D4">
        <w:rPr>
          <w:lang w:val="fr-FR"/>
        </w:rPr>
        <w:t xml:space="preserve"> en eux</w:t>
      </w:r>
    </w:p>
    <w:p w14:paraId="564884E8" w14:textId="77777777" w:rsidR="005970D4" w:rsidRPr="005970D4" w:rsidRDefault="005970D4" w:rsidP="005970D4">
      <w:pPr>
        <w:numPr>
          <w:ilvl w:val="0"/>
          <w:numId w:val="5"/>
        </w:numPr>
        <w:rPr>
          <w:lang w:val="en-US"/>
        </w:rPr>
      </w:pPr>
      <w:r w:rsidRPr="005970D4">
        <w:rPr>
          <w:lang w:val="fr-FR"/>
        </w:rPr>
        <w:t xml:space="preserve">Le </w:t>
      </w:r>
      <w:r w:rsidRPr="00360D06">
        <w:rPr>
          <w:lang w:val="fr-FR"/>
        </w:rPr>
        <w:t>milieu</w:t>
      </w:r>
      <w:r w:rsidRPr="005970D4">
        <w:rPr>
          <w:lang w:val="fr-FR"/>
        </w:rPr>
        <w:t xml:space="preserve"> dans lequel ils travaillent ne favorise pas la prise de nombreuses </w:t>
      </w:r>
      <w:r w:rsidRPr="00360D06">
        <w:rPr>
          <w:color w:val="76923C" w:themeColor="accent3" w:themeShade="BF"/>
          <w:lang w:val="fr-FR"/>
        </w:rPr>
        <w:t>responsabilités</w:t>
      </w:r>
      <w:r w:rsidRPr="005970D4">
        <w:rPr>
          <w:lang w:val="fr-FR"/>
        </w:rPr>
        <w:t xml:space="preserve"> (si c’est automatique les décisions, c’est routinier, etc.. Ça donne rien)</w:t>
      </w:r>
    </w:p>
    <w:p w14:paraId="371FA5C1" w14:textId="77777777" w:rsidR="005970D4" w:rsidRPr="005970D4" w:rsidRDefault="005970D4" w:rsidP="005970D4">
      <w:pPr>
        <w:numPr>
          <w:ilvl w:val="0"/>
          <w:numId w:val="5"/>
        </w:numPr>
        <w:rPr>
          <w:lang w:val="en-US"/>
        </w:rPr>
      </w:pPr>
      <w:r w:rsidRPr="005970D4">
        <w:rPr>
          <w:lang w:val="fr-FR"/>
        </w:rPr>
        <w:t xml:space="preserve">Ils se disent qu’il ne sert à rien de faire preuve d’initiative et d’apporter toutes sortes de suggestions puisque, en définitive, </w:t>
      </w:r>
      <w:r w:rsidRPr="00360D06">
        <w:rPr>
          <w:color w:val="76923C" w:themeColor="accent3" w:themeShade="BF"/>
          <w:lang w:val="fr-FR"/>
        </w:rPr>
        <w:t>leur patron en fera à sa tête</w:t>
      </w:r>
      <w:r w:rsidRPr="005970D4">
        <w:rPr>
          <w:lang w:val="fr-FR"/>
        </w:rPr>
        <w:t xml:space="preserve"> (</w:t>
      </w:r>
      <w:proofErr w:type="spellStart"/>
      <w:r w:rsidRPr="005970D4">
        <w:rPr>
          <w:lang w:val="fr-FR"/>
        </w:rPr>
        <w:t>status</w:t>
      </w:r>
      <w:proofErr w:type="spellEnd"/>
      <w:r w:rsidRPr="005970D4">
        <w:rPr>
          <w:lang w:val="fr-FR"/>
        </w:rPr>
        <w:t xml:space="preserve"> quo : il y a des patrons qui disent je te donne le pouvoir décisionnel mais j’ai le droit de dire si oui ou non tu as raison)</w:t>
      </w:r>
    </w:p>
    <w:p w14:paraId="276DF730" w14:textId="77777777" w:rsidR="00D271D7" w:rsidRDefault="00D271D7"/>
    <w:p w14:paraId="5323E666" w14:textId="77777777" w:rsidR="00F1258A" w:rsidRDefault="00F1258A">
      <w:r>
        <w:t xml:space="preserve">12. Comment peut-on améliorer la délégation de l’autorité? (269) </w:t>
      </w:r>
    </w:p>
    <w:p w14:paraId="6DCDC15B" w14:textId="2409F67C" w:rsidR="00A276E7" w:rsidRDefault="00A276E7">
      <w:r>
        <w:t>Il faut suivre quelques règles; 1) il faut que les objectifs soient cla</w:t>
      </w:r>
      <w:r w:rsidR="00360D06">
        <w:t>i</w:t>
      </w:r>
      <w:r>
        <w:t xml:space="preserve">rement définis. 2) il faut que le subordonné comprenne bien les tâches qu’on lui confie, qu’il connaisse l’étendue de ses pouvoirs et soit prêt à rendre compte des résultats. 3) Le gestionnaire et ses subordonnés doivent travailler en équipe. Gestionnaire = entraineur 4) le gestionnaire doit </w:t>
      </w:r>
      <w:r w:rsidR="00217944">
        <w:t>toujours veiller à ce que l’on mène à bien tout objectif  ainsi que les opérations qui s’y rattachent. 5) les</w:t>
      </w:r>
      <w:r w:rsidR="00360D06">
        <w:t xml:space="preserve"> gestionnaires devraient offrir</w:t>
      </w:r>
      <w:r w:rsidR="00217944">
        <w:t xml:space="preserve"> à leurs subordonnés des programmes de formation. 6) gestionnaire devrait remettre périodiquement à ces subordonnés un rapport D’évaluation de leur travail. </w:t>
      </w:r>
    </w:p>
    <w:p w14:paraId="37CB62B8" w14:textId="77777777" w:rsidR="002102CA" w:rsidRDefault="002102CA"/>
    <w:p w14:paraId="2D41BD01" w14:textId="77777777" w:rsidR="00360D06" w:rsidRDefault="00360D06"/>
    <w:p w14:paraId="4DFC8D8E" w14:textId="77777777" w:rsidR="00360D06" w:rsidRDefault="00360D06"/>
    <w:p w14:paraId="6CCF5148" w14:textId="77777777" w:rsidR="00360D06" w:rsidRDefault="00360D06"/>
    <w:p w14:paraId="06878F4D" w14:textId="77777777" w:rsidR="00F1258A" w:rsidRDefault="00F1258A">
      <w:r>
        <w:t xml:space="preserve">16. Expliquez les deux expressions suivantes : «structure fonctionnelle» et «autorité fonctionnelle». (276) </w:t>
      </w:r>
    </w:p>
    <w:p w14:paraId="10970958" w14:textId="65298ECB" w:rsidR="002102CA" w:rsidRDefault="002102CA">
      <w:r>
        <w:t>Structure fonctionnelle : ensemble des spécialistes d’une organi</w:t>
      </w:r>
      <w:r w:rsidR="00360D06">
        <w:t>sation qui exécutent des tâches</w:t>
      </w:r>
      <w:r>
        <w:t xml:space="preserve"> analogues et non directement liées à la mission de l’organisation. </w:t>
      </w:r>
    </w:p>
    <w:p w14:paraId="1991419C" w14:textId="77777777" w:rsidR="00F1258A" w:rsidRDefault="00F1258A"/>
    <w:p w14:paraId="748EBFD5" w14:textId="77777777" w:rsidR="00F1258A" w:rsidRDefault="00F1258A">
      <w:r>
        <w:t>18. Que signifie organisation centralisée? (279)</w:t>
      </w:r>
    </w:p>
    <w:p w14:paraId="23623721" w14:textId="3498C17A" w:rsidR="00F1258A" w:rsidRDefault="00577677">
      <w:r>
        <w:t xml:space="preserve">Une organisation centralisée est la délégation minimale de l’autorité dans une organisation. La délégation de l’autorité est absente. </w:t>
      </w:r>
    </w:p>
    <w:p w14:paraId="1B4B58C2" w14:textId="77777777" w:rsidR="00577677" w:rsidRDefault="00577677"/>
    <w:p w14:paraId="09E9C46F" w14:textId="77777777" w:rsidR="00F1258A" w:rsidRDefault="00F1258A">
      <w:r>
        <w:t>19. En quoi consiste un structure matricielle? Expliquez son utilité. (281)</w:t>
      </w:r>
    </w:p>
    <w:p w14:paraId="30E08D41" w14:textId="10947AE9" w:rsidR="00C66BC6" w:rsidRPr="00C66BC6" w:rsidRDefault="00F87628" w:rsidP="00C66BC6">
      <w:pPr>
        <w:rPr>
          <w:color w:val="76923C" w:themeColor="accent3" w:themeShade="BF"/>
          <w:u w:val="single"/>
          <w:lang w:val="fr-FR"/>
        </w:rPr>
      </w:pPr>
      <w:r w:rsidRPr="00C66BC6">
        <w:rPr>
          <w:color w:val="76923C" w:themeColor="accent3" w:themeShade="BF"/>
          <w:lang w:val="fr-FR"/>
        </w:rPr>
        <w:t xml:space="preserve">Une structure matricielle est une structure qui relie diverses activités d’une fonction à un ensemble de produits ou de projets particuliers. Elle permet d’augmenter la </w:t>
      </w:r>
      <w:r w:rsidRPr="00C66BC6">
        <w:rPr>
          <w:color w:val="76923C" w:themeColor="accent3" w:themeShade="BF"/>
          <w:u w:val="single"/>
          <w:lang w:val="fr-FR"/>
        </w:rPr>
        <w:t>flexibilité</w:t>
      </w:r>
      <w:r w:rsidRPr="00C66BC6">
        <w:rPr>
          <w:color w:val="76923C" w:themeColor="accent3" w:themeShade="BF"/>
          <w:lang w:val="fr-FR"/>
        </w:rPr>
        <w:t xml:space="preserve"> de l’organisation et </w:t>
      </w:r>
      <w:r w:rsidRPr="00C66BC6">
        <w:rPr>
          <w:color w:val="76923C" w:themeColor="accent3" w:themeShade="BF"/>
          <w:u w:val="single"/>
          <w:lang w:val="fr-FR"/>
        </w:rPr>
        <w:t>de s’adapter à de nouvelles situations</w:t>
      </w:r>
      <w:r w:rsidR="00C66BC6" w:rsidRPr="00C66BC6">
        <w:rPr>
          <w:color w:val="76923C" w:themeColor="accent3" w:themeShade="BF"/>
          <w:u w:val="single"/>
          <w:lang w:val="fr-FR"/>
        </w:rPr>
        <w:t>.</w:t>
      </w:r>
    </w:p>
    <w:p w14:paraId="682188D3" w14:textId="6057CC3A" w:rsidR="00F1258A" w:rsidRDefault="00C66BC6">
      <w:r>
        <w:t xml:space="preserve">                                                 </w:t>
      </w:r>
    </w:p>
    <w:p w14:paraId="698AF0D3" w14:textId="77777777" w:rsidR="00F1258A" w:rsidRDefault="00F1258A">
      <w:r>
        <w:t xml:space="preserve">20. Qu’entends on par les expressions équipes </w:t>
      </w:r>
      <w:proofErr w:type="spellStart"/>
      <w:r>
        <w:t>interfonctions</w:t>
      </w:r>
      <w:proofErr w:type="spellEnd"/>
      <w:r>
        <w:t xml:space="preserve"> et équipe pilote? (283-284)</w:t>
      </w:r>
    </w:p>
    <w:p w14:paraId="2B3C09E6" w14:textId="77777777" w:rsidR="00C66BC6" w:rsidRPr="00C66BC6" w:rsidRDefault="00F87628" w:rsidP="00F87628">
      <w:pPr>
        <w:rPr>
          <w:color w:val="76923C" w:themeColor="accent3" w:themeShade="BF"/>
          <w:lang w:val="fr-FR"/>
        </w:rPr>
      </w:pPr>
      <w:r w:rsidRPr="00C66BC6">
        <w:rPr>
          <w:color w:val="76923C" w:themeColor="accent3" w:themeShade="BF"/>
          <w:lang w:val="fr-FR"/>
        </w:rPr>
        <w:t xml:space="preserve">Une équipe </w:t>
      </w:r>
      <w:proofErr w:type="spellStart"/>
      <w:r w:rsidRPr="00C66BC6">
        <w:rPr>
          <w:color w:val="76923C" w:themeColor="accent3" w:themeShade="BF"/>
          <w:u w:val="single"/>
          <w:lang w:val="fr-FR"/>
        </w:rPr>
        <w:t>interfonction</w:t>
      </w:r>
      <w:proofErr w:type="spellEnd"/>
      <w:r w:rsidRPr="00C66BC6">
        <w:rPr>
          <w:color w:val="76923C" w:themeColor="accent3" w:themeShade="BF"/>
          <w:lang w:val="fr-FR"/>
        </w:rPr>
        <w:t xml:space="preserve"> est un groupe formé de 5 à 15 personnes qui travaillent ensemble quotidiennement, définissent leur propres objectifs, établissent leurs calendrier de travail, assurément la dotation de leur équipe et évaluent elles-mêmes la qualité de leur travail.</w:t>
      </w:r>
    </w:p>
    <w:p w14:paraId="747649CB" w14:textId="39547A72" w:rsidR="00F87628" w:rsidRPr="00C66BC6" w:rsidRDefault="00F87628" w:rsidP="00F87628">
      <w:pPr>
        <w:rPr>
          <w:color w:val="76923C" w:themeColor="accent3" w:themeShade="BF"/>
          <w:lang w:val="en-US"/>
        </w:rPr>
      </w:pPr>
      <w:r w:rsidRPr="00C66BC6">
        <w:rPr>
          <w:color w:val="76923C" w:themeColor="accent3" w:themeShade="BF"/>
          <w:lang w:val="fr-FR"/>
        </w:rPr>
        <w:t xml:space="preserve"> </w:t>
      </w:r>
      <w:r w:rsidRPr="00C66BC6">
        <w:rPr>
          <w:color w:val="76923C" w:themeColor="accent3" w:themeShade="BF"/>
          <w:u w:val="single"/>
          <w:lang w:val="fr-FR"/>
        </w:rPr>
        <w:t>Une équipe pilote</w:t>
      </w:r>
      <w:r w:rsidRPr="00C66BC6">
        <w:rPr>
          <w:color w:val="76923C" w:themeColor="accent3" w:themeShade="BF"/>
          <w:lang w:val="fr-FR"/>
        </w:rPr>
        <w:t xml:space="preserve"> est une petite unité peu structurée faisant partie d’une organisation, mais libre de tout lien avec la bureaucratie, la politique, les rapports de subordination, les structures et les activités courants de cette organisation.</w:t>
      </w:r>
    </w:p>
    <w:p w14:paraId="1245B741" w14:textId="77777777" w:rsidR="00F1258A" w:rsidRPr="00C66BC6" w:rsidRDefault="00F1258A">
      <w:pPr>
        <w:rPr>
          <w:color w:val="76923C" w:themeColor="accent3" w:themeShade="BF"/>
        </w:rPr>
      </w:pPr>
    </w:p>
    <w:p w14:paraId="179401F9" w14:textId="77777777" w:rsidR="00F1258A" w:rsidRPr="00BE114E" w:rsidRDefault="00F1258A">
      <w:pPr>
        <w:rPr>
          <w:b/>
        </w:rPr>
      </w:pPr>
      <w:r w:rsidRPr="00BE114E">
        <w:rPr>
          <w:b/>
        </w:rPr>
        <w:t>Chapitre 8</w:t>
      </w:r>
    </w:p>
    <w:p w14:paraId="241C5A44" w14:textId="77777777" w:rsidR="00F1258A" w:rsidRPr="00F1258A" w:rsidRDefault="00F1258A" w:rsidP="00F1258A">
      <w:pPr>
        <w:rPr>
          <w:lang w:val="en-US"/>
        </w:rPr>
      </w:pPr>
      <w:r w:rsidRPr="00F1258A">
        <w:rPr>
          <w:lang w:val="en-US"/>
        </w:rPr>
        <w:t>2,3,4,6,7,9,12,13,14,16,18</w:t>
      </w:r>
    </w:p>
    <w:p w14:paraId="6EBFAE01" w14:textId="77777777" w:rsidR="00F1258A" w:rsidRDefault="00F1258A"/>
    <w:p w14:paraId="4A834B42" w14:textId="77777777" w:rsidR="00F1258A" w:rsidRDefault="00F1258A">
      <w:r>
        <w:t xml:space="preserve">2. Énumérez les principales composantes de l’environnement extérieur qui incitent les gestionnaires à remanier leur organisation (298) </w:t>
      </w:r>
    </w:p>
    <w:p w14:paraId="29EAF639" w14:textId="786BFB3F" w:rsidR="00F1258A" w:rsidRDefault="00096D60" w:rsidP="00096D60">
      <w:pPr>
        <w:pStyle w:val="ListParagraph"/>
        <w:numPr>
          <w:ilvl w:val="0"/>
          <w:numId w:val="6"/>
        </w:numPr>
        <w:rPr>
          <w:color w:val="76923C" w:themeColor="accent3" w:themeShade="BF"/>
        </w:rPr>
      </w:pPr>
      <w:r>
        <w:rPr>
          <w:color w:val="76923C" w:themeColor="accent3" w:themeShade="BF"/>
        </w:rPr>
        <w:t>Éléments économiques</w:t>
      </w:r>
    </w:p>
    <w:p w14:paraId="505F7082" w14:textId="5108E49E" w:rsidR="00096D60" w:rsidRDefault="00096D60" w:rsidP="00096D60">
      <w:pPr>
        <w:pStyle w:val="ListParagraph"/>
        <w:numPr>
          <w:ilvl w:val="0"/>
          <w:numId w:val="6"/>
        </w:numPr>
        <w:rPr>
          <w:color w:val="76923C" w:themeColor="accent3" w:themeShade="BF"/>
        </w:rPr>
      </w:pPr>
      <w:r>
        <w:rPr>
          <w:color w:val="76923C" w:themeColor="accent3" w:themeShade="BF"/>
        </w:rPr>
        <w:t>Éléments sociaux</w:t>
      </w:r>
    </w:p>
    <w:p w14:paraId="61929FCA" w14:textId="33267D21" w:rsidR="00096D60" w:rsidRDefault="00096D60" w:rsidP="00096D60">
      <w:pPr>
        <w:pStyle w:val="ListParagraph"/>
        <w:numPr>
          <w:ilvl w:val="0"/>
          <w:numId w:val="6"/>
        </w:numPr>
        <w:rPr>
          <w:color w:val="76923C" w:themeColor="accent3" w:themeShade="BF"/>
        </w:rPr>
      </w:pPr>
      <w:r>
        <w:rPr>
          <w:color w:val="76923C" w:themeColor="accent3" w:themeShade="BF"/>
        </w:rPr>
        <w:t>Éléments politiques</w:t>
      </w:r>
    </w:p>
    <w:p w14:paraId="5D37723D" w14:textId="5CF5B05C" w:rsidR="00096D60" w:rsidRDefault="00096D60" w:rsidP="00096D60">
      <w:pPr>
        <w:pStyle w:val="ListParagraph"/>
        <w:numPr>
          <w:ilvl w:val="0"/>
          <w:numId w:val="6"/>
        </w:numPr>
        <w:rPr>
          <w:color w:val="76923C" w:themeColor="accent3" w:themeShade="BF"/>
        </w:rPr>
      </w:pPr>
      <w:r>
        <w:rPr>
          <w:color w:val="76923C" w:themeColor="accent3" w:themeShade="BF"/>
        </w:rPr>
        <w:t>Technologies de l’information</w:t>
      </w:r>
    </w:p>
    <w:p w14:paraId="1C0BD221" w14:textId="7150D753" w:rsidR="00096D60" w:rsidRDefault="00096D60" w:rsidP="00E2575E">
      <w:pPr>
        <w:pStyle w:val="ListParagraph"/>
        <w:numPr>
          <w:ilvl w:val="0"/>
          <w:numId w:val="6"/>
        </w:numPr>
        <w:rPr>
          <w:color w:val="76923C" w:themeColor="accent3" w:themeShade="BF"/>
        </w:rPr>
      </w:pPr>
      <w:r>
        <w:rPr>
          <w:color w:val="76923C" w:themeColor="accent3" w:themeShade="BF"/>
        </w:rPr>
        <w:t>Mondialisation</w:t>
      </w:r>
    </w:p>
    <w:p w14:paraId="45617A0C" w14:textId="77777777" w:rsidR="00E2575E" w:rsidRPr="00E2575E" w:rsidRDefault="00E2575E" w:rsidP="00E2575E">
      <w:pPr>
        <w:ind w:left="360"/>
        <w:rPr>
          <w:color w:val="76923C" w:themeColor="accent3" w:themeShade="BF"/>
        </w:rPr>
      </w:pPr>
    </w:p>
    <w:p w14:paraId="35F4BAFB" w14:textId="77777777" w:rsidR="00F1258A" w:rsidRDefault="00F1258A">
      <w:r>
        <w:t xml:space="preserve">3. Expliquez de quelle manière la culture organisationnelle peut amener les gestionnaires à modifier leur organisation. (300) </w:t>
      </w:r>
    </w:p>
    <w:p w14:paraId="0A2349DA" w14:textId="4AEB9EB2" w:rsidR="001A6CE3" w:rsidRDefault="001A6CE3">
      <w:pPr>
        <w:rPr>
          <w:color w:val="76923C" w:themeColor="accent3" w:themeShade="BF"/>
        </w:rPr>
      </w:pPr>
      <w:r>
        <w:rPr>
          <w:color w:val="76923C" w:themeColor="accent3" w:themeShade="BF"/>
        </w:rPr>
        <w:t>La culture organisationnelle représente les valeurs et les normes de l’organisation. Dans ce cas, les dirigeants doivent la structure de la manière la plus adaptée aux attitudes et aux comportements des membres.</w:t>
      </w:r>
    </w:p>
    <w:p w14:paraId="4459FA7E" w14:textId="323BABC3" w:rsidR="001A6CE3" w:rsidRPr="001A6CE3" w:rsidRDefault="001A6CE3">
      <w:pPr>
        <w:rPr>
          <w:color w:val="76923C" w:themeColor="accent3" w:themeShade="BF"/>
        </w:rPr>
      </w:pPr>
      <w:r>
        <w:rPr>
          <w:color w:val="76923C" w:themeColor="accent3" w:themeShade="BF"/>
        </w:rPr>
        <w:t xml:space="preserve">Par ex, certaines personnes travaillent mieux à l’intérieur d’une structure bureaucratique ce qui veut dire que les dirigeants doivent modifier leur structure selon les préférences de leurs employés. </w:t>
      </w:r>
    </w:p>
    <w:p w14:paraId="08B5F399" w14:textId="77777777" w:rsidR="00F1258A" w:rsidRPr="00096D60" w:rsidRDefault="00F1258A">
      <w:pPr>
        <w:rPr>
          <w:color w:val="76923C" w:themeColor="accent3" w:themeShade="BF"/>
        </w:rPr>
      </w:pPr>
    </w:p>
    <w:p w14:paraId="36391D00" w14:textId="77777777" w:rsidR="001A6CE3" w:rsidRDefault="001A6CE3"/>
    <w:p w14:paraId="481A5594" w14:textId="77777777" w:rsidR="001A6CE3" w:rsidRDefault="001A6CE3"/>
    <w:p w14:paraId="3551DAAB" w14:textId="77777777" w:rsidR="001A6CE3" w:rsidRDefault="001A6CE3"/>
    <w:p w14:paraId="474EE1D7" w14:textId="77777777" w:rsidR="00F1258A" w:rsidRDefault="00F1258A">
      <w:r>
        <w:t xml:space="preserve">4. Établissez une distinction entre un environnement stable et un environnement changeant (302) </w:t>
      </w:r>
    </w:p>
    <w:p w14:paraId="34CD179C" w14:textId="77777777" w:rsidR="001A6CE3" w:rsidRPr="001A6CE3" w:rsidRDefault="00096D60" w:rsidP="001A6CE3">
      <w:pPr>
        <w:pStyle w:val="ListParagraph"/>
        <w:numPr>
          <w:ilvl w:val="0"/>
          <w:numId w:val="7"/>
        </w:numPr>
        <w:rPr>
          <w:color w:val="76923C" w:themeColor="accent3" w:themeShade="BF"/>
        </w:rPr>
      </w:pPr>
      <w:r w:rsidRPr="001A6CE3">
        <w:rPr>
          <w:color w:val="76923C" w:themeColor="accent3" w:themeShade="BF"/>
        </w:rPr>
        <w:t xml:space="preserve">Un environnement stable ne produit que des effets mineurs sur la structure d’une organisation. </w:t>
      </w:r>
      <w:r w:rsidR="001A6CE3" w:rsidRPr="001A6CE3">
        <w:rPr>
          <w:color w:val="76923C" w:themeColor="accent3" w:themeShade="BF"/>
        </w:rPr>
        <w:t>Par ex. secteur de l’agroalimentaire.</w:t>
      </w:r>
    </w:p>
    <w:p w14:paraId="0C88FE27" w14:textId="4810374D" w:rsidR="00096D60" w:rsidRPr="001A6CE3" w:rsidRDefault="00096D60" w:rsidP="001A6CE3">
      <w:pPr>
        <w:pStyle w:val="ListParagraph"/>
        <w:numPr>
          <w:ilvl w:val="0"/>
          <w:numId w:val="7"/>
        </w:numPr>
        <w:rPr>
          <w:color w:val="76923C" w:themeColor="accent3" w:themeShade="BF"/>
        </w:rPr>
      </w:pPr>
      <w:r w:rsidRPr="001A6CE3">
        <w:rPr>
          <w:color w:val="76923C" w:themeColor="accent3" w:themeShade="BF"/>
        </w:rPr>
        <w:t>Les entreprises évoluant dans un environnement changeant ne cessent d’adapter leurs structures pour réagir avec rapidité aux variables de la demande à la progression des besoins des consommateurs.</w:t>
      </w:r>
      <w:r w:rsidR="001A6CE3" w:rsidRPr="001A6CE3">
        <w:rPr>
          <w:color w:val="76923C" w:themeColor="accent3" w:themeShade="BF"/>
        </w:rPr>
        <w:t xml:space="preserve"> Par ex. l’industrie de la haute technologie ou de la biopharmaceutique. </w:t>
      </w:r>
    </w:p>
    <w:p w14:paraId="1974C355" w14:textId="77777777" w:rsidR="0097620B" w:rsidRDefault="0097620B"/>
    <w:p w14:paraId="3FAF0D33" w14:textId="1280240C" w:rsidR="001A6CE3" w:rsidRDefault="001A6CE3">
      <w:r>
        <w:t xml:space="preserve">5. Identifiez </w:t>
      </w:r>
      <w:r w:rsidR="00F87C4F">
        <w:t>l</w:t>
      </w:r>
      <w:r>
        <w:t xml:space="preserve">es cinq causes (types) de changement organisationnel. (304) </w:t>
      </w:r>
    </w:p>
    <w:p w14:paraId="399A40A8" w14:textId="3AEEE535" w:rsidR="001A6CE3" w:rsidRPr="001A6CE3" w:rsidRDefault="001A6CE3" w:rsidP="001A6CE3">
      <w:pPr>
        <w:pStyle w:val="ListParagraph"/>
        <w:numPr>
          <w:ilvl w:val="0"/>
          <w:numId w:val="8"/>
        </w:numPr>
        <w:rPr>
          <w:color w:val="76923C" w:themeColor="accent3" w:themeShade="BF"/>
        </w:rPr>
      </w:pPr>
      <w:r w:rsidRPr="001A6CE3">
        <w:rPr>
          <w:color w:val="76923C" w:themeColor="accent3" w:themeShade="BF"/>
        </w:rPr>
        <w:t>Changements stratégiques</w:t>
      </w:r>
    </w:p>
    <w:p w14:paraId="7A26BB5D" w14:textId="37EFE572" w:rsidR="001A6CE3" w:rsidRPr="001A6CE3" w:rsidRDefault="001A6CE3" w:rsidP="001A6CE3">
      <w:pPr>
        <w:pStyle w:val="ListParagraph"/>
        <w:numPr>
          <w:ilvl w:val="0"/>
          <w:numId w:val="8"/>
        </w:numPr>
        <w:rPr>
          <w:color w:val="76923C" w:themeColor="accent3" w:themeShade="BF"/>
        </w:rPr>
      </w:pPr>
      <w:r w:rsidRPr="001A6CE3">
        <w:rPr>
          <w:color w:val="76923C" w:themeColor="accent3" w:themeShade="BF"/>
        </w:rPr>
        <w:t>Savoir technique</w:t>
      </w:r>
      <w:r>
        <w:rPr>
          <w:color w:val="76923C" w:themeColor="accent3" w:themeShade="BF"/>
        </w:rPr>
        <w:t xml:space="preserve"> (exigence technique du domaine ex. guichet automatique des banques partout) </w:t>
      </w:r>
    </w:p>
    <w:p w14:paraId="79DBF6FF" w14:textId="1BF45A06" w:rsidR="001A6CE3" w:rsidRPr="001A6CE3" w:rsidRDefault="001A6CE3" w:rsidP="001A6CE3">
      <w:pPr>
        <w:pStyle w:val="ListParagraph"/>
        <w:numPr>
          <w:ilvl w:val="0"/>
          <w:numId w:val="8"/>
        </w:numPr>
        <w:rPr>
          <w:color w:val="76923C" w:themeColor="accent3" w:themeShade="BF"/>
        </w:rPr>
      </w:pPr>
      <w:r w:rsidRPr="001A6CE3">
        <w:rPr>
          <w:color w:val="76923C" w:themeColor="accent3" w:themeShade="BF"/>
        </w:rPr>
        <w:t xml:space="preserve">Produits ou services </w:t>
      </w:r>
    </w:p>
    <w:p w14:paraId="2FDF134E" w14:textId="0F4382AB" w:rsidR="001A6CE3" w:rsidRPr="001A6CE3" w:rsidRDefault="001A6CE3" w:rsidP="001A6CE3">
      <w:pPr>
        <w:pStyle w:val="ListParagraph"/>
        <w:numPr>
          <w:ilvl w:val="0"/>
          <w:numId w:val="8"/>
        </w:numPr>
        <w:rPr>
          <w:color w:val="76923C" w:themeColor="accent3" w:themeShade="BF"/>
        </w:rPr>
      </w:pPr>
      <w:r>
        <w:rPr>
          <w:color w:val="76923C" w:themeColor="accent3" w:themeShade="BF"/>
        </w:rPr>
        <w:t>L’é</w:t>
      </w:r>
      <w:r w:rsidRPr="001A6CE3">
        <w:rPr>
          <w:color w:val="76923C" w:themeColor="accent3" w:themeShade="BF"/>
        </w:rPr>
        <w:t>lément humain</w:t>
      </w:r>
    </w:p>
    <w:p w14:paraId="082E64FC" w14:textId="31AFF428" w:rsidR="001A6CE3" w:rsidRPr="001A6CE3" w:rsidRDefault="00EC6D80" w:rsidP="001A6CE3">
      <w:pPr>
        <w:pStyle w:val="ListParagraph"/>
        <w:numPr>
          <w:ilvl w:val="0"/>
          <w:numId w:val="8"/>
        </w:numPr>
        <w:rPr>
          <w:color w:val="76923C" w:themeColor="accent3" w:themeShade="BF"/>
        </w:rPr>
      </w:pPr>
      <w:r w:rsidRPr="001A6CE3">
        <w:rPr>
          <w:color w:val="76923C" w:themeColor="accent3" w:themeShade="BF"/>
        </w:rPr>
        <w:t>Leadeurship</w:t>
      </w:r>
      <w:r w:rsidR="00F87C4F">
        <w:rPr>
          <w:color w:val="76923C" w:themeColor="accent3" w:themeShade="BF"/>
        </w:rPr>
        <w:t xml:space="preserve"> (autocratique/ démocratique)</w:t>
      </w:r>
    </w:p>
    <w:p w14:paraId="01EDC394" w14:textId="77777777" w:rsidR="0097620B" w:rsidRDefault="0097620B"/>
    <w:p w14:paraId="383AC3DB" w14:textId="77777777" w:rsidR="00F1258A" w:rsidRDefault="00F1258A">
      <w:r>
        <w:t>6. Selon vous, pourquoi les gens s’opposent-ils au changement? (306)</w:t>
      </w:r>
    </w:p>
    <w:p w14:paraId="41787EBA" w14:textId="4E5DDCD5" w:rsidR="00F1258A" w:rsidRDefault="0097620B">
      <w:r>
        <w:t xml:space="preserve">Incertitude, Intérêt personnel, Différences de perception et Crainte de perdre son prestige. </w:t>
      </w:r>
    </w:p>
    <w:p w14:paraId="6B764A5F" w14:textId="77777777" w:rsidR="0097620B" w:rsidRDefault="0097620B"/>
    <w:p w14:paraId="6257F851" w14:textId="34101B1E" w:rsidR="00F1258A" w:rsidRDefault="00F1258A">
      <w:r>
        <w:t xml:space="preserve">7. Expliquez dans vos mots comment le modèle des forces engendrant une stabilité, élaboré par Kurt Lewin, peut aider à effectuer des changements dans une organisation. (307) </w:t>
      </w:r>
    </w:p>
    <w:p w14:paraId="6250E64A" w14:textId="77777777" w:rsidR="00212A4C" w:rsidRDefault="00212A4C"/>
    <w:p w14:paraId="51561FF6" w14:textId="068DE838" w:rsidR="00F87C4F" w:rsidRDefault="00F1258A">
      <w:r>
        <w:t xml:space="preserve">9. Décrivez les meilleures tactiques visant à apporter des changements au sein d’une organisation. (308) </w:t>
      </w:r>
    </w:p>
    <w:p w14:paraId="0D1257CE" w14:textId="2A3F9075" w:rsidR="00212A4C" w:rsidRDefault="00212A4C">
      <w:pPr>
        <w:rPr>
          <w:color w:val="76923C" w:themeColor="accent3" w:themeShade="BF"/>
        </w:rPr>
      </w:pPr>
      <w:r>
        <w:rPr>
          <w:color w:val="76923C" w:themeColor="accent3" w:themeShade="BF"/>
        </w:rPr>
        <w:t>Éducation et communication</w:t>
      </w:r>
    </w:p>
    <w:p w14:paraId="13BF3ACD" w14:textId="7EE802A8" w:rsidR="00212A4C" w:rsidRDefault="00212A4C">
      <w:pPr>
        <w:rPr>
          <w:color w:val="76923C" w:themeColor="accent3" w:themeShade="BF"/>
        </w:rPr>
      </w:pPr>
      <w:r>
        <w:rPr>
          <w:color w:val="76923C" w:themeColor="accent3" w:themeShade="BF"/>
        </w:rPr>
        <w:t>Participation et intervention</w:t>
      </w:r>
    </w:p>
    <w:p w14:paraId="6395A501" w14:textId="0EE6B34E" w:rsidR="00212A4C" w:rsidRDefault="00212A4C">
      <w:pPr>
        <w:rPr>
          <w:color w:val="76923C" w:themeColor="accent3" w:themeShade="BF"/>
        </w:rPr>
      </w:pPr>
      <w:r>
        <w:rPr>
          <w:color w:val="76923C" w:themeColor="accent3" w:themeShade="BF"/>
        </w:rPr>
        <w:t>Contrainte implicite ou explicite</w:t>
      </w:r>
    </w:p>
    <w:p w14:paraId="25BAEB6E" w14:textId="24E69505" w:rsidR="00212A4C" w:rsidRDefault="00212A4C">
      <w:pPr>
        <w:rPr>
          <w:color w:val="76923C" w:themeColor="accent3" w:themeShade="BF"/>
        </w:rPr>
      </w:pPr>
      <w:r>
        <w:rPr>
          <w:color w:val="76923C" w:themeColor="accent3" w:themeShade="BF"/>
        </w:rPr>
        <w:t xml:space="preserve">Manipulation et influence </w:t>
      </w:r>
    </w:p>
    <w:p w14:paraId="437970BB" w14:textId="50FB91AE" w:rsidR="00212A4C" w:rsidRDefault="00212A4C">
      <w:pPr>
        <w:rPr>
          <w:color w:val="76923C" w:themeColor="accent3" w:themeShade="BF"/>
        </w:rPr>
      </w:pPr>
      <w:r>
        <w:rPr>
          <w:color w:val="76923C" w:themeColor="accent3" w:themeShade="BF"/>
        </w:rPr>
        <w:t xml:space="preserve">Facilitation et le soutien </w:t>
      </w:r>
    </w:p>
    <w:p w14:paraId="3CEFA78D" w14:textId="5E10A8A9" w:rsidR="00212A4C" w:rsidRPr="00212A4C" w:rsidRDefault="00212A4C">
      <w:pPr>
        <w:rPr>
          <w:color w:val="76923C" w:themeColor="accent3" w:themeShade="BF"/>
        </w:rPr>
      </w:pPr>
      <w:r>
        <w:rPr>
          <w:color w:val="76923C" w:themeColor="accent3" w:themeShade="BF"/>
        </w:rPr>
        <w:t>Négociation et conclusion</w:t>
      </w:r>
    </w:p>
    <w:p w14:paraId="5B2494E4" w14:textId="77777777" w:rsidR="00CA685C" w:rsidRDefault="00CA685C"/>
    <w:p w14:paraId="2570C705" w14:textId="77777777" w:rsidR="00CA685C" w:rsidRDefault="00CA685C">
      <w:r>
        <w:t xml:space="preserve">12. Expliquez la différence qui existe entre la créativité et l’innovation. (315) </w:t>
      </w:r>
    </w:p>
    <w:p w14:paraId="4C8A94C4" w14:textId="09A6178E" w:rsidR="00F87C4F" w:rsidRDefault="00F87C4F">
      <w:pPr>
        <w:rPr>
          <w:color w:val="76923C" w:themeColor="accent3" w:themeShade="BF"/>
        </w:rPr>
      </w:pPr>
      <w:r>
        <w:rPr>
          <w:color w:val="76923C" w:themeColor="accent3" w:themeShade="BF"/>
        </w:rPr>
        <w:t xml:space="preserve">La créativité est l’art de regrouper les idées d’une façon originale. (générer de nouvelles idées) </w:t>
      </w:r>
    </w:p>
    <w:p w14:paraId="5AE74B24" w14:textId="40233D2D" w:rsidR="00F87C4F" w:rsidRPr="00F87C4F" w:rsidRDefault="00F87C4F">
      <w:pPr>
        <w:rPr>
          <w:color w:val="76923C" w:themeColor="accent3" w:themeShade="BF"/>
        </w:rPr>
      </w:pPr>
      <w:r>
        <w:rPr>
          <w:color w:val="76923C" w:themeColor="accent3" w:themeShade="BF"/>
        </w:rPr>
        <w:t xml:space="preserve">Tandis que l’innovation est le processus par lequel les dirigeants utilisent une nouvelle idée dans le but de la convertir en un produit unique ou pour effectuer un travail d’une façon différente. (Créer </w:t>
      </w:r>
      <w:proofErr w:type="spellStart"/>
      <w:r>
        <w:rPr>
          <w:color w:val="76923C" w:themeColor="accent3" w:themeShade="BF"/>
        </w:rPr>
        <w:t>qqch</w:t>
      </w:r>
      <w:proofErr w:type="spellEnd"/>
      <w:r>
        <w:rPr>
          <w:color w:val="76923C" w:themeColor="accent3" w:themeShade="BF"/>
        </w:rPr>
        <w:t xml:space="preserve">, inventer </w:t>
      </w:r>
      <w:proofErr w:type="spellStart"/>
      <w:r>
        <w:rPr>
          <w:color w:val="76923C" w:themeColor="accent3" w:themeShade="BF"/>
        </w:rPr>
        <w:t>qqch</w:t>
      </w:r>
      <w:proofErr w:type="spellEnd"/>
      <w:r>
        <w:rPr>
          <w:color w:val="76923C" w:themeColor="accent3" w:themeShade="BF"/>
        </w:rPr>
        <w:t>,</w:t>
      </w:r>
      <w:r w:rsidR="00212A4C">
        <w:rPr>
          <w:color w:val="76923C" w:themeColor="accent3" w:themeShade="BF"/>
        </w:rPr>
        <w:t xml:space="preserve"> </w:t>
      </w:r>
      <w:r>
        <w:rPr>
          <w:color w:val="76923C" w:themeColor="accent3" w:themeShade="BF"/>
        </w:rPr>
        <w:t>concevoir développer produit)</w:t>
      </w:r>
    </w:p>
    <w:p w14:paraId="2F76610F" w14:textId="77777777" w:rsidR="0097620B" w:rsidRDefault="0097620B"/>
    <w:p w14:paraId="1410408B" w14:textId="77777777" w:rsidR="00CA685C" w:rsidRDefault="00CA685C">
      <w:r>
        <w:t xml:space="preserve">13. Quelles techniques peuvent utiliser les dirigeants pour promouvoir l’innovation? (315) </w:t>
      </w:r>
    </w:p>
    <w:p w14:paraId="4E88DA8E" w14:textId="77777777" w:rsidR="00CA685C" w:rsidRDefault="00CA685C"/>
    <w:p w14:paraId="14AD83C0" w14:textId="22EEC2C3" w:rsidR="00F87C4F" w:rsidRPr="00212A4C" w:rsidRDefault="00CA685C">
      <w:r>
        <w:t xml:space="preserve">14. Qu’est-ce que le développement organisationnel (DO)? (316) </w:t>
      </w:r>
    </w:p>
    <w:p w14:paraId="36487923" w14:textId="556FE5AC" w:rsidR="00F87C4F" w:rsidRDefault="00212A4C">
      <w:r>
        <w:t xml:space="preserve">C’est le processus par lequel on amène les employés à changer ou à s’adapter à de nouvelles structures dans une organisation. </w:t>
      </w:r>
    </w:p>
    <w:p w14:paraId="05E2E4E2" w14:textId="77777777" w:rsidR="00F87C4F" w:rsidRDefault="00F87C4F"/>
    <w:p w14:paraId="6B3C5DD2" w14:textId="77777777" w:rsidR="00CA685C" w:rsidRDefault="00CA685C">
      <w:r>
        <w:t xml:space="preserve">16. Pourquoi les entreprises forment-elles des alliances stratégiques? (320) </w:t>
      </w:r>
    </w:p>
    <w:p w14:paraId="05E8435E" w14:textId="087D86D7" w:rsidR="00CA685C" w:rsidRDefault="00212A4C">
      <w:pPr>
        <w:rPr>
          <w:color w:val="76923C" w:themeColor="accent3" w:themeShade="BF"/>
        </w:rPr>
      </w:pPr>
      <w:r>
        <w:rPr>
          <w:color w:val="76923C" w:themeColor="accent3" w:themeShade="BF"/>
        </w:rPr>
        <w:t>Les entreprise forment</w:t>
      </w:r>
      <w:r w:rsidR="00F87C4F">
        <w:rPr>
          <w:color w:val="76923C" w:themeColor="accent3" w:themeShade="BF"/>
        </w:rPr>
        <w:t xml:space="preserve"> des alliances strat</w:t>
      </w:r>
      <w:r>
        <w:rPr>
          <w:color w:val="76923C" w:themeColor="accent3" w:themeShade="BF"/>
        </w:rPr>
        <w:t>égiques p</w:t>
      </w:r>
      <w:r w:rsidR="00F87C4F">
        <w:rPr>
          <w:color w:val="76923C" w:themeColor="accent3" w:themeShade="BF"/>
        </w:rPr>
        <w:t xml:space="preserve">our : </w:t>
      </w:r>
    </w:p>
    <w:p w14:paraId="70D527EB" w14:textId="373FD467" w:rsidR="00F87C4F" w:rsidRPr="00F87C4F" w:rsidRDefault="00F87C4F" w:rsidP="00F87C4F">
      <w:pPr>
        <w:pStyle w:val="ListParagraph"/>
        <w:numPr>
          <w:ilvl w:val="0"/>
          <w:numId w:val="5"/>
        </w:numPr>
        <w:rPr>
          <w:color w:val="76923C" w:themeColor="accent3" w:themeShade="BF"/>
        </w:rPr>
      </w:pPr>
      <w:r w:rsidRPr="00F87C4F">
        <w:rPr>
          <w:color w:val="76923C" w:themeColor="accent3" w:themeShade="BF"/>
        </w:rPr>
        <w:t>bénéficier d’économies en matière de production ou de commercialisation</w:t>
      </w:r>
    </w:p>
    <w:p w14:paraId="0F4C8AF1" w14:textId="450E5370" w:rsidR="00F87C4F" w:rsidRDefault="00F87C4F" w:rsidP="00F87C4F">
      <w:pPr>
        <w:pStyle w:val="ListParagraph"/>
        <w:numPr>
          <w:ilvl w:val="0"/>
          <w:numId w:val="5"/>
        </w:numPr>
        <w:rPr>
          <w:color w:val="76923C" w:themeColor="accent3" w:themeShade="BF"/>
        </w:rPr>
      </w:pPr>
      <w:r>
        <w:rPr>
          <w:color w:val="76923C" w:themeColor="accent3" w:themeShade="BF"/>
        </w:rPr>
        <w:t>combler certaines lacunes de savoir-faire technique dans le domaine de la fabrication</w:t>
      </w:r>
    </w:p>
    <w:p w14:paraId="7C14CD21" w14:textId="51A3D19E" w:rsidR="00F87C4F" w:rsidRPr="00F87C4F" w:rsidRDefault="00F87C4F" w:rsidP="00F87C4F">
      <w:pPr>
        <w:pStyle w:val="ListParagraph"/>
        <w:numPr>
          <w:ilvl w:val="0"/>
          <w:numId w:val="5"/>
        </w:numPr>
        <w:rPr>
          <w:color w:val="76923C" w:themeColor="accent3" w:themeShade="BF"/>
        </w:rPr>
      </w:pPr>
      <w:r>
        <w:rPr>
          <w:color w:val="76923C" w:themeColor="accent3" w:themeShade="BF"/>
        </w:rPr>
        <w:t>accéder à certains marchés</w:t>
      </w:r>
    </w:p>
    <w:p w14:paraId="3A6D2D36" w14:textId="77777777" w:rsidR="00CA685C" w:rsidRDefault="00CA685C">
      <w:r>
        <w:t xml:space="preserve">18. Qu’entend-on par l’expression structure décloisonnée? (323) </w:t>
      </w:r>
    </w:p>
    <w:p w14:paraId="096C5613" w14:textId="5CFCEB82" w:rsidR="00CA685C" w:rsidRPr="00364886" w:rsidRDefault="00364886">
      <w:pPr>
        <w:rPr>
          <w:color w:val="76923C" w:themeColor="accent3" w:themeShade="BF"/>
        </w:rPr>
      </w:pPr>
      <w:r>
        <w:rPr>
          <w:color w:val="76923C" w:themeColor="accent3" w:themeShade="BF"/>
        </w:rPr>
        <w:t xml:space="preserve">Une </w:t>
      </w:r>
      <w:r w:rsidR="00EC6D80">
        <w:rPr>
          <w:color w:val="76923C" w:themeColor="accent3" w:themeShade="BF"/>
        </w:rPr>
        <w:t>structure décloisonnée fait dis</w:t>
      </w:r>
      <w:r>
        <w:rPr>
          <w:color w:val="76923C" w:themeColor="accent3" w:themeShade="BF"/>
        </w:rPr>
        <w:t xml:space="preserve">paraitre les frontières pour améliorer les relations verticales, horizontales, externes et géographiques. (créer des partenariats, alliances, etc.) </w:t>
      </w:r>
    </w:p>
    <w:p w14:paraId="1C2EC822" w14:textId="77777777" w:rsidR="00CA685C" w:rsidRPr="00BE114E" w:rsidRDefault="00CA685C">
      <w:pPr>
        <w:rPr>
          <w:b/>
        </w:rPr>
      </w:pPr>
      <w:r w:rsidRPr="00BE114E">
        <w:rPr>
          <w:b/>
        </w:rPr>
        <w:t xml:space="preserve">Chapitre 9 </w:t>
      </w:r>
    </w:p>
    <w:p w14:paraId="49C080CA" w14:textId="77777777" w:rsidR="004251F8" w:rsidRPr="00CA685C" w:rsidRDefault="00CA685C" w:rsidP="00CA685C">
      <w:pPr>
        <w:rPr>
          <w:lang w:val="en-US"/>
        </w:rPr>
      </w:pPr>
      <w:r w:rsidRPr="00CA685C">
        <w:t>1-2</w:t>
      </w:r>
      <w:r>
        <w:rPr>
          <w:lang w:val="en-US"/>
        </w:rPr>
        <w:t>-</w:t>
      </w:r>
      <w:r w:rsidRPr="00CA685C">
        <w:t>4-5-8</w:t>
      </w:r>
      <w:r w:rsidRPr="00CA685C">
        <w:rPr>
          <w:lang w:val="en-US"/>
        </w:rPr>
        <w:t xml:space="preserve">- </w:t>
      </w:r>
      <w:r w:rsidRPr="00CA685C">
        <w:t>10 a 14</w:t>
      </w:r>
      <w:r w:rsidRPr="00CA685C">
        <w:rPr>
          <w:lang w:val="en-US"/>
        </w:rPr>
        <w:t>-</w:t>
      </w:r>
      <w:r w:rsidRPr="00CA685C">
        <w:t xml:space="preserve">17-18 </w:t>
      </w:r>
    </w:p>
    <w:p w14:paraId="7919A750" w14:textId="77777777" w:rsidR="00CA685C" w:rsidRDefault="00CA685C">
      <w:r>
        <w:t xml:space="preserve"> </w:t>
      </w:r>
    </w:p>
    <w:p w14:paraId="68349169" w14:textId="77777777" w:rsidR="00CA685C" w:rsidRDefault="00CA685C">
      <w:r>
        <w:t xml:space="preserve">1. Qu’est-ce qu’un groupe? (335) </w:t>
      </w:r>
    </w:p>
    <w:p w14:paraId="478EA2BD" w14:textId="19D410F4" w:rsidR="00B06E0A" w:rsidRDefault="00B06E0A">
      <w:pPr>
        <w:rPr>
          <w:color w:val="76923C" w:themeColor="accent3" w:themeShade="BF"/>
        </w:rPr>
      </w:pPr>
      <w:r>
        <w:rPr>
          <w:color w:val="76923C" w:themeColor="accent3" w:themeShade="BF"/>
        </w:rPr>
        <w:t xml:space="preserve">Ensemble formé de deux ou plusieurs individus entretenant des liens continus, personnels et significatifs. Ce groupe peut être formel ou informel, structuré ou non. </w:t>
      </w:r>
    </w:p>
    <w:p w14:paraId="700E92F3" w14:textId="77777777" w:rsidR="00B06E0A" w:rsidRPr="00B06E0A" w:rsidRDefault="00B06E0A">
      <w:pPr>
        <w:rPr>
          <w:color w:val="76923C" w:themeColor="accent3" w:themeShade="BF"/>
        </w:rPr>
      </w:pPr>
    </w:p>
    <w:p w14:paraId="0444755C" w14:textId="77777777" w:rsidR="00CA685C" w:rsidRDefault="00CA685C">
      <w:r>
        <w:t xml:space="preserve">2. Quelle différence y a-t-il entre un groupe formel et un groupe informel? (336) </w:t>
      </w:r>
    </w:p>
    <w:p w14:paraId="222B1BAB" w14:textId="2FBDCE11" w:rsidR="00AA7819" w:rsidRDefault="00AA7819">
      <w:r>
        <w:t xml:space="preserve">Formel = </w:t>
      </w:r>
      <w:r w:rsidR="00A1718D">
        <w:t xml:space="preserve">Groupe d’individus </w:t>
      </w:r>
      <w:proofErr w:type="spellStart"/>
      <w:r w:rsidR="00A1718D">
        <w:t>oeuvrant</w:t>
      </w:r>
      <w:proofErr w:type="spellEnd"/>
      <w:r w:rsidR="00A1718D">
        <w:t xml:space="preserve"> ensemble à la réalisation d’un objectif commun. Comprend un patron ou un cadre et des employés placés sous son autorité directe.</w:t>
      </w:r>
    </w:p>
    <w:p w14:paraId="6AD13CAB" w14:textId="504D390F" w:rsidR="00AA7819" w:rsidRDefault="00A1718D">
      <w:r>
        <w:t>Informel = Lorsque plusieurs personnes interagissent volontairement ou spontanément. Partagent un intérêt commun</w:t>
      </w:r>
    </w:p>
    <w:p w14:paraId="0E7D1314" w14:textId="77777777" w:rsidR="00CA685C" w:rsidRDefault="00CA685C">
      <w:r>
        <w:t xml:space="preserve">4. Nommez les principales étapes de l’évolution d’un groupe avec un exemple personnel à l’appui. </w:t>
      </w:r>
    </w:p>
    <w:p w14:paraId="6F51A43B" w14:textId="77777777" w:rsidR="00CA685C" w:rsidRDefault="00CA685C">
      <w:r>
        <w:t xml:space="preserve">a) Décrivez la manière dont un groupe évolue (339) </w:t>
      </w:r>
    </w:p>
    <w:p w14:paraId="2A164D97" w14:textId="77777777" w:rsidR="00CA685C" w:rsidRDefault="00CA685C">
      <w:r>
        <w:t xml:space="preserve">b) Expliquez pourquoi un groupe demeure stagnant (340) </w:t>
      </w:r>
    </w:p>
    <w:p w14:paraId="34AB71E6" w14:textId="77777777" w:rsidR="00CA685C" w:rsidRDefault="00CA685C"/>
    <w:p w14:paraId="303D4871" w14:textId="77777777" w:rsidR="00CA685C" w:rsidRDefault="00CA685C">
      <w:r>
        <w:t xml:space="preserve">5. Qu’est-ce qui permet à un groupe de bien fonctionner? Traitez des facteurs qui rendent un groupe efficace. (341) </w:t>
      </w:r>
    </w:p>
    <w:p w14:paraId="3A10E042" w14:textId="77777777" w:rsidR="00CA685C" w:rsidRDefault="00CA685C"/>
    <w:p w14:paraId="34780936" w14:textId="77777777" w:rsidR="00CA685C" w:rsidRDefault="00CA685C">
      <w:r>
        <w:t xml:space="preserve">8. Pourquoi les activités liées à l’entretien de la vie du groupe ont-elles un grande importance? (345) </w:t>
      </w:r>
    </w:p>
    <w:p w14:paraId="7C063029" w14:textId="77777777" w:rsidR="00CA685C" w:rsidRDefault="00CA685C"/>
    <w:p w14:paraId="1472830B" w14:textId="77777777" w:rsidR="00CA685C" w:rsidRDefault="00CA685C">
      <w:r>
        <w:t xml:space="preserve">10. Quelle différence y a-t-il entre un groupe et une équipe? (348 à 350) </w:t>
      </w:r>
    </w:p>
    <w:p w14:paraId="7D5594A9" w14:textId="77777777" w:rsidR="00B06E0A" w:rsidRDefault="00B06E0A" w:rsidP="00B06E0A">
      <w:pPr>
        <w:rPr>
          <w:color w:val="76923C" w:themeColor="accent3" w:themeShade="BF"/>
        </w:rPr>
      </w:pPr>
      <w:r>
        <w:rPr>
          <w:color w:val="76923C" w:themeColor="accent3" w:themeShade="BF"/>
        </w:rPr>
        <w:t xml:space="preserve">Un groupe est un ensemble formé de deux ou plusieurs individus entretenant des liens continus, personnels et significatifs. Son organisation peut être structurée ou non. </w:t>
      </w:r>
    </w:p>
    <w:p w14:paraId="573510DA" w14:textId="786BF6E3" w:rsidR="00B06E0A" w:rsidRPr="00B06E0A" w:rsidRDefault="00B06E0A" w:rsidP="00B06E0A">
      <w:pPr>
        <w:rPr>
          <w:color w:val="76923C" w:themeColor="accent3" w:themeShade="BF"/>
        </w:rPr>
      </w:pPr>
      <w:r>
        <w:rPr>
          <w:color w:val="76923C" w:themeColor="accent3" w:themeShade="BF"/>
        </w:rPr>
        <w:t xml:space="preserve">Une équipe comprend elle aussi un certain nombre de personnes, mais celles-ci ont formé un alliance dans le but de collaborer à la réalisation d’un objectif </w:t>
      </w:r>
      <w:r w:rsidR="008911A7">
        <w:rPr>
          <w:color w:val="76923C" w:themeColor="accent3" w:themeShade="BF"/>
        </w:rPr>
        <w:t xml:space="preserve">(ou mandat) </w:t>
      </w:r>
      <w:r>
        <w:rPr>
          <w:color w:val="76923C" w:themeColor="accent3" w:themeShade="BF"/>
        </w:rPr>
        <w:t xml:space="preserve">commun. </w:t>
      </w:r>
    </w:p>
    <w:p w14:paraId="0819F113" w14:textId="77777777" w:rsidR="00CA685C" w:rsidRDefault="00CA685C"/>
    <w:p w14:paraId="66422298" w14:textId="77777777" w:rsidR="00CA685C" w:rsidRDefault="00CA685C">
      <w:r>
        <w:t xml:space="preserve">11. Qu’est ce que la culture organisationnelle? (353) </w:t>
      </w:r>
    </w:p>
    <w:p w14:paraId="12360002" w14:textId="77777777" w:rsidR="00CA685C" w:rsidRDefault="00CA685C"/>
    <w:p w14:paraId="3CAAF796" w14:textId="7EC9357A" w:rsidR="00CA685C" w:rsidRDefault="00A83BFC">
      <w:r>
        <w:t>****</w:t>
      </w:r>
      <w:r w:rsidR="00CA685C">
        <w:t xml:space="preserve">12. Que signifie le terme conflit? Quelles sont les principales causes de conflit? (353) </w:t>
      </w:r>
    </w:p>
    <w:p w14:paraId="05E90B70" w14:textId="7C9E5658" w:rsidR="00CA685C" w:rsidRDefault="009246D7">
      <w:pPr>
        <w:rPr>
          <w:color w:val="76923C" w:themeColor="accent3" w:themeShade="BF"/>
        </w:rPr>
      </w:pPr>
      <w:r>
        <w:rPr>
          <w:color w:val="76923C" w:themeColor="accent3" w:themeShade="BF"/>
        </w:rPr>
        <w:t>Situation dans laquelle</w:t>
      </w:r>
      <w:r w:rsidR="00A83BFC">
        <w:rPr>
          <w:color w:val="76923C" w:themeColor="accent3" w:themeShade="BF"/>
        </w:rPr>
        <w:t xml:space="preserve"> des personnes, équipes, services ou des organisation s’opposent. </w:t>
      </w:r>
    </w:p>
    <w:p w14:paraId="2342B221" w14:textId="756D57AB" w:rsidR="00A83BFC" w:rsidRPr="00A83BFC" w:rsidRDefault="00A83BFC">
      <w:pPr>
        <w:rPr>
          <w:color w:val="76923C" w:themeColor="accent3" w:themeShade="BF"/>
        </w:rPr>
      </w:pPr>
      <w:r>
        <w:rPr>
          <w:color w:val="76923C" w:themeColor="accent3" w:themeShade="BF"/>
        </w:rPr>
        <w:t xml:space="preserve">Cause sont : Incompatibilité des objectifs, ressources limitées, divergence des valeurs ou des croyances, relations organisationnelles, mauvaise communication et le chevauchement des responsabilités. </w:t>
      </w:r>
    </w:p>
    <w:p w14:paraId="58688846" w14:textId="58C5732F" w:rsidR="00CA685C" w:rsidRDefault="008911A7">
      <w:r>
        <w:t>13. Traitez de deux mo</w:t>
      </w:r>
      <w:r w:rsidR="00CA685C">
        <w:t>y</w:t>
      </w:r>
      <w:r>
        <w:t>e</w:t>
      </w:r>
      <w:r w:rsidR="00CA685C">
        <w:t xml:space="preserve">ns de gérer les conflits. (357) </w:t>
      </w:r>
    </w:p>
    <w:p w14:paraId="3D40D54C" w14:textId="17591BBF" w:rsidR="00CA685C" w:rsidRDefault="009246D7">
      <w:r>
        <w:t xml:space="preserve">Procédés structuraux (changement de la culture organisationnelle, adopter une meilleure communication, clarifier les rôles et responsabilités, modifier structure organisationnelle) </w:t>
      </w:r>
    </w:p>
    <w:p w14:paraId="21DEEC76" w14:textId="77777777" w:rsidR="0058757C" w:rsidRDefault="009246D7">
      <w:r>
        <w:t>Procédés relationnels </w:t>
      </w:r>
      <w:r w:rsidR="0058757C">
        <w:t xml:space="preserve">(évitement = tortue, conciliation = ourson, compromis = renard, contrainte = tigre, collaboration = hibou) </w:t>
      </w:r>
    </w:p>
    <w:p w14:paraId="68301316" w14:textId="00223DE4" w:rsidR="009246D7" w:rsidRDefault="0058757C">
      <w:r>
        <w:t xml:space="preserve"> </w:t>
      </w:r>
    </w:p>
    <w:p w14:paraId="7B43A5B7" w14:textId="77777777" w:rsidR="00CA685C" w:rsidRDefault="00CA685C">
      <w:r>
        <w:t>14. Indiquez en quoi l’</w:t>
      </w:r>
      <w:proofErr w:type="spellStart"/>
      <w:r>
        <w:t>eustress</w:t>
      </w:r>
      <w:proofErr w:type="spellEnd"/>
      <w:r>
        <w:t xml:space="preserve"> se </w:t>
      </w:r>
      <w:proofErr w:type="spellStart"/>
      <w:r>
        <w:t>distringue</w:t>
      </w:r>
      <w:proofErr w:type="spellEnd"/>
      <w:r>
        <w:t xml:space="preserve"> de la détresse. (360) </w:t>
      </w:r>
    </w:p>
    <w:p w14:paraId="6D3946E7" w14:textId="2AA4D4F0" w:rsidR="00CA685C" w:rsidRDefault="0058757C">
      <w:r>
        <w:t xml:space="preserve">Stress= réactions psychologiques, physiques et émotionnelles d’une personne devant des exigences excessives qu’elle a peine à satisfaire. </w:t>
      </w:r>
    </w:p>
    <w:p w14:paraId="3AECD499" w14:textId="4C01ADBB" w:rsidR="0058757C" w:rsidRDefault="0058757C">
      <w:proofErr w:type="spellStart"/>
      <w:r>
        <w:t>Eustress</w:t>
      </w:r>
      <w:proofErr w:type="spellEnd"/>
      <w:r>
        <w:t xml:space="preserve"> = Stress positif</w:t>
      </w:r>
    </w:p>
    <w:p w14:paraId="11E988CA" w14:textId="7772C91B" w:rsidR="0058757C" w:rsidRDefault="0058757C">
      <w:r>
        <w:t>Détresse = stress négatif, expérience désagréable</w:t>
      </w:r>
    </w:p>
    <w:p w14:paraId="7E270607" w14:textId="77777777" w:rsidR="008911A7" w:rsidRDefault="008911A7"/>
    <w:p w14:paraId="4961FBA3" w14:textId="77777777" w:rsidR="00CA685C" w:rsidRDefault="00CA685C">
      <w:r>
        <w:t xml:space="preserve">17. Comment peut-on gérer le stress (363) </w:t>
      </w:r>
    </w:p>
    <w:p w14:paraId="7A5A882C" w14:textId="2E62AD1B" w:rsidR="008911A7" w:rsidRDefault="008911A7" w:rsidP="008911A7">
      <w:pPr>
        <w:pStyle w:val="ListParagraph"/>
        <w:numPr>
          <w:ilvl w:val="0"/>
          <w:numId w:val="10"/>
        </w:numPr>
        <w:rPr>
          <w:color w:val="76923C" w:themeColor="accent3" w:themeShade="BF"/>
        </w:rPr>
      </w:pPr>
      <w:r>
        <w:rPr>
          <w:color w:val="76923C" w:themeColor="accent3" w:themeShade="BF"/>
        </w:rPr>
        <w:t>Avoir des valeurs bien définies</w:t>
      </w:r>
    </w:p>
    <w:p w14:paraId="62A569FB" w14:textId="1D32A281" w:rsidR="008911A7" w:rsidRDefault="008911A7" w:rsidP="008911A7">
      <w:pPr>
        <w:pStyle w:val="ListParagraph"/>
        <w:numPr>
          <w:ilvl w:val="0"/>
          <w:numId w:val="10"/>
        </w:numPr>
        <w:rPr>
          <w:color w:val="76923C" w:themeColor="accent3" w:themeShade="BF"/>
        </w:rPr>
      </w:pPr>
      <w:r>
        <w:rPr>
          <w:color w:val="76923C" w:themeColor="accent3" w:themeShade="BF"/>
        </w:rPr>
        <w:t>Prendre le temps de se défendre</w:t>
      </w:r>
    </w:p>
    <w:p w14:paraId="498562F8" w14:textId="5903A08F" w:rsidR="008911A7" w:rsidRDefault="008911A7" w:rsidP="008911A7">
      <w:pPr>
        <w:pStyle w:val="ListParagraph"/>
        <w:numPr>
          <w:ilvl w:val="0"/>
          <w:numId w:val="10"/>
        </w:numPr>
        <w:rPr>
          <w:color w:val="76923C" w:themeColor="accent3" w:themeShade="BF"/>
        </w:rPr>
      </w:pPr>
      <w:r>
        <w:rPr>
          <w:color w:val="76923C" w:themeColor="accent3" w:themeShade="BF"/>
        </w:rPr>
        <w:t>Faire régulièrement de l’exercice</w:t>
      </w:r>
    </w:p>
    <w:p w14:paraId="05E5B955" w14:textId="46BD6E00" w:rsidR="008911A7" w:rsidRDefault="008911A7" w:rsidP="008911A7">
      <w:pPr>
        <w:pStyle w:val="ListParagraph"/>
        <w:numPr>
          <w:ilvl w:val="0"/>
          <w:numId w:val="10"/>
        </w:numPr>
        <w:rPr>
          <w:color w:val="76923C" w:themeColor="accent3" w:themeShade="BF"/>
        </w:rPr>
      </w:pPr>
      <w:r>
        <w:rPr>
          <w:color w:val="76923C" w:themeColor="accent3" w:themeShade="BF"/>
        </w:rPr>
        <w:t>S’accorder des loisirs</w:t>
      </w:r>
    </w:p>
    <w:p w14:paraId="6C31CE57" w14:textId="33F60532" w:rsidR="008911A7" w:rsidRDefault="008911A7" w:rsidP="008911A7">
      <w:pPr>
        <w:pStyle w:val="ListParagraph"/>
        <w:numPr>
          <w:ilvl w:val="0"/>
          <w:numId w:val="10"/>
        </w:numPr>
        <w:rPr>
          <w:color w:val="76923C" w:themeColor="accent3" w:themeShade="BF"/>
        </w:rPr>
      </w:pPr>
      <w:r>
        <w:rPr>
          <w:color w:val="76923C" w:themeColor="accent3" w:themeShade="BF"/>
        </w:rPr>
        <w:t>Bien se nourrir et conserver un poids raisonnable</w:t>
      </w:r>
    </w:p>
    <w:p w14:paraId="00322E07" w14:textId="201C745F" w:rsidR="008911A7" w:rsidRPr="008911A7" w:rsidRDefault="008911A7" w:rsidP="008911A7">
      <w:pPr>
        <w:pStyle w:val="ListParagraph"/>
        <w:numPr>
          <w:ilvl w:val="0"/>
          <w:numId w:val="10"/>
        </w:numPr>
        <w:rPr>
          <w:color w:val="76923C" w:themeColor="accent3" w:themeShade="BF"/>
        </w:rPr>
      </w:pPr>
      <w:r>
        <w:rPr>
          <w:color w:val="76923C" w:themeColor="accent3" w:themeShade="BF"/>
        </w:rPr>
        <w:t>Conserver un équilibre entre emploi et loisirs</w:t>
      </w:r>
    </w:p>
    <w:p w14:paraId="4EFF6F76" w14:textId="77777777" w:rsidR="00CA685C" w:rsidRDefault="00CA685C"/>
    <w:p w14:paraId="3863D424" w14:textId="77777777" w:rsidR="00CA685C" w:rsidRDefault="00CA685C">
      <w:r>
        <w:t xml:space="preserve">18. Comment la gestion du temps peut-elle permettre de réduire le stress? (364) </w:t>
      </w:r>
    </w:p>
    <w:p w14:paraId="08157AFE" w14:textId="7DE51EE0" w:rsidR="00A83BFC" w:rsidRPr="00A83BFC" w:rsidRDefault="00A83BFC">
      <w:pPr>
        <w:rPr>
          <w:color w:val="76923C" w:themeColor="accent3" w:themeShade="BF"/>
        </w:rPr>
      </w:pPr>
      <w:r>
        <w:rPr>
          <w:color w:val="76923C" w:themeColor="accent3" w:themeShade="BF"/>
        </w:rPr>
        <w:t xml:space="preserve">La gestion du temps permet de mieux gérer les activités et le travail, d’avoir un meilleur équilibre entre le travail, vie personnelle et les loisirs, résoudre les problèmes lorsqu’ils surviennent plutôt que de les laisser s’accumuler, d’avoir la réputation d’être une personne organisée et d’arriver à l’heure aux rencontres et aux réunions. </w:t>
      </w:r>
    </w:p>
    <w:p w14:paraId="2F3DF6DD" w14:textId="7B4B96E3" w:rsidR="00F6101B" w:rsidRDefault="008911A7">
      <w:r>
        <w:t xml:space="preserve">Q* . Présentez brièvement les types de conflits personnel, </w:t>
      </w:r>
      <w:proofErr w:type="spellStart"/>
      <w:r>
        <w:t>intrapersonnel</w:t>
      </w:r>
      <w:proofErr w:type="spellEnd"/>
      <w:r>
        <w:t xml:space="preserve"> et interpersonnel. </w:t>
      </w:r>
    </w:p>
    <w:p w14:paraId="4508BD1B" w14:textId="2D3C6766" w:rsidR="008911A7" w:rsidRPr="008911A7" w:rsidRDefault="008911A7" w:rsidP="008911A7">
      <w:pPr>
        <w:pStyle w:val="ListParagraph"/>
        <w:numPr>
          <w:ilvl w:val="0"/>
          <w:numId w:val="9"/>
        </w:numPr>
        <w:rPr>
          <w:color w:val="76923C" w:themeColor="accent3" w:themeShade="BF"/>
        </w:rPr>
      </w:pPr>
      <w:r w:rsidRPr="008911A7">
        <w:rPr>
          <w:color w:val="76923C" w:themeColor="accent3" w:themeShade="BF"/>
        </w:rPr>
        <w:t xml:space="preserve">Personnel : survient lorsqu’un employé reçoit des directives contradictoires de son patron (conflit au niveau de tes valeurs personnelles, va à l’encontre de ses valeurs personnelles.) </w:t>
      </w:r>
    </w:p>
    <w:p w14:paraId="01576F07" w14:textId="34B2FE55" w:rsidR="008911A7" w:rsidRPr="008911A7" w:rsidRDefault="008911A7" w:rsidP="008911A7">
      <w:pPr>
        <w:pStyle w:val="ListParagraph"/>
        <w:numPr>
          <w:ilvl w:val="0"/>
          <w:numId w:val="9"/>
        </w:numPr>
        <w:rPr>
          <w:color w:val="76923C" w:themeColor="accent3" w:themeShade="BF"/>
        </w:rPr>
      </w:pPr>
      <w:proofErr w:type="spellStart"/>
      <w:r w:rsidRPr="008911A7">
        <w:rPr>
          <w:color w:val="76923C" w:themeColor="accent3" w:themeShade="BF"/>
        </w:rPr>
        <w:t>Intrapersonnel</w:t>
      </w:r>
      <w:proofErr w:type="spellEnd"/>
      <w:r w:rsidRPr="008911A7">
        <w:rPr>
          <w:color w:val="76923C" w:themeColor="accent3" w:themeShade="BF"/>
        </w:rPr>
        <w:t xml:space="preserve"> : survient lorsqu’un individu se heurte à des facteurs internes liés à des pulsions et à des motivations. (ex. emplois) </w:t>
      </w:r>
    </w:p>
    <w:p w14:paraId="5A95D95F" w14:textId="692467E7" w:rsidR="008911A7" w:rsidRPr="008911A7" w:rsidRDefault="008911A7" w:rsidP="008911A7">
      <w:pPr>
        <w:pStyle w:val="ListParagraph"/>
        <w:numPr>
          <w:ilvl w:val="0"/>
          <w:numId w:val="9"/>
        </w:numPr>
        <w:rPr>
          <w:color w:val="76923C" w:themeColor="accent3" w:themeShade="BF"/>
        </w:rPr>
      </w:pPr>
      <w:r w:rsidRPr="008911A7">
        <w:rPr>
          <w:color w:val="76923C" w:themeColor="accent3" w:themeShade="BF"/>
        </w:rPr>
        <w:t>Interpersonnel : conflit qui oppose deux individus.</w:t>
      </w:r>
    </w:p>
    <w:p w14:paraId="51D3CE8E" w14:textId="5A6C8402" w:rsidR="008911A7" w:rsidRPr="008911A7" w:rsidRDefault="008911A7" w:rsidP="008911A7">
      <w:pPr>
        <w:pStyle w:val="ListParagraph"/>
        <w:numPr>
          <w:ilvl w:val="0"/>
          <w:numId w:val="9"/>
        </w:numPr>
        <w:rPr>
          <w:color w:val="76923C" w:themeColor="accent3" w:themeShade="BF"/>
        </w:rPr>
      </w:pPr>
      <w:r w:rsidRPr="008911A7">
        <w:rPr>
          <w:color w:val="76923C" w:themeColor="accent3" w:themeShade="BF"/>
        </w:rPr>
        <w:t>Intragroupe</w:t>
      </w:r>
    </w:p>
    <w:p w14:paraId="45A808F5" w14:textId="101114E0" w:rsidR="008911A7" w:rsidRPr="008911A7" w:rsidRDefault="008911A7" w:rsidP="008911A7">
      <w:pPr>
        <w:pStyle w:val="ListParagraph"/>
        <w:numPr>
          <w:ilvl w:val="0"/>
          <w:numId w:val="9"/>
        </w:numPr>
        <w:rPr>
          <w:color w:val="76923C" w:themeColor="accent3" w:themeShade="BF"/>
        </w:rPr>
      </w:pPr>
      <w:r w:rsidRPr="008911A7">
        <w:rPr>
          <w:color w:val="76923C" w:themeColor="accent3" w:themeShade="BF"/>
        </w:rPr>
        <w:t>Intergroupe</w:t>
      </w:r>
    </w:p>
    <w:p w14:paraId="773449D5" w14:textId="4E45F614" w:rsidR="00F6101B" w:rsidRPr="00BE114E" w:rsidRDefault="00F6101B">
      <w:pPr>
        <w:rPr>
          <w:b/>
        </w:rPr>
      </w:pPr>
      <w:r w:rsidRPr="00BE114E">
        <w:rPr>
          <w:b/>
        </w:rPr>
        <w:t xml:space="preserve">Chapitre 10 </w:t>
      </w:r>
    </w:p>
    <w:p w14:paraId="76B34FA4" w14:textId="77777777" w:rsidR="00F6101B" w:rsidRPr="00F6101B" w:rsidRDefault="00F6101B" w:rsidP="00F6101B">
      <w:pPr>
        <w:rPr>
          <w:lang w:val="en-US"/>
        </w:rPr>
      </w:pPr>
      <w:r w:rsidRPr="00F6101B">
        <w:t>1,3 a 8,10,12 a 15</w:t>
      </w:r>
    </w:p>
    <w:p w14:paraId="6CFE48B6" w14:textId="77777777" w:rsidR="00F6101B" w:rsidRDefault="00F6101B"/>
    <w:p w14:paraId="0D30017A" w14:textId="3BAA06A1" w:rsidR="00F6101B" w:rsidRDefault="00F6101B">
      <w:r>
        <w:t xml:space="preserve">1. Qu’est-ce que la motivation? (379) </w:t>
      </w:r>
    </w:p>
    <w:p w14:paraId="0AF03190" w14:textId="38ED126B" w:rsidR="00F6101B" w:rsidRPr="00A83BFC" w:rsidRDefault="00A83BFC">
      <w:pPr>
        <w:rPr>
          <w:color w:val="76923C" w:themeColor="accent3" w:themeShade="BF"/>
        </w:rPr>
      </w:pPr>
      <w:r>
        <w:rPr>
          <w:color w:val="76923C" w:themeColor="accent3" w:themeShade="BF"/>
        </w:rPr>
        <w:t xml:space="preserve">La motivation est l’ensemble des </w:t>
      </w:r>
      <w:r w:rsidRPr="00E30966">
        <w:rPr>
          <w:color w:val="76923C" w:themeColor="accent3" w:themeShade="BF"/>
          <w:u w:val="single"/>
        </w:rPr>
        <w:t>facteurs dynamiques</w:t>
      </w:r>
      <w:r>
        <w:rPr>
          <w:color w:val="76923C" w:themeColor="accent3" w:themeShade="BF"/>
        </w:rPr>
        <w:t xml:space="preserve"> (besoins, désirs, aspirations, sentiments, etc.) qui orientent l’action d’un individu vers un but </w:t>
      </w:r>
      <w:r w:rsidR="00E30966">
        <w:rPr>
          <w:color w:val="76923C" w:themeColor="accent3" w:themeShade="BF"/>
        </w:rPr>
        <w:t>(</w:t>
      </w:r>
      <w:r w:rsidR="00C1593F">
        <w:rPr>
          <w:color w:val="76923C" w:themeColor="accent3" w:themeShade="BF"/>
        </w:rPr>
        <w:t xml:space="preserve">théorie axée sur les </w:t>
      </w:r>
      <w:r w:rsidR="00E30966">
        <w:rPr>
          <w:color w:val="76923C" w:themeColor="accent3" w:themeShade="BF"/>
        </w:rPr>
        <w:t xml:space="preserve">besoins, </w:t>
      </w:r>
      <w:r w:rsidR="00C1593F">
        <w:rPr>
          <w:color w:val="76923C" w:themeColor="accent3" w:themeShade="BF"/>
        </w:rPr>
        <w:t xml:space="preserve">théorie axée sur les </w:t>
      </w:r>
      <w:r w:rsidR="00E30966">
        <w:rPr>
          <w:color w:val="76923C" w:themeColor="accent3" w:themeShade="BF"/>
        </w:rPr>
        <w:t>résultat</w:t>
      </w:r>
      <w:r w:rsidR="00C1593F">
        <w:rPr>
          <w:color w:val="76923C" w:themeColor="accent3" w:themeShade="BF"/>
        </w:rPr>
        <w:t>s</w:t>
      </w:r>
      <w:r w:rsidR="00E30966">
        <w:rPr>
          <w:color w:val="76923C" w:themeColor="accent3" w:themeShade="BF"/>
        </w:rPr>
        <w:t xml:space="preserve">) </w:t>
      </w:r>
      <w:r>
        <w:rPr>
          <w:color w:val="76923C" w:themeColor="accent3" w:themeShade="BF"/>
        </w:rPr>
        <w:t xml:space="preserve">déterminé. C’est une force qui détermine et soutient les actions d’un individu. </w:t>
      </w:r>
    </w:p>
    <w:p w14:paraId="04CD1380" w14:textId="496A7575" w:rsidR="00F6101B" w:rsidRDefault="00F6101B">
      <w:r>
        <w:t xml:space="preserve">3. Expliquez la motivation du point de vue de l’école classique, puis du point de vue de l’école des relations humaines. (380) </w:t>
      </w:r>
    </w:p>
    <w:p w14:paraId="29309FAD" w14:textId="664D59E7" w:rsidR="00F6101B" w:rsidRDefault="00C1593F">
      <w:pPr>
        <w:rPr>
          <w:color w:val="76923C" w:themeColor="accent3" w:themeShade="BF"/>
        </w:rPr>
      </w:pPr>
      <w:r>
        <w:rPr>
          <w:color w:val="76923C" w:themeColor="accent3" w:themeShade="BF"/>
        </w:rPr>
        <w:t>Selon l’école classique, les employés sont stimulés par les gains financiers ou économiques. Elle se rapporte aux récompenses extrinsèques.</w:t>
      </w:r>
    </w:p>
    <w:p w14:paraId="4B1B02F5" w14:textId="77777777" w:rsidR="00C1593F" w:rsidRDefault="00C1593F">
      <w:pPr>
        <w:rPr>
          <w:color w:val="76923C" w:themeColor="accent3" w:themeShade="BF"/>
        </w:rPr>
      </w:pPr>
    </w:p>
    <w:p w14:paraId="407ED825" w14:textId="03CAF483" w:rsidR="00C1593F" w:rsidRPr="00C1593F" w:rsidRDefault="00C1593F">
      <w:pPr>
        <w:rPr>
          <w:color w:val="76923C" w:themeColor="accent3" w:themeShade="BF"/>
        </w:rPr>
      </w:pPr>
      <w:r>
        <w:rPr>
          <w:color w:val="76923C" w:themeColor="accent3" w:themeShade="BF"/>
        </w:rPr>
        <w:t xml:space="preserve">Selon l’école des relations humaines, lorsque les dirigeants traitent les employés comme des être humains et non pas comme des pièces d’équipement, leur satisfaction et leur productivité augmentent. Il faut leur donner le sentiment d’être important, les tenir informée et les laisser se diriger. Elle rapporte aux récompenses intrinsèques. </w:t>
      </w:r>
    </w:p>
    <w:p w14:paraId="1428D988" w14:textId="4266D54A" w:rsidR="00F6101B" w:rsidRDefault="00F6101B">
      <w:r>
        <w:t xml:space="preserve">4. Pourquoi la motivation a-t-elle une grande importance? (381) </w:t>
      </w:r>
    </w:p>
    <w:p w14:paraId="7E2DE994" w14:textId="76ECEE32" w:rsidR="00F6101B" w:rsidRDefault="00E30966" w:rsidP="00E30966">
      <w:pPr>
        <w:pStyle w:val="ListParagraph"/>
        <w:numPr>
          <w:ilvl w:val="0"/>
          <w:numId w:val="12"/>
        </w:numPr>
        <w:rPr>
          <w:color w:val="76923C" w:themeColor="accent3" w:themeShade="BF"/>
        </w:rPr>
      </w:pPr>
      <w:r>
        <w:rPr>
          <w:color w:val="76923C" w:themeColor="accent3" w:themeShade="BF"/>
        </w:rPr>
        <w:t>Mondialisation de la concurrence</w:t>
      </w:r>
    </w:p>
    <w:p w14:paraId="3F4C8DE9" w14:textId="5873BDB0" w:rsidR="00E30966" w:rsidRDefault="00E30966" w:rsidP="00E30966">
      <w:pPr>
        <w:pStyle w:val="ListParagraph"/>
        <w:numPr>
          <w:ilvl w:val="0"/>
          <w:numId w:val="12"/>
        </w:numPr>
        <w:rPr>
          <w:color w:val="76923C" w:themeColor="accent3" w:themeShade="BF"/>
        </w:rPr>
      </w:pPr>
      <w:r>
        <w:rPr>
          <w:color w:val="76923C" w:themeColor="accent3" w:themeShade="BF"/>
        </w:rPr>
        <w:t>Améliorer la productivité</w:t>
      </w:r>
    </w:p>
    <w:p w14:paraId="7A7AEA19" w14:textId="54632887" w:rsidR="00E30966" w:rsidRDefault="00E30966" w:rsidP="00E30966">
      <w:pPr>
        <w:pStyle w:val="ListParagraph"/>
        <w:numPr>
          <w:ilvl w:val="0"/>
          <w:numId w:val="12"/>
        </w:numPr>
        <w:rPr>
          <w:color w:val="76923C" w:themeColor="accent3" w:themeShade="BF"/>
        </w:rPr>
      </w:pPr>
      <w:r>
        <w:rPr>
          <w:color w:val="76923C" w:themeColor="accent3" w:themeShade="BF"/>
        </w:rPr>
        <w:t xml:space="preserve">Réduire les </w:t>
      </w:r>
      <w:proofErr w:type="spellStart"/>
      <w:r>
        <w:rPr>
          <w:color w:val="76923C" w:themeColor="accent3" w:themeShade="BF"/>
        </w:rPr>
        <w:t>coûts</w:t>
      </w:r>
      <w:proofErr w:type="spellEnd"/>
    </w:p>
    <w:p w14:paraId="0A936A56" w14:textId="7B16A139" w:rsidR="00E30966" w:rsidRPr="00E30966" w:rsidRDefault="00E30966" w:rsidP="00E30966">
      <w:pPr>
        <w:pStyle w:val="ListParagraph"/>
        <w:numPr>
          <w:ilvl w:val="0"/>
          <w:numId w:val="12"/>
        </w:numPr>
        <w:rPr>
          <w:color w:val="76923C" w:themeColor="accent3" w:themeShade="BF"/>
        </w:rPr>
      </w:pPr>
      <w:r>
        <w:rPr>
          <w:color w:val="76923C" w:themeColor="accent3" w:themeShade="BF"/>
        </w:rPr>
        <w:t>Lien entre la satisfaction des employés et celle des clients.</w:t>
      </w:r>
    </w:p>
    <w:p w14:paraId="7E1161E7" w14:textId="7125E951" w:rsidR="00F6101B" w:rsidRDefault="00F6101B">
      <w:r>
        <w:t xml:space="preserve">5. Décrivez les différents facteurs liés à la motivation en rapport avec les différences individuelles, les caractéristiques de l’emploi et les pratiques de l’organisation. (384) </w:t>
      </w:r>
    </w:p>
    <w:p w14:paraId="73BB3D27" w14:textId="52B969FE" w:rsidR="00F6101B" w:rsidRDefault="00B74915" w:rsidP="00B74915">
      <w:pPr>
        <w:pStyle w:val="ListParagraph"/>
        <w:numPr>
          <w:ilvl w:val="0"/>
          <w:numId w:val="13"/>
        </w:numPr>
        <w:rPr>
          <w:color w:val="76923C" w:themeColor="accent3" w:themeShade="BF"/>
        </w:rPr>
      </w:pPr>
      <w:r>
        <w:rPr>
          <w:color w:val="76923C" w:themeColor="accent3" w:themeShade="BF"/>
        </w:rPr>
        <w:t xml:space="preserve">Différences individuelles (classe sociale, revenu, provenance, niveau de scolarité, langue…) </w:t>
      </w:r>
    </w:p>
    <w:p w14:paraId="7ACD006F" w14:textId="0DABED02" w:rsidR="00B74915" w:rsidRDefault="00B74915" w:rsidP="00B74915">
      <w:pPr>
        <w:pStyle w:val="ListParagraph"/>
        <w:numPr>
          <w:ilvl w:val="0"/>
          <w:numId w:val="13"/>
        </w:numPr>
        <w:rPr>
          <w:color w:val="76923C" w:themeColor="accent3" w:themeShade="BF"/>
        </w:rPr>
      </w:pPr>
      <w:r>
        <w:rPr>
          <w:color w:val="76923C" w:themeColor="accent3" w:themeShade="BF"/>
        </w:rPr>
        <w:t xml:space="preserve">Caractéristiques de l’emploi (tâches, responsabilités, obligation de l’individu) </w:t>
      </w:r>
    </w:p>
    <w:p w14:paraId="141AB3D1" w14:textId="0F895EC3" w:rsidR="00B74915" w:rsidRDefault="00B74915" w:rsidP="00B74915">
      <w:pPr>
        <w:pStyle w:val="ListParagraph"/>
        <w:numPr>
          <w:ilvl w:val="0"/>
          <w:numId w:val="13"/>
        </w:numPr>
        <w:rPr>
          <w:color w:val="76923C" w:themeColor="accent3" w:themeShade="BF"/>
        </w:rPr>
      </w:pPr>
      <w:r>
        <w:rPr>
          <w:color w:val="76923C" w:themeColor="accent3" w:themeShade="BF"/>
        </w:rPr>
        <w:t xml:space="preserve">Pratiques de l’organisation (règlements, normes, code d’éthique et la responsabilité sociale de l’entreprise) </w:t>
      </w:r>
    </w:p>
    <w:p w14:paraId="6D2F3A03" w14:textId="4AA30F33" w:rsidR="00B74915" w:rsidRDefault="00B74915" w:rsidP="00B74915">
      <w:pPr>
        <w:pStyle w:val="ListParagraph"/>
        <w:numPr>
          <w:ilvl w:val="0"/>
          <w:numId w:val="13"/>
        </w:numPr>
        <w:rPr>
          <w:color w:val="76923C" w:themeColor="accent3" w:themeShade="BF"/>
        </w:rPr>
      </w:pPr>
      <w:r>
        <w:rPr>
          <w:color w:val="76923C" w:themeColor="accent3" w:themeShade="BF"/>
        </w:rPr>
        <w:t xml:space="preserve">Harmonisation des différences </w:t>
      </w:r>
    </w:p>
    <w:p w14:paraId="6823487E" w14:textId="77777777" w:rsidR="009A06C8" w:rsidRPr="009A06C8" w:rsidRDefault="009A06C8" w:rsidP="009A06C8">
      <w:pPr>
        <w:rPr>
          <w:color w:val="76923C" w:themeColor="accent3" w:themeShade="BF"/>
        </w:rPr>
      </w:pPr>
    </w:p>
    <w:p w14:paraId="5674B4D9" w14:textId="0C299D06" w:rsidR="00F6101B" w:rsidRDefault="00F6101B">
      <w:r>
        <w:t xml:space="preserve">6. En quoi les théories de la motivation axées sur le contenu se distinguent-elles de celles axées sur le processus? (386) </w:t>
      </w:r>
    </w:p>
    <w:p w14:paraId="564ABC60" w14:textId="0E2B6176" w:rsidR="00F6101B" w:rsidRDefault="00C20D5B">
      <w:r>
        <w:t>Contenu = Qu’est-ce qui motive l’individu à agir d’une certaine manière? Mettent l’accent sur la compréhension des besoins, désirs et les motifs fondamentaux (éléments internes) qui déterminent les individus à accomplir une tâche donnée ainsi que sur les mesures que les gestionnaires peuvent prendre pour récompenser les employés.</w:t>
      </w:r>
    </w:p>
    <w:p w14:paraId="7D0399AC" w14:textId="4DCD5D20" w:rsidR="00C20D5B" w:rsidRDefault="00C20D5B">
      <w:r>
        <w:t xml:space="preserve">Processus = Portent essentiellement sur les besoins et les désirs à l’origine du comportement, considèrent les buts auxquels un individu rapporte sa conduite. </w:t>
      </w:r>
    </w:p>
    <w:p w14:paraId="776DE3E9" w14:textId="77777777" w:rsidR="00C20D5B" w:rsidRDefault="00C20D5B"/>
    <w:p w14:paraId="747B3F35" w14:textId="5A7A7BA6" w:rsidR="00174568" w:rsidRDefault="00F6101B">
      <w:r>
        <w:t xml:space="preserve">7. Expliquez la théorie de la hiérarchie des besoins d’Abraham </w:t>
      </w:r>
      <w:proofErr w:type="spellStart"/>
      <w:r>
        <w:t>Maslow</w:t>
      </w:r>
      <w:proofErr w:type="spellEnd"/>
      <w:r>
        <w:t xml:space="preserve"> (386)</w:t>
      </w:r>
    </w:p>
    <w:p w14:paraId="3734CE76" w14:textId="298DCB65" w:rsidR="00174568" w:rsidRDefault="00C20D5B">
      <w:r>
        <w:t xml:space="preserve">Selon </w:t>
      </w:r>
      <w:proofErr w:type="spellStart"/>
      <w:r>
        <w:t>Maslow</w:t>
      </w:r>
      <w:proofErr w:type="spellEnd"/>
      <w:r>
        <w:t xml:space="preserve">, les besoins se subordonnent les uns aux autres. </w:t>
      </w:r>
      <w:r w:rsidR="00673F34">
        <w:t xml:space="preserve">Il y a deux besoins qui se rapportent aux besoins primaires; c’est-à-dire les besoins physiologiques et biologiques (manger, se vêtir, se loger, etc.) puis les besoins de sécurité (se sentir en sécurité, être à l’abris des dangers, etc.). Parmi les besoins secondaires se retrouvent les besoins sociaux ou d’appartenance (échapper à la solitude, avoir des amis, être aimé &amp; aimer </w:t>
      </w:r>
      <w:proofErr w:type="spellStart"/>
      <w:r w:rsidR="00673F34">
        <w:t>qqun</w:t>
      </w:r>
      <w:proofErr w:type="spellEnd"/>
      <w:r w:rsidR="00673F34">
        <w:t>), les besoins d’estime de soi (</w:t>
      </w:r>
      <w:r w:rsidR="00F702AC">
        <w:t xml:space="preserve">que les gens vous reconnaissent pour vos accomplissements, être respecté, être bien dans sa peau) puis finalement les besoins de réalisation de soi qui constitue l’épanouissement total de l’individu. </w:t>
      </w:r>
    </w:p>
    <w:p w14:paraId="7FE16898" w14:textId="77777777" w:rsidR="00174568" w:rsidRDefault="00174568"/>
    <w:p w14:paraId="4AA0EB94" w14:textId="12F8B58A" w:rsidR="00F6101B" w:rsidRDefault="00F6101B">
      <w:r>
        <w:t xml:space="preserve">8. Quelle est la différence entre les facteurs d’hygiène et les facteurs de motivation définis par Frederick Herzberg? (388) </w:t>
      </w:r>
    </w:p>
    <w:p w14:paraId="05E08FC9" w14:textId="606CA22D" w:rsidR="00F6101B" w:rsidRPr="00B74915" w:rsidRDefault="00C1593F">
      <w:pPr>
        <w:rPr>
          <w:color w:val="76923C" w:themeColor="accent3" w:themeShade="BF"/>
        </w:rPr>
      </w:pPr>
      <w:r w:rsidRPr="00B74915">
        <w:rPr>
          <w:color w:val="76923C" w:themeColor="accent3" w:themeShade="BF"/>
        </w:rPr>
        <w:t xml:space="preserve">Hygiène : Consistent à éliminer les effets négatifs pour que les gens cessent d’être mécontent de leur milieu de travail et de leur emploi. Par ex. un gestionnaire peut offrir une ligne de conduite appropriée et un salaire convenable pour réduire leur insatisfaction. </w:t>
      </w:r>
    </w:p>
    <w:p w14:paraId="1D7303FC" w14:textId="3FC09D8F" w:rsidR="00C1593F" w:rsidRPr="00B74915" w:rsidRDefault="00C1593F">
      <w:pPr>
        <w:rPr>
          <w:color w:val="76923C" w:themeColor="accent3" w:themeShade="BF"/>
        </w:rPr>
      </w:pPr>
      <w:r w:rsidRPr="00B74915">
        <w:rPr>
          <w:color w:val="76923C" w:themeColor="accent3" w:themeShade="BF"/>
        </w:rPr>
        <w:t>Motivation : Sont les éléments susceptibles de motiver les employés, comme par ex, offrir des nou</w:t>
      </w:r>
      <w:r w:rsidR="00F702AC">
        <w:rPr>
          <w:color w:val="76923C" w:themeColor="accent3" w:themeShade="BF"/>
        </w:rPr>
        <w:t>v</w:t>
      </w:r>
      <w:r w:rsidRPr="00B74915">
        <w:rPr>
          <w:color w:val="76923C" w:themeColor="accent3" w:themeShade="BF"/>
        </w:rPr>
        <w:t>elles responsabilités, possibilités de s’accomplir et de la reconnaissance.</w:t>
      </w:r>
    </w:p>
    <w:p w14:paraId="6A59265A" w14:textId="0E9EC5BB" w:rsidR="00F6101B" w:rsidRDefault="00F6101B">
      <w:r>
        <w:t xml:space="preserve">10. Décrivez la théorie de l’accomplissement bâtie par David C. </w:t>
      </w:r>
      <w:proofErr w:type="spellStart"/>
      <w:r>
        <w:t>McClelland</w:t>
      </w:r>
      <w:proofErr w:type="spellEnd"/>
      <w:r>
        <w:t xml:space="preserve">. (393) </w:t>
      </w:r>
    </w:p>
    <w:p w14:paraId="530C0168" w14:textId="40E8B61A" w:rsidR="00F6101B" w:rsidRDefault="00F702AC">
      <w:r>
        <w:t xml:space="preserve">Se rapporte surtout à la motivation et au rendement des gestionnaires. Distingue 3 types de besoins : affiliation, pouvoir et accomplissement. </w:t>
      </w:r>
    </w:p>
    <w:p w14:paraId="71468774" w14:textId="45BD1D31" w:rsidR="009E7BE2" w:rsidRDefault="009E7BE2">
      <w:r>
        <w:t xml:space="preserve">Accomplissement : Sentiment irrésistible qui porte à cheminer vers un but particulier avec le désir d’abattre tous les obstacles. Cherchent constamment à se dépasser et à poursuivre des buts ambitieux. </w:t>
      </w:r>
    </w:p>
    <w:p w14:paraId="0AB7BC3D" w14:textId="521BE74A" w:rsidR="009E7BE2" w:rsidRDefault="009E7BE2">
      <w:r>
        <w:t xml:space="preserve">Affiliation : rapport avec le sentiment qui porte à établir des liens étroits avec d’autres personnes. Correspond aux besoins sociaux de la théorie de </w:t>
      </w:r>
      <w:proofErr w:type="spellStart"/>
      <w:r>
        <w:t>Maslow</w:t>
      </w:r>
      <w:proofErr w:type="spellEnd"/>
      <w:r>
        <w:t>. Cherchent la compagnie d’autres personnes, veulent faire parti d’un groupe.</w:t>
      </w:r>
    </w:p>
    <w:p w14:paraId="1384D8A7" w14:textId="631D06FA" w:rsidR="009E7BE2" w:rsidRDefault="009E7BE2">
      <w:r>
        <w:t xml:space="preserve">Pouvoir : Désir d’influencer et de diriger les autres. Ces personnes remportent plus de succès que les autres, sont assidues au travail, aiment compétition et occupent en général un poste de gestionnaire. </w:t>
      </w:r>
    </w:p>
    <w:p w14:paraId="6BA198BB" w14:textId="77777777" w:rsidR="009E7BE2" w:rsidRDefault="009E7BE2"/>
    <w:p w14:paraId="7C144D54" w14:textId="521EEFF1" w:rsidR="00F6101B" w:rsidRDefault="00F6101B">
      <w:r>
        <w:t xml:space="preserve">12. Expliquez ce que l’on entend par l’enrichissement des tâches (391) </w:t>
      </w:r>
    </w:p>
    <w:p w14:paraId="316D3E10" w14:textId="5EB94023" w:rsidR="009E7BE2" w:rsidRDefault="009E7BE2">
      <w:r>
        <w:t xml:space="preserve">Consiste à redéfinir les fonctions des employés de manière à leur faire assumer plus de responsabilités dans la planification, la conception et l’évaluation de leurs propres tâches. Allège le travail des gestionnaire et dynamise les fonctions de leurs subordonnés. </w:t>
      </w:r>
    </w:p>
    <w:p w14:paraId="4AF972E3" w14:textId="77777777" w:rsidR="009E7BE2" w:rsidRDefault="009E7BE2"/>
    <w:p w14:paraId="7403D568" w14:textId="5D690AC3" w:rsidR="00F6101B" w:rsidRDefault="009A06C8">
      <w:r>
        <w:t>Q12. Explique les deux théories de la motivation suivantes :</w:t>
      </w:r>
    </w:p>
    <w:p w14:paraId="21CEB308" w14:textId="3649C5E6" w:rsidR="009A06C8" w:rsidRDefault="009A06C8">
      <w:r>
        <w:t xml:space="preserve">a) </w:t>
      </w:r>
      <w:proofErr w:type="spellStart"/>
      <w:r>
        <w:t>Thérie</w:t>
      </w:r>
      <w:proofErr w:type="spellEnd"/>
      <w:r>
        <w:t xml:space="preserve"> du résultat escompté selon Vroom</w:t>
      </w:r>
    </w:p>
    <w:p w14:paraId="5000AE60" w14:textId="77777777" w:rsidR="008D29CA" w:rsidRDefault="009A06C8">
      <w:pPr>
        <w:rPr>
          <w:color w:val="76923C" w:themeColor="accent3" w:themeShade="BF"/>
        </w:rPr>
      </w:pPr>
      <w:r>
        <w:rPr>
          <w:color w:val="76923C" w:themeColor="accent3" w:themeShade="BF"/>
        </w:rPr>
        <w:t>Axé sur les résultats</w:t>
      </w:r>
      <w:r w:rsidR="009E7BE2">
        <w:rPr>
          <w:color w:val="76923C" w:themeColor="accent3" w:themeShade="BF"/>
        </w:rPr>
        <w:t>, Individu s’appliquera au travail s’il croit fermement qu’au terme de ses efforts il obtiendra</w:t>
      </w:r>
      <w:r w:rsidR="008D29CA">
        <w:rPr>
          <w:color w:val="76923C" w:themeColor="accent3" w:themeShade="BF"/>
        </w:rPr>
        <w:t xml:space="preserve"> un bien vivement désiré. </w:t>
      </w:r>
    </w:p>
    <w:p w14:paraId="2B4DD55F" w14:textId="452E7543" w:rsidR="009A06C8" w:rsidRDefault="008D29CA">
      <w:pPr>
        <w:rPr>
          <w:color w:val="76923C" w:themeColor="accent3" w:themeShade="BF"/>
        </w:rPr>
      </w:pPr>
      <w:r>
        <w:rPr>
          <w:color w:val="76923C" w:themeColor="accent3" w:themeShade="BF"/>
        </w:rPr>
        <w:t xml:space="preserve">Lien entre effort et rendement : L’individu doit tout d’abord croire qu’il possède les aptitudes et les capacités requises pour accomplir sa tâche et qu’il sera capable d’atteindre un niveau de rendement donné moyennant une certaine somme de travail. </w:t>
      </w:r>
    </w:p>
    <w:p w14:paraId="225563C2" w14:textId="1D32AAD7" w:rsidR="008D29CA" w:rsidRDefault="008D29CA">
      <w:pPr>
        <w:rPr>
          <w:color w:val="76923C" w:themeColor="accent3" w:themeShade="BF"/>
        </w:rPr>
      </w:pPr>
      <w:r>
        <w:rPr>
          <w:color w:val="76923C" w:themeColor="accent3" w:themeShade="BF"/>
        </w:rPr>
        <w:t xml:space="preserve">Lien entre le rendement et la récompense : Individu peut juger qu’un niveau de rendement donné lui procurera la récompense qu’il désire. </w:t>
      </w:r>
    </w:p>
    <w:p w14:paraId="3BD0AB69" w14:textId="0C5464A5" w:rsidR="008D29CA" w:rsidRPr="009A06C8" w:rsidRDefault="008D29CA">
      <w:pPr>
        <w:rPr>
          <w:color w:val="76923C" w:themeColor="accent3" w:themeShade="BF"/>
        </w:rPr>
      </w:pPr>
      <w:r>
        <w:rPr>
          <w:color w:val="76923C" w:themeColor="accent3" w:themeShade="BF"/>
        </w:rPr>
        <w:t>Valeurs des résultats : Puissance d’attraction d’un résultat particulier.</w:t>
      </w:r>
    </w:p>
    <w:p w14:paraId="11B70BBB" w14:textId="0FB550A3" w:rsidR="009A06C8" w:rsidRDefault="009A06C8">
      <w:r>
        <w:t>b) Modèle théorique de Porter et Lawler</w:t>
      </w:r>
    </w:p>
    <w:p w14:paraId="4739CE8A" w14:textId="5E6D89D7" w:rsidR="009A06C8" w:rsidRPr="009A06C8" w:rsidRDefault="009A06C8">
      <w:pPr>
        <w:rPr>
          <w:color w:val="76923C" w:themeColor="accent3" w:themeShade="BF"/>
        </w:rPr>
      </w:pPr>
      <w:r w:rsidRPr="009A06C8">
        <w:rPr>
          <w:color w:val="76923C" w:themeColor="accent3" w:themeShade="BF"/>
        </w:rPr>
        <w:t>Plus une personne est satisfaite, meilleur sera son rendement</w:t>
      </w:r>
      <w:r>
        <w:rPr>
          <w:color w:val="76923C" w:themeColor="accent3" w:themeShade="BF"/>
        </w:rPr>
        <w:t>, axé sur les résultats</w:t>
      </w:r>
    </w:p>
    <w:p w14:paraId="00690839" w14:textId="77777777" w:rsidR="00FD7FAA" w:rsidRDefault="00FD7FAA"/>
    <w:p w14:paraId="07E7BF74" w14:textId="11399B3F" w:rsidR="00F6101B" w:rsidRDefault="00F6101B">
      <w:r>
        <w:t xml:space="preserve">13. Quel but J. Stacey Adams poursuivait-il en élaborant sa théorie de l’équité? (401) </w:t>
      </w:r>
    </w:p>
    <w:p w14:paraId="42756AFC" w14:textId="432CA1A7" w:rsidR="009A06C8" w:rsidRPr="006C6BD9" w:rsidRDefault="009A06C8">
      <w:pPr>
        <w:rPr>
          <w:color w:val="76923C" w:themeColor="accent3" w:themeShade="BF"/>
        </w:rPr>
      </w:pPr>
      <w:r>
        <w:rPr>
          <w:color w:val="76923C" w:themeColor="accent3" w:themeShade="BF"/>
        </w:rPr>
        <w:t>La théorie stipule que les gens suivent des principes de justice et d’équité sociale puisque tout individu souhaite être traité de faç</w:t>
      </w:r>
      <w:r w:rsidR="00762F0C">
        <w:rPr>
          <w:color w:val="76923C" w:themeColor="accent3" w:themeShade="BF"/>
        </w:rPr>
        <w:t xml:space="preserve">on juste et équitable, y compris dans les récompenses qu’il reçoit. </w:t>
      </w:r>
    </w:p>
    <w:p w14:paraId="2D962156" w14:textId="77777777" w:rsidR="009A06C8" w:rsidRDefault="009A06C8"/>
    <w:p w14:paraId="6A057575" w14:textId="64CBC95F" w:rsidR="00F6101B" w:rsidRDefault="00F6101B">
      <w:r>
        <w:t xml:space="preserve">14. Expliquez les concepts de renforcement positif et de renforcement négatif dont il est question dans les théories </w:t>
      </w:r>
      <w:r w:rsidR="005E7867">
        <w:t xml:space="preserve">du renforcement (403) </w:t>
      </w:r>
    </w:p>
    <w:p w14:paraId="6BEC56D3" w14:textId="242FB5EF" w:rsidR="005E7867" w:rsidRDefault="009A06C8">
      <w:pPr>
        <w:rPr>
          <w:color w:val="76923C" w:themeColor="accent3" w:themeShade="BF"/>
        </w:rPr>
      </w:pPr>
      <w:r>
        <w:rPr>
          <w:color w:val="76923C" w:themeColor="accent3" w:themeShade="BF"/>
        </w:rPr>
        <w:t xml:space="preserve">Renforcement positif survient lorsqu’un individu mène une tâche et reçoit une récompense extrinsèque ou intrinsèque. Cette relation peut inciter l’individu à continuer de bien faire son travail en vue de recevoir d’autres récompenses. </w:t>
      </w:r>
    </w:p>
    <w:p w14:paraId="0B4D0118" w14:textId="7A78516F" w:rsidR="009A06C8" w:rsidRPr="009A06C8" w:rsidRDefault="009A06C8">
      <w:pPr>
        <w:rPr>
          <w:color w:val="76923C" w:themeColor="accent3" w:themeShade="BF"/>
        </w:rPr>
      </w:pPr>
      <w:r>
        <w:rPr>
          <w:color w:val="76923C" w:themeColor="accent3" w:themeShade="BF"/>
        </w:rPr>
        <w:t xml:space="preserve">Renforcement négatif amène une pers. À réagir d’une certaine manière pour éviter des conséquences désagréables.  Par ex. un employé peut continuer de rédiger des rapports dans un délai fixé pour éviter la critique de son supérieur. </w:t>
      </w:r>
    </w:p>
    <w:p w14:paraId="50BD82FD" w14:textId="2E04D287" w:rsidR="009A06C8" w:rsidRPr="009A06C8" w:rsidRDefault="009A06C8" w:rsidP="006C6BD9">
      <w:pPr>
        <w:rPr>
          <w:color w:val="76923C" w:themeColor="accent3" w:themeShade="BF"/>
        </w:rPr>
      </w:pPr>
      <w:r w:rsidRPr="009A06C8">
        <w:rPr>
          <w:color w:val="76923C" w:themeColor="accent3" w:themeShade="BF"/>
        </w:rPr>
        <w:t>Théorie ESC</w:t>
      </w:r>
      <w:r>
        <w:rPr>
          <w:color w:val="76923C" w:themeColor="accent3" w:themeShade="BF"/>
        </w:rPr>
        <w:t> :</w:t>
      </w:r>
      <w:r w:rsidR="006C6BD9">
        <w:rPr>
          <w:color w:val="76923C" w:themeColor="accent3" w:themeShade="BF"/>
        </w:rPr>
        <w:t xml:space="preserve"> Besoins liés au maintien de l’Existence (besoins primaires de </w:t>
      </w:r>
      <w:proofErr w:type="spellStart"/>
      <w:r w:rsidR="006C6BD9">
        <w:rPr>
          <w:color w:val="76923C" w:themeColor="accent3" w:themeShade="BF"/>
        </w:rPr>
        <w:t>Maslow</w:t>
      </w:r>
      <w:proofErr w:type="spellEnd"/>
      <w:r w:rsidR="006C6BD9">
        <w:rPr>
          <w:color w:val="76923C" w:themeColor="accent3" w:themeShade="BF"/>
        </w:rPr>
        <w:t xml:space="preserve">), à la Socialisation (besoins sociaux et d’estime de </w:t>
      </w:r>
      <w:proofErr w:type="spellStart"/>
      <w:r w:rsidR="006C6BD9">
        <w:rPr>
          <w:color w:val="76923C" w:themeColor="accent3" w:themeShade="BF"/>
        </w:rPr>
        <w:t>Maslow</w:t>
      </w:r>
      <w:proofErr w:type="spellEnd"/>
      <w:r w:rsidR="006C6BD9">
        <w:rPr>
          <w:color w:val="76923C" w:themeColor="accent3" w:themeShade="BF"/>
        </w:rPr>
        <w:t xml:space="preserve">) et à la Croissance (sentiment qui porte l’individu à augmenter ses capacités en accomplissant certains types d’actions) </w:t>
      </w:r>
    </w:p>
    <w:p w14:paraId="72C77A8B" w14:textId="77777777" w:rsidR="003A4B17" w:rsidRDefault="003A4B17"/>
    <w:p w14:paraId="78F930ED" w14:textId="73F99932" w:rsidR="005E7867" w:rsidRDefault="005E7867">
      <w:r>
        <w:t>15. Définissez les concepts suivants :</w:t>
      </w:r>
    </w:p>
    <w:p w14:paraId="49770E7F" w14:textId="36E60487" w:rsidR="005E7867" w:rsidRDefault="005E7867">
      <w:r>
        <w:t xml:space="preserve">a) modification du comportement organisationnel (404) </w:t>
      </w:r>
    </w:p>
    <w:p w14:paraId="544F240B" w14:textId="42F3B693" w:rsidR="000D3B8D" w:rsidRDefault="000D3B8D">
      <w:r>
        <w:t>constitue une application de la théorie du renforcement de Skinner à la conduite des travailleurs. Suppose que les employés accomplissent leur travail de manière à se procurer une satisfaction et que l’ont peut changer leur comportement en recourant aux récompenses. Individus sont motivés par des éléments extérieurs plutôt que par des pulsions internes.</w:t>
      </w:r>
    </w:p>
    <w:p w14:paraId="7773F760" w14:textId="45DDA19A" w:rsidR="005E7867" w:rsidRDefault="005E7867">
      <w:r>
        <w:t xml:space="preserve">b) programme de qualité de la vie au travail (406) </w:t>
      </w:r>
    </w:p>
    <w:p w14:paraId="1AB00863" w14:textId="25A74108" w:rsidR="000D3B8D" w:rsidRDefault="000D3B8D">
      <w:r>
        <w:t xml:space="preserve">pour créer un milieu de travail qui </w:t>
      </w:r>
      <w:proofErr w:type="spellStart"/>
      <w:r>
        <w:t>accroît</w:t>
      </w:r>
      <w:proofErr w:type="spellEnd"/>
      <w:r>
        <w:t xml:space="preserve"> le </w:t>
      </w:r>
      <w:proofErr w:type="spellStart"/>
      <w:r>
        <w:t>bien-être</w:t>
      </w:r>
      <w:proofErr w:type="spellEnd"/>
      <w:r>
        <w:t xml:space="preserve">  et la satisfaction de leurs employés. Visent à combler ces besoins : rémunération équitable, milieu de travail sécuritaire et sain, un emploi permettant à l’individu de développer ses capacités, une occasion de s’épanouir sur le plan personnel et de jouir d’une certaine sécurité, environnement social préservant l’identité personnelle, procurant une </w:t>
      </w:r>
      <w:proofErr w:type="spellStart"/>
      <w:r>
        <w:t>existance</w:t>
      </w:r>
      <w:proofErr w:type="spellEnd"/>
      <w:r>
        <w:t xml:space="preserve"> à l’abri des préjugés, un sentiment d’appartenance à un groupe et offrant la possibilité de monter dans l’échelle sociale, protection du droit à la vie privée, responsabilités professionnelles empiétant le moins possible sur les besoins liés aux loisirs et à la famille, une conduite attestant que l’organisation assume ses responsabilités sociales.</w:t>
      </w:r>
    </w:p>
    <w:p w14:paraId="2F48C958" w14:textId="0CFE00C3" w:rsidR="005E7867" w:rsidRDefault="005E7867">
      <w:r>
        <w:t xml:space="preserve">c) réaménagement des horaires de travail (407) </w:t>
      </w:r>
    </w:p>
    <w:p w14:paraId="1FEE1DE8" w14:textId="3E6D5273" w:rsidR="005E7867" w:rsidRDefault="007E22CA">
      <w:r>
        <w:t>Permet d’</w:t>
      </w:r>
      <w:proofErr w:type="spellStart"/>
      <w:r>
        <w:t>accroître</w:t>
      </w:r>
      <w:proofErr w:type="spellEnd"/>
      <w:r>
        <w:t xml:space="preserve"> la qualité de la vie au travail ainsi que la satisfaction des employés. Horaires flexibles</w:t>
      </w:r>
      <w:r w:rsidR="002D2A37">
        <w:t xml:space="preserve"> &amp; programmes de travail partagé</w:t>
      </w:r>
    </w:p>
    <w:p w14:paraId="4239CCA9" w14:textId="77777777" w:rsidR="002D2A37" w:rsidRDefault="002D2A37"/>
    <w:p w14:paraId="670BF312" w14:textId="498DDCAA" w:rsidR="003A4B17" w:rsidRDefault="003A4B17">
      <w:pPr>
        <w:rPr>
          <w:color w:val="76923C" w:themeColor="accent3" w:themeShade="BF"/>
        </w:rPr>
      </w:pPr>
      <w:r>
        <w:rPr>
          <w:color w:val="76923C" w:themeColor="accent3" w:themeShade="BF"/>
        </w:rPr>
        <w:t xml:space="preserve">Expliquez (et illustrez) la théorie de la hiérarchie des besoins d’Abraham </w:t>
      </w:r>
      <w:proofErr w:type="spellStart"/>
      <w:r>
        <w:rPr>
          <w:color w:val="76923C" w:themeColor="accent3" w:themeShade="BF"/>
        </w:rPr>
        <w:t>Maslow</w:t>
      </w:r>
      <w:proofErr w:type="spellEnd"/>
      <w:r>
        <w:rPr>
          <w:color w:val="76923C" w:themeColor="accent3" w:themeShade="BF"/>
        </w:rPr>
        <w:t xml:space="preserve"> (p386) </w:t>
      </w:r>
    </w:p>
    <w:p w14:paraId="6257418B" w14:textId="1997322A" w:rsidR="003A4B17" w:rsidRDefault="003A4B17">
      <w:pPr>
        <w:rPr>
          <w:color w:val="76923C" w:themeColor="accent3" w:themeShade="BF"/>
        </w:rPr>
      </w:pPr>
      <w:r>
        <w:rPr>
          <w:color w:val="76923C" w:themeColor="accent3" w:themeShade="BF"/>
        </w:rPr>
        <w:t xml:space="preserve">Besoins ERA </w:t>
      </w:r>
    </w:p>
    <w:p w14:paraId="487A5EE4" w14:textId="44D02BF5" w:rsidR="003A4B17" w:rsidRDefault="003A4B17">
      <w:pPr>
        <w:rPr>
          <w:color w:val="76923C" w:themeColor="accent3" w:themeShade="BF"/>
        </w:rPr>
      </w:pPr>
      <w:r>
        <w:rPr>
          <w:color w:val="76923C" w:themeColor="accent3" w:themeShade="BF"/>
        </w:rPr>
        <w:t>Besoins d’estime (de soi)</w:t>
      </w:r>
    </w:p>
    <w:p w14:paraId="209D1235" w14:textId="2420FEBF" w:rsidR="003A4B17" w:rsidRDefault="003A4B17">
      <w:pPr>
        <w:rPr>
          <w:color w:val="76923C" w:themeColor="accent3" w:themeShade="BF"/>
        </w:rPr>
      </w:pPr>
      <w:r>
        <w:rPr>
          <w:color w:val="76923C" w:themeColor="accent3" w:themeShade="BF"/>
        </w:rPr>
        <w:t xml:space="preserve">(Statut et considération) </w:t>
      </w:r>
    </w:p>
    <w:p w14:paraId="20D9A5C1" w14:textId="6B151E77" w:rsidR="003A4B17" w:rsidRPr="003A4B17" w:rsidRDefault="003A4B17">
      <w:pPr>
        <w:rPr>
          <w:color w:val="76923C" w:themeColor="accent3" w:themeShade="BF"/>
        </w:rPr>
      </w:pPr>
      <w:r>
        <w:rPr>
          <w:color w:val="76923C" w:themeColor="accent3" w:themeShade="BF"/>
        </w:rPr>
        <w:t xml:space="preserve">Besoins sociaux et besoins d’appartenance (Secondaires) </w:t>
      </w:r>
    </w:p>
    <w:p w14:paraId="6EEF40A6" w14:textId="443FBCC7" w:rsidR="003A4B17" w:rsidRDefault="003A4B17">
      <w:pPr>
        <w:rPr>
          <w:color w:val="76923C" w:themeColor="accent3" w:themeShade="BF"/>
        </w:rPr>
      </w:pPr>
      <w:r>
        <w:rPr>
          <w:color w:val="76923C" w:themeColor="accent3" w:themeShade="BF"/>
        </w:rPr>
        <w:t>(Affiliation et affection)</w:t>
      </w:r>
    </w:p>
    <w:p w14:paraId="10FFE6A3" w14:textId="3692264B" w:rsidR="003A4B17" w:rsidRPr="003A4B17" w:rsidRDefault="003A4B17">
      <w:pPr>
        <w:rPr>
          <w:color w:val="1F497D" w:themeColor="text2"/>
        </w:rPr>
      </w:pPr>
      <w:r w:rsidRPr="003A4B17">
        <w:rPr>
          <w:color w:val="1F497D" w:themeColor="text2"/>
        </w:rPr>
        <w:t xml:space="preserve">Besoins de sécurité </w:t>
      </w:r>
    </w:p>
    <w:p w14:paraId="5C39F5A8" w14:textId="1C594D93" w:rsidR="003A4B17" w:rsidRPr="003A4B17" w:rsidRDefault="003A4B17">
      <w:pPr>
        <w:rPr>
          <w:color w:val="1F497D" w:themeColor="text2"/>
        </w:rPr>
      </w:pPr>
      <w:r w:rsidRPr="003A4B17">
        <w:rPr>
          <w:color w:val="1F497D" w:themeColor="text2"/>
        </w:rPr>
        <w:t xml:space="preserve">(Protection et stabilité) </w:t>
      </w:r>
    </w:p>
    <w:p w14:paraId="1FD3D32E" w14:textId="15B4E28E" w:rsidR="003A4B17" w:rsidRPr="003A4B17" w:rsidRDefault="003A4B17">
      <w:pPr>
        <w:rPr>
          <w:color w:val="1F497D" w:themeColor="text2"/>
        </w:rPr>
      </w:pPr>
      <w:r w:rsidRPr="003A4B17">
        <w:rPr>
          <w:color w:val="1F497D" w:themeColor="text2"/>
        </w:rPr>
        <w:t xml:space="preserve">Besoins physiologiques </w:t>
      </w:r>
      <w:r>
        <w:rPr>
          <w:color w:val="1F497D" w:themeColor="text2"/>
        </w:rPr>
        <w:t xml:space="preserve">(revenu) </w:t>
      </w:r>
      <w:r w:rsidRPr="003A4B17">
        <w:rPr>
          <w:color w:val="1F497D" w:themeColor="text2"/>
        </w:rPr>
        <w:t>et biologiques</w:t>
      </w:r>
      <w:r>
        <w:rPr>
          <w:color w:val="1F497D" w:themeColor="text2"/>
        </w:rPr>
        <w:t xml:space="preserve"> (Primaires)</w:t>
      </w:r>
    </w:p>
    <w:p w14:paraId="243EBBBC" w14:textId="77777777" w:rsidR="003A4B17" w:rsidRDefault="003A4B17">
      <w:pPr>
        <w:rPr>
          <w:b/>
        </w:rPr>
      </w:pPr>
    </w:p>
    <w:p w14:paraId="6A905F31" w14:textId="1740FB15" w:rsidR="005E7867" w:rsidRPr="003A4B17" w:rsidRDefault="005E7867">
      <w:pPr>
        <w:rPr>
          <w:b/>
        </w:rPr>
      </w:pPr>
      <w:r w:rsidRPr="003A4B17">
        <w:rPr>
          <w:b/>
        </w:rPr>
        <w:t>Chapitre 11</w:t>
      </w:r>
    </w:p>
    <w:p w14:paraId="644E6862" w14:textId="77777777" w:rsidR="00C47699" w:rsidRPr="005E7867" w:rsidRDefault="00C47699" w:rsidP="005E7867">
      <w:pPr>
        <w:rPr>
          <w:lang w:val="en-US"/>
        </w:rPr>
      </w:pPr>
      <w:r w:rsidRPr="005E7867">
        <w:t>1-3-4-5-6-8a-12-13-14</w:t>
      </w:r>
    </w:p>
    <w:p w14:paraId="3FA0CF64" w14:textId="77777777" w:rsidR="005E7867" w:rsidRDefault="005E7867"/>
    <w:p w14:paraId="4958B05E" w14:textId="51C038D6" w:rsidR="005E7867" w:rsidRDefault="005E7867">
      <w:r>
        <w:t xml:space="preserve">1. En quoi le gestionnaire </w:t>
      </w:r>
      <w:proofErr w:type="spellStart"/>
      <w:r>
        <w:t>leader</w:t>
      </w:r>
      <w:proofErr w:type="spellEnd"/>
      <w:r>
        <w:t xml:space="preserve"> diffère-t-il du gestionnaire non-</w:t>
      </w:r>
      <w:proofErr w:type="spellStart"/>
      <w:r>
        <w:t>leader</w:t>
      </w:r>
      <w:proofErr w:type="spellEnd"/>
      <w:r>
        <w:t xml:space="preserve">? (419) </w:t>
      </w:r>
    </w:p>
    <w:p w14:paraId="37A1C99C" w14:textId="6C751D60" w:rsidR="002439C0" w:rsidRDefault="0000544C">
      <w:proofErr w:type="spellStart"/>
      <w:r>
        <w:t>Leader</w:t>
      </w:r>
      <w:proofErr w:type="spellEnd"/>
      <w:r>
        <w:t xml:space="preserve"> = Capacité d’influencer le comportement des autres, aux contacts interpersonnels, il est innove et original, s’intéressent aux gens, regarde l’avenir, fait preuve d’initiative.</w:t>
      </w:r>
    </w:p>
    <w:p w14:paraId="10F39A5A" w14:textId="41406492" w:rsidR="0000544C" w:rsidRDefault="0000544C">
      <w:r>
        <w:t>Non-</w:t>
      </w:r>
      <w:proofErr w:type="spellStart"/>
      <w:r>
        <w:t>leader</w:t>
      </w:r>
      <w:proofErr w:type="spellEnd"/>
      <w:r>
        <w:t xml:space="preserve"> = Applique la démarche à suivre à la lettre, dicte aux autres quoi faire. </w:t>
      </w:r>
    </w:p>
    <w:p w14:paraId="63F4CBEE" w14:textId="77777777" w:rsidR="0000544C" w:rsidRDefault="0000544C"/>
    <w:p w14:paraId="6A72D0C6" w14:textId="056CAA62" w:rsidR="005E7867" w:rsidRDefault="005E7867">
      <w:r>
        <w:t xml:space="preserve">3. Quelle différence y a-t-il entre le pouvoir provenant du poste occupé et le pouvoir personnel? (421) </w:t>
      </w:r>
    </w:p>
    <w:p w14:paraId="56513BB6" w14:textId="53F8D9C0" w:rsidR="005E7867" w:rsidRDefault="0000544C">
      <w:r>
        <w:t>Pouvoir de la fonction : Légitimité, récompense, coercition</w:t>
      </w:r>
    </w:p>
    <w:p w14:paraId="07F4C366" w14:textId="66BA8C5B" w:rsidR="0000544C" w:rsidRDefault="0000544C">
      <w:r>
        <w:t xml:space="preserve">Pouvoir personnel : </w:t>
      </w:r>
      <w:proofErr w:type="spellStart"/>
      <w:r>
        <w:t>Leader</w:t>
      </w:r>
      <w:proofErr w:type="spellEnd"/>
      <w:r>
        <w:t xml:space="preserve"> naturel, compétence, charisme</w:t>
      </w:r>
    </w:p>
    <w:p w14:paraId="2A219E16" w14:textId="77777777" w:rsidR="0000544C" w:rsidRDefault="0000544C"/>
    <w:p w14:paraId="34D12F58" w14:textId="64CD5A32" w:rsidR="005E7867" w:rsidRDefault="005E7867">
      <w:r>
        <w:t xml:space="preserve">4. Faites la distinction entre le pouvoir et l’exercice de l’influence (422) </w:t>
      </w:r>
    </w:p>
    <w:p w14:paraId="22EFCE62" w14:textId="18690E2E" w:rsidR="005E7867" w:rsidRDefault="0000544C">
      <w:r>
        <w:t>Exercer une influence : Accomplir des actes ou adopter des attitudes qui orientent soit directement, soit indirectement la conduite des autres vers une direction donnée.</w:t>
      </w:r>
    </w:p>
    <w:p w14:paraId="6D521B56" w14:textId="3C43BF29" w:rsidR="005104E1" w:rsidRDefault="005104E1">
      <w:r>
        <w:t xml:space="preserve">Pouvoir : Capacité d’influencer le comportement d’un individu ou d’un groupe. </w:t>
      </w:r>
    </w:p>
    <w:p w14:paraId="2092D6B6" w14:textId="77777777" w:rsidR="005104E1" w:rsidRDefault="005104E1"/>
    <w:p w14:paraId="350A0CC7" w14:textId="5005729D" w:rsidR="005E7867" w:rsidRDefault="005E7867">
      <w:r>
        <w:t xml:space="preserve">5. Énumérez les qualités que les gens recherchent chez un </w:t>
      </w:r>
      <w:proofErr w:type="spellStart"/>
      <w:r>
        <w:t>leader</w:t>
      </w:r>
      <w:proofErr w:type="spellEnd"/>
      <w:r>
        <w:t xml:space="preserve"> (424) </w:t>
      </w:r>
    </w:p>
    <w:p w14:paraId="5D98F540" w14:textId="2EF05210" w:rsidR="005E7867" w:rsidRDefault="005104E1">
      <w:r>
        <w:t>Perspicacité créative, Sensibilité, Vision, Patience, Concentration, Souplesse</w:t>
      </w:r>
    </w:p>
    <w:p w14:paraId="5488F246" w14:textId="77777777" w:rsidR="005104E1" w:rsidRDefault="005104E1"/>
    <w:p w14:paraId="7C0ACD1E" w14:textId="5B759F78" w:rsidR="005E7867" w:rsidRDefault="005E7867">
      <w:r>
        <w:t xml:space="preserve">6. Décrivez les cinq styles de </w:t>
      </w:r>
      <w:proofErr w:type="spellStart"/>
      <w:r>
        <w:t>leadership</w:t>
      </w:r>
      <w:proofErr w:type="spellEnd"/>
      <w:r>
        <w:t xml:space="preserve">. (424) </w:t>
      </w:r>
    </w:p>
    <w:p w14:paraId="456C012B" w14:textId="2A52360D" w:rsidR="005E7867" w:rsidRDefault="005104E1">
      <w:r>
        <w:t>Autocratique, démocratique, paternaliste, collégial et nonchalant</w:t>
      </w:r>
    </w:p>
    <w:p w14:paraId="24C345B1" w14:textId="77777777" w:rsidR="005104E1" w:rsidRDefault="005104E1"/>
    <w:p w14:paraId="4A73980F" w14:textId="77443579" w:rsidR="005E7867" w:rsidRDefault="005E7867">
      <w:r>
        <w:t xml:space="preserve">8. Expliquez les théories du </w:t>
      </w:r>
      <w:proofErr w:type="spellStart"/>
      <w:r>
        <w:t>leadership</w:t>
      </w:r>
      <w:proofErr w:type="spellEnd"/>
      <w:r>
        <w:t xml:space="preserve"> axées sur le comportement énumérées ci-dessous : </w:t>
      </w:r>
    </w:p>
    <w:p w14:paraId="60855CC1" w14:textId="3D4647B4" w:rsidR="005E7867" w:rsidRDefault="005E7867">
      <w:r>
        <w:t xml:space="preserve">a) La théorie X et la théorie Y de McGregor (431) </w:t>
      </w:r>
    </w:p>
    <w:p w14:paraId="4C3994B7" w14:textId="50082499" w:rsidR="005E7867" w:rsidRDefault="005104E1">
      <w:r>
        <w:t>X= non-motivé, nonchalant, pas dédié</w:t>
      </w:r>
    </w:p>
    <w:p w14:paraId="72555E1B" w14:textId="75E19B9E" w:rsidR="005104E1" w:rsidRDefault="005104E1">
      <w:r>
        <w:t>Y= dédié, prend son travail à cœur…</w:t>
      </w:r>
    </w:p>
    <w:p w14:paraId="580AFF87" w14:textId="62B0A100" w:rsidR="005E7867" w:rsidRDefault="005E7867">
      <w:r>
        <w:t xml:space="preserve">12. Expliquez dans vos mots le modèle situationnel de </w:t>
      </w:r>
      <w:proofErr w:type="spellStart"/>
      <w:r>
        <w:t>Hersey</w:t>
      </w:r>
      <w:proofErr w:type="spellEnd"/>
      <w:r>
        <w:t xml:space="preserve"> et Blanchard (441) </w:t>
      </w:r>
    </w:p>
    <w:p w14:paraId="38F9D016" w14:textId="54C0425B" w:rsidR="005E7867" w:rsidRPr="002439C0" w:rsidRDefault="002439C0">
      <w:pPr>
        <w:rPr>
          <w:color w:val="76923C" w:themeColor="accent3" w:themeShade="BF"/>
        </w:rPr>
      </w:pPr>
      <w:r>
        <w:rPr>
          <w:color w:val="76923C" w:themeColor="accent3" w:themeShade="BF"/>
        </w:rPr>
        <w:t xml:space="preserve">Axé sur le travail en équipe. </w:t>
      </w:r>
    </w:p>
    <w:p w14:paraId="2D1D6201" w14:textId="175F1865" w:rsidR="005E7867" w:rsidRDefault="005E7867">
      <w:r>
        <w:t xml:space="preserve">13. Quelle différence faites-vous entre un </w:t>
      </w:r>
      <w:proofErr w:type="spellStart"/>
      <w:r>
        <w:t>leader</w:t>
      </w:r>
      <w:proofErr w:type="spellEnd"/>
      <w:r>
        <w:t xml:space="preserve"> transactionnel et un </w:t>
      </w:r>
      <w:proofErr w:type="spellStart"/>
      <w:r>
        <w:t>leader</w:t>
      </w:r>
      <w:proofErr w:type="spellEnd"/>
      <w:r>
        <w:t xml:space="preserve"> </w:t>
      </w:r>
      <w:proofErr w:type="spellStart"/>
      <w:r>
        <w:t>tranformationnel</w:t>
      </w:r>
      <w:proofErr w:type="spellEnd"/>
      <w:r>
        <w:t xml:space="preserve"> (443) </w:t>
      </w:r>
    </w:p>
    <w:p w14:paraId="6B1BE9DE" w14:textId="2E074867" w:rsidR="005104E1" w:rsidRDefault="005104E1">
      <w:r>
        <w:t>Transactionnel : n’aime pas le changement, maintient son organisation dans la voie qu’elle suit déjà</w:t>
      </w:r>
    </w:p>
    <w:p w14:paraId="6F9426D0" w14:textId="5F97AABD" w:rsidR="005104E1" w:rsidRDefault="005104E1">
      <w:r>
        <w:t xml:space="preserve">Transformationnel : </w:t>
      </w:r>
      <w:proofErr w:type="spellStart"/>
      <w:r>
        <w:t>Leader</w:t>
      </w:r>
      <w:proofErr w:type="spellEnd"/>
      <w:r>
        <w:t xml:space="preserve"> qui influence les gens aux changements, à envisager la réalité sous un nouvel angle.</w:t>
      </w:r>
    </w:p>
    <w:p w14:paraId="5B459482" w14:textId="77777777" w:rsidR="005E7867" w:rsidRDefault="005E7867"/>
    <w:p w14:paraId="36379403" w14:textId="0D360F35" w:rsidR="005E7867" w:rsidRDefault="005E7867">
      <w:r>
        <w:t xml:space="preserve">14. Quelles sont les principales aptitudes du </w:t>
      </w:r>
      <w:proofErr w:type="spellStart"/>
      <w:r>
        <w:t>leader</w:t>
      </w:r>
      <w:proofErr w:type="spellEnd"/>
      <w:r>
        <w:t xml:space="preserve"> transformationnel? (444) </w:t>
      </w:r>
    </w:p>
    <w:p w14:paraId="17FC1A26" w14:textId="23FC03A5" w:rsidR="00C47699" w:rsidRDefault="005104E1">
      <w:r>
        <w:t xml:space="preserve">Capacité d’élaborer une vision, partager sa vision, susciter la confiance et avoir confiance en soi-même. </w:t>
      </w:r>
    </w:p>
    <w:p w14:paraId="297FB97F" w14:textId="77777777" w:rsidR="005104E1" w:rsidRDefault="005104E1"/>
    <w:p w14:paraId="6EBE9158" w14:textId="1FDAD994" w:rsidR="002439C0" w:rsidRDefault="002439C0">
      <w:pPr>
        <w:rPr>
          <w:b/>
        </w:rPr>
      </w:pPr>
      <w:r>
        <w:rPr>
          <w:b/>
        </w:rPr>
        <w:t xml:space="preserve">Chapitre 12 </w:t>
      </w:r>
    </w:p>
    <w:p w14:paraId="2313FAE1" w14:textId="05A874D5" w:rsidR="00EF65B9" w:rsidRPr="00EF65B9" w:rsidRDefault="0062447A">
      <w:pPr>
        <w:rPr>
          <w:lang w:val="en-US"/>
        </w:rPr>
      </w:pPr>
      <w:r w:rsidRPr="00EF65B9">
        <w:t>1 à 11 – 13- 21</w:t>
      </w:r>
    </w:p>
    <w:p w14:paraId="29D9B8F1" w14:textId="38F4687D" w:rsidR="002439C0" w:rsidRDefault="002439C0">
      <w:r>
        <w:t xml:space="preserve">1. Pourquoi la fonction de contrôle a-t-elle de l’importance? </w:t>
      </w:r>
    </w:p>
    <w:p w14:paraId="135953BD" w14:textId="4B55224E" w:rsidR="002439C0" w:rsidRDefault="002439C0">
      <w:pPr>
        <w:rPr>
          <w:color w:val="76923C" w:themeColor="accent3" w:themeShade="BF"/>
        </w:rPr>
      </w:pPr>
      <w:r>
        <w:rPr>
          <w:color w:val="76923C" w:themeColor="accent3" w:themeShade="BF"/>
        </w:rPr>
        <w:t xml:space="preserve">La fonction de contrôle est importante puisqu’elle permet de coordonner toutes les activités de l’entreprise. </w:t>
      </w:r>
    </w:p>
    <w:p w14:paraId="17D46C8D" w14:textId="2046C4D6" w:rsidR="002439C0" w:rsidRDefault="002439C0">
      <w:pPr>
        <w:rPr>
          <w:color w:val="76923C" w:themeColor="accent3" w:themeShade="BF"/>
        </w:rPr>
      </w:pPr>
      <w:r>
        <w:rPr>
          <w:color w:val="76923C" w:themeColor="accent3" w:themeShade="BF"/>
        </w:rPr>
        <w:t xml:space="preserve">En fait, elle aide à déterminer si la structure de l’organisation et la définition des tâches sont satisfaisantes et si la communication à l’intérieur est bonne. </w:t>
      </w:r>
    </w:p>
    <w:p w14:paraId="4B4E9213" w14:textId="2F8CE77C" w:rsidR="002439C0" w:rsidRDefault="002439C0">
      <w:pPr>
        <w:rPr>
          <w:color w:val="76923C" w:themeColor="accent3" w:themeShade="BF"/>
        </w:rPr>
      </w:pPr>
      <w:r>
        <w:rPr>
          <w:color w:val="76923C" w:themeColor="accent3" w:themeShade="BF"/>
        </w:rPr>
        <w:t xml:space="preserve">Elle permet aussi de voir si chacun contribue à réaliser les plans et si le titulaire d’un poste a les aptitudes nécessaires pour accomplir son rôle. </w:t>
      </w:r>
    </w:p>
    <w:p w14:paraId="4B9955B1" w14:textId="113CB0BE" w:rsidR="002439C0" w:rsidRDefault="002439C0">
      <w:pPr>
        <w:rPr>
          <w:color w:val="76923C" w:themeColor="accent3" w:themeShade="BF"/>
        </w:rPr>
      </w:pPr>
      <w:r>
        <w:rPr>
          <w:color w:val="76923C" w:themeColor="accent3" w:themeShade="BF"/>
        </w:rPr>
        <w:t xml:space="preserve">La fonction de contrôle permet d’identifier les écarts entre les objectifs et les plans ainsi que les résultats. </w:t>
      </w:r>
    </w:p>
    <w:p w14:paraId="66D2C89F" w14:textId="77777777" w:rsidR="00E524FC" w:rsidRDefault="00E524FC">
      <w:pPr>
        <w:rPr>
          <w:color w:val="76923C" w:themeColor="accent3" w:themeShade="BF"/>
        </w:rPr>
      </w:pPr>
    </w:p>
    <w:p w14:paraId="54793261" w14:textId="5A10B064" w:rsidR="002439C0" w:rsidRDefault="002439C0">
      <w:r>
        <w:t xml:space="preserve">2. Qui se charge du contrôle à l’intérieur d’une organisation? </w:t>
      </w:r>
    </w:p>
    <w:p w14:paraId="7F682998" w14:textId="3F6F376B" w:rsidR="002439C0" w:rsidRDefault="00CE1660">
      <w:pPr>
        <w:rPr>
          <w:color w:val="76923C" w:themeColor="accent3" w:themeShade="BF"/>
        </w:rPr>
      </w:pPr>
      <w:r w:rsidRPr="00CE1660">
        <w:rPr>
          <w:color w:val="76923C" w:themeColor="accent3" w:themeShade="BF"/>
        </w:rPr>
        <w:t>Le contrôle est un effort systématique ce qui veut dire que tout le monde s’en charge</w:t>
      </w:r>
      <w:r>
        <w:rPr>
          <w:color w:val="76923C" w:themeColor="accent3" w:themeShade="BF"/>
        </w:rPr>
        <w:t xml:space="preserve"> à l’intérieur d’une organisation.</w:t>
      </w:r>
    </w:p>
    <w:p w14:paraId="04A81661" w14:textId="60EF9040" w:rsidR="00CE1660" w:rsidRDefault="00CE1660">
      <w:pPr>
        <w:rPr>
          <w:color w:val="76923C" w:themeColor="accent3" w:themeShade="BF"/>
        </w:rPr>
      </w:pPr>
      <w:r>
        <w:rPr>
          <w:color w:val="76923C" w:themeColor="accent3" w:themeShade="BF"/>
        </w:rPr>
        <w:t xml:space="preserve">Cependant, ce sont surtout les dirigeants, incluant ceux des unités organisationnelles, qui doivent prendre en charge la fonction contrôle. </w:t>
      </w:r>
    </w:p>
    <w:p w14:paraId="0F309A6A" w14:textId="77777777" w:rsidR="00E524FC" w:rsidRDefault="00E524FC">
      <w:pPr>
        <w:rPr>
          <w:color w:val="76923C" w:themeColor="accent3" w:themeShade="BF"/>
        </w:rPr>
      </w:pPr>
    </w:p>
    <w:p w14:paraId="56A0831D" w14:textId="107DE625" w:rsidR="00E524FC" w:rsidRDefault="00125E26">
      <w:r>
        <w:t xml:space="preserve">*** </w:t>
      </w:r>
      <w:r w:rsidR="00E524FC">
        <w:t xml:space="preserve">3. Qu’entend-on par le terme gouvernance? </w:t>
      </w:r>
    </w:p>
    <w:p w14:paraId="7B27EC88" w14:textId="2C0662EC" w:rsidR="00E524FC" w:rsidRDefault="00E524FC">
      <w:pPr>
        <w:rPr>
          <w:color w:val="76923C" w:themeColor="accent3" w:themeShade="BF"/>
        </w:rPr>
      </w:pPr>
      <w:r>
        <w:rPr>
          <w:color w:val="76923C" w:themeColor="accent3" w:themeShade="BF"/>
        </w:rPr>
        <w:t xml:space="preserve">La gouvernance désigne la responsabilité des membres du conseil d’administration envers leurs interlocuteurs, internes et externes, d’assurer la saine gestion de leur entreprise et de protéger les intérêts des actionnaires et du grand public en général. </w:t>
      </w:r>
    </w:p>
    <w:p w14:paraId="556B7709" w14:textId="7A13A86B" w:rsidR="00E90931" w:rsidRDefault="00E90931">
      <w:pPr>
        <w:rPr>
          <w:color w:val="76923C" w:themeColor="accent3" w:themeShade="BF"/>
        </w:rPr>
      </w:pPr>
      <w:r>
        <w:rPr>
          <w:color w:val="76923C" w:themeColor="accent3" w:themeShade="BF"/>
        </w:rPr>
        <w:t xml:space="preserve">Peut être gérant d’une succursale, superviseur d’un secteur… </w:t>
      </w:r>
    </w:p>
    <w:p w14:paraId="251C6B83" w14:textId="77777777" w:rsidR="00125E26" w:rsidRDefault="00125E26">
      <w:pPr>
        <w:rPr>
          <w:color w:val="76923C" w:themeColor="accent3" w:themeShade="BF"/>
        </w:rPr>
      </w:pPr>
    </w:p>
    <w:p w14:paraId="4E5541DA" w14:textId="1C320A54" w:rsidR="00125E26" w:rsidRDefault="00125E26">
      <w:r>
        <w:t xml:space="preserve">4. Faites la distinction entre contrôle bureaucratique et contrôle organique. </w:t>
      </w:r>
    </w:p>
    <w:p w14:paraId="46C2FBA7" w14:textId="69CBD8D3" w:rsidR="00125E26" w:rsidRDefault="00125E26">
      <w:pPr>
        <w:rPr>
          <w:color w:val="76923C" w:themeColor="accent3" w:themeShade="BF"/>
        </w:rPr>
      </w:pPr>
      <w:r>
        <w:rPr>
          <w:color w:val="76923C" w:themeColor="accent3" w:themeShade="BF"/>
        </w:rPr>
        <w:t xml:space="preserve">Les gestionnaires ayant recours au contrôle bureaucratique ont des règles et marches à suivre rigides, exercent leur autorité du haut vers le bas, formulent des instructions détaillées sur la manière d’exécuter le travail et mettent en place des méthodes permettant de corriger tout écart par rapport aux attentes. </w:t>
      </w:r>
      <w:r w:rsidR="00BB49D2">
        <w:rPr>
          <w:color w:val="76923C" w:themeColor="accent3" w:themeShade="BF"/>
        </w:rPr>
        <w:t>Plus ton entreprise est bureaucratisée, plus facile est ton contrôle.</w:t>
      </w:r>
    </w:p>
    <w:p w14:paraId="4A0E3F79" w14:textId="77777777" w:rsidR="00BB49D2" w:rsidRDefault="00BB49D2">
      <w:pPr>
        <w:rPr>
          <w:color w:val="76923C" w:themeColor="accent3" w:themeShade="BF"/>
        </w:rPr>
      </w:pPr>
    </w:p>
    <w:p w14:paraId="60F77849" w14:textId="77777777" w:rsidR="003D2530" w:rsidRDefault="003D2530">
      <w:pPr>
        <w:rPr>
          <w:color w:val="76923C" w:themeColor="accent3" w:themeShade="BF"/>
        </w:rPr>
      </w:pPr>
    </w:p>
    <w:p w14:paraId="10CE7000" w14:textId="77777777" w:rsidR="003D2530" w:rsidRDefault="003D2530">
      <w:pPr>
        <w:rPr>
          <w:color w:val="76923C" w:themeColor="accent3" w:themeShade="BF"/>
        </w:rPr>
      </w:pPr>
    </w:p>
    <w:p w14:paraId="5AAB5D8E" w14:textId="77777777" w:rsidR="003D2530" w:rsidRDefault="003D2530">
      <w:pPr>
        <w:rPr>
          <w:color w:val="76923C" w:themeColor="accent3" w:themeShade="BF"/>
        </w:rPr>
      </w:pPr>
      <w:bookmarkStart w:id="0" w:name="_GoBack"/>
      <w:bookmarkEnd w:id="0"/>
    </w:p>
    <w:p w14:paraId="44C68A83" w14:textId="77777777" w:rsidR="00BB49D2" w:rsidRDefault="00BB49D2">
      <w:r>
        <w:t xml:space="preserve">5. Quelles sont les raisons qui rendent le contrôle nécessaire? Parce que les gestionnaires doivent : </w:t>
      </w:r>
    </w:p>
    <w:p w14:paraId="7E064996" w14:textId="77777777" w:rsidR="00BB49D2" w:rsidRPr="00BB49D2" w:rsidRDefault="00BB49D2" w:rsidP="00BB49D2">
      <w:pPr>
        <w:pStyle w:val="ListParagraph"/>
        <w:numPr>
          <w:ilvl w:val="0"/>
          <w:numId w:val="14"/>
        </w:numPr>
        <w:rPr>
          <w:color w:val="76923C" w:themeColor="accent3" w:themeShade="BF"/>
        </w:rPr>
      </w:pPr>
      <w:r w:rsidRPr="00BB49D2">
        <w:rPr>
          <w:color w:val="76923C" w:themeColor="accent3" w:themeShade="BF"/>
        </w:rPr>
        <w:t>Gérer des organisations plus complexes</w:t>
      </w:r>
    </w:p>
    <w:p w14:paraId="250D1B10" w14:textId="5241F0A2" w:rsidR="00BB49D2" w:rsidRPr="00BB49D2" w:rsidRDefault="00BB49D2" w:rsidP="00BB49D2">
      <w:pPr>
        <w:pStyle w:val="ListParagraph"/>
        <w:numPr>
          <w:ilvl w:val="0"/>
          <w:numId w:val="14"/>
        </w:numPr>
        <w:rPr>
          <w:color w:val="76923C" w:themeColor="accent3" w:themeShade="BF"/>
        </w:rPr>
      </w:pPr>
      <w:r w:rsidRPr="00BB49D2">
        <w:rPr>
          <w:color w:val="76923C" w:themeColor="accent3" w:themeShade="BF"/>
        </w:rPr>
        <w:t xml:space="preserve"> Composer avec des éléments incertains</w:t>
      </w:r>
    </w:p>
    <w:p w14:paraId="1FA5D150" w14:textId="65004250" w:rsidR="00BB49D2" w:rsidRPr="00BB49D2" w:rsidRDefault="00BB49D2" w:rsidP="00BB49D2">
      <w:pPr>
        <w:pStyle w:val="ListParagraph"/>
        <w:numPr>
          <w:ilvl w:val="0"/>
          <w:numId w:val="14"/>
        </w:numPr>
        <w:rPr>
          <w:color w:val="76923C" w:themeColor="accent3" w:themeShade="BF"/>
        </w:rPr>
      </w:pPr>
      <w:r w:rsidRPr="00BB49D2">
        <w:rPr>
          <w:color w:val="76923C" w:themeColor="accent3" w:themeShade="BF"/>
        </w:rPr>
        <w:t>Déléguer plus d’autorité vers la base</w:t>
      </w:r>
    </w:p>
    <w:p w14:paraId="488D04DC" w14:textId="61624302" w:rsidR="00BB49D2" w:rsidRPr="00BB49D2" w:rsidRDefault="00BB49D2" w:rsidP="00BB49D2">
      <w:pPr>
        <w:pStyle w:val="ListParagraph"/>
        <w:numPr>
          <w:ilvl w:val="0"/>
          <w:numId w:val="14"/>
        </w:numPr>
        <w:rPr>
          <w:color w:val="76923C" w:themeColor="accent3" w:themeShade="BF"/>
        </w:rPr>
      </w:pPr>
      <w:r w:rsidRPr="00BB49D2">
        <w:rPr>
          <w:color w:val="76923C" w:themeColor="accent3" w:themeShade="BF"/>
        </w:rPr>
        <w:t>Assurer le respect des politiques</w:t>
      </w:r>
    </w:p>
    <w:p w14:paraId="55FCE176" w14:textId="582C0103" w:rsidR="00BB49D2" w:rsidRPr="00BB49D2" w:rsidRDefault="00BB49D2" w:rsidP="00BB49D2">
      <w:pPr>
        <w:pStyle w:val="ListParagraph"/>
        <w:numPr>
          <w:ilvl w:val="0"/>
          <w:numId w:val="14"/>
        </w:numPr>
        <w:rPr>
          <w:color w:val="76923C" w:themeColor="accent3" w:themeShade="BF"/>
        </w:rPr>
      </w:pPr>
      <w:r w:rsidRPr="00BB49D2">
        <w:rPr>
          <w:color w:val="76923C" w:themeColor="accent3" w:themeShade="BF"/>
        </w:rPr>
        <w:t>Protéger les ressources de l’organisation</w:t>
      </w:r>
    </w:p>
    <w:p w14:paraId="461CC12F" w14:textId="6214D8E9" w:rsidR="00BB49D2" w:rsidRPr="00BB49D2" w:rsidRDefault="00BB49D2" w:rsidP="00BB49D2">
      <w:pPr>
        <w:pStyle w:val="ListParagraph"/>
        <w:numPr>
          <w:ilvl w:val="0"/>
          <w:numId w:val="14"/>
        </w:numPr>
        <w:rPr>
          <w:color w:val="76923C" w:themeColor="accent3" w:themeShade="BF"/>
        </w:rPr>
      </w:pPr>
      <w:r w:rsidRPr="00BB49D2">
        <w:rPr>
          <w:color w:val="76923C" w:themeColor="accent3" w:themeShade="BF"/>
        </w:rPr>
        <w:t>Uniformiser la qualité des produits et services</w:t>
      </w:r>
    </w:p>
    <w:p w14:paraId="2B2FC13C" w14:textId="54D252BC" w:rsidR="00BB49D2" w:rsidRDefault="00BB49D2" w:rsidP="00BB49D2">
      <w:pPr>
        <w:pStyle w:val="ListParagraph"/>
        <w:numPr>
          <w:ilvl w:val="0"/>
          <w:numId w:val="14"/>
        </w:numPr>
        <w:rPr>
          <w:color w:val="76923C" w:themeColor="accent3" w:themeShade="BF"/>
        </w:rPr>
      </w:pPr>
      <w:r w:rsidRPr="00BB49D2">
        <w:rPr>
          <w:color w:val="76923C" w:themeColor="accent3" w:themeShade="BF"/>
        </w:rPr>
        <w:t xml:space="preserve">Établir un lien </w:t>
      </w:r>
    </w:p>
    <w:p w14:paraId="23BCEC50" w14:textId="3851DA38" w:rsidR="00BB49D2" w:rsidRDefault="00BB49D2" w:rsidP="00BB49D2">
      <w:r>
        <w:t xml:space="preserve">6. Quels éléments prendriez-vous en considération au moment d’établir un système de contrôle dans une organisation? </w:t>
      </w:r>
    </w:p>
    <w:p w14:paraId="5E3F2A97" w14:textId="2546D615" w:rsidR="00BB49D2" w:rsidRPr="00EF65B9" w:rsidRDefault="00BB49D2" w:rsidP="00BB49D2">
      <w:pPr>
        <w:pStyle w:val="ListParagraph"/>
        <w:numPr>
          <w:ilvl w:val="0"/>
          <w:numId w:val="15"/>
        </w:numPr>
        <w:rPr>
          <w:color w:val="76923C" w:themeColor="accent3" w:themeShade="BF"/>
        </w:rPr>
      </w:pPr>
      <w:r w:rsidRPr="00EF65B9">
        <w:rPr>
          <w:color w:val="76923C" w:themeColor="accent3" w:themeShade="BF"/>
        </w:rPr>
        <w:t>Choisir des critères appropriés (SMART)</w:t>
      </w:r>
    </w:p>
    <w:p w14:paraId="28FDA244" w14:textId="08D7C81E" w:rsidR="00BB49D2" w:rsidRPr="00EF65B9" w:rsidRDefault="00BB49D2" w:rsidP="00BB49D2">
      <w:pPr>
        <w:pStyle w:val="ListParagraph"/>
        <w:numPr>
          <w:ilvl w:val="0"/>
          <w:numId w:val="15"/>
        </w:numPr>
        <w:rPr>
          <w:color w:val="76923C" w:themeColor="accent3" w:themeShade="BF"/>
        </w:rPr>
      </w:pPr>
      <w:r w:rsidRPr="00EF65B9">
        <w:rPr>
          <w:color w:val="76923C" w:themeColor="accent3" w:themeShade="BF"/>
        </w:rPr>
        <w:t>Limiter le nombre de critères</w:t>
      </w:r>
    </w:p>
    <w:p w14:paraId="298FB321" w14:textId="3AF95398" w:rsidR="00BB49D2" w:rsidRPr="00EF65B9" w:rsidRDefault="00BB49D2" w:rsidP="00BB49D2">
      <w:pPr>
        <w:pStyle w:val="ListParagraph"/>
        <w:numPr>
          <w:ilvl w:val="0"/>
          <w:numId w:val="15"/>
        </w:numPr>
        <w:rPr>
          <w:color w:val="76923C" w:themeColor="accent3" w:themeShade="BF"/>
        </w:rPr>
      </w:pPr>
      <w:r w:rsidRPr="00EF65B9">
        <w:rPr>
          <w:color w:val="76923C" w:themeColor="accent3" w:themeShade="BF"/>
        </w:rPr>
        <w:t>Faire participer les employés au choix des critères d’évaluation et des normes de rendement</w:t>
      </w:r>
    </w:p>
    <w:p w14:paraId="1F026C16" w14:textId="0F8506E4" w:rsidR="00BB49D2" w:rsidRPr="00EF65B9" w:rsidRDefault="00BB49D2" w:rsidP="00BB49D2">
      <w:pPr>
        <w:pStyle w:val="ListParagraph"/>
        <w:numPr>
          <w:ilvl w:val="0"/>
          <w:numId w:val="15"/>
        </w:numPr>
        <w:rPr>
          <w:color w:val="76923C" w:themeColor="accent3" w:themeShade="BF"/>
        </w:rPr>
      </w:pPr>
      <w:r w:rsidRPr="00EF65B9">
        <w:rPr>
          <w:color w:val="76923C" w:themeColor="accent3" w:themeShade="BF"/>
        </w:rPr>
        <w:t>Appliquer à chaque unité organisationnelle des critères pertinents</w:t>
      </w:r>
    </w:p>
    <w:p w14:paraId="0A08D2A0" w14:textId="4E0A087C" w:rsidR="00BB49D2" w:rsidRPr="00EF65B9" w:rsidRDefault="00BB49D2" w:rsidP="00BB49D2">
      <w:pPr>
        <w:pStyle w:val="ListParagraph"/>
        <w:numPr>
          <w:ilvl w:val="0"/>
          <w:numId w:val="15"/>
        </w:numPr>
        <w:rPr>
          <w:color w:val="76923C" w:themeColor="accent3" w:themeShade="BF"/>
        </w:rPr>
      </w:pPr>
      <w:r w:rsidRPr="00EF65B9">
        <w:rPr>
          <w:color w:val="76923C" w:themeColor="accent3" w:themeShade="BF"/>
        </w:rPr>
        <w:t>Varier la fréquence des évaluations suivant la nature des activités</w:t>
      </w:r>
    </w:p>
    <w:p w14:paraId="7D66063B" w14:textId="765FA6B8" w:rsidR="00BB49D2" w:rsidRDefault="00BB49D2" w:rsidP="00BB49D2">
      <w:pPr>
        <w:pStyle w:val="ListParagraph"/>
        <w:numPr>
          <w:ilvl w:val="0"/>
          <w:numId w:val="15"/>
        </w:numPr>
        <w:rPr>
          <w:color w:val="76923C" w:themeColor="accent3" w:themeShade="BF"/>
        </w:rPr>
      </w:pPr>
      <w:r w:rsidRPr="00EF65B9">
        <w:rPr>
          <w:color w:val="76923C" w:themeColor="accent3" w:themeShade="BF"/>
        </w:rPr>
        <w:t xml:space="preserve">Informer les </w:t>
      </w:r>
      <w:r w:rsidR="00EF65B9" w:rsidRPr="00EF65B9">
        <w:rPr>
          <w:color w:val="76923C" w:themeColor="accent3" w:themeShade="BF"/>
        </w:rPr>
        <w:t>employés des résultats obtenus</w:t>
      </w:r>
    </w:p>
    <w:p w14:paraId="4E8BCDF0" w14:textId="77777777" w:rsidR="00EF65B9" w:rsidRDefault="00EF65B9" w:rsidP="00EF65B9">
      <w:pPr>
        <w:rPr>
          <w:color w:val="76923C" w:themeColor="accent3" w:themeShade="BF"/>
        </w:rPr>
      </w:pPr>
    </w:p>
    <w:p w14:paraId="5FE65B07" w14:textId="0D6E0B8A" w:rsidR="00EF65B9" w:rsidRDefault="00EF65B9" w:rsidP="00EF65B9">
      <w:r>
        <w:t xml:space="preserve">8. En quoi un critère d’évaluation du rendement diffère-t-il d’une norme de rendement? </w:t>
      </w:r>
    </w:p>
    <w:p w14:paraId="5442456B" w14:textId="254D111D" w:rsidR="00EF65B9" w:rsidRDefault="00EF65B9" w:rsidP="00EF65B9">
      <w:pPr>
        <w:rPr>
          <w:color w:val="76923C" w:themeColor="accent3" w:themeShade="BF"/>
        </w:rPr>
      </w:pPr>
      <w:r>
        <w:rPr>
          <w:color w:val="76923C" w:themeColor="accent3" w:themeShade="BF"/>
        </w:rPr>
        <w:t xml:space="preserve">Un critère d’évaluation permet de préciser la manière d’évaluer le rendement et l’efficacité des différentes unités organisationnelles. Par exemple, le </w:t>
      </w:r>
      <w:proofErr w:type="spellStart"/>
      <w:r>
        <w:rPr>
          <w:color w:val="76923C" w:themeColor="accent3" w:themeShade="BF"/>
        </w:rPr>
        <w:t>coût</w:t>
      </w:r>
      <w:proofErr w:type="spellEnd"/>
      <w:r>
        <w:rPr>
          <w:color w:val="76923C" w:themeColor="accent3" w:themeShade="BF"/>
        </w:rPr>
        <w:t xml:space="preserve"> unitaire représente un bon critère pour évaluer le rendement du service de la production.</w:t>
      </w:r>
    </w:p>
    <w:p w14:paraId="42893899" w14:textId="6D6EBA64" w:rsidR="00EF65B9" w:rsidRDefault="00EF65B9" w:rsidP="00EF65B9">
      <w:pPr>
        <w:rPr>
          <w:color w:val="76923C" w:themeColor="accent3" w:themeShade="BF"/>
        </w:rPr>
      </w:pPr>
      <w:r>
        <w:rPr>
          <w:color w:val="76923C" w:themeColor="accent3" w:themeShade="BF"/>
        </w:rPr>
        <w:t>Une norme de rendement est une valeur de référence utilisée comme critère d’évaluation du rendement. Par ex. une entreprise peut se fixer comme norme de rendement de vendre 200 000 unités.</w:t>
      </w:r>
    </w:p>
    <w:p w14:paraId="4BF170DC" w14:textId="77777777" w:rsidR="00EF65B9" w:rsidRDefault="00EF65B9" w:rsidP="00EF65B9">
      <w:pPr>
        <w:rPr>
          <w:color w:val="76923C" w:themeColor="accent3" w:themeShade="BF"/>
        </w:rPr>
      </w:pPr>
    </w:p>
    <w:p w14:paraId="08837C5F" w14:textId="0BB821DF" w:rsidR="00EF65B9" w:rsidRDefault="00EF65B9" w:rsidP="00EF65B9">
      <w:r>
        <w:t xml:space="preserve">9. Expliquez pourquoi il importe d’adopter des normes de rendement? </w:t>
      </w:r>
    </w:p>
    <w:p w14:paraId="5358AB80" w14:textId="22F69231" w:rsidR="00EF65B9" w:rsidRPr="00EF65B9" w:rsidRDefault="00EF65B9" w:rsidP="00EF65B9">
      <w:pPr>
        <w:rPr>
          <w:color w:val="76923C" w:themeColor="accent3" w:themeShade="BF"/>
        </w:rPr>
      </w:pPr>
      <w:r w:rsidRPr="00EF65B9">
        <w:rPr>
          <w:color w:val="76923C" w:themeColor="accent3" w:themeShade="BF"/>
        </w:rPr>
        <w:t>Il importe d’adopter des normes de rendement puisqu’elles servent de point de repère pour juger les résultats obtenus. Elles sont aussi une source de motivation. Elles rendent le système de contrôle plus efficace, rendent les employés plus productifs, précisent les objectifs, améliorent le rendement organisationnel, rendent le processus de GPO plus efficace et facilitent la gestion par exception.</w:t>
      </w:r>
    </w:p>
    <w:p w14:paraId="3287BB87" w14:textId="77777777" w:rsidR="00125E26" w:rsidRDefault="00125E26"/>
    <w:p w14:paraId="685326F5" w14:textId="77777777" w:rsidR="00EF65B9" w:rsidRPr="00125E26" w:rsidRDefault="00EF65B9"/>
    <w:p w14:paraId="58A7FFC8" w14:textId="6A4A60E9" w:rsidR="00C47699" w:rsidRPr="00BE114E" w:rsidRDefault="00C47699">
      <w:pPr>
        <w:rPr>
          <w:b/>
        </w:rPr>
      </w:pPr>
      <w:r w:rsidRPr="00BE114E">
        <w:rPr>
          <w:b/>
        </w:rPr>
        <w:t>Chapitre 1</w:t>
      </w:r>
      <w:r w:rsidR="00734746" w:rsidRPr="00BE114E">
        <w:rPr>
          <w:b/>
        </w:rPr>
        <w:t>3</w:t>
      </w:r>
    </w:p>
    <w:p w14:paraId="3777CE65" w14:textId="77777777" w:rsidR="00BE114E" w:rsidRDefault="00BE114E" w:rsidP="00734746">
      <w:r w:rsidRPr="00734746">
        <w:t>2-4-5-6-9-10-12-14-15</w:t>
      </w:r>
    </w:p>
    <w:p w14:paraId="4C6D6D81" w14:textId="77777777" w:rsidR="00734746" w:rsidRDefault="00734746" w:rsidP="00734746"/>
    <w:p w14:paraId="1D0EB98B" w14:textId="292F0FDE" w:rsidR="00734746" w:rsidRDefault="00734746" w:rsidP="00734746">
      <w:r>
        <w:t xml:space="preserve">2. Expliquez les diverses étapes du processus de communication. (511) </w:t>
      </w:r>
    </w:p>
    <w:p w14:paraId="58F0CE81" w14:textId="1AA639CD" w:rsidR="00734746" w:rsidRDefault="00781F14" w:rsidP="00734746">
      <w:r>
        <w:t>Émetteur : Source ou encodeur, déclenche le processus de communication en transmettant un message à une autre personne ou à un groupe. L’émetteur transmet une idée à une ou plusieurs autres personnes. (Encodage = Processus de production d’un message dans un langage écrit, oral ou non verbal)</w:t>
      </w:r>
    </w:p>
    <w:p w14:paraId="10159B68" w14:textId="24153A99" w:rsidR="00781F14" w:rsidRDefault="00781F14" w:rsidP="00734746">
      <w:r>
        <w:t>Message :</w:t>
      </w:r>
      <w:r w:rsidR="00031B1F">
        <w:t xml:space="preserve"> Verbal ou non-verbal. Information transmise par un émetteur à un destinataire. </w:t>
      </w:r>
    </w:p>
    <w:p w14:paraId="12993906" w14:textId="0F2005E4" w:rsidR="00781F14" w:rsidRDefault="00781F14" w:rsidP="00734746">
      <w:r>
        <w:t xml:space="preserve">Canal de communication : </w:t>
      </w:r>
      <w:r w:rsidR="00031B1F">
        <w:t xml:space="preserve">Moyen utilisé par un émetteur pour transmettre un message. Le message et le canal sont si étroitement liés qu’il est parfois difficile de les distinguer. L’émetteur soucieux de bien communiquer son message choisira le canal le plus approprié. Ex. échange en personne, conversations téléphoniques, communication écrite, documents écrits officiels, etc. </w:t>
      </w:r>
    </w:p>
    <w:p w14:paraId="0B48E14B" w14:textId="79016A16" w:rsidR="00781F14" w:rsidRDefault="00781F14" w:rsidP="00734746">
      <w:r>
        <w:t>Destinataire :</w:t>
      </w:r>
      <w:r w:rsidR="00031B1F">
        <w:t xml:space="preserve"> ou décodeur. Est l’individu ou le groupe à qui s’adresse un message. Un message peut avoir un ou plusieurs destinataires. (Décodage = processus d’interprétation du message par le destinataire, interprétation dépend de la culture du destinataire, de sa personnalité, de son expérience et de ses préjugés.) </w:t>
      </w:r>
    </w:p>
    <w:p w14:paraId="4732DF54" w14:textId="52FBB313" w:rsidR="00781F14" w:rsidRDefault="00781F14" w:rsidP="00734746">
      <w:r>
        <w:t xml:space="preserve">Rétroaction : </w:t>
      </w:r>
      <w:r w:rsidR="00031B1F">
        <w:t>Processus par lequel le destinataire répond au message reçu.</w:t>
      </w:r>
    </w:p>
    <w:p w14:paraId="7A83E0EB" w14:textId="352DC2C3" w:rsidR="00781F14" w:rsidRDefault="00781F14" w:rsidP="00734746">
      <w:r>
        <w:t>Interprétation du message :</w:t>
      </w:r>
      <w:r w:rsidR="00031B1F">
        <w:t xml:space="preserve"> ou différences de perception. Processus de sélection et d’organisation des </w:t>
      </w:r>
      <w:proofErr w:type="spellStart"/>
      <w:r w:rsidR="00031B1F">
        <w:t>stimuli</w:t>
      </w:r>
      <w:proofErr w:type="spellEnd"/>
      <w:r w:rsidR="00031B1F">
        <w:t xml:space="preserve"> provenant de l’environnement et conférant un sens au vécu. S’agit donc d’un filtre où passe l’information. Chacun interprète les signaux reçus d’une manière différente selon ses origines, ses valeurs, sa culture ou ses expériences. La perception est donc la manière dont un individu observe ou se représente son environnement. </w:t>
      </w:r>
    </w:p>
    <w:p w14:paraId="37957EBE" w14:textId="77777777" w:rsidR="00031B1F" w:rsidRDefault="00031B1F" w:rsidP="00734746"/>
    <w:p w14:paraId="0D808BCC" w14:textId="69D494D6" w:rsidR="00734746" w:rsidRDefault="00734746" w:rsidP="00734746">
      <w:r>
        <w:t xml:space="preserve">4. Pourquoi la rétroaction a-t-elle beaucoup d’importance dans le processus de communication? (513) </w:t>
      </w:r>
    </w:p>
    <w:p w14:paraId="0F3470B5" w14:textId="1BB0C89F" w:rsidR="00734746" w:rsidRDefault="00EF65B9" w:rsidP="00734746">
      <w:pPr>
        <w:rPr>
          <w:color w:val="76923C" w:themeColor="accent3" w:themeShade="BF"/>
        </w:rPr>
      </w:pPr>
      <w:r>
        <w:rPr>
          <w:color w:val="76923C" w:themeColor="accent3" w:themeShade="BF"/>
        </w:rPr>
        <w:t xml:space="preserve">La rétroaction a beaucoup d’importance car c’est à cette étape que le destinataire répond au message. </w:t>
      </w:r>
    </w:p>
    <w:p w14:paraId="607C4D5D" w14:textId="10658E62" w:rsidR="00EF65B9" w:rsidRDefault="00EF65B9" w:rsidP="00734746">
      <w:pPr>
        <w:rPr>
          <w:color w:val="76923C" w:themeColor="accent3" w:themeShade="BF"/>
        </w:rPr>
      </w:pPr>
      <w:r>
        <w:rPr>
          <w:color w:val="76923C" w:themeColor="accent3" w:themeShade="BF"/>
        </w:rPr>
        <w:t xml:space="preserve">L’émetteur peut ainsi savoir s’il est en accord ou non avec celui-ci et si son message a bien été compris. </w:t>
      </w:r>
    </w:p>
    <w:p w14:paraId="2A96CE3F" w14:textId="77777777" w:rsidR="00EF65B9" w:rsidRPr="00EF65B9" w:rsidRDefault="00EF65B9" w:rsidP="00734746">
      <w:pPr>
        <w:rPr>
          <w:color w:val="76923C" w:themeColor="accent3" w:themeShade="BF"/>
        </w:rPr>
      </w:pPr>
    </w:p>
    <w:p w14:paraId="1B5EC1B7" w14:textId="1188D38F" w:rsidR="00734746" w:rsidRDefault="00734746" w:rsidP="00734746">
      <w:r>
        <w:t xml:space="preserve">5. Quelle différence y a-t-il entre la communication interpersonnelle et la communication organisationnelle? (517) </w:t>
      </w:r>
    </w:p>
    <w:p w14:paraId="265B2435" w14:textId="55363D7E" w:rsidR="00734746" w:rsidRDefault="00EF65B9" w:rsidP="00734746">
      <w:pPr>
        <w:rPr>
          <w:color w:val="76923C" w:themeColor="accent3" w:themeShade="BF"/>
        </w:rPr>
      </w:pPr>
      <w:r>
        <w:rPr>
          <w:color w:val="76923C" w:themeColor="accent3" w:themeShade="BF"/>
        </w:rPr>
        <w:t>La communication interpersonnelle est la transmission d’un message entre deux ou plusieurs</w:t>
      </w:r>
      <w:r w:rsidR="00946A96">
        <w:rPr>
          <w:color w:val="76923C" w:themeColor="accent3" w:themeShade="BF"/>
        </w:rPr>
        <w:t xml:space="preserve"> personnes oralement, par écrit, électronique </w:t>
      </w:r>
      <w:r>
        <w:rPr>
          <w:color w:val="76923C" w:themeColor="accent3" w:themeShade="BF"/>
        </w:rPr>
        <w:t xml:space="preserve">ou de façon non verbale. En fait, elle est la plus courante. </w:t>
      </w:r>
    </w:p>
    <w:p w14:paraId="78DF516B" w14:textId="70A380AA" w:rsidR="00EF65B9" w:rsidRPr="00EF65B9" w:rsidRDefault="00EF65B9" w:rsidP="00734746">
      <w:pPr>
        <w:rPr>
          <w:color w:val="76923C" w:themeColor="accent3" w:themeShade="BF"/>
        </w:rPr>
      </w:pPr>
      <w:r>
        <w:rPr>
          <w:color w:val="76923C" w:themeColor="accent3" w:themeShade="BF"/>
        </w:rPr>
        <w:t xml:space="preserve">La communication organisationnelle est celle qui circule à l’intérieur d’une organisation et s’obtient par divers moyens comme des rencontres de groupe, des conférences, des entrevues, des lettres, etc. Elle peut être de nature formelle ou informelle. </w:t>
      </w:r>
    </w:p>
    <w:p w14:paraId="4928C14E" w14:textId="40D115A7" w:rsidR="00734746" w:rsidRDefault="00734746" w:rsidP="00734746">
      <w:r>
        <w:t xml:space="preserve">6. Qu’est-ce que la communication non verbale? Pourquoi revêt-elle une grande importance? (518) </w:t>
      </w:r>
    </w:p>
    <w:p w14:paraId="7D2C18EF" w14:textId="2CC189F8" w:rsidR="00031B1F" w:rsidRDefault="00031B1F" w:rsidP="00734746">
      <w:r>
        <w:t xml:space="preserve">Elle s’obtient par le moyen de signes, de gestes, mouvements, mimiques ou d’intonations. </w:t>
      </w:r>
      <w:r w:rsidR="004B55A6">
        <w:t>Parce qu’elle fait une plus grande impression sur le destinataire que le message lui-même.</w:t>
      </w:r>
    </w:p>
    <w:p w14:paraId="4394DC37" w14:textId="77777777" w:rsidR="00734746" w:rsidRDefault="00734746" w:rsidP="00734746"/>
    <w:p w14:paraId="3038822F" w14:textId="17790128" w:rsidR="00734746" w:rsidRDefault="00734746" w:rsidP="00734746">
      <w:r>
        <w:t xml:space="preserve">9. Indiquez quels sont les principaux obstacles : </w:t>
      </w:r>
    </w:p>
    <w:p w14:paraId="604A24F7" w14:textId="412497E3" w:rsidR="00734746" w:rsidRDefault="00734746" w:rsidP="00734746">
      <w:r>
        <w:t xml:space="preserve">a) à la communication organisationnelle (525) </w:t>
      </w:r>
    </w:p>
    <w:p w14:paraId="22C54E95" w14:textId="64815923" w:rsidR="004B55A6" w:rsidRDefault="004B55A6" w:rsidP="00E82695">
      <w:pPr>
        <w:pStyle w:val="ListParagraph"/>
        <w:numPr>
          <w:ilvl w:val="0"/>
          <w:numId w:val="21"/>
        </w:numPr>
      </w:pPr>
      <w:r>
        <w:t>Faiblesse de la structure organisationnelle : Difficulté à communiquer entre eux</w:t>
      </w:r>
    </w:p>
    <w:p w14:paraId="459BCADE" w14:textId="55221A02" w:rsidR="004B55A6" w:rsidRDefault="004B55A6" w:rsidP="00E82695">
      <w:pPr>
        <w:pStyle w:val="ListParagraph"/>
        <w:numPr>
          <w:ilvl w:val="0"/>
          <w:numId w:val="20"/>
        </w:numPr>
      </w:pPr>
      <w:r>
        <w:t>Disparité des objectifs : Les gestionnaires se préoccupent surtout de leurs propres affaires, ce qui peut nuire à la circulation de l’information entre les services.</w:t>
      </w:r>
    </w:p>
    <w:p w14:paraId="332CB4D5" w14:textId="72F3466B" w:rsidR="004B55A6" w:rsidRDefault="004B55A6" w:rsidP="00E82695">
      <w:pPr>
        <w:pStyle w:val="ListParagraph"/>
        <w:numPr>
          <w:ilvl w:val="0"/>
          <w:numId w:val="19"/>
        </w:numPr>
      </w:pPr>
      <w:r>
        <w:t xml:space="preserve">Différences de statut : Statut peut nuire à la communication : plus un cadre occupe un poste élevé, plus il est enclin à faire abstraction des problèmes réels qu’affronte l’organisation. </w:t>
      </w:r>
    </w:p>
    <w:p w14:paraId="79E16DC7" w14:textId="47D9928C" w:rsidR="004B55A6" w:rsidRDefault="004B55A6" w:rsidP="00E82695">
      <w:pPr>
        <w:pStyle w:val="ListParagraph"/>
        <w:numPr>
          <w:ilvl w:val="0"/>
          <w:numId w:val="18"/>
        </w:numPr>
      </w:pPr>
      <w:r>
        <w:t xml:space="preserve">Spécialisation du travail : Plus les gens sont spécialisés, plus il leur est difficile de communiquer entre eux. </w:t>
      </w:r>
    </w:p>
    <w:p w14:paraId="3A96D797" w14:textId="422055B3" w:rsidR="004B55A6" w:rsidRDefault="004B55A6" w:rsidP="00E82695">
      <w:pPr>
        <w:pStyle w:val="ListParagraph"/>
        <w:numPr>
          <w:ilvl w:val="0"/>
          <w:numId w:val="18"/>
        </w:numPr>
      </w:pPr>
      <w:proofErr w:type="spellStart"/>
      <w:r>
        <w:t>Surchage</w:t>
      </w:r>
      <w:proofErr w:type="spellEnd"/>
      <w:r>
        <w:t xml:space="preserve"> d’informations : Doivent distinguer l’essentiel de l’accessoire. </w:t>
      </w:r>
    </w:p>
    <w:p w14:paraId="33E3BE7E" w14:textId="77777777" w:rsidR="00734746" w:rsidRDefault="00734746" w:rsidP="00734746">
      <w:r>
        <w:t>b) à la communication interpersonnelle (526)</w:t>
      </w:r>
    </w:p>
    <w:p w14:paraId="57724A10" w14:textId="5690253F" w:rsidR="00E82695" w:rsidRPr="00E82695" w:rsidRDefault="00E82695" w:rsidP="00734746">
      <w:pPr>
        <w:rPr>
          <w:color w:val="76923C" w:themeColor="accent3" w:themeShade="BF"/>
        </w:rPr>
      </w:pPr>
      <w:r w:rsidRPr="00E82695">
        <w:rPr>
          <w:color w:val="76923C" w:themeColor="accent3" w:themeShade="BF"/>
        </w:rPr>
        <w:t>ÉMETTEUR</w:t>
      </w:r>
    </w:p>
    <w:p w14:paraId="6D84919C" w14:textId="156B4ACB" w:rsidR="004B55A6" w:rsidRPr="00E82695" w:rsidRDefault="004B55A6" w:rsidP="00E82695">
      <w:pPr>
        <w:pStyle w:val="ListParagraph"/>
        <w:numPr>
          <w:ilvl w:val="0"/>
          <w:numId w:val="17"/>
        </w:numPr>
        <w:rPr>
          <w:color w:val="76923C" w:themeColor="accent3" w:themeShade="BF"/>
        </w:rPr>
      </w:pPr>
      <w:r w:rsidRPr="00E82695">
        <w:rPr>
          <w:color w:val="76923C" w:themeColor="accent3" w:themeShade="BF"/>
        </w:rPr>
        <w:t xml:space="preserve">Formulation incorrecte du message : Même si le message est bien transmis, le destinataire aura de la difficulté à comprendre le signal si celui-ci est vague ou obscur. </w:t>
      </w:r>
      <w:r w:rsidR="00E82695" w:rsidRPr="00E82695">
        <w:rPr>
          <w:color w:val="76923C" w:themeColor="accent3" w:themeShade="BF"/>
        </w:rPr>
        <w:t xml:space="preserve">Choix des mots et des phrases laissent à désirer. </w:t>
      </w:r>
    </w:p>
    <w:p w14:paraId="559673C0" w14:textId="7E657DDA" w:rsidR="00E82695" w:rsidRPr="00E82695" w:rsidRDefault="00E82695" w:rsidP="00E82695">
      <w:pPr>
        <w:pStyle w:val="ListParagraph"/>
        <w:numPr>
          <w:ilvl w:val="0"/>
          <w:numId w:val="17"/>
        </w:numPr>
        <w:rPr>
          <w:color w:val="76923C" w:themeColor="accent3" w:themeShade="BF"/>
        </w:rPr>
      </w:pPr>
      <w:r w:rsidRPr="00E82695">
        <w:rPr>
          <w:color w:val="76923C" w:themeColor="accent3" w:themeShade="BF"/>
        </w:rPr>
        <w:t xml:space="preserve">Intégrité douteuse de l’émetteur : Manque d’intégrité de l’émetteur. Les destinataires d’un message ne prennent pas l’émetteur malhonnête au sérieux, le ridiculisent ou ne fassent aucun cas de ce qu’il dit parce qu’il ne leur parait pas responsable, crédible ou compétent dans le domaine de la question. </w:t>
      </w:r>
    </w:p>
    <w:p w14:paraId="169A19A5" w14:textId="1F89A1DF" w:rsidR="00E82695" w:rsidRPr="00E82695" w:rsidRDefault="00E82695" w:rsidP="00E82695">
      <w:pPr>
        <w:pStyle w:val="ListParagraph"/>
        <w:numPr>
          <w:ilvl w:val="0"/>
          <w:numId w:val="17"/>
        </w:numPr>
        <w:rPr>
          <w:color w:val="76923C" w:themeColor="accent3" w:themeShade="BF"/>
        </w:rPr>
      </w:pPr>
      <w:r w:rsidRPr="00E82695">
        <w:rPr>
          <w:color w:val="76923C" w:themeColor="accent3" w:themeShade="BF"/>
        </w:rPr>
        <w:t xml:space="preserve">Choix inadéquat du moyen de communication : Il importe que le véhicule du message convienne à la situation. </w:t>
      </w:r>
    </w:p>
    <w:p w14:paraId="17D6B408" w14:textId="6231592B" w:rsidR="004B55A6" w:rsidRPr="00E82695" w:rsidRDefault="00E82695" w:rsidP="00734746">
      <w:pPr>
        <w:pStyle w:val="ListParagraph"/>
        <w:numPr>
          <w:ilvl w:val="0"/>
          <w:numId w:val="17"/>
        </w:numPr>
        <w:rPr>
          <w:color w:val="76923C" w:themeColor="accent3" w:themeShade="BF"/>
        </w:rPr>
      </w:pPr>
      <w:r w:rsidRPr="00E82695">
        <w:rPr>
          <w:color w:val="76923C" w:themeColor="accent3" w:themeShade="BF"/>
        </w:rPr>
        <w:t xml:space="preserve">Crainte : Les gens peuvent s’empêcher d’être francs avec leurs supérieurs par crainte d’être punis. </w:t>
      </w:r>
    </w:p>
    <w:p w14:paraId="1A36BCC9" w14:textId="77777777" w:rsidR="00E82695" w:rsidRPr="00E82695" w:rsidRDefault="00E82695" w:rsidP="00E82695"/>
    <w:p w14:paraId="21B953BB" w14:textId="6E08E84F" w:rsidR="00946A96" w:rsidRPr="00844EB0" w:rsidRDefault="00946A96" w:rsidP="00734746">
      <w:pPr>
        <w:rPr>
          <w:color w:val="76923C" w:themeColor="accent3" w:themeShade="BF"/>
        </w:rPr>
      </w:pPr>
      <w:r w:rsidRPr="00844EB0">
        <w:rPr>
          <w:color w:val="76923C" w:themeColor="accent3" w:themeShade="BF"/>
        </w:rPr>
        <w:t>ASSOCIÉS AU DESTINATAIRE</w:t>
      </w:r>
    </w:p>
    <w:p w14:paraId="41A4E599" w14:textId="2DEBEC04" w:rsidR="00946A96" w:rsidRPr="00E82695" w:rsidRDefault="00946A96" w:rsidP="00E82695">
      <w:pPr>
        <w:pStyle w:val="ListParagraph"/>
        <w:numPr>
          <w:ilvl w:val="0"/>
          <w:numId w:val="23"/>
        </w:numPr>
        <w:rPr>
          <w:color w:val="76923C" w:themeColor="accent3" w:themeShade="BF"/>
        </w:rPr>
      </w:pPr>
      <w:r w:rsidRPr="00E82695">
        <w:rPr>
          <w:color w:val="76923C" w:themeColor="accent3" w:themeShade="BF"/>
        </w:rPr>
        <w:t>Inattention</w:t>
      </w:r>
      <w:r w:rsidR="00E82695">
        <w:rPr>
          <w:color w:val="76923C" w:themeColor="accent3" w:themeShade="BF"/>
        </w:rPr>
        <w:t xml:space="preserve"> : Individu peut être distrait lorsqu’on lui parle. </w:t>
      </w:r>
    </w:p>
    <w:p w14:paraId="66C514B6" w14:textId="16028AA5" w:rsidR="00946A96" w:rsidRPr="00E82695" w:rsidRDefault="00946A96" w:rsidP="00E82695">
      <w:pPr>
        <w:pStyle w:val="ListParagraph"/>
        <w:numPr>
          <w:ilvl w:val="0"/>
          <w:numId w:val="23"/>
        </w:numPr>
        <w:rPr>
          <w:color w:val="76923C" w:themeColor="accent3" w:themeShade="BF"/>
        </w:rPr>
      </w:pPr>
      <w:r w:rsidRPr="00E82695">
        <w:rPr>
          <w:color w:val="76923C" w:themeColor="accent3" w:themeShade="BF"/>
        </w:rPr>
        <w:t>Évaluation prématurée</w:t>
      </w:r>
      <w:r w:rsidR="00E82695">
        <w:rPr>
          <w:color w:val="76923C" w:themeColor="accent3" w:themeShade="BF"/>
        </w:rPr>
        <w:t xml:space="preserve"> : Le destinataire n’écoute pas le message attentivement parce qu’il croit en </w:t>
      </w:r>
      <w:proofErr w:type="spellStart"/>
      <w:r w:rsidR="00E82695">
        <w:rPr>
          <w:color w:val="76923C" w:themeColor="accent3" w:themeShade="BF"/>
        </w:rPr>
        <w:t>connaître</w:t>
      </w:r>
      <w:proofErr w:type="spellEnd"/>
      <w:r w:rsidR="00E82695">
        <w:rPr>
          <w:color w:val="76923C" w:themeColor="accent3" w:themeShade="BF"/>
        </w:rPr>
        <w:t xml:space="preserve"> déjà le contenu. Avoir sa propre opinion fondée. </w:t>
      </w:r>
    </w:p>
    <w:p w14:paraId="0A5DF9FD" w14:textId="20B58849" w:rsidR="00946A96" w:rsidRPr="00E82695" w:rsidRDefault="00946A96" w:rsidP="00E82695">
      <w:pPr>
        <w:pStyle w:val="ListParagraph"/>
        <w:numPr>
          <w:ilvl w:val="0"/>
          <w:numId w:val="23"/>
        </w:numPr>
        <w:rPr>
          <w:color w:val="76923C" w:themeColor="accent3" w:themeShade="BF"/>
        </w:rPr>
      </w:pPr>
      <w:r w:rsidRPr="00E82695">
        <w:rPr>
          <w:color w:val="76923C" w:themeColor="accent3" w:themeShade="BF"/>
        </w:rPr>
        <w:t>Vagabondage de l’esprit</w:t>
      </w:r>
      <w:r w:rsidR="00E82695">
        <w:rPr>
          <w:color w:val="76923C" w:themeColor="accent3" w:themeShade="BF"/>
        </w:rPr>
        <w:t xml:space="preserve"> : Laisser errer ses pensées. Attention détournée par moments du sujet traité. </w:t>
      </w:r>
    </w:p>
    <w:p w14:paraId="316B2177" w14:textId="77777777" w:rsidR="00E82695" w:rsidRDefault="00946A96" w:rsidP="00E82695">
      <w:pPr>
        <w:rPr>
          <w:color w:val="76923C" w:themeColor="accent3" w:themeShade="BF"/>
        </w:rPr>
      </w:pPr>
      <w:r w:rsidRPr="00844EB0">
        <w:rPr>
          <w:color w:val="76923C" w:themeColor="accent3" w:themeShade="BF"/>
        </w:rPr>
        <w:t>ASSOCIÉS AUX DEUX</w:t>
      </w:r>
    </w:p>
    <w:p w14:paraId="3F09AC64" w14:textId="1C8310B4" w:rsidR="00946A96" w:rsidRPr="00E82695" w:rsidRDefault="00E82695" w:rsidP="00E82695">
      <w:pPr>
        <w:pStyle w:val="ListParagraph"/>
        <w:numPr>
          <w:ilvl w:val="0"/>
          <w:numId w:val="25"/>
        </w:numPr>
        <w:rPr>
          <w:color w:val="76923C" w:themeColor="accent3" w:themeShade="BF"/>
        </w:rPr>
      </w:pPr>
      <w:r>
        <w:rPr>
          <w:color w:val="76923C" w:themeColor="accent3" w:themeShade="BF"/>
        </w:rPr>
        <w:t xml:space="preserve">Sens des mots : Les mots n’ont pas la même signification pour tous. </w:t>
      </w:r>
    </w:p>
    <w:p w14:paraId="0EB5B435" w14:textId="78F8C64C" w:rsidR="00946A96" w:rsidRPr="00E82695" w:rsidRDefault="00946A96" w:rsidP="00E82695">
      <w:pPr>
        <w:pStyle w:val="ListParagraph"/>
        <w:numPr>
          <w:ilvl w:val="0"/>
          <w:numId w:val="25"/>
        </w:numPr>
        <w:rPr>
          <w:color w:val="76923C" w:themeColor="accent3" w:themeShade="BF"/>
        </w:rPr>
      </w:pPr>
      <w:r w:rsidRPr="00E82695">
        <w:rPr>
          <w:color w:val="76923C" w:themeColor="accent3" w:themeShade="BF"/>
        </w:rPr>
        <w:t>Différences de perception</w:t>
      </w:r>
      <w:r w:rsidR="00E82695" w:rsidRPr="00E82695">
        <w:rPr>
          <w:color w:val="76923C" w:themeColor="accent3" w:themeShade="BF"/>
        </w:rPr>
        <w:t> :</w:t>
      </w:r>
      <w:r w:rsidR="00E82695">
        <w:rPr>
          <w:color w:val="76923C" w:themeColor="accent3" w:themeShade="BF"/>
        </w:rPr>
        <w:t xml:space="preserve"> Chacun a leur manière d’envisager les choses, du fait de leur origine culturelle, de leur expérience et de leur éducation. </w:t>
      </w:r>
    </w:p>
    <w:p w14:paraId="016935C8" w14:textId="2A1B59AC" w:rsidR="00946A96" w:rsidRPr="00DB719C" w:rsidRDefault="00946A96" w:rsidP="00DB719C">
      <w:pPr>
        <w:pStyle w:val="ListParagraph"/>
        <w:numPr>
          <w:ilvl w:val="0"/>
          <w:numId w:val="25"/>
        </w:numPr>
        <w:rPr>
          <w:color w:val="76923C" w:themeColor="accent3" w:themeShade="BF"/>
        </w:rPr>
      </w:pPr>
      <w:r w:rsidRPr="00DB719C">
        <w:rPr>
          <w:color w:val="76923C" w:themeColor="accent3" w:themeShade="BF"/>
        </w:rPr>
        <w:t>Différences de statut</w:t>
      </w:r>
    </w:p>
    <w:p w14:paraId="20D90E68" w14:textId="1C5103E8" w:rsidR="00946A96" w:rsidRPr="00DB719C" w:rsidRDefault="00946A96" w:rsidP="00DB719C">
      <w:pPr>
        <w:pStyle w:val="ListParagraph"/>
        <w:numPr>
          <w:ilvl w:val="0"/>
          <w:numId w:val="25"/>
        </w:numPr>
        <w:rPr>
          <w:color w:val="76923C" w:themeColor="accent3" w:themeShade="BF"/>
        </w:rPr>
      </w:pPr>
      <w:r w:rsidRPr="00DB719C">
        <w:rPr>
          <w:color w:val="76923C" w:themeColor="accent3" w:themeShade="BF"/>
        </w:rPr>
        <w:t>Divergence des intérêts</w:t>
      </w:r>
      <w:r w:rsidR="00DB719C">
        <w:rPr>
          <w:color w:val="76923C" w:themeColor="accent3" w:themeShade="BF"/>
        </w:rPr>
        <w:t xml:space="preserve"> : Deux individus ou deux groupes peuvent défendre des intérêts opposés dans une affaire. </w:t>
      </w:r>
    </w:p>
    <w:p w14:paraId="4F2D0E13" w14:textId="77777777" w:rsidR="00734746" w:rsidRDefault="00734746" w:rsidP="00734746"/>
    <w:p w14:paraId="0E81E1B2" w14:textId="2FE202FE" w:rsidR="00734746" w:rsidRDefault="00734746" w:rsidP="00734746">
      <w:r>
        <w:t>10. Comment peut-on améliorer la communication interpersonnelle et la communication organisationnelle (528)</w:t>
      </w:r>
      <w:r w:rsidR="00844EB0">
        <w:t xml:space="preserve"> entre un émetteur et un destinataire?</w:t>
      </w:r>
    </w:p>
    <w:p w14:paraId="6B0B69AD" w14:textId="30B4B684" w:rsidR="00844EB0" w:rsidRDefault="00844EB0" w:rsidP="00734746">
      <w:pPr>
        <w:rPr>
          <w:color w:val="76923C" w:themeColor="accent3" w:themeShade="BF"/>
        </w:rPr>
      </w:pPr>
      <w:r>
        <w:rPr>
          <w:color w:val="76923C" w:themeColor="accent3" w:themeShade="BF"/>
        </w:rPr>
        <w:t xml:space="preserve">Moyens à la disposition de l’émetteur : </w:t>
      </w:r>
    </w:p>
    <w:p w14:paraId="201A6C2D" w14:textId="0814CC3C" w:rsidR="00844EB0" w:rsidRPr="00844EB0" w:rsidRDefault="00844EB0" w:rsidP="00844EB0">
      <w:pPr>
        <w:pStyle w:val="ListParagraph"/>
        <w:numPr>
          <w:ilvl w:val="0"/>
          <w:numId w:val="9"/>
        </w:numPr>
        <w:rPr>
          <w:color w:val="76923C" w:themeColor="accent3" w:themeShade="BF"/>
        </w:rPr>
      </w:pPr>
      <w:r w:rsidRPr="00844EB0">
        <w:rPr>
          <w:color w:val="76923C" w:themeColor="accent3" w:themeShade="BF"/>
        </w:rPr>
        <w:t>Régulariser le débit de l’information</w:t>
      </w:r>
    </w:p>
    <w:p w14:paraId="0B3BB70C" w14:textId="79176AF9" w:rsidR="00844EB0" w:rsidRDefault="00844EB0" w:rsidP="00844EB0">
      <w:pPr>
        <w:pStyle w:val="ListParagraph"/>
        <w:numPr>
          <w:ilvl w:val="0"/>
          <w:numId w:val="9"/>
        </w:numPr>
        <w:rPr>
          <w:color w:val="76923C" w:themeColor="accent3" w:themeShade="BF"/>
        </w:rPr>
      </w:pPr>
      <w:r>
        <w:rPr>
          <w:color w:val="76923C" w:themeColor="accent3" w:themeShade="BF"/>
        </w:rPr>
        <w:t>Encourager la rétroaction</w:t>
      </w:r>
    </w:p>
    <w:p w14:paraId="6BF6E0B5" w14:textId="6689F3CC" w:rsidR="00844EB0" w:rsidRDefault="00844EB0" w:rsidP="00844EB0">
      <w:pPr>
        <w:pStyle w:val="ListParagraph"/>
        <w:numPr>
          <w:ilvl w:val="0"/>
          <w:numId w:val="9"/>
        </w:numPr>
        <w:rPr>
          <w:color w:val="76923C" w:themeColor="accent3" w:themeShade="BF"/>
        </w:rPr>
      </w:pPr>
      <w:r>
        <w:rPr>
          <w:color w:val="76923C" w:themeColor="accent3" w:themeShade="BF"/>
        </w:rPr>
        <w:t>Recourir à des signaux non verbaux</w:t>
      </w:r>
    </w:p>
    <w:p w14:paraId="126FCFF7" w14:textId="13C6837F" w:rsidR="00844EB0" w:rsidRDefault="00844EB0" w:rsidP="00844EB0">
      <w:pPr>
        <w:pStyle w:val="ListParagraph"/>
        <w:numPr>
          <w:ilvl w:val="0"/>
          <w:numId w:val="9"/>
        </w:numPr>
        <w:rPr>
          <w:color w:val="76923C" w:themeColor="accent3" w:themeShade="BF"/>
        </w:rPr>
      </w:pPr>
      <w:r>
        <w:rPr>
          <w:color w:val="76923C" w:themeColor="accent3" w:themeShade="BF"/>
        </w:rPr>
        <w:t>Utiliser un langage simple</w:t>
      </w:r>
    </w:p>
    <w:p w14:paraId="555AB45F" w14:textId="71E2F4B9" w:rsidR="00844EB0" w:rsidRDefault="00844EB0" w:rsidP="00844EB0">
      <w:pPr>
        <w:pStyle w:val="ListParagraph"/>
        <w:numPr>
          <w:ilvl w:val="0"/>
          <w:numId w:val="9"/>
        </w:numPr>
        <w:rPr>
          <w:color w:val="76923C" w:themeColor="accent3" w:themeShade="BF"/>
        </w:rPr>
      </w:pPr>
      <w:r>
        <w:rPr>
          <w:color w:val="76923C" w:themeColor="accent3" w:themeShade="BF"/>
        </w:rPr>
        <w:t>Préserver l’intégrité</w:t>
      </w:r>
    </w:p>
    <w:p w14:paraId="317F0B58" w14:textId="3A71AFB3" w:rsidR="00844EB0" w:rsidRDefault="00844EB0" w:rsidP="00844EB0">
      <w:pPr>
        <w:rPr>
          <w:color w:val="76923C" w:themeColor="accent3" w:themeShade="BF"/>
        </w:rPr>
      </w:pPr>
      <w:r>
        <w:rPr>
          <w:color w:val="76923C" w:themeColor="accent3" w:themeShade="BF"/>
        </w:rPr>
        <w:t>Moyens à la disposition du destinataire :</w:t>
      </w:r>
    </w:p>
    <w:p w14:paraId="366E3561" w14:textId="46780E8C" w:rsidR="00844EB0" w:rsidRPr="00844EB0" w:rsidRDefault="00844EB0" w:rsidP="00844EB0">
      <w:pPr>
        <w:pStyle w:val="ListParagraph"/>
        <w:numPr>
          <w:ilvl w:val="0"/>
          <w:numId w:val="9"/>
        </w:numPr>
        <w:rPr>
          <w:color w:val="76923C" w:themeColor="accent3" w:themeShade="BF"/>
        </w:rPr>
      </w:pPr>
      <w:r w:rsidRPr="00844EB0">
        <w:rPr>
          <w:color w:val="76923C" w:themeColor="accent3" w:themeShade="BF"/>
        </w:rPr>
        <w:t>Distinguer la personne de ses propos</w:t>
      </w:r>
    </w:p>
    <w:p w14:paraId="3D028B6D" w14:textId="33594B4F" w:rsidR="00844EB0" w:rsidRDefault="00844EB0" w:rsidP="00844EB0">
      <w:pPr>
        <w:pStyle w:val="ListParagraph"/>
        <w:numPr>
          <w:ilvl w:val="0"/>
          <w:numId w:val="9"/>
        </w:numPr>
        <w:rPr>
          <w:color w:val="76923C" w:themeColor="accent3" w:themeShade="BF"/>
        </w:rPr>
      </w:pPr>
      <w:r>
        <w:rPr>
          <w:color w:val="76923C" w:themeColor="accent3" w:themeShade="BF"/>
        </w:rPr>
        <w:t>Trouver une raison d’écouter (motivation)</w:t>
      </w:r>
    </w:p>
    <w:p w14:paraId="6B9E4F68" w14:textId="6E13B374" w:rsidR="00844EB0" w:rsidRDefault="00844EB0" w:rsidP="00844EB0">
      <w:pPr>
        <w:pStyle w:val="ListParagraph"/>
        <w:numPr>
          <w:ilvl w:val="0"/>
          <w:numId w:val="9"/>
        </w:numPr>
        <w:rPr>
          <w:color w:val="76923C" w:themeColor="accent3" w:themeShade="BF"/>
        </w:rPr>
      </w:pPr>
      <w:r>
        <w:rPr>
          <w:color w:val="76923C" w:themeColor="accent3" w:themeShade="BF"/>
        </w:rPr>
        <w:t>Éviter de porter un jugement</w:t>
      </w:r>
    </w:p>
    <w:p w14:paraId="61895F23" w14:textId="7BC1788F" w:rsidR="00844EB0" w:rsidRDefault="00844EB0" w:rsidP="00844EB0">
      <w:pPr>
        <w:pStyle w:val="ListParagraph"/>
        <w:numPr>
          <w:ilvl w:val="0"/>
          <w:numId w:val="9"/>
        </w:numPr>
        <w:rPr>
          <w:color w:val="76923C" w:themeColor="accent3" w:themeShade="BF"/>
        </w:rPr>
      </w:pPr>
      <w:r>
        <w:rPr>
          <w:color w:val="76923C" w:themeColor="accent3" w:themeShade="BF"/>
        </w:rPr>
        <w:t>Se montrer flexible</w:t>
      </w:r>
    </w:p>
    <w:p w14:paraId="04D85F02" w14:textId="483B05ED" w:rsidR="00844EB0" w:rsidRPr="00844EB0" w:rsidRDefault="00844EB0" w:rsidP="00844EB0">
      <w:pPr>
        <w:pStyle w:val="ListParagraph"/>
        <w:numPr>
          <w:ilvl w:val="0"/>
          <w:numId w:val="9"/>
        </w:numPr>
        <w:rPr>
          <w:color w:val="76923C" w:themeColor="accent3" w:themeShade="BF"/>
        </w:rPr>
      </w:pPr>
      <w:r>
        <w:rPr>
          <w:color w:val="76923C" w:themeColor="accent3" w:themeShade="BF"/>
        </w:rPr>
        <w:t>Rester calme</w:t>
      </w:r>
    </w:p>
    <w:p w14:paraId="78492DA4" w14:textId="77777777" w:rsidR="00734746" w:rsidRPr="00844EB0" w:rsidRDefault="00734746" w:rsidP="00734746">
      <w:pPr>
        <w:rPr>
          <w:color w:val="76923C" w:themeColor="accent3" w:themeShade="BF"/>
        </w:rPr>
      </w:pPr>
    </w:p>
    <w:p w14:paraId="44946020" w14:textId="77777777" w:rsidR="00734746" w:rsidRDefault="00734746" w:rsidP="00734746">
      <w:r>
        <w:t xml:space="preserve">12. Sur quels critères se base-t-on pour évaluer la qualité de l’information? (533) </w:t>
      </w:r>
    </w:p>
    <w:p w14:paraId="1292F5D6" w14:textId="10D7EEB5" w:rsidR="00734746" w:rsidRDefault="0062447A" w:rsidP="00734746">
      <w:pPr>
        <w:rPr>
          <w:color w:val="76923C" w:themeColor="accent3" w:themeShade="BF"/>
        </w:rPr>
      </w:pPr>
      <w:r>
        <w:rPr>
          <w:color w:val="76923C" w:themeColor="accent3" w:themeShade="BF"/>
        </w:rPr>
        <w:t xml:space="preserve">On se base sur </w:t>
      </w:r>
      <w:r w:rsidRPr="0062447A">
        <w:rPr>
          <w:i/>
          <w:color w:val="76923C" w:themeColor="accent3" w:themeShade="BF"/>
        </w:rPr>
        <w:t>la pertinence de l’information</w:t>
      </w:r>
      <w:r>
        <w:rPr>
          <w:color w:val="76923C" w:themeColor="accent3" w:themeShade="BF"/>
        </w:rPr>
        <w:t xml:space="preserve"> qui indique son degré d’utilité au moment de la prise de décision et de la planification du contrôle. </w:t>
      </w:r>
    </w:p>
    <w:p w14:paraId="2B0C45A1" w14:textId="110DDD7C" w:rsidR="0062447A" w:rsidRDefault="0062447A" w:rsidP="00734746">
      <w:pPr>
        <w:rPr>
          <w:color w:val="76923C" w:themeColor="accent3" w:themeShade="BF"/>
        </w:rPr>
      </w:pPr>
      <w:r>
        <w:rPr>
          <w:color w:val="76923C" w:themeColor="accent3" w:themeShade="BF"/>
        </w:rPr>
        <w:t xml:space="preserve">On se base sur </w:t>
      </w:r>
      <w:r w:rsidRPr="0062447A">
        <w:rPr>
          <w:i/>
          <w:color w:val="76923C" w:themeColor="accent3" w:themeShade="BF"/>
        </w:rPr>
        <w:t>la qualité de l’information</w:t>
      </w:r>
      <w:r>
        <w:rPr>
          <w:color w:val="76923C" w:themeColor="accent3" w:themeShade="BF"/>
        </w:rPr>
        <w:t xml:space="preserve"> qui exprime son exactitude et son exhaustivité. Plus l’indo est précise, plus il est facile pour les gestionnaires de prendre une décision. </w:t>
      </w:r>
    </w:p>
    <w:p w14:paraId="03C3FEAD" w14:textId="09C51AEA" w:rsidR="0062447A" w:rsidRDefault="0062447A" w:rsidP="00734746">
      <w:pPr>
        <w:rPr>
          <w:color w:val="76923C" w:themeColor="accent3" w:themeShade="BF"/>
        </w:rPr>
      </w:pPr>
      <w:r>
        <w:rPr>
          <w:color w:val="76923C" w:themeColor="accent3" w:themeShade="BF"/>
        </w:rPr>
        <w:t xml:space="preserve">On se base sur </w:t>
      </w:r>
      <w:r w:rsidRPr="0062447A">
        <w:rPr>
          <w:i/>
          <w:color w:val="76923C" w:themeColor="accent3" w:themeShade="BF"/>
        </w:rPr>
        <w:t>l’opportunité de l’information</w:t>
      </w:r>
      <w:r>
        <w:rPr>
          <w:color w:val="76923C" w:themeColor="accent3" w:themeShade="BF"/>
        </w:rPr>
        <w:t xml:space="preserve"> qui consiste à transmettre les renseignements aux gestionnaires avant qu’ils prennent une décision. </w:t>
      </w:r>
    </w:p>
    <w:p w14:paraId="11948528" w14:textId="4E8F850A" w:rsidR="0062447A" w:rsidRDefault="0062447A" w:rsidP="00734746">
      <w:pPr>
        <w:rPr>
          <w:color w:val="76923C" w:themeColor="accent3" w:themeShade="BF"/>
        </w:rPr>
      </w:pPr>
      <w:r>
        <w:rPr>
          <w:color w:val="76923C" w:themeColor="accent3" w:themeShade="BF"/>
        </w:rPr>
        <w:t xml:space="preserve">On se base sur </w:t>
      </w:r>
      <w:r w:rsidRPr="0062447A">
        <w:rPr>
          <w:i/>
          <w:color w:val="76923C" w:themeColor="accent3" w:themeShade="BF"/>
        </w:rPr>
        <w:t>l’ampleur de l’information</w:t>
      </w:r>
      <w:r>
        <w:rPr>
          <w:color w:val="76923C" w:themeColor="accent3" w:themeShade="BF"/>
        </w:rPr>
        <w:t xml:space="preserve"> qui indique la quantité de renseignements nécessaires pour prendre une décision. </w:t>
      </w:r>
    </w:p>
    <w:p w14:paraId="72EFB230" w14:textId="77777777" w:rsidR="0062447A" w:rsidRPr="0062447A" w:rsidRDefault="0062447A" w:rsidP="00734746">
      <w:pPr>
        <w:rPr>
          <w:color w:val="76923C" w:themeColor="accent3" w:themeShade="BF"/>
        </w:rPr>
      </w:pPr>
    </w:p>
    <w:p w14:paraId="6ED2F757" w14:textId="77777777" w:rsidR="00734746" w:rsidRDefault="00734746" w:rsidP="00734746">
      <w:r>
        <w:t xml:space="preserve">14. Qu’est-ce qu’un système d’information de gestion? (535) </w:t>
      </w:r>
    </w:p>
    <w:p w14:paraId="5B134C42" w14:textId="58879A6E" w:rsidR="00734746" w:rsidRDefault="00C82615" w:rsidP="00734746">
      <w:r>
        <w:t>C’est un réseau structuré ayant pour but de recueillir des données et de fournir aux gestionnaires, en temps opportun, de l’information susceptibles de les aider à accomplir leurs fonctions de planification, d’organisation et de contrôle.</w:t>
      </w:r>
    </w:p>
    <w:p w14:paraId="0C105186" w14:textId="69142DF6" w:rsidR="003B09B1" w:rsidRDefault="00C82615" w:rsidP="00734746">
      <w:r>
        <w:t xml:space="preserve">Système : Ensemble d’éléments </w:t>
      </w:r>
    </w:p>
    <w:p w14:paraId="46341D9E" w14:textId="77777777" w:rsidR="003B09B1" w:rsidRDefault="003B09B1" w:rsidP="00734746"/>
    <w:p w14:paraId="0B1F0913" w14:textId="77777777" w:rsidR="003B09B1" w:rsidRDefault="003B09B1"/>
    <w:p w14:paraId="00F9A953" w14:textId="32C7E3C8" w:rsidR="00AB18D7" w:rsidRDefault="00734746">
      <w:r>
        <w:t xml:space="preserve">15. Décrivez les différentes étapes de la conception et de la mise en place d’un système d’information de gestion. (536)  </w:t>
      </w:r>
    </w:p>
    <w:p w14:paraId="15CF131D" w14:textId="60830B8F" w:rsidR="00AB18D7" w:rsidRDefault="00AB18D7">
      <w:r>
        <w:t>Étape 1 : Les objectifs à atteindre</w:t>
      </w:r>
      <w:r w:rsidR="007923E6">
        <w:t xml:space="preserve"> </w:t>
      </w:r>
    </w:p>
    <w:p w14:paraId="414E3B9A" w14:textId="0D95543E" w:rsidR="00AB18D7" w:rsidRDefault="00AB18D7">
      <w:r>
        <w:t>Étape 2 : Les besoins en matière d’information</w:t>
      </w:r>
    </w:p>
    <w:p w14:paraId="275BF366" w14:textId="75AD5CEA" w:rsidR="00AB18D7" w:rsidRDefault="00AB18D7">
      <w:r>
        <w:t>Étape 3 : Les limites du système d’information en place</w:t>
      </w:r>
    </w:p>
    <w:p w14:paraId="730082F8" w14:textId="09B25E65" w:rsidR="00AB18D7" w:rsidRDefault="00AB18D7">
      <w:r>
        <w:t>Étape 4 : Les sources d’information</w:t>
      </w:r>
    </w:p>
    <w:p w14:paraId="3572A1B5" w14:textId="5ACE8C9B" w:rsidR="00AB18D7" w:rsidRDefault="00AB18D7">
      <w:r>
        <w:t>Étape 5 : Les solutions possibles</w:t>
      </w:r>
    </w:p>
    <w:p w14:paraId="294F1B14" w14:textId="2765A1B7" w:rsidR="00AB18D7" w:rsidRPr="00AB18D7" w:rsidRDefault="00AB18D7">
      <w:r>
        <w:t>Étape 6 : La mise en place du système</w:t>
      </w:r>
    </w:p>
    <w:sectPr w:rsidR="00AB18D7" w:rsidRPr="00AB18D7" w:rsidSect="00C71FC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4E52"/>
    <w:multiLevelType w:val="hybridMultilevel"/>
    <w:tmpl w:val="F5184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0B67E7"/>
    <w:multiLevelType w:val="hybridMultilevel"/>
    <w:tmpl w:val="EC96B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47CCE"/>
    <w:multiLevelType w:val="hybridMultilevel"/>
    <w:tmpl w:val="7152F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AC605A"/>
    <w:multiLevelType w:val="hybridMultilevel"/>
    <w:tmpl w:val="74DC9234"/>
    <w:lvl w:ilvl="0" w:tplc="40EC1E7E">
      <w:start w:val="1"/>
      <w:numFmt w:val="bullet"/>
      <w:lvlText w:val=""/>
      <w:lvlJc w:val="left"/>
      <w:pPr>
        <w:tabs>
          <w:tab w:val="num" w:pos="720"/>
        </w:tabs>
        <w:ind w:left="720" w:hanging="360"/>
      </w:pPr>
      <w:rPr>
        <w:rFonts w:ascii="Wingdings" w:hAnsi="Wingdings" w:hint="default"/>
      </w:rPr>
    </w:lvl>
    <w:lvl w:ilvl="1" w:tplc="08723E2A" w:tentative="1">
      <w:start w:val="1"/>
      <w:numFmt w:val="bullet"/>
      <w:lvlText w:val=""/>
      <w:lvlJc w:val="left"/>
      <w:pPr>
        <w:tabs>
          <w:tab w:val="num" w:pos="1440"/>
        </w:tabs>
        <w:ind w:left="1440" w:hanging="360"/>
      </w:pPr>
      <w:rPr>
        <w:rFonts w:ascii="Wingdings" w:hAnsi="Wingdings" w:hint="default"/>
      </w:rPr>
    </w:lvl>
    <w:lvl w:ilvl="2" w:tplc="35824BF0" w:tentative="1">
      <w:start w:val="1"/>
      <w:numFmt w:val="bullet"/>
      <w:lvlText w:val=""/>
      <w:lvlJc w:val="left"/>
      <w:pPr>
        <w:tabs>
          <w:tab w:val="num" w:pos="2160"/>
        </w:tabs>
        <w:ind w:left="2160" w:hanging="360"/>
      </w:pPr>
      <w:rPr>
        <w:rFonts w:ascii="Wingdings" w:hAnsi="Wingdings" w:hint="default"/>
      </w:rPr>
    </w:lvl>
    <w:lvl w:ilvl="3" w:tplc="8A6A6C00" w:tentative="1">
      <w:start w:val="1"/>
      <w:numFmt w:val="bullet"/>
      <w:lvlText w:val=""/>
      <w:lvlJc w:val="left"/>
      <w:pPr>
        <w:tabs>
          <w:tab w:val="num" w:pos="2880"/>
        </w:tabs>
        <w:ind w:left="2880" w:hanging="360"/>
      </w:pPr>
      <w:rPr>
        <w:rFonts w:ascii="Wingdings" w:hAnsi="Wingdings" w:hint="default"/>
      </w:rPr>
    </w:lvl>
    <w:lvl w:ilvl="4" w:tplc="C3B485D0" w:tentative="1">
      <w:start w:val="1"/>
      <w:numFmt w:val="bullet"/>
      <w:lvlText w:val=""/>
      <w:lvlJc w:val="left"/>
      <w:pPr>
        <w:tabs>
          <w:tab w:val="num" w:pos="3600"/>
        </w:tabs>
        <w:ind w:left="3600" w:hanging="360"/>
      </w:pPr>
      <w:rPr>
        <w:rFonts w:ascii="Wingdings" w:hAnsi="Wingdings" w:hint="default"/>
      </w:rPr>
    </w:lvl>
    <w:lvl w:ilvl="5" w:tplc="24042800" w:tentative="1">
      <w:start w:val="1"/>
      <w:numFmt w:val="bullet"/>
      <w:lvlText w:val=""/>
      <w:lvlJc w:val="left"/>
      <w:pPr>
        <w:tabs>
          <w:tab w:val="num" w:pos="4320"/>
        </w:tabs>
        <w:ind w:left="4320" w:hanging="360"/>
      </w:pPr>
      <w:rPr>
        <w:rFonts w:ascii="Wingdings" w:hAnsi="Wingdings" w:hint="default"/>
      </w:rPr>
    </w:lvl>
    <w:lvl w:ilvl="6" w:tplc="13086D56" w:tentative="1">
      <w:start w:val="1"/>
      <w:numFmt w:val="bullet"/>
      <w:lvlText w:val=""/>
      <w:lvlJc w:val="left"/>
      <w:pPr>
        <w:tabs>
          <w:tab w:val="num" w:pos="5040"/>
        </w:tabs>
        <w:ind w:left="5040" w:hanging="360"/>
      </w:pPr>
      <w:rPr>
        <w:rFonts w:ascii="Wingdings" w:hAnsi="Wingdings" w:hint="default"/>
      </w:rPr>
    </w:lvl>
    <w:lvl w:ilvl="7" w:tplc="F7FE771A" w:tentative="1">
      <w:start w:val="1"/>
      <w:numFmt w:val="bullet"/>
      <w:lvlText w:val=""/>
      <w:lvlJc w:val="left"/>
      <w:pPr>
        <w:tabs>
          <w:tab w:val="num" w:pos="5760"/>
        </w:tabs>
        <w:ind w:left="5760" w:hanging="360"/>
      </w:pPr>
      <w:rPr>
        <w:rFonts w:ascii="Wingdings" w:hAnsi="Wingdings" w:hint="default"/>
      </w:rPr>
    </w:lvl>
    <w:lvl w:ilvl="8" w:tplc="8D7E9BF8" w:tentative="1">
      <w:start w:val="1"/>
      <w:numFmt w:val="bullet"/>
      <w:lvlText w:val=""/>
      <w:lvlJc w:val="left"/>
      <w:pPr>
        <w:tabs>
          <w:tab w:val="num" w:pos="6480"/>
        </w:tabs>
        <w:ind w:left="6480" w:hanging="360"/>
      </w:pPr>
      <w:rPr>
        <w:rFonts w:ascii="Wingdings" w:hAnsi="Wingdings" w:hint="default"/>
      </w:rPr>
    </w:lvl>
  </w:abstractNum>
  <w:abstractNum w:abstractNumId="4">
    <w:nsid w:val="1C2F63D2"/>
    <w:multiLevelType w:val="hybridMultilevel"/>
    <w:tmpl w:val="6A9EAC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E87C4A"/>
    <w:multiLevelType w:val="hybridMultilevel"/>
    <w:tmpl w:val="E7984E4E"/>
    <w:lvl w:ilvl="0" w:tplc="0CBE1690">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8509FD"/>
    <w:multiLevelType w:val="hybridMultilevel"/>
    <w:tmpl w:val="E2EC1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CB786C"/>
    <w:multiLevelType w:val="hybridMultilevel"/>
    <w:tmpl w:val="55E468F8"/>
    <w:lvl w:ilvl="0" w:tplc="57DC01F2">
      <w:start w:val="1"/>
      <w:numFmt w:val="bullet"/>
      <w:lvlText w:val="•"/>
      <w:lvlJc w:val="left"/>
      <w:pPr>
        <w:tabs>
          <w:tab w:val="num" w:pos="720"/>
        </w:tabs>
        <w:ind w:left="720" w:hanging="360"/>
      </w:pPr>
      <w:rPr>
        <w:rFonts w:ascii="Arial" w:hAnsi="Arial" w:hint="default"/>
      </w:rPr>
    </w:lvl>
    <w:lvl w:ilvl="1" w:tplc="09A43E68" w:tentative="1">
      <w:start w:val="1"/>
      <w:numFmt w:val="bullet"/>
      <w:lvlText w:val="•"/>
      <w:lvlJc w:val="left"/>
      <w:pPr>
        <w:tabs>
          <w:tab w:val="num" w:pos="1440"/>
        </w:tabs>
        <w:ind w:left="1440" w:hanging="360"/>
      </w:pPr>
      <w:rPr>
        <w:rFonts w:ascii="Arial" w:hAnsi="Arial" w:hint="default"/>
      </w:rPr>
    </w:lvl>
    <w:lvl w:ilvl="2" w:tplc="7584DF00" w:tentative="1">
      <w:start w:val="1"/>
      <w:numFmt w:val="bullet"/>
      <w:lvlText w:val="•"/>
      <w:lvlJc w:val="left"/>
      <w:pPr>
        <w:tabs>
          <w:tab w:val="num" w:pos="2160"/>
        </w:tabs>
        <w:ind w:left="2160" w:hanging="360"/>
      </w:pPr>
      <w:rPr>
        <w:rFonts w:ascii="Arial" w:hAnsi="Arial" w:hint="default"/>
      </w:rPr>
    </w:lvl>
    <w:lvl w:ilvl="3" w:tplc="A8264E2E" w:tentative="1">
      <w:start w:val="1"/>
      <w:numFmt w:val="bullet"/>
      <w:lvlText w:val="•"/>
      <w:lvlJc w:val="left"/>
      <w:pPr>
        <w:tabs>
          <w:tab w:val="num" w:pos="2880"/>
        </w:tabs>
        <w:ind w:left="2880" w:hanging="360"/>
      </w:pPr>
      <w:rPr>
        <w:rFonts w:ascii="Arial" w:hAnsi="Arial" w:hint="default"/>
      </w:rPr>
    </w:lvl>
    <w:lvl w:ilvl="4" w:tplc="C2DE4F62" w:tentative="1">
      <w:start w:val="1"/>
      <w:numFmt w:val="bullet"/>
      <w:lvlText w:val="•"/>
      <w:lvlJc w:val="left"/>
      <w:pPr>
        <w:tabs>
          <w:tab w:val="num" w:pos="3600"/>
        </w:tabs>
        <w:ind w:left="3600" w:hanging="360"/>
      </w:pPr>
      <w:rPr>
        <w:rFonts w:ascii="Arial" w:hAnsi="Arial" w:hint="default"/>
      </w:rPr>
    </w:lvl>
    <w:lvl w:ilvl="5" w:tplc="EACC29AC" w:tentative="1">
      <w:start w:val="1"/>
      <w:numFmt w:val="bullet"/>
      <w:lvlText w:val="•"/>
      <w:lvlJc w:val="left"/>
      <w:pPr>
        <w:tabs>
          <w:tab w:val="num" w:pos="4320"/>
        </w:tabs>
        <w:ind w:left="4320" w:hanging="360"/>
      </w:pPr>
      <w:rPr>
        <w:rFonts w:ascii="Arial" w:hAnsi="Arial" w:hint="default"/>
      </w:rPr>
    </w:lvl>
    <w:lvl w:ilvl="6" w:tplc="3490C62C" w:tentative="1">
      <w:start w:val="1"/>
      <w:numFmt w:val="bullet"/>
      <w:lvlText w:val="•"/>
      <w:lvlJc w:val="left"/>
      <w:pPr>
        <w:tabs>
          <w:tab w:val="num" w:pos="5040"/>
        </w:tabs>
        <w:ind w:left="5040" w:hanging="360"/>
      </w:pPr>
      <w:rPr>
        <w:rFonts w:ascii="Arial" w:hAnsi="Arial" w:hint="default"/>
      </w:rPr>
    </w:lvl>
    <w:lvl w:ilvl="7" w:tplc="1E72467E" w:tentative="1">
      <w:start w:val="1"/>
      <w:numFmt w:val="bullet"/>
      <w:lvlText w:val="•"/>
      <w:lvlJc w:val="left"/>
      <w:pPr>
        <w:tabs>
          <w:tab w:val="num" w:pos="5760"/>
        </w:tabs>
        <w:ind w:left="5760" w:hanging="360"/>
      </w:pPr>
      <w:rPr>
        <w:rFonts w:ascii="Arial" w:hAnsi="Arial" w:hint="default"/>
      </w:rPr>
    </w:lvl>
    <w:lvl w:ilvl="8" w:tplc="B4A844CA" w:tentative="1">
      <w:start w:val="1"/>
      <w:numFmt w:val="bullet"/>
      <w:lvlText w:val="•"/>
      <w:lvlJc w:val="left"/>
      <w:pPr>
        <w:tabs>
          <w:tab w:val="num" w:pos="6480"/>
        </w:tabs>
        <w:ind w:left="6480" w:hanging="360"/>
      </w:pPr>
      <w:rPr>
        <w:rFonts w:ascii="Arial" w:hAnsi="Arial" w:hint="default"/>
      </w:rPr>
    </w:lvl>
  </w:abstractNum>
  <w:abstractNum w:abstractNumId="8">
    <w:nsid w:val="3047581F"/>
    <w:multiLevelType w:val="hybridMultilevel"/>
    <w:tmpl w:val="B02ACE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2629EA"/>
    <w:multiLevelType w:val="hybridMultilevel"/>
    <w:tmpl w:val="DC9E4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2C617D"/>
    <w:multiLevelType w:val="hybridMultilevel"/>
    <w:tmpl w:val="7AB2A1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C32AAF"/>
    <w:multiLevelType w:val="hybridMultilevel"/>
    <w:tmpl w:val="5F769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795214"/>
    <w:multiLevelType w:val="hybridMultilevel"/>
    <w:tmpl w:val="1BF4C05A"/>
    <w:lvl w:ilvl="0" w:tplc="04090001">
      <w:start w:val="1"/>
      <w:numFmt w:val="bullet"/>
      <w:lvlText w:val=""/>
      <w:lvlJc w:val="left"/>
      <w:pPr>
        <w:ind w:left="1447" w:hanging="360"/>
      </w:pPr>
      <w:rPr>
        <w:rFonts w:ascii="Symbol" w:hAnsi="Symbol"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13">
    <w:nsid w:val="40012BDE"/>
    <w:multiLevelType w:val="hybridMultilevel"/>
    <w:tmpl w:val="44DAD970"/>
    <w:lvl w:ilvl="0" w:tplc="5A2CDCCE">
      <w:start w:val="1"/>
      <w:numFmt w:val="bullet"/>
      <w:lvlText w:val=""/>
      <w:lvlJc w:val="left"/>
      <w:pPr>
        <w:tabs>
          <w:tab w:val="num" w:pos="720"/>
        </w:tabs>
        <w:ind w:left="720" w:hanging="360"/>
      </w:pPr>
      <w:rPr>
        <w:rFonts w:ascii="Wingdings" w:hAnsi="Wingdings" w:hint="default"/>
      </w:rPr>
    </w:lvl>
    <w:lvl w:ilvl="1" w:tplc="51FE0DAC" w:tentative="1">
      <w:start w:val="1"/>
      <w:numFmt w:val="bullet"/>
      <w:lvlText w:val=""/>
      <w:lvlJc w:val="left"/>
      <w:pPr>
        <w:tabs>
          <w:tab w:val="num" w:pos="1440"/>
        </w:tabs>
        <w:ind w:left="1440" w:hanging="360"/>
      </w:pPr>
      <w:rPr>
        <w:rFonts w:ascii="Wingdings" w:hAnsi="Wingdings" w:hint="default"/>
      </w:rPr>
    </w:lvl>
    <w:lvl w:ilvl="2" w:tplc="DC600658" w:tentative="1">
      <w:start w:val="1"/>
      <w:numFmt w:val="bullet"/>
      <w:lvlText w:val=""/>
      <w:lvlJc w:val="left"/>
      <w:pPr>
        <w:tabs>
          <w:tab w:val="num" w:pos="2160"/>
        </w:tabs>
        <w:ind w:left="2160" w:hanging="360"/>
      </w:pPr>
      <w:rPr>
        <w:rFonts w:ascii="Wingdings" w:hAnsi="Wingdings" w:hint="default"/>
      </w:rPr>
    </w:lvl>
    <w:lvl w:ilvl="3" w:tplc="CE703808" w:tentative="1">
      <w:start w:val="1"/>
      <w:numFmt w:val="bullet"/>
      <w:lvlText w:val=""/>
      <w:lvlJc w:val="left"/>
      <w:pPr>
        <w:tabs>
          <w:tab w:val="num" w:pos="2880"/>
        </w:tabs>
        <w:ind w:left="2880" w:hanging="360"/>
      </w:pPr>
      <w:rPr>
        <w:rFonts w:ascii="Wingdings" w:hAnsi="Wingdings" w:hint="default"/>
      </w:rPr>
    </w:lvl>
    <w:lvl w:ilvl="4" w:tplc="F830CD9E" w:tentative="1">
      <w:start w:val="1"/>
      <w:numFmt w:val="bullet"/>
      <w:lvlText w:val=""/>
      <w:lvlJc w:val="left"/>
      <w:pPr>
        <w:tabs>
          <w:tab w:val="num" w:pos="3600"/>
        </w:tabs>
        <w:ind w:left="3600" w:hanging="360"/>
      </w:pPr>
      <w:rPr>
        <w:rFonts w:ascii="Wingdings" w:hAnsi="Wingdings" w:hint="default"/>
      </w:rPr>
    </w:lvl>
    <w:lvl w:ilvl="5" w:tplc="E4C6387A" w:tentative="1">
      <w:start w:val="1"/>
      <w:numFmt w:val="bullet"/>
      <w:lvlText w:val=""/>
      <w:lvlJc w:val="left"/>
      <w:pPr>
        <w:tabs>
          <w:tab w:val="num" w:pos="4320"/>
        </w:tabs>
        <w:ind w:left="4320" w:hanging="360"/>
      </w:pPr>
      <w:rPr>
        <w:rFonts w:ascii="Wingdings" w:hAnsi="Wingdings" w:hint="default"/>
      </w:rPr>
    </w:lvl>
    <w:lvl w:ilvl="6" w:tplc="F47E4B24" w:tentative="1">
      <w:start w:val="1"/>
      <w:numFmt w:val="bullet"/>
      <w:lvlText w:val=""/>
      <w:lvlJc w:val="left"/>
      <w:pPr>
        <w:tabs>
          <w:tab w:val="num" w:pos="5040"/>
        </w:tabs>
        <w:ind w:left="5040" w:hanging="360"/>
      </w:pPr>
      <w:rPr>
        <w:rFonts w:ascii="Wingdings" w:hAnsi="Wingdings" w:hint="default"/>
      </w:rPr>
    </w:lvl>
    <w:lvl w:ilvl="7" w:tplc="2980A1F8" w:tentative="1">
      <w:start w:val="1"/>
      <w:numFmt w:val="bullet"/>
      <w:lvlText w:val=""/>
      <w:lvlJc w:val="left"/>
      <w:pPr>
        <w:tabs>
          <w:tab w:val="num" w:pos="5760"/>
        </w:tabs>
        <w:ind w:left="5760" w:hanging="360"/>
      </w:pPr>
      <w:rPr>
        <w:rFonts w:ascii="Wingdings" w:hAnsi="Wingdings" w:hint="default"/>
      </w:rPr>
    </w:lvl>
    <w:lvl w:ilvl="8" w:tplc="31285740" w:tentative="1">
      <w:start w:val="1"/>
      <w:numFmt w:val="bullet"/>
      <w:lvlText w:val=""/>
      <w:lvlJc w:val="left"/>
      <w:pPr>
        <w:tabs>
          <w:tab w:val="num" w:pos="6480"/>
        </w:tabs>
        <w:ind w:left="6480" w:hanging="360"/>
      </w:pPr>
      <w:rPr>
        <w:rFonts w:ascii="Wingdings" w:hAnsi="Wingdings" w:hint="default"/>
      </w:rPr>
    </w:lvl>
  </w:abstractNum>
  <w:abstractNum w:abstractNumId="14">
    <w:nsid w:val="45AB6FC3"/>
    <w:multiLevelType w:val="hybridMultilevel"/>
    <w:tmpl w:val="91120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950463E"/>
    <w:multiLevelType w:val="hybridMultilevel"/>
    <w:tmpl w:val="8D709FEC"/>
    <w:lvl w:ilvl="0" w:tplc="04090005">
      <w:start w:val="1"/>
      <w:numFmt w:val="bullet"/>
      <w:lvlText w:val=""/>
      <w:lvlJc w:val="left"/>
      <w:pPr>
        <w:ind w:left="777" w:hanging="360"/>
      </w:pPr>
      <w:rPr>
        <w:rFonts w:ascii="Wingdings" w:hAnsi="Wingdings"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6">
    <w:nsid w:val="4D493DC0"/>
    <w:multiLevelType w:val="hybridMultilevel"/>
    <w:tmpl w:val="43C8D5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660513"/>
    <w:multiLevelType w:val="hybridMultilevel"/>
    <w:tmpl w:val="9262396E"/>
    <w:lvl w:ilvl="0" w:tplc="A08CAF14">
      <w:start w:val="1"/>
      <w:numFmt w:val="bullet"/>
      <w:lvlText w:val=""/>
      <w:lvlJc w:val="left"/>
      <w:pPr>
        <w:tabs>
          <w:tab w:val="num" w:pos="720"/>
        </w:tabs>
        <w:ind w:left="720" w:hanging="360"/>
      </w:pPr>
      <w:rPr>
        <w:rFonts w:ascii="Wingdings" w:hAnsi="Wingdings" w:hint="default"/>
      </w:rPr>
    </w:lvl>
    <w:lvl w:ilvl="1" w:tplc="0B44AC2C" w:tentative="1">
      <w:start w:val="1"/>
      <w:numFmt w:val="bullet"/>
      <w:lvlText w:val=""/>
      <w:lvlJc w:val="left"/>
      <w:pPr>
        <w:tabs>
          <w:tab w:val="num" w:pos="1440"/>
        </w:tabs>
        <w:ind w:left="1440" w:hanging="360"/>
      </w:pPr>
      <w:rPr>
        <w:rFonts w:ascii="Wingdings" w:hAnsi="Wingdings" w:hint="default"/>
      </w:rPr>
    </w:lvl>
    <w:lvl w:ilvl="2" w:tplc="B0449BCC" w:tentative="1">
      <w:start w:val="1"/>
      <w:numFmt w:val="bullet"/>
      <w:lvlText w:val=""/>
      <w:lvlJc w:val="left"/>
      <w:pPr>
        <w:tabs>
          <w:tab w:val="num" w:pos="2160"/>
        </w:tabs>
        <w:ind w:left="2160" w:hanging="360"/>
      </w:pPr>
      <w:rPr>
        <w:rFonts w:ascii="Wingdings" w:hAnsi="Wingdings" w:hint="default"/>
      </w:rPr>
    </w:lvl>
    <w:lvl w:ilvl="3" w:tplc="8BAA8384" w:tentative="1">
      <w:start w:val="1"/>
      <w:numFmt w:val="bullet"/>
      <w:lvlText w:val=""/>
      <w:lvlJc w:val="left"/>
      <w:pPr>
        <w:tabs>
          <w:tab w:val="num" w:pos="2880"/>
        </w:tabs>
        <w:ind w:left="2880" w:hanging="360"/>
      </w:pPr>
      <w:rPr>
        <w:rFonts w:ascii="Wingdings" w:hAnsi="Wingdings" w:hint="default"/>
      </w:rPr>
    </w:lvl>
    <w:lvl w:ilvl="4" w:tplc="BD1EA6FA" w:tentative="1">
      <w:start w:val="1"/>
      <w:numFmt w:val="bullet"/>
      <w:lvlText w:val=""/>
      <w:lvlJc w:val="left"/>
      <w:pPr>
        <w:tabs>
          <w:tab w:val="num" w:pos="3600"/>
        </w:tabs>
        <w:ind w:left="3600" w:hanging="360"/>
      </w:pPr>
      <w:rPr>
        <w:rFonts w:ascii="Wingdings" w:hAnsi="Wingdings" w:hint="default"/>
      </w:rPr>
    </w:lvl>
    <w:lvl w:ilvl="5" w:tplc="5FF81852" w:tentative="1">
      <w:start w:val="1"/>
      <w:numFmt w:val="bullet"/>
      <w:lvlText w:val=""/>
      <w:lvlJc w:val="left"/>
      <w:pPr>
        <w:tabs>
          <w:tab w:val="num" w:pos="4320"/>
        </w:tabs>
        <w:ind w:left="4320" w:hanging="360"/>
      </w:pPr>
      <w:rPr>
        <w:rFonts w:ascii="Wingdings" w:hAnsi="Wingdings" w:hint="default"/>
      </w:rPr>
    </w:lvl>
    <w:lvl w:ilvl="6" w:tplc="562415B8" w:tentative="1">
      <w:start w:val="1"/>
      <w:numFmt w:val="bullet"/>
      <w:lvlText w:val=""/>
      <w:lvlJc w:val="left"/>
      <w:pPr>
        <w:tabs>
          <w:tab w:val="num" w:pos="5040"/>
        </w:tabs>
        <w:ind w:left="5040" w:hanging="360"/>
      </w:pPr>
      <w:rPr>
        <w:rFonts w:ascii="Wingdings" w:hAnsi="Wingdings" w:hint="default"/>
      </w:rPr>
    </w:lvl>
    <w:lvl w:ilvl="7" w:tplc="B2982348" w:tentative="1">
      <w:start w:val="1"/>
      <w:numFmt w:val="bullet"/>
      <w:lvlText w:val=""/>
      <w:lvlJc w:val="left"/>
      <w:pPr>
        <w:tabs>
          <w:tab w:val="num" w:pos="5760"/>
        </w:tabs>
        <w:ind w:left="5760" w:hanging="360"/>
      </w:pPr>
      <w:rPr>
        <w:rFonts w:ascii="Wingdings" w:hAnsi="Wingdings" w:hint="default"/>
      </w:rPr>
    </w:lvl>
    <w:lvl w:ilvl="8" w:tplc="CDCC836C" w:tentative="1">
      <w:start w:val="1"/>
      <w:numFmt w:val="bullet"/>
      <w:lvlText w:val=""/>
      <w:lvlJc w:val="left"/>
      <w:pPr>
        <w:tabs>
          <w:tab w:val="num" w:pos="6480"/>
        </w:tabs>
        <w:ind w:left="6480" w:hanging="360"/>
      </w:pPr>
      <w:rPr>
        <w:rFonts w:ascii="Wingdings" w:hAnsi="Wingdings" w:hint="default"/>
      </w:rPr>
    </w:lvl>
  </w:abstractNum>
  <w:abstractNum w:abstractNumId="18">
    <w:nsid w:val="6F392443"/>
    <w:multiLevelType w:val="hybridMultilevel"/>
    <w:tmpl w:val="A2F41360"/>
    <w:lvl w:ilvl="0" w:tplc="04090001">
      <w:start w:val="1"/>
      <w:numFmt w:val="bullet"/>
      <w:lvlText w:val=""/>
      <w:lvlJc w:val="left"/>
      <w:pPr>
        <w:ind w:left="1447" w:hanging="360"/>
      </w:pPr>
      <w:rPr>
        <w:rFonts w:ascii="Symbol" w:hAnsi="Symbol"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19">
    <w:nsid w:val="73CC3774"/>
    <w:multiLevelType w:val="hybridMultilevel"/>
    <w:tmpl w:val="19149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40B2999"/>
    <w:multiLevelType w:val="hybridMultilevel"/>
    <w:tmpl w:val="1346BFDC"/>
    <w:lvl w:ilvl="0" w:tplc="0CBE1690">
      <w:start w:val="1"/>
      <w:numFmt w:val="bullet"/>
      <w:lvlText w:val="-"/>
      <w:lvlJc w:val="left"/>
      <w:pPr>
        <w:tabs>
          <w:tab w:val="num" w:pos="720"/>
        </w:tabs>
        <w:ind w:left="720" w:hanging="360"/>
      </w:pPr>
      <w:rPr>
        <w:rFonts w:ascii="Times" w:hAnsi="Times" w:hint="default"/>
      </w:rPr>
    </w:lvl>
    <w:lvl w:ilvl="1" w:tplc="0178A954" w:tentative="1">
      <w:start w:val="1"/>
      <w:numFmt w:val="bullet"/>
      <w:lvlText w:val="-"/>
      <w:lvlJc w:val="left"/>
      <w:pPr>
        <w:tabs>
          <w:tab w:val="num" w:pos="1440"/>
        </w:tabs>
        <w:ind w:left="1440" w:hanging="360"/>
      </w:pPr>
      <w:rPr>
        <w:rFonts w:ascii="Times" w:hAnsi="Times" w:hint="default"/>
      </w:rPr>
    </w:lvl>
    <w:lvl w:ilvl="2" w:tplc="83B09E14" w:tentative="1">
      <w:start w:val="1"/>
      <w:numFmt w:val="bullet"/>
      <w:lvlText w:val="-"/>
      <w:lvlJc w:val="left"/>
      <w:pPr>
        <w:tabs>
          <w:tab w:val="num" w:pos="2160"/>
        </w:tabs>
        <w:ind w:left="2160" w:hanging="360"/>
      </w:pPr>
      <w:rPr>
        <w:rFonts w:ascii="Times" w:hAnsi="Times" w:hint="default"/>
      </w:rPr>
    </w:lvl>
    <w:lvl w:ilvl="3" w:tplc="FDDC74B0" w:tentative="1">
      <w:start w:val="1"/>
      <w:numFmt w:val="bullet"/>
      <w:lvlText w:val="-"/>
      <w:lvlJc w:val="left"/>
      <w:pPr>
        <w:tabs>
          <w:tab w:val="num" w:pos="2880"/>
        </w:tabs>
        <w:ind w:left="2880" w:hanging="360"/>
      </w:pPr>
      <w:rPr>
        <w:rFonts w:ascii="Times" w:hAnsi="Times" w:hint="default"/>
      </w:rPr>
    </w:lvl>
    <w:lvl w:ilvl="4" w:tplc="F42CD974" w:tentative="1">
      <w:start w:val="1"/>
      <w:numFmt w:val="bullet"/>
      <w:lvlText w:val="-"/>
      <w:lvlJc w:val="left"/>
      <w:pPr>
        <w:tabs>
          <w:tab w:val="num" w:pos="3600"/>
        </w:tabs>
        <w:ind w:left="3600" w:hanging="360"/>
      </w:pPr>
      <w:rPr>
        <w:rFonts w:ascii="Times" w:hAnsi="Times" w:hint="default"/>
      </w:rPr>
    </w:lvl>
    <w:lvl w:ilvl="5" w:tplc="EC4E0142" w:tentative="1">
      <w:start w:val="1"/>
      <w:numFmt w:val="bullet"/>
      <w:lvlText w:val="-"/>
      <w:lvlJc w:val="left"/>
      <w:pPr>
        <w:tabs>
          <w:tab w:val="num" w:pos="4320"/>
        </w:tabs>
        <w:ind w:left="4320" w:hanging="360"/>
      </w:pPr>
      <w:rPr>
        <w:rFonts w:ascii="Times" w:hAnsi="Times" w:hint="default"/>
      </w:rPr>
    </w:lvl>
    <w:lvl w:ilvl="6" w:tplc="BB869366" w:tentative="1">
      <w:start w:val="1"/>
      <w:numFmt w:val="bullet"/>
      <w:lvlText w:val="-"/>
      <w:lvlJc w:val="left"/>
      <w:pPr>
        <w:tabs>
          <w:tab w:val="num" w:pos="5040"/>
        </w:tabs>
        <w:ind w:left="5040" w:hanging="360"/>
      </w:pPr>
      <w:rPr>
        <w:rFonts w:ascii="Times" w:hAnsi="Times" w:hint="default"/>
      </w:rPr>
    </w:lvl>
    <w:lvl w:ilvl="7" w:tplc="3E86EFA6" w:tentative="1">
      <w:start w:val="1"/>
      <w:numFmt w:val="bullet"/>
      <w:lvlText w:val="-"/>
      <w:lvlJc w:val="left"/>
      <w:pPr>
        <w:tabs>
          <w:tab w:val="num" w:pos="5760"/>
        </w:tabs>
        <w:ind w:left="5760" w:hanging="360"/>
      </w:pPr>
      <w:rPr>
        <w:rFonts w:ascii="Times" w:hAnsi="Times" w:hint="default"/>
      </w:rPr>
    </w:lvl>
    <w:lvl w:ilvl="8" w:tplc="744AB0BC" w:tentative="1">
      <w:start w:val="1"/>
      <w:numFmt w:val="bullet"/>
      <w:lvlText w:val="-"/>
      <w:lvlJc w:val="left"/>
      <w:pPr>
        <w:tabs>
          <w:tab w:val="num" w:pos="6480"/>
        </w:tabs>
        <w:ind w:left="6480" w:hanging="360"/>
      </w:pPr>
      <w:rPr>
        <w:rFonts w:ascii="Times" w:hAnsi="Times" w:hint="default"/>
      </w:rPr>
    </w:lvl>
  </w:abstractNum>
  <w:abstractNum w:abstractNumId="21">
    <w:nsid w:val="745C2FAE"/>
    <w:multiLevelType w:val="hybridMultilevel"/>
    <w:tmpl w:val="E10288EA"/>
    <w:lvl w:ilvl="0" w:tplc="463AB4E8">
      <w:start w:val="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95456F1"/>
    <w:multiLevelType w:val="hybridMultilevel"/>
    <w:tmpl w:val="45367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A0614E2"/>
    <w:multiLevelType w:val="hybridMultilevel"/>
    <w:tmpl w:val="A858E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B136814"/>
    <w:multiLevelType w:val="hybridMultilevel"/>
    <w:tmpl w:val="0798B0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3"/>
  </w:num>
  <w:num w:numId="4">
    <w:abstractNumId w:val="21"/>
  </w:num>
  <w:num w:numId="5">
    <w:abstractNumId w:val="20"/>
  </w:num>
  <w:num w:numId="6">
    <w:abstractNumId w:val="14"/>
  </w:num>
  <w:num w:numId="7">
    <w:abstractNumId w:val="9"/>
  </w:num>
  <w:num w:numId="8">
    <w:abstractNumId w:val="23"/>
  </w:num>
  <w:num w:numId="9">
    <w:abstractNumId w:val="5"/>
  </w:num>
  <w:num w:numId="10">
    <w:abstractNumId w:val="4"/>
  </w:num>
  <w:num w:numId="11">
    <w:abstractNumId w:val="8"/>
  </w:num>
  <w:num w:numId="12">
    <w:abstractNumId w:val="16"/>
  </w:num>
  <w:num w:numId="13">
    <w:abstractNumId w:val="24"/>
  </w:num>
  <w:num w:numId="14">
    <w:abstractNumId w:val="15"/>
  </w:num>
  <w:num w:numId="15">
    <w:abstractNumId w:val="10"/>
  </w:num>
  <w:num w:numId="16">
    <w:abstractNumId w:val="7"/>
  </w:num>
  <w:num w:numId="17">
    <w:abstractNumId w:val="2"/>
  </w:num>
  <w:num w:numId="18">
    <w:abstractNumId w:val="22"/>
  </w:num>
  <w:num w:numId="19">
    <w:abstractNumId w:val="11"/>
  </w:num>
  <w:num w:numId="20">
    <w:abstractNumId w:val="6"/>
  </w:num>
  <w:num w:numId="21">
    <w:abstractNumId w:val="19"/>
  </w:num>
  <w:num w:numId="22">
    <w:abstractNumId w:val="12"/>
  </w:num>
  <w:num w:numId="23">
    <w:abstractNumId w:val="0"/>
  </w:num>
  <w:num w:numId="24">
    <w:abstractNumId w:val="18"/>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US" w:vendorID="64" w:dllVersion="131078" w:nlCheck="1" w:checkStyle="1"/>
  <w:activeWritingStyle w:appName="MSWord" w:lang="fr-CA" w:vendorID="64" w:dllVersion="131078" w:nlCheck="1" w:checkStyle="1"/>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901"/>
    <w:rsid w:val="0000544C"/>
    <w:rsid w:val="00031B1F"/>
    <w:rsid w:val="00096D60"/>
    <w:rsid w:val="000D3B8D"/>
    <w:rsid w:val="00125E26"/>
    <w:rsid w:val="00174568"/>
    <w:rsid w:val="001A6CE3"/>
    <w:rsid w:val="002102CA"/>
    <w:rsid w:val="00212A4C"/>
    <w:rsid w:val="00217944"/>
    <w:rsid w:val="002439C0"/>
    <w:rsid w:val="002C366B"/>
    <w:rsid w:val="002D2A37"/>
    <w:rsid w:val="00360D06"/>
    <w:rsid w:val="00364886"/>
    <w:rsid w:val="003A4B17"/>
    <w:rsid w:val="003B09B1"/>
    <w:rsid w:val="003D2530"/>
    <w:rsid w:val="00414CF5"/>
    <w:rsid w:val="004251F8"/>
    <w:rsid w:val="00472D49"/>
    <w:rsid w:val="004B55A6"/>
    <w:rsid w:val="005104E1"/>
    <w:rsid w:val="00577677"/>
    <w:rsid w:val="0058757C"/>
    <w:rsid w:val="00590046"/>
    <w:rsid w:val="005970D4"/>
    <w:rsid w:val="005E7867"/>
    <w:rsid w:val="0062447A"/>
    <w:rsid w:val="00673F34"/>
    <w:rsid w:val="006B3EB4"/>
    <w:rsid w:val="006C6BD9"/>
    <w:rsid w:val="00734746"/>
    <w:rsid w:val="00762F0C"/>
    <w:rsid w:val="00781F14"/>
    <w:rsid w:val="007923E6"/>
    <w:rsid w:val="007E22CA"/>
    <w:rsid w:val="00844EB0"/>
    <w:rsid w:val="00845F83"/>
    <w:rsid w:val="008911A7"/>
    <w:rsid w:val="008D29CA"/>
    <w:rsid w:val="009246D7"/>
    <w:rsid w:val="00946A96"/>
    <w:rsid w:val="0097620B"/>
    <w:rsid w:val="009A06C8"/>
    <w:rsid w:val="009E7BE2"/>
    <w:rsid w:val="00A1718D"/>
    <w:rsid w:val="00A276E7"/>
    <w:rsid w:val="00A83BFC"/>
    <w:rsid w:val="00AA7819"/>
    <w:rsid w:val="00AB18D7"/>
    <w:rsid w:val="00B06E0A"/>
    <w:rsid w:val="00B71057"/>
    <w:rsid w:val="00B74915"/>
    <w:rsid w:val="00BB49D2"/>
    <w:rsid w:val="00BE114E"/>
    <w:rsid w:val="00C1593F"/>
    <w:rsid w:val="00C20D5B"/>
    <w:rsid w:val="00C47699"/>
    <w:rsid w:val="00C66BC6"/>
    <w:rsid w:val="00C71FCC"/>
    <w:rsid w:val="00C82615"/>
    <w:rsid w:val="00CA685C"/>
    <w:rsid w:val="00CE1660"/>
    <w:rsid w:val="00D271D7"/>
    <w:rsid w:val="00DB0B71"/>
    <w:rsid w:val="00DB719C"/>
    <w:rsid w:val="00E2575E"/>
    <w:rsid w:val="00E30966"/>
    <w:rsid w:val="00E524FC"/>
    <w:rsid w:val="00E82695"/>
    <w:rsid w:val="00E90931"/>
    <w:rsid w:val="00EC6D80"/>
    <w:rsid w:val="00EC7901"/>
    <w:rsid w:val="00EF65B9"/>
    <w:rsid w:val="00F1258A"/>
    <w:rsid w:val="00F6101B"/>
    <w:rsid w:val="00F702AC"/>
    <w:rsid w:val="00F87628"/>
    <w:rsid w:val="00F87C4F"/>
    <w:rsid w:val="00FD7F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D949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71D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71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09553">
      <w:bodyDiv w:val="1"/>
      <w:marLeft w:val="0"/>
      <w:marRight w:val="0"/>
      <w:marTop w:val="0"/>
      <w:marBottom w:val="0"/>
      <w:divBdr>
        <w:top w:val="none" w:sz="0" w:space="0" w:color="auto"/>
        <w:left w:val="none" w:sz="0" w:space="0" w:color="auto"/>
        <w:bottom w:val="none" w:sz="0" w:space="0" w:color="auto"/>
        <w:right w:val="none" w:sz="0" w:space="0" w:color="auto"/>
      </w:divBdr>
    </w:div>
    <w:div w:id="275866130">
      <w:bodyDiv w:val="1"/>
      <w:marLeft w:val="0"/>
      <w:marRight w:val="0"/>
      <w:marTop w:val="0"/>
      <w:marBottom w:val="0"/>
      <w:divBdr>
        <w:top w:val="none" w:sz="0" w:space="0" w:color="auto"/>
        <w:left w:val="none" w:sz="0" w:space="0" w:color="auto"/>
        <w:bottom w:val="none" w:sz="0" w:space="0" w:color="auto"/>
        <w:right w:val="none" w:sz="0" w:space="0" w:color="auto"/>
      </w:divBdr>
      <w:divsChild>
        <w:div w:id="272858031">
          <w:marLeft w:val="547"/>
          <w:marRight w:val="0"/>
          <w:marTop w:val="96"/>
          <w:marBottom w:val="0"/>
          <w:divBdr>
            <w:top w:val="none" w:sz="0" w:space="0" w:color="auto"/>
            <w:left w:val="none" w:sz="0" w:space="0" w:color="auto"/>
            <w:bottom w:val="none" w:sz="0" w:space="0" w:color="auto"/>
            <w:right w:val="none" w:sz="0" w:space="0" w:color="auto"/>
          </w:divBdr>
        </w:div>
      </w:divsChild>
    </w:div>
    <w:div w:id="371080089">
      <w:bodyDiv w:val="1"/>
      <w:marLeft w:val="0"/>
      <w:marRight w:val="0"/>
      <w:marTop w:val="0"/>
      <w:marBottom w:val="0"/>
      <w:divBdr>
        <w:top w:val="none" w:sz="0" w:space="0" w:color="auto"/>
        <w:left w:val="none" w:sz="0" w:space="0" w:color="auto"/>
        <w:bottom w:val="none" w:sz="0" w:space="0" w:color="auto"/>
        <w:right w:val="none" w:sz="0" w:space="0" w:color="auto"/>
      </w:divBdr>
      <w:divsChild>
        <w:div w:id="1478454541">
          <w:marLeft w:val="1210"/>
          <w:marRight w:val="0"/>
          <w:marTop w:val="252"/>
          <w:marBottom w:val="0"/>
          <w:divBdr>
            <w:top w:val="none" w:sz="0" w:space="0" w:color="auto"/>
            <w:left w:val="none" w:sz="0" w:space="0" w:color="auto"/>
            <w:bottom w:val="none" w:sz="0" w:space="0" w:color="auto"/>
            <w:right w:val="none" w:sz="0" w:space="0" w:color="auto"/>
          </w:divBdr>
        </w:div>
        <w:div w:id="1439332266">
          <w:marLeft w:val="1210"/>
          <w:marRight w:val="0"/>
          <w:marTop w:val="252"/>
          <w:marBottom w:val="0"/>
          <w:divBdr>
            <w:top w:val="none" w:sz="0" w:space="0" w:color="auto"/>
            <w:left w:val="none" w:sz="0" w:space="0" w:color="auto"/>
            <w:bottom w:val="none" w:sz="0" w:space="0" w:color="auto"/>
            <w:right w:val="none" w:sz="0" w:space="0" w:color="auto"/>
          </w:divBdr>
        </w:div>
        <w:div w:id="302582470">
          <w:marLeft w:val="1210"/>
          <w:marRight w:val="0"/>
          <w:marTop w:val="252"/>
          <w:marBottom w:val="0"/>
          <w:divBdr>
            <w:top w:val="none" w:sz="0" w:space="0" w:color="auto"/>
            <w:left w:val="none" w:sz="0" w:space="0" w:color="auto"/>
            <w:bottom w:val="none" w:sz="0" w:space="0" w:color="auto"/>
            <w:right w:val="none" w:sz="0" w:space="0" w:color="auto"/>
          </w:divBdr>
        </w:div>
        <w:div w:id="1229076004">
          <w:marLeft w:val="1210"/>
          <w:marRight w:val="0"/>
          <w:marTop w:val="252"/>
          <w:marBottom w:val="0"/>
          <w:divBdr>
            <w:top w:val="none" w:sz="0" w:space="0" w:color="auto"/>
            <w:left w:val="none" w:sz="0" w:space="0" w:color="auto"/>
            <w:bottom w:val="none" w:sz="0" w:space="0" w:color="auto"/>
            <w:right w:val="none" w:sz="0" w:space="0" w:color="auto"/>
          </w:divBdr>
        </w:div>
      </w:divsChild>
    </w:div>
    <w:div w:id="430973284">
      <w:bodyDiv w:val="1"/>
      <w:marLeft w:val="0"/>
      <w:marRight w:val="0"/>
      <w:marTop w:val="0"/>
      <w:marBottom w:val="0"/>
      <w:divBdr>
        <w:top w:val="none" w:sz="0" w:space="0" w:color="auto"/>
        <w:left w:val="none" w:sz="0" w:space="0" w:color="auto"/>
        <w:bottom w:val="none" w:sz="0" w:space="0" w:color="auto"/>
        <w:right w:val="none" w:sz="0" w:space="0" w:color="auto"/>
      </w:divBdr>
    </w:div>
    <w:div w:id="447310773">
      <w:bodyDiv w:val="1"/>
      <w:marLeft w:val="0"/>
      <w:marRight w:val="0"/>
      <w:marTop w:val="0"/>
      <w:marBottom w:val="0"/>
      <w:divBdr>
        <w:top w:val="none" w:sz="0" w:space="0" w:color="auto"/>
        <w:left w:val="none" w:sz="0" w:space="0" w:color="auto"/>
        <w:bottom w:val="none" w:sz="0" w:space="0" w:color="auto"/>
        <w:right w:val="none" w:sz="0" w:space="0" w:color="auto"/>
      </w:divBdr>
      <w:divsChild>
        <w:div w:id="1507672029">
          <w:marLeft w:val="1210"/>
          <w:marRight w:val="0"/>
          <w:marTop w:val="403"/>
          <w:marBottom w:val="0"/>
          <w:divBdr>
            <w:top w:val="none" w:sz="0" w:space="0" w:color="auto"/>
            <w:left w:val="none" w:sz="0" w:space="0" w:color="auto"/>
            <w:bottom w:val="none" w:sz="0" w:space="0" w:color="auto"/>
            <w:right w:val="none" w:sz="0" w:space="0" w:color="auto"/>
          </w:divBdr>
        </w:div>
      </w:divsChild>
    </w:div>
    <w:div w:id="1013144566">
      <w:bodyDiv w:val="1"/>
      <w:marLeft w:val="0"/>
      <w:marRight w:val="0"/>
      <w:marTop w:val="0"/>
      <w:marBottom w:val="0"/>
      <w:divBdr>
        <w:top w:val="none" w:sz="0" w:space="0" w:color="auto"/>
        <w:left w:val="none" w:sz="0" w:space="0" w:color="auto"/>
        <w:bottom w:val="none" w:sz="0" w:space="0" w:color="auto"/>
        <w:right w:val="none" w:sz="0" w:space="0" w:color="auto"/>
      </w:divBdr>
      <w:divsChild>
        <w:div w:id="1775595366">
          <w:marLeft w:val="1210"/>
          <w:marRight w:val="0"/>
          <w:marTop w:val="370"/>
          <w:marBottom w:val="0"/>
          <w:divBdr>
            <w:top w:val="none" w:sz="0" w:space="0" w:color="auto"/>
            <w:left w:val="none" w:sz="0" w:space="0" w:color="auto"/>
            <w:bottom w:val="none" w:sz="0" w:space="0" w:color="auto"/>
            <w:right w:val="none" w:sz="0" w:space="0" w:color="auto"/>
          </w:divBdr>
        </w:div>
      </w:divsChild>
    </w:div>
    <w:div w:id="1216504026">
      <w:bodyDiv w:val="1"/>
      <w:marLeft w:val="0"/>
      <w:marRight w:val="0"/>
      <w:marTop w:val="0"/>
      <w:marBottom w:val="0"/>
      <w:divBdr>
        <w:top w:val="none" w:sz="0" w:space="0" w:color="auto"/>
        <w:left w:val="none" w:sz="0" w:space="0" w:color="auto"/>
        <w:bottom w:val="none" w:sz="0" w:space="0" w:color="auto"/>
        <w:right w:val="none" w:sz="0" w:space="0" w:color="auto"/>
      </w:divBdr>
    </w:div>
    <w:div w:id="1393112180">
      <w:bodyDiv w:val="1"/>
      <w:marLeft w:val="0"/>
      <w:marRight w:val="0"/>
      <w:marTop w:val="0"/>
      <w:marBottom w:val="0"/>
      <w:divBdr>
        <w:top w:val="none" w:sz="0" w:space="0" w:color="auto"/>
        <w:left w:val="none" w:sz="0" w:space="0" w:color="auto"/>
        <w:bottom w:val="none" w:sz="0" w:space="0" w:color="auto"/>
        <w:right w:val="none" w:sz="0" w:space="0" w:color="auto"/>
      </w:divBdr>
      <w:divsChild>
        <w:div w:id="1877885814">
          <w:marLeft w:val="0"/>
          <w:marRight w:val="0"/>
          <w:marTop w:val="86"/>
          <w:marBottom w:val="0"/>
          <w:divBdr>
            <w:top w:val="none" w:sz="0" w:space="0" w:color="auto"/>
            <w:left w:val="none" w:sz="0" w:space="0" w:color="auto"/>
            <w:bottom w:val="none" w:sz="0" w:space="0" w:color="auto"/>
            <w:right w:val="none" w:sz="0" w:space="0" w:color="auto"/>
          </w:divBdr>
        </w:div>
        <w:div w:id="513736872">
          <w:marLeft w:val="0"/>
          <w:marRight w:val="0"/>
          <w:marTop w:val="86"/>
          <w:marBottom w:val="0"/>
          <w:divBdr>
            <w:top w:val="none" w:sz="0" w:space="0" w:color="auto"/>
            <w:left w:val="none" w:sz="0" w:space="0" w:color="auto"/>
            <w:bottom w:val="none" w:sz="0" w:space="0" w:color="auto"/>
            <w:right w:val="none" w:sz="0" w:space="0" w:color="auto"/>
          </w:divBdr>
        </w:div>
        <w:div w:id="1441294280">
          <w:marLeft w:val="0"/>
          <w:marRight w:val="0"/>
          <w:marTop w:val="86"/>
          <w:marBottom w:val="0"/>
          <w:divBdr>
            <w:top w:val="none" w:sz="0" w:space="0" w:color="auto"/>
            <w:left w:val="none" w:sz="0" w:space="0" w:color="auto"/>
            <w:bottom w:val="none" w:sz="0" w:space="0" w:color="auto"/>
            <w:right w:val="none" w:sz="0" w:space="0" w:color="auto"/>
          </w:divBdr>
        </w:div>
        <w:div w:id="766467404">
          <w:marLeft w:val="0"/>
          <w:marRight w:val="0"/>
          <w:marTop w:val="86"/>
          <w:marBottom w:val="0"/>
          <w:divBdr>
            <w:top w:val="none" w:sz="0" w:space="0" w:color="auto"/>
            <w:left w:val="none" w:sz="0" w:space="0" w:color="auto"/>
            <w:bottom w:val="none" w:sz="0" w:space="0" w:color="auto"/>
            <w:right w:val="none" w:sz="0" w:space="0" w:color="auto"/>
          </w:divBdr>
        </w:div>
        <w:div w:id="1298494464">
          <w:marLeft w:val="0"/>
          <w:marRight w:val="0"/>
          <w:marTop w:val="86"/>
          <w:marBottom w:val="0"/>
          <w:divBdr>
            <w:top w:val="none" w:sz="0" w:space="0" w:color="auto"/>
            <w:left w:val="none" w:sz="0" w:space="0" w:color="auto"/>
            <w:bottom w:val="none" w:sz="0" w:space="0" w:color="auto"/>
            <w:right w:val="none" w:sz="0" w:space="0" w:color="auto"/>
          </w:divBdr>
        </w:div>
      </w:divsChild>
    </w:div>
    <w:div w:id="1745569322">
      <w:bodyDiv w:val="1"/>
      <w:marLeft w:val="0"/>
      <w:marRight w:val="0"/>
      <w:marTop w:val="0"/>
      <w:marBottom w:val="0"/>
      <w:divBdr>
        <w:top w:val="none" w:sz="0" w:space="0" w:color="auto"/>
        <w:left w:val="none" w:sz="0" w:space="0" w:color="auto"/>
        <w:bottom w:val="none" w:sz="0" w:space="0" w:color="auto"/>
        <w:right w:val="none" w:sz="0" w:space="0" w:color="auto"/>
      </w:divBdr>
    </w:div>
    <w:div w:id="1906334241">
      <w:bodyDiv w:val="1"/>
      <w:marLeft w:val="0"/>
      <w:marRight w:val="0"/>
      <w:marTop w:val="0"/>
      <w:marBottom w:val="0"/>
      <w:divBdr>
        <w:top w:val="none" w:sz="0" w:space="0" w:color="auto"/>
        <w:left w:val="none" w:sz="0" w:space="0" w:color="auto"/>
        <w:bottom w:val="none" w:sz="0" w:space="0" w:color="auto"/>
        <w:right w:val="none" w:sz="0" w:space="0" w:color="auto"/>
      </w:divBdr>
    </w:div>
    <w:div w:id="20510316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A65F7-BEB6-2D4C-9BB2-4E69196A3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649</TotalTime>
  <Pages>15</Pages>
  <Words>5226</Words>
  <Characters>29790</Characters>
  <Application>Microsoft Macintosh Word</Application>
  <DocSecurity>0</DocSecurity>
  <Lines>248</Lines>
  <Paragraphs>69</Paragraphs>
  <ScaleCrop>false</ScaleCrop>
  <Company>Cath</Company>
  <LinksUpToDate>false</LinksUpToDate>
  <CharactersWithSpaces>34947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Traer</dc:creator>
  <cp:keywords/>
  <dc:description/>
  <cp:lastModifiedBy>Catherine Traer</cp:lastModifiedBy>
  <cp:revision>42</cp:revision>
  <dcterms:created xsi:type="dcterms:W3CDTF">2012-12-01T17:42:00Z</dcterms:created>
  <dcterms:modified xsi:type="dcterms:W3CDTF">2012-12-09T21:05:00Z</dcterms:modified>
</cp:coreProperties>
</file>