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713CAF">
      <w:r w:rsidRPr="00B231E9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230.95pt;margin-top:158.2pt;width:295.45pt;height:37.4pt;z-index:251676672;mso-width-relative:margin;mso-height-relative:margin" fillcolor="white [3201]" stroked="f" strokecolor="#c2d69b [1942]" strokeweight="1pt">
            <v:fill color2="#d6e3bc [1302]" focusposition="1" focussize="" focus="100%" type="gradient"/>
            <v:shadow type="perspective" color="#4e6128 [1606]" opacity=".5" offset="1pt" offset2="-3pt"/>
            <v:textbox>
              <w:txbxContent>
                <w:p w:rsidR="00713CAF" w:rsidRPr="00713CAF" w:rsidRDefault="00713CAF" w:rsidP="00713CAF">
                  <w:pPr>
                    <w:pStyle w:val="readcell"/>
                    <w:tabs>
                      <w:tab w:val="clear" w:pos="620"/>
                    </w:tabs>
                    <w:ind w:right="-720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713CAF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List factors required in the plasma for a blood clot to form.</w:t>
                  </w:r>
                </w:p>
                <w:p w:rsidR="00713CAF" w:rsidRPr="00713CAF" w:rsidRDefault="00713C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-Fibrin, thrombin &amp; calcium ions.</w:t>
                  </w:r>
                </w:p>
              </w:txbxContent>
            </v:textbox>
          </v:shape>
        </w:pict>
      </w:r>
      <w:r w:rsidR="00802509" w:rsidRPr="00B231E9">
        <w:rPr>
          <w:noProof/>
          <w:lang w:val="en-US" w:eastAsia="zh-TW"/>
        </w:rPr>
        <w:pict>
          <v:shape id="_x0000_s1034" type="#_x0000_t202" style="position:absolute;margin-left:230.95pt;margin-top:-34.75pt;width:295.45pt;height:192.95pt;z-index:251674624;mso-width-relative:margin;mso-height-relative:margin" fillcolor="white [3201]" stroked="f" strokecolor="#d99594 [1941]" strokeweight="1pt">
            <v:fill color2="#e5b8b7 [1301]" focusposition="1" focussize="" focus="100%" type="gradient"/>
            <v:shadow type="perspective" color="#622423 [1605]" opacity=".5" offset="1pt" offset2="-3pt"/>
            <v:textbox>
              <w:txbxContent>
                <w:p w:rsidR="00802509" w:rsidRPr="00074F89" w:rsidRDefault="00802509" w:rsidP="00802509">
                  <w:pPr>
                    <w:pStyle w:val="readcell"/>
                    <w:tabs>
                      <w:tab w:val="clear" w:pos="620"/>
                    </w:tabs>
                    <w:ind w:right="-720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802509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Describe the 3 stages of the clotting mechanism</w:t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  <w:t>.</w:t>
                  </w:r>
                  <w:r w:rsidRPr="00074F89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</w:p>
                <w:p w:rsidR="00802509" w:rsidRDefault="00802509" w:rsidP="0080250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1. Vascular spasms occur</w:t>
                  </w:r>
                </w:p>
                <w:p w:rsidR="00802509" w:rsidRDefault="00DB5655" w:rsidP="0080250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Spasms narrow blood vessels, decreasing blood loss until clotting.</w:t>
                  </w:r>
                </w:p>
                <w:p w:rsidR="00DB5655" w:rsidRDefault="00DB5655" w:rsidP="0080250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2. Platelet plug forms</w:t>
                  </w:r>
                </w:p>
                <w:p w:rsidR="00DB5655" w:rsidRDefault="00DB5655" w:rsidP="0080250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Platelets cling to damaged area.</w:t>
                  </w:r>
                </w:p>
                <w:p w:rsidR="00DB5655" w:rsidRDefault="00DB5655" w:rsidP="0080250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They release chemicals enhancing vascular spasms and attracting more platelets to clog damage.</w:t>
                  </w:r>
                </w:p>
                <w:p w:rsidR="00DB5655" w:rsidRDefault="00DB5655" w:rsidP="0080250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3. Coagulation Events Occur</w:t>
                  </w:r>
                </w:p>
                <w:p w:rsidR="00DB5655" w:rsidRDefault="00DB5655" w:rsidP="0080250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690CEE">
                    <w:rPr>
                      <w:sz w:val="20"/>
                      <w:szCs w:val="20"/>
                    </w:rPr>
                    <w:t>Damaged tissues releasing tissue factor (TF).</w:t>
                  </w:r>
                </w:p>
                <w:p w:rsidR="00690CEE" w:rsidRDefault="00690CEE" w:rsidP="0080250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PF</w:t>
                  </w:r>
                  <w:r>
                    <w:rPr>
                      <w:sz w:val="20"/>
                      <w:szCs w:val="20"/>
                      <w:vertAlign w:val="subscript"/>
                    </w:rPr>
                    <w:t>3</w:t>
                  </w:r>
                  <w:r>
                    <w:rPr>
                      <w:sz w:val="20"/>
                      <w:szCs w:val="20"/>
                    </w:rPr>
                    <w:t xml:space="preserve"> from platelets interacts with tissue factor, calcium &amp; other clotting factors, activating clotting cascade.</w:t>
                  </w:r>
                </w:p>
                <w:p w:rsidR="00690CEE" w:rsidRDefault="00690CEE" w:rsidP="0080250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Prothrombin coverts to thrombin. </w:t>
                  </w:r>
                </w:p>
                <w:p w:rsidR="00690CEE" w:rsidRDefault="00690CEE" w:rsidP="0080250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Thrombin joins fibrinogen to form fibrin, which traps RBC forming basis of clot. </w:t>
                  </w:r>
                </w:p>
                <w:p w:rsidR="00690CEE" w:rsidRPr="00690CEE" w:rsidRDefault="00690CEE" w:rsidP="0080250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Wit</w:t>
                  </w:r>
                  <w:r w:rsidR="00713CAF">
                    <w:rPr>
                      <w:sz w:val="20"/>
                      <w:szCs w:val="20"/>
                    </w:rPr>
                    <w:t>hin the hour, edges of blood vessels close together.</w:t>
                  </w:r>
                </w:p>
              </w:txbxContent>
            </v:textbox>
          </v:shape>
        </w:pict>
      </w:r>
      <w:r w:rsidR="00802509" w:rsidRPr="00B231E9">
        <w:rPr>
          <w:noProof/>
          <w:lang w:val="en-US" w:eastAsia="zh-TW"/>
        </w:rPr>
        <w:pict>
          <v:shape id="_x0000_s1026" type="#_x0000_t202" style="position:absolute;margin-left:180.95pt;margin-top:-61.4pt;width:83.25pt;height:26.65pt;z-index:251660288;mso-width-relative:margin;mso-height-relative:margin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26">
              <w:txbxContent>
                <w:p w:rsidR="007F155A" w:rsidRPr="007F155A" w:rsidRDefault="007F155A" w:rsidP="007F155A">
                  <w:pPr>
                    <w:jc w:val="center"/>
                    <w:rPr>
                      <w:b/>
                    </w:rPr>
                  </w:pPr>
                  <w:r w:rsidRPr="007F155A">
                    <w:rPr>
                      <w:b/>
                    </w:rPr>
                    <w:t>Chapter 10</w:t>
                  </w:r>
                </w:p>
              </w:txbxContent>
            </v:textbox>
          </v:shape>
        </w:pict>
      </w:r>
      <w:r w:rsidR="00802509" w:rsidRPr="00B231E9">
        <w:rPr>
          <w:noProof/>
          <w:lang w:val="en-US" w:eastAsia="zh-TW"/>
        </w:rPr>
        <w:pict>
          <v:shape id="_x0000_s1027" type="#_x0000_t202" style="position:absolute;margin-left:-61.15pt;margin-top:-34.75pt;width:292.1pt;height:121pt;z-index:251662336;mso-width-relative:margin;mso-height-relative:margin" fillcolor="white [3201]" stroked="f" strokecolor="#95b3d7 [1940]" strokeweight="1pt">
            <v:fill color2="#b8cce4 [1300]" focusposition="1" focussize="" focus="100%" type="gradient"/>
            <v:shadow type="perspective" color="#243f60 [1604]" opacity=".5" offset="1pt" offset2="-3pt"/>
            <v:textbox style="mso-next-textbox:#_x0000_s1027">
              <w:txbxContent>
                <w:p w:rsidR="007F155A" w:rsidRDefault="007F155A" w:rsidP="007F155A">
                  <w:pPr>
                    <w:contextualSpacing/>
                    <w:rPr>
                      <w:b/>
                      <w:lang w:val="en-US"/>
                    </w:rPr>
                  </w:pPr>
                  <w:r w:rsidRPr="007F155A">
                    <w:rPr>
                      <w:b/>
                      <w:lang w:val="en-US"/>
                    </w:rPr>
                    <w:t>Describe the composition, pH, and volume of whole blood.</w:t>
                  </w:r>
                </w:p>
                <w:p w:rsidR="007F155A" w:rsidRDefault="007F155A" w:rsidP="007F155A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Composition</w:t>
                  </w:r>
                </w:p>
                <w:p w:rsidR="007F155A" w:rsidRDefault="007F155A" w:rsidP="007F155A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- 55% plasma &amp; 45% formed elements (cells)</w:t>
                  </w:r>
                </w:p>
                <w:p w:rsidR="007F155A" w:rsidRDefault="007F155A" w:rsidP="007F155A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proofErr w:type="gramStart"/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pH</w:t>
                  </w:r>
                  <w:proofErr w:type="gramEnd"/>
                </w:p>
                <w:p w:rsidR="007F155A" w:rsidRDefault="007F155A" w:rsidP="007F155A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- 7.35 – 7.45 (slightly basic)</w:t>
                  </w:r>
                </w:p>
                <w:p w:rsidR="007F155A" w:rsidRDefault="007F155A" w:rsidP="007F155A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Volume</w:t>
                  </w:r>
                </w:p>
                <w:p w:rsidR="007F155A" w:rsidRDefault="007F155A" w:rsidP="007F155A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Blood is heavier/more viscous than water because of its formed elements.</w:t>
                  </w:r>
                </w:p>
                <w:p w:rsidR="007F155A" w:rsidRPr="007F155A" w:rsidRDefault="007F155A" w:rsidP="007F155A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- Makes up to 8% of body weight (5-6 liters in men). </w:t>
                  </w:r>
                </w:p>
                <w:p w:rsidR="007F155A" w:rsidRDefault="007F155A"/>
              </w:txbxContent>
            </v:textbox>
          </v:shape>
        </w:pict>
      </w:r>
      <w:r w:rsidR="00802509" w:rsidRPr="00B231E9">
        <w:rPr>
          <w:noProof/>
          <w:lang w:val="en-US" w:eastAsia="zh-TW"/>
        </w:rPr>
        <w:pict>
          <v:shape id="_x0000_s1028" type="#_x0000_t202" style="position:absolute;margin-left:-61.15pt;margin-top:86.25pt;width:292.1pt;height:101.2pt;z-index:251664384;mso-width-relative:margin;mso-height-relative:margin" fillcolor="white [3201]" stroked="f" strokecolor="#b2a1c7 [1943]" strokeweight="1pt">
            <v:fill color2="#ccc0d9 [1303]" focusposition="1" focussize="" focus="100%" type="gradient"/>
            <v:shadow type="perspective" color="#3f3151 [1607]" opacity=".5" offset="1pt" offset2="-3pt"/>
            <v:textbox style="mso-next-textbox:#_x0000_s1028">
              <w:txbxContent>
                <w:p w:rsidR="007F155A" w:rsidRDefault="007F155A" w:rsidP="007F155A">
                  <w:pPr>
                    <w:contextualSpacing/>
                    <w:rPr>
                      <w:b/>
                      <w:lang w:val="en-US"/>
                    </w:rPr>
                  </w:pPr>
                  <w:r w:rsidRPr="007F155A">
                    <w:rPr>
                      <w:b/>
                      <w:lang w:val="en-US"/>
                    </w:rPr>
                    <w:t>Describe the composition of plasma and discuss its importance in the body.</w:t>
                  </w:r>
                </w:p>
                <w:p w:rsidR="007F155A" w:rsidRDefault="00F368CB" w:rsidP="007F155A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- 95% water.</w:t>
                  </w:r>
                </w:p>
                <w:p w:rsidR="00F368CB" w:rsidRDefault="00F368CB" w:rsidP="007F155A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Contains salts, plasma proteins, nutrients, waste products &amp; respiratory gases.</w:t>
                  </w:r>
                </w:p>
                <w:p w:rsidR="00F368CB" w:rsidRDefault="00F368CB" w:rsidP="007F155A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- </w:t>
                  </w:r>
                  <w:r w:rsidR="001F4127">
                    <w:rPr>
                      <w:sz w:val="20"/>
                      <w:szCs w:val="20"/>
                      <w:lang w:val="en-US"/>
                    </w:rPr>
                    <w:t>Contains over 100 different substances that serve a variety of functions in body.</w:t>
                  </w:r>
                </w:p>
                <w:p w:rsidR="001F4127" w:rsidRPr="007F155A" w:rsidRDefault="001F4127" w:rsidP="007F155A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</w:p>
                <w:p w:rsidR="007F155A" w:rsidRPr="007F155A" w:rsidRDefault="007F155A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 w:rsidR="00802509" w:rsidRPr="00B231E9">
        <w:rPr>
          <w:noProof/>
          <w:lang w:val="en-US" w:eastAsia="zh-TW"/>
        </w:rPr>
        <w:pict>
          <v:shape id="_x0000_s1029" type="#_x0000_t202" style="position:absolute;margin-left:-61.15pt;margin-top:187.45pt;width:292.1pt;height:148.1pt;z-index:251666432;mso-width-relative:margin;mso-height-relative:margin" fillcolor="white [3201]" stroked="f" strokecolor="#92cddc [1944]" strokeweight="1pt">
            <v:fill color2="#b6dde8 [1304]" focusposition="1" focussize="" focus="100%" type="gradient"/>
            <v:shadow type="perspective" color="#205867 [1608]" opacity=".5" offset="1pt" offset2="-3pt"/>
            <v:textbox style="mso-next-textbox:#_x0000_s1029">
              <w:txbxContent>
                <w:p w:rsidR="001F4127" w:rsidRDefault="001F4127" w:rsidP="001F4127">
                  <w:pPr>
                    <w:contextualSpacing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1F4127">
                    <w:rPr>
                      <w:b/>
                      <w:lang w:val="en-US"/>
                    </w:rPr>
                    <w:t>Describe the function of erythrocytes, leucocytes, and platelets and state where they are produced.</w:t>
                  </w:r>
                </w:p>
                <w:p w:rsidR="001F4127" w:rsidRDefault="001F4127" w:rsidP="001F4127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Erythrocytes (RBC)</w:t>
                  </w:r>
                </w:p>
                <w:p w:rsidR="001F4127" w:rsidRDefault="001F4127" w:rsidP="001F4127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Carry O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 xml:space="preserve">2 </w:t>
                  </w:r>
                  <w:r>
                    <w:rPr>
                      <w:sz w:val="20"/>
                      <w:szCs w:val="20"/>
                      <w:lang w:val="en-US"/>
                    </w:rPr>
                    <w:t>and small amounts of CO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2</w:t>
                  </w:r>
                  <w:r>
                    <w:rPr>
                      <w:sz w:val="20"/>
                      <w:szCs w:val="20"/>
                      <w:lang w:val="en-US"/>
                    </w:rPr>
                    <w:t>.</w:t>
                  </w:r>
                </w:p>
                <w:p w:rsidR="001F4127" w:rsidRPr="001F4127" w:rsidRDefault="001F4127" w:rsidP="001F4127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</w:t>
                  </w:r>
                  <w:r w:rsidR="00B832F2">
                    <w:rPr>
                      <w:sz w:val="20"/>
                      <w:szCs w:val="20"/>
                      <w:lang w:val="en-US"/>
                    </w:rPr>
                    <w:t>Produces in bone marrow.</w:t>
                  </w:r>
                </w:p>
                <w:p w:rsidR="001F4127" w:rsidRDefault="001F4127" w:rsidP="001F4127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Leucocytes</w:t>
                  </w:r>
                  <w:r w:rsidR="00B832F2">
                    <w:rPr>
                      <w:sz w:val="20"/>
                      <w:szCs w:val="20"/>
                      <w:u w:val="single"/>
                      <w:lang w:val="en-US"/>
                    </w:rPr>
                    <w:t xml:space="preserve"> (WBC)</w:t>
                  </w:r>
                </w:p>
                <w:p w:rsidR="00B832F2" w:rsidRDefault="00B832F2" w:rsidP="001F4127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Defend body against disease.</w:t>
                  </w:r>
                </w:p>
                <w:p w:rsidR="00B832F2" w:rsidRPr="00B832F2" w:rsidRDefault="00B832F2" w:rsidP="001F4127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Produced in bone marrow.</w:t>
                  </w:r>
                </w:p>
                <w:p w:rsidR="001F4127" w:rsidRDefault="001F4127" w:rsidP="001F4127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Platelets</w:t>
                  </w:r>
                </w:p>
                <w:p w:rsidR="00B832F2" w:rsidRDefault="00B832F2" w:rsidP="001F4127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Involved in blood clotting.</w:t>
                  </w:r>
                </w:p>
                <w:p w:rsidR="00B832F2" w:rsidRDefault="00B832F2" w:rsidP="001F4127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Produced from fragments of megakaryocytes.</w:t>
                  </w:r>
                </w:p>
                <w:p w:rsidR="00B832F2" w:rsidRPr="00B832F2" w:rsidRDefault="00B832F2" w:rsidP="001F4127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</w:p>
                <w:p w:rsidR="001F4127" w:rsidRPr="001F4127" w:rsidRDefault="001F4127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 w:rsidR="00802509" w:rsidRPr="00B231E9">
        <w:rPr>
          <w:noProof/>
          <w:lang w:val="en-US" w:eastAsia="zh-TW"/>
        </w:rPr>
        <w:pict>
          <v:shape id="_x0000_s1030" type="#_x0000_t202" style="position:absolute;margin-left:-61.15pt;margin-top:335.55pt;width:292.1pt;height:97.15pt;z-index:251668480;mso-width-relative:margin;mso-height-relative:margin" fillcolor="white [3201]" stroked="f" strokecolor="#666 [1936]" strokeweight="1pt">
            <v:fill color2="#999 [1296]" focusposition="1" focussize="" focus="100%" type="gradient"/>
            <v:shadow type="perspective" color="#7f7f7f [1601]" opacity=".5" offset="1pt" offset2="-3pt"/>
            <v:textbox style="mso-next-textbox:#_x0000_s1030">
              <w:txbxContent>
                <w:p w:rsidR="00BD5CAE" w:rsidRDefault="00BD5CAE" w:rsidP="00BD5CAE">
                  <w:pPr>
                    <w:contextualSpacing/>
                    <w:rPr>
                      <w:b/>
                    </w:rPr>
                  </w:pPr>
                  <w:r w:rsidRPr="00BD5CAE">
                    <w:rPr>
                      <w:b/>
                    </w:rPr>
                    <w:t xml:space="preserve">Describe the feedback loop controlling production of red blood cells.  </w:t>
                  </w:r>
                </w:p>
                <w:p w:rsidR="00BD5CAE" w:rsidRDefault="00BD5CAE" w:rsidP="00BD5C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Oxygen levels drop on a consistent basis.</w:t>
                  </w:r>
                </w:p>
                <w:p w:rsidR="00BD5CAE" w:rsidRDefault="00BD5CAE" w:rsidP="00BD5C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Kidneys release erythropoietin, which travels to bone marrow signalling production of new RBC.</w:t>
                  </w:r>
                </w:p>
                <w:p w:rsidR="00BD5CAE" w:rsidRPr="00BD5CAE" w:rsidRDefault="00BD5CAE" w:rsidP="00BD5C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RBC levels rise, increasing oxygen carrying capacity, returning oxygen levels back to normal.</w:t>
                  </w:r>
                </w:p>
              </w:txbxContent>
            </v:textbox>
          </v:shape>
        </w:pict>
      </w:r>
      <w:r w:rsidR="00802509" w:rsidRPr="00B231E9">
        <w:rPr>
          <w:noProof/>
          <w:lang w:val="en-US" w:eastAsia="zh-TW"/>
        </w:rPr>
        <w:pict>
          <v:shape id="_x0000_s1031" type="#_x0000_t202" style="position:absolute;margin-left:-61.15pt;margin-top:432.7pt;width:292.1pt;height:95.1pt;z-index:251670528;mso-width-relative:margin;mso-height-relative:margin" fillcolor="red" stroked="f">
            <v:fill color2="fill lighten(51)" angle="-135" focusposition=".5,.5" focussize="" method="linear sigma" focus="100%" type="gradient"/>
            <v:textbox style="mso-next-textbox:#_x0000_s1031">
              <w:txbxContent>
                <w:p w:rsidR="00BD5CAE" w:rsidRPr="00BD5CAE" w:rsidRDefault="00BD5CAE" w:rsidP="00BD5CAE">
                  <w:pPr>
                    <w:pStyle w:val="readcell"/>
                    <w:tabs>
                      <w:tab w:val="clear" w:pos="620"/>
                    </w:tabs>
                    <w:ind w:right="-720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BD5CAE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Recognize normal values for each blood component.</w:t>
                  </w:r>
                </w:p>
                <w:p w:rsidR="00BD5CAE" w:rsidRDefault="00BD5CAE" w:rsidP="00BD5CA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Erythrocytes</w:t>
                  </w:r>
                </w:p>
                <w:p w:rsidR="00BD5CAE" w:rsidRDefault="00BD5CAE" w:rsidP="00BD5C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- 4-6 million/mm</w:t>
                  </w:r>
                  <w:r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</w:p>
                <w:p w:rsidR="00BD5CAE" w:rsidRDefault="00BD5CAE" w:rsidP="00BD5C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Leukocytes</w:t>
                  </w:r>
                </w:p>
                <w:p w:rsidR="00BD5CAE" w:rsidRDefault="00BD5CAE" w:rsidP="00BD5CAE">
                  <w:pPr>
                    <w:contextualSpacing/>
                    <w:rPr>
                      <w:sz w:val="20"/>
                      <w:szCs w:val="20"/>
                      <w:vertAlign w:val="superscript"/>
                    </w:rPr>
                  </w:pPr>
                  <w:r>
                    <w:rPr>
                      <w:sz w:val="20"/>
                      <w:szCs w:val="20"/>
                    </w:rPr>
                    <w:t>- 4000-11000/mm</w:t>
                  </w:r>
                  <w:r>
                    <w:rPr>
                      <w:sz w:val="20"/>
                      <w:szCs w:val="20"/>
                      <w:vertAlign w:val="superscript"/>
                    </w:rPr>
                    <w:t>3</w:t>
                  </w:r>
                </w:p>
                <w:p w:rsidR="00BD5CAE" w:rsidRDefault="00BD5CAE" w:rsidP="00BD5CA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Platelets</w:t>
                  </w:r>
                </w:p>
                <w:p w:rsidR="00BD5CAE" w:rsidRPr="00BD5CAE" w:rsidRDefault="00BD5CAE" w:rsidP="00BD5C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250 000- 500 000/mm</w:t>
                  </w:r>
                  <w:r>
                    <w:rPr>
                      <w:sz w:val="20"/>
                      <w:szCs w:val="20"/>
                      <w:vertAlign w:val="superscript"/>
                    </w:rPr>
                    <w:t>3</w:t>
                  </w:r>
                </w:p>
              </w:txbxContent>
            </v:textbox>
          </v:shape>
        </w:pict>
      </w:r>
      <w:r w:rsidR="00BD5CAE" w:rsidRPr="00B231E9">
        <w:rPr>
          <w:noProof/>
          <w:lang w:val="en-US" w:eastAsia="zh-TW"/>
        </w:rPr>
        <w:pict>
          <v:shape id="_x0000_s1033" type="#_x0000_t202" style="position:absolute;margin-left:-61.15pt;margin-top:527.8pt;width:292.1pt;height:148.05pt;z-index:251672576;mso-width-relative:margin;mso-height-relative:margin" fillcolor="#00b0f0" stroked="f">
            <v:fill color2="fill lighten(51)" angle="-45" focusposition=".5,.5" focussize="" method="linear sigma" type="gradient"/>
            <v:textbox>
              <w:txbxContent>
                <w:p w:rsidR="004861CC" w:rsidRPr="004861CC" w:rsidRDefault="004861CC" w:rsidP="004861CC">
                  <w:pPr>
                    <w:contextualSpacing/>
                    <w:rPr>
                      <w:b/>
                      <w:lang w:val="en-US"/>
                    </w:rPr>
                  </w:pPr>
                  <w:r w:rsidRPr="004861CC">
                    <w:rPr>
                      <w:b/>
                      <w:lang w:val="en-US"/>
                    </w:rPr>
                    <w:t>Explain the role of antibodies in blood transfusions for A, B, O, and AB as well as the Rh factor.</w:t>
                  </w:r>
                </w:p>
                <w:p w:rsidR="00AE51E1" w:rsidRDefault="00AE51E1" w:rsidP="00AE51E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 Antibodies attach to RBC containing foreign antigens, causing cells to clump and eventually explode. </w:t>
                  </w:r>
                </w:p>
                <w:p w:rsidR="00AE51E1" w:rsidRDefault="00AE51E1" w:rsidP="00AE51E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Type </w:t>
                  </w:r>
                  <w:proofErr w:type="gramStart"/>
                  <w:r>
                    <w:rPr>
                      <w:sz w:val="20"/>
                      <w:szCs w:val="20"/>
                    </w:rPr>
                    <w:t>A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forms anti-B antibodies.</w:t>
                  </w:r>
                </w:p>
                <w:p w:rsidR="00AE51E1" w:rsidRDefault="00AE51E1" w:rsidP="00AE51E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Type B forms anti-A antibodies.</w:t>
                  </w:r>
                </w:p>
                <w:p w:rsidR="00AE51E1" w:rsidRDefault="00AE51E1" w:rsidP="00AE51E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Type O forms both anti-A &amp; anti-B antibodies.</w:t>
                  </w:r>
                </w:p>
                <w:p w:rsidR="00802509" w:rsidRDefault="00802509" w:rsidP="00AE51E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Most people have Rh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antigens.</w:t>
                  </w:r>
                </w:p>
                <w:p w:rsidR="00802509" w:rsidRDefault="00802509" w:rsidP="00AE51E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Rh antibodies are not naturally formed/present.</w:t>
                  </w:r>
                </w:p>
                <w:p w:rsidR="00802509" w:rsidRDefault="00802509" w:rsidP="00AE51E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People with Rh</w:t>
                  </w:r>
                  <w:r>
                    <w:rPr>
                      <w:sz w:val="20"/>
                      <w:szCs w:val="20"/>
                      <w:vertAlign w:val="superscript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 xml:space="preserve"> antigens must be first exposed to foreign Rh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antigens in order to produce anti- Rh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antibodies.</w:t>
                  </w:r>
                </w:p>
                <w:p w:rsidR="00AE51E1" w:rsidRPr="004861CC" w:rsidRDefault="00AE51E1" w:rsidP="00AE51E1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72F14"/>
    <w:multiLevelType w:val="hybridMultilevel"/>
    <w:tmpl w:val="81F069B6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F155A"/>
    <w:rsid w:val="001F4127"/>
    <w:rsid w:val="004861CC"/>
    <w:rsid w:val="00592D8F"/>
    <w:rsid w:val="00690CEE"/>
    <w:rsid w:val="00713CAF"/>
    <w:rsid w:val="007F155A"/>
    <w:rsid w:val="00802509"/>
    <w:rsid w:val="00A71C52"/>
    <w:rsid w:val="00AA563F"/>
    <w:rsid w:val="00AE51E1"/>
    <w:rsid w:val="00B832F2"/>
    <w:rsid w:val="00BD5CAE"/>
    <w:rsid w:val="00DB5655"/>
    <w:rsid w:val="00F36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00b0f0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55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55A"/>
    <w:rPr>
      <w:rFonts w:ascii="Tahoma" w:hAnsi="Tahoma" w:cs="Tahoma"/>
      <w:sz w:val="16"/>
      <w:szCs w:val="16"/>
    </w:rPr>
  </w:style>
  <w:style w:type="paragraph" w:customStyle="1" w:styleId="readcell">
    <w:name w:val="read cell"/>
    <w:basedOn w:val="Normal"/>
    <w:rsid w:val="00BD5CAE"/>
    <w:pPr>
      <w:tabs>
        <w:tab w:val="left" w:pos="620"/>
        <w:tab w:val="left" w:pos="4320"/>
      </w:tabs>
      <w:spacing w:after="0"/>
    </w:pPr>
    <w:rPr>
      <w:rFonts w:ascii="Times" w:eastAsia="Times New Roman" w:hAnsi="Times" w:cs="Times New Roman"/>
      <w:sz w:val="28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1</cp:revision>
  <dcterms:created xsi:type="dcterms:W3CDTF">2011-03-11T00:11:00Z</dcterms:created>
  <dcterms:modified xsi:type="dcterms:W3CDTF">2011-03-11T03:23:00Z</dcterms:modified>
</cp:coreProperties>
</file>