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1C52" w:rsidRDefault="00A80928">
      <w:r w:rsidRPr="0077246A">
        <w:rPr>
          <w:noProof/>
          <w:lang w:val="en-US" w:eastAsia="zh-TW"/>
        </w:rPr>
        <w:pict>
          <v:shapetype id="_x0000_t202" coordsize="21600,21600" o:spt="202" path="m,l,21600r21600,l21600,xe">
            <v:stroke joinstyle="miter"/>
            <v:path gradientshapeok="t" o:connecttype="rect"/>
          </v:shapetype>
          <v:shape id="_x0000_s1031" type="#_x0000_t202" style="position:absolute;margin-left:243pt;margin-top:-35.25pt;width:280.5pt;height:223.5pt;z-index:251668480;mso-width-relative:margin;mso-height-relative:margin" fillcolor="#f79646 [3209]" stroked="f" strokecolor="#f2f2f2 [3041]" strokeweight="3pt">
            <v:fill color2="fill lighten(51)" angle="-135" focusposition=".5,.5" focussize="" method="linear sigma" focus="100%" type="gradient"/>
            <v:shadow type="perspective" color="#974706 [1609]" opacity=".5" offset="1pt" offset2="-1pt"/>
            <v:textbox>
              <w:txbxContent>
                <w:p w:rsidR="00FB1AE1" w:rsidRDefault="00FB1AE1">
                  <w:pPr>
                    <w:contextualSpacing/>
                    <w:rPr>
                      <w:b/>
                    </w:rPr>
                  </w:pPr>
                  <w:r w:rsidRPr="00FB1AE1">
                    <w:rPr>
                      <w:b/>
                    </w:rPr>
                    <w:t xml:space="preserve">Describe how structures in ear maintain your balance. Include parts of the brain involved. </w:t>
                  </w:r>
                </w:p>
                <w:p w:rsidR="00FB1AE1" w:rsidRDefault="002454E8">
                  <w:pPr>
                    <w:contextualSpacing/>
                    <w:rPr>
                      <w:sz w:val="20"/>
                      <w:szCs w:val="20"/>
                      <w:u w:val="single"/>
                    </w:rPr>
                  </w:pPr>
                  <w:r>
                    <w:rPr>
                      <w:sz w:val="20"/>
                      <w:szCs w:val="20"/>
                      <w:u w:val="single"/>
                    </w:rPr>
                    <w:t>Static equilibrium</w:t>
                  </w:r>
                </w:p>
                <w:p w:rsidR="002454E8" w:rsidRDefault="002454E8">
                  <w:pPr>
                    <w:contextualSpacing/>
                    <w:rPr>
                      <w:sz w:val="20"/>
                      <w:szCs w:val="20"/>
                    </w:rPr>
                  </w:pPr>
                  <w:r>
                    <w:rPr>
                      <w:sz w:val="20"/>
                      <w:szCs w:val="20"/>
                    </w:rPr>
                    <w:t>- Tilting of head causes otoliths (calcium salts) to distort gel of utricle, activating hair cells.</w:t>
                  </w:r>
                </w:p>
                <w:p w:rsidR="002454E8" w:rsidRDefault="002454E8">
                  <w:pPr>
                    <w:contextualSpacing/>
                    <w:rPr>
                      <w:sz w:val="20"/>
                      <w:szCs w:val="20"/>
                    </w:rPr>
                  </w:pPr>
                  <w:r>
                    <w:rPr>
                      <w:sz w:val="20"/>
                      <w:szCs w:val="20"/>
                    </w:rPr>
                    <w:t>- Signals are sent through vestibular nerve to cerebellum.</w:t>
                  </w:r>
                </w:p>
                <w:p w:rsidR="002454E8" w:rsidRDefault="002454E8">
                  <w:pPr>
                    <w:contextualSpacing/>
                    <w:rPr>
                      <w:sz w:val="20"/>
                      <w:szCs w:val="20"/>
                      <w:u w:val="single"/>
                    </w:rPr>
                  </w:pPr>
                  <w:r>
                    <w:rPr>
                      <w:sz w:val="20"/>
                      <w:szCs w:val="20"/>
                      <w:u w:val="single"/>
                    </w:rPr>
                    <w:t>Dynamic equilibrium (Endolymph &amp; semicircular canals</w:t>
                  </w:r>
                </w:p>
                <w:p w:rsidR="002454E8" w:rsidRDefault="002454E8">
                  <w:pPr>
                    <w:contextualSpacing/>
                    <w:rPr>
                      <w:sz w:val="20"/>
                      <w:szCs w:val="20"/>
                    </w:rPr>
                  </w:pPr>
                  <w:r>
                    <w:rPr>
                      <w:sz w:val="20"/>
                      <w:szCs w:val="20"/>
                    </w:rPr>
                    <w:t xml:space="preserve">- </w:t>
                  </w:r>
                  <w:r w:rsidR="00A80928">
                    <w:rPr>
                      <w:sz w:val="20"/>
                      <w:szCs w:val="20"/>
                    </w:rPr>
                    <w:t>Vestibular nerve joins cochlear nerve &amp; forms the vestibulocochlear nerve.</w:t>
                  </w:r>
                </w:p>
                <w:p w:rsidR="00A80928" w:rsidRDefault="00A80928">
                  <w:pPr>
                    <w:contextualSpacing/>
                    <w:rPr>
                      <w:sz w:val="20"/>
                      <w:szCs w:val="20"/>
                    </w:rPr>
                  </w:pPr>
                  <w:r>
                    <w:rPr>
                      <w:sz w:val="20"/>
                      <w:szCs w:val="20"/>
                    </w:rPr>
                    <w:t xml:space="preserve">- Signals are sent to cerebellum. </w:t>
                  </w:r>
                </w:p>
                <w:p w:rsidR="00A80928" w:rsidRDefault="00A80928">
                  <w:pPr>
                    <w:contextualSpacing/>
                    <w:rPr>
                      <w:sz w:val="20"/>
                      <w:szCs w:val="20"/>
                      <w:u w:val="single"/>
                    </w:rPr>
                  </w:pPr>
                  <w:r>
                    <w:rPr>
                      <w:sz w:val="20"/>
                      <w:szCs w:val="20"/>
                      <w:u w:val="single"/>
                    </w:rPr>
                    <w:t>Cerebellum</w:t>
                  </w:r>
                </w:p>
                <w:p w:rsidR="00A80928" w:rsidRDefault="00A80928">
                  <w:pPr>
                    <w:contextualSpacing/>
                    <w:rPr>
                      <w:sz w:val="20"/>
                      <w:szCs w:val="20"/>
                    </w:rPr>
                  </w:pPr>
                  <w:r>
                    <w:rPr>
                      <w:sz w:val="20"/>
                      <w:szCs w:val="20"/>
                    </w:rPr>
                    <w:t>- Receives input from multiple sources of information to keep equilibrium (both static, and dynamic).</w:t>
                  </w:r>
                </w:p>
                <w:p w:rsidR="00A80928" w:rsidRPr="00A80928" w:rsidRDefault="00A80928" w:rsidP="00A80928">
                  <w:pPr>
                    <w:pStyle w:val="ListParagraph"/>
                    <w:numPr>
                      <w:ilvl w:val="0"/>
                      <w:numId w:val="1"/>
                    </w:numPr>
                    <w:tabs>
                      <w:tab w:val="left" w:pos="284"/>
                    </w:tabs>
                    <w:ind w:left="142" w:firstLine="0"/>
                    <w:rPr>
                      <w:sz w:val="20"/>
                      <w:szCs w:val="20"/>
                    </w:rPr>
                  </w:pPr>
                  <w:r w:rsidRPr="00A80928">
                    <w:rPr>
                      <w:sz w:val="20"/>
                      <w:szCs w:val="20"/>
                    </w:rPr>
                    <w:t>Vestibulocochlear nerve (from inner ear)</w:t>
                  </w:r>
                </w:p>
                <w:p w:rsidR="00A80928" w:rsidRPr="00A80928" w:rsidRDefault="00A80928" w:rsidP="00A80928">
                  <w:pPr>
                    <w:pStyle w:val="ListParagraph"/>
                    <w:numPr>
                      <w:ilvl w:val="0"/>
                      <w:numId w:val="1"/>
                    </w:numPr>
                    <w:tabs>
                      <w:tab w:val="left" w:pos="284"/>
                    </w:tabs>
                    <w:ind w:left="142" w:firstLine="0"/>
                    <w:rPr>
                      <w:sz w:val="20"/>
                      <w:szCs w:val="20"/>
                      <w:u w:val="single"/>
                    </w:rPr>
                  </w:pPr>
                  <w:r>
                    <w:rPr>
                      <w:sz w:val="20"/>
                      <w:szCs w:val="20"/>
                    </w:rPr>
                    <w:t>Optic nerve (from retina)</w:t>
                  </w:r>
                </w:p>
                <w:p w:rsidR="00A80928" w:rsidRPr="00A80928" w:rsidRDefault="00A80928" w:rsidP="00A80928">
                  <w:pPr>
                    <w:pStyle w:val="ListParagraph"/>
                    <w:numPr>
                      <w:ilvl w:val="0"/>
                      <w:numId w:val="1"/>
                    </w:numPr>
                    <w:tabs>
                      <w:tab w:val="left" w:pos="284"/>
                    </w:tabs>
                    <w:ind w:left="142" w:firstLine="0"/>
                    <w:rPr>
                      <w:sz w:val="20"/>
                      <w:szCs w:val="20"/>
                      <w:u w:val="single"/>
                    </w:rPr>
                  </w:pPr>
                  <w:r>
                    <w:rPr>
                      <w:sz w:val="20"/>
                      <w:szCs w:val="20"/>
                    </w:rPr>
                    <w:t xml:space="preserve">Proprioceptors (from muscles and tendons. </w:t>
                  </w:r>
                </w:p>
              </w:txbxContent>
            </v:textbox>
          </v:shape>
        </w:pict>
      </w:r>
      <w:r w:rsidR="002454E8" w:rsidRPr="0077246A">
        <w:rPr>
          <w:noProof/>
          <w:lang w:val="en-US" w:eastAsia="zh-TW"/>
        </w:rPr>
        <w:pict>
          <v:shape id="_x0000_s1030" type="#_x0000_t202" style="position:absolute;margin-left:-52.25pt;margin-top:402pt;width:295.25pt;height:213pt;z-index:251666432;mso-width-relative:margin;mso-height-relative:margin" fillcolor="#9bbb59 [3206]" stroked="f" strokecolor="#f2f2f2 [3041]" strokeweight="3pt">
            <v:fill color2="fill lighten(51)" angle="-135" focusposition=".5,.5" focussize="" method="linear sigma" focus="100%" type="gradient"/>
            <v:shadow type="perspective" color="#4e6128 [1606]" opacity=".5" offset="1pt" offset2="-1pt"/>
            <v:textbox>
              <w:txbxContent>
                <w:p w:rsidR="00627F67" w:rsidRDefault="00627F67">
                  <w:pPr>
                    <w:contextualSpacing/>
                    <w:rPr>
                      <w:b/>
                    </w:rPr>
                  </w:pPr>
                  <w:r>
                    <w:rPr>
                      <w:b/>
                    </w:rPr>
                    <w:t xml:space="preserve">Describe the passageway of vibrations from the eardrum to the organ of Corti, where the hair cells are stimulated, and to the brain naming the nerve and parts of the brain involved. </w:t>
                  </w:r>
                </w:p>
                <w:p w:rsidR="00627F67" w:rsidRDefault="00627F67">
                  <w:pPr>
                    <w:contextualSpacing/>
                    <w:rPr>
                      <w:sz w:val="20"/>
                      <w:szCs w:val="20"/>
                    </w:rPr>
                  </w:pPr>
                  <w:r>
                    <w:rPr>
                      <w:sz w:val="20"/>
                      <w:szCs w:val="20"/>
                    </w:rPr>
                    <w:t>- Sound waves vibrate eardrum.</w:t>
                  </w:r>
                </w:p>
                <w:p w:rsidR="00627F67" w:rsidRDefault="00627F67">
                  <w:pPr>
                    <w:contextualSpacing/>
                    <w:rPr>
                      <w:sz w:val="20"/>
                      <w:szCs w:val="20"/>
                    </w:rPr>
                  </w:pPr>
                  <w:r>
                    <w:rPr>
                      <w:sz w:val="20"/>
                      <w:szCs w:val="20"/>
                    </w:rPr>
                    <w:t>- Auditory ossicles transmit</w:t>
                  </w:r>
                  <w:r w:rsidR="00FB1AE1">
                    <w:rPr>
                      <w:sz w:val="20"/>
                      <w:szCs w:val="20"/>
                    </w:rPr>
                    <w:t xml:space="preserve"> the</w:t>
                  </w:r>
                  <w:r>
                    <w:rPr>
                      <w:sz w:val="20"/>
                      <w:szCs w:val="20"/>
                    </w:rPr>
                    <w:t xml:space="preserve"> vibration</w:t>
                  </w:r>
                  <w:r w:rsidR="00FB1AE1">
                    <w:rPr>
                      <w:sz w:val="20"/>
                      <w:szCs w:val="20"/>
                    </w:rPr>
                    <w:t xml:space="preserve"> to fluid (perilymph), of inner</w:t>
                  </w:r>
                  <w:r>
                    <w:rPr>
                      <w:sz w:val="20"/>
                      <w:szCs w:val="20"/>
                    </w:rPr>
                    <w:t xml:space="preserve"> ear through oval window. </w:t>
                  </w:r>
                </w:p>
                <w:p w:rsidR="00FB1AE1" w:rsidRDefault="00FB1AE1">
                  <w:pPr>
                    <w:contextualSpacing/>
                    <w:rPr>
                      <w:sz w:val="20"/>
                      <w:szCs w:val="20"/>
                    </w:rPr>
                  </w:pPr>
                  <w:r>
                    <w:rPr>
                      <w:sz w:val="20"/>
                      <w:szCs w:val="20"/>
                    </w:rPr>
                    <w:t>- Rows of inner/outer hair cells detect fluid movements in cochlea.</w:t>
                  </w:r>
                </w:p>
                <w:p w:rsidR="00FB1AE1" w:rsidRDefault="00FB1AE1">
                  <w:pPr>
                    <w:contextualSpacing/>
                    <w:rPr>
                      <w:sz w:val="20"/>
                      <w:szCs w:val="20"/>
                    </w:rPr>
                  </w:pPr>
                  <w:r>
                    <w:rPr>
                      <w:sz w:val="20"/>
                      <w:szCs w:val="20"/>
                    </w:rPr>
                    <w:t xml:space="preserve">- Sound travels from scala vestibuli to basilar membrane &amp; displaces the organ of Corti. </w:t>
                  </w:r>
                </w:p>
                <w:p w:rsidR="00FB1AE1" w:rsidRDefault="00FB1AE1">
                  <w:pPr>
                    <w:contextualSpacing/>
                    <w:rPr>
                      <w:sz w:val="20"/>
                      <w:szCs w:val="20"/>
                    </w:rPr>
                  </w:pPr>
                  <w:r>
                    <w:rPr>
                      <w:sz w:val="20"/>
                      <w:szCs w:val="20"/>
                    </w:rPr>
                    <w:t>- This stretches hair cells which then send electrical signals through auditory nerve to auditory cortex (temporal lobe).</w:t>
                  </w:r>
                </w:p>
                <w:p w:rsidR="00FB1AE1" w:rsidRDefault="00FB1AE1">
                  <w:pPr>
                    <w:contextualSpacing/>
                    <w:rPr>
                      <w:b/>
                      <w:sz w:val="20"/>
                      <w:szCs w:val="20"/>
                      <w:u w:val="single"/>
                    </w:rPr>
                  </w:pPr>
                  <w:r>
                    <w:rPr>
                      <w:b/>
                      <w:sz w:val="20"/>
                      <w:szCs w:val="20"/>
                      <w:u w:val="single"/>
                    </w:rPr>
                    <w:t>Note</w:t>
                  </w:r>
                </w:p>
                <w:p w:rsidR="00FB1AE1" w:rsidRDefault="00FB1AE1" w:rsidP="00FB1AE1">
                  <w:pPr>
                    <w:contextualSpacing/>
                    <w:rPr>
                      <w:sz w:val="20"/>
                      <w:szCs w:val="20"/>
                    </w:rPr>
                  </w:pPr>
                  <w:r>
                    <w:rPr>
                      <w:sz w:val="20"/>
                      <w:szCs w:val="20"/>
                    </w:rPr>
                    <w:t xml:space="preserve">- Hearing in inner ear happens in cochlea. </w:t>
                  </w:r>
                </w:p>
                <w:p w:rsidR="00FB1AE1" w:rsidRPr="00FB1AE1" w:rsidRDefault="00FB1AE1">
                  <w:pPr>
                    <w:contextualSpacing/>
                    <w:rPr>
                      <w:sz w:val="20"/>
                      <w:szCs w:val="20"/>
                    </w:rPr>
                  </w:pPr>
                  <w:r>
                    <w:rPr>
                      <w:sz w:val="20"/>
                      <w:szCs w:val="20"/>
                    </w:rPr>
                    <w:t>- Endolymph fluid in cochlear duct is separate from perilymph fluid in surrounding cavities.</w:t>
                  </w:r>
                </w:p>
                <w:p w:rsidR="00FB1AE1" w:rsidRPr="00FB1AE1" w:rsidRDefault="00FB1AE1">
                  <w:pPr>
                    <w:contextualSpacing/>
                    <w:rPr>
                      <w:sz w:val="20"/>
                      <w:szCs w:val="20"/>
                    </w:rPr>
                  </w:pPr>
                  <w:r>
                    <w:rPr>
                      <w:sz w:val="20"/>
                      <w:szCs w:val="20"/>
                    </w:rPr>
                    <w:t xml:space="preserve">- Extra pressure is let out through round window. </w:t>
                  </w:r>
                </w:p>
              </w:txbxContent>
            </v:textbox>
          </v:shape>
        </w:pict>
      </w:r>
      <w:r w:rsidR="002454E8" w:rsidRPr="0077246A">
        <w:rPr>
          <w:noProof/>
          <w:lang w:val="en-US" w:eastAsia="zh-TW"/>
        </w:rPr>
        <w:pict>
          <v:shape id="_x0000_s1029" type="#_x0000_t202" style="position:absolute;margin-left:-52.25pt;margin-top:-35.25pt;width:295.25pt;height:437.25pt;z-index:251664384;mso-width-relative:margin;mso-height-relative:margin" fillcolor="#8064a2 [3207]" stroked="f" strokecolor="#f2f2f2 [3041]" strokeweight="3pt">
            <v:fill color2="fill lighten(51)" angle="-135" focusposition=".5,.5" focussize="" method="linear sigma" focus="100%" type="gradient"/>
            <v:shadow on="t" type="perspective" color="#3f3151 [1607]" opacity=".5" offset="1pt" offset2="-1pt"/>
            <v:textbox>
              <w:txbxContent>
                <w:p w:rsidR="005B7B2A" w:rsidRDefault="00B302E1">
                  <w:pPr>
                    <w:contextualSpacing/>
                    <w:rPr>
                      <w:b/>
                    </w:rPr>
                  </w:pPr>
                  <w:r w:rsidRPr="00B302E1">
                    <w:rPr>
                      <w:b/>
                    </w:rPr>
                    <w:t>Describe the function of the following.</w:t>
                  </w:r>
                </w:p>
                <w:p w:rsidR="00B302E1" w:rsidRDefault="00B302E1">
                  <w:pPr>
                    <w:contextualSpacing/>
                    <w:rPr>
                      <w:b/>
                      <w:sz w:val="20"/>
                      <w:szCs w:val="20"/>
                    </w:rPr>
                  </w:pPr>
                  <w:r>
                    <w:rPr>
                      <w:b/>
                      <w:sz w:val="20"/>
                      <w:szCs w:val="20"/>
                    </w:rPr>
                    <w:t>Outer Ear</w:t>
                  </w:r>
                </w:p>
                <w:p w:rsidR="00B302E1" w:rsidRDefault="00B302E1">
                  <w:pPr>
                    <w:contextualSpacing/>
                    <w:rPr>
                      <w:sz w:val="20"/>
                      <w:szCs w:val="20"/>
                      <w:u w:val="single"/>
                    </w:rPr>
                  </w:pPr>
                  <w:r>
                    <w:rPr>
                      <w:sz w:val="20"/>
                      <w:szCs w:val="20"/>
                      <w:u w:val="single"/>
                    </w:rPr>
                    <w:t>Pinna</w:t>
                  </w:r>
                </w:p>
                <w:p w:rsidR="00B302E1" w:rsidRPr="00B302E1" w:rsidRDefault="00B302E1">
                  <w:pPr>
                    <w:contextualSpacing/>
                    <w:rPr>
                      <w:sz w:val="20"/>
                      <w:szCs w:val="20"/>
                    </w:rPr>
                  </w:pPr>
                  <w:r>
                    <w:rPr>
                      <w:sz w:val="20"/>
                      <w:szCs w:val="20"/>
                    </w:rPr>
                    <w:t>- Surrounds auditory canal opening.</w:t>
                  </w:r>
                </w:p>
                <w:p w:rsidR="00B302E1" w:rsidRDefault="00B302E1">
                  <w:pPr>
                    <w:contextualSpacing/>
                    <w:rPr>
                      <w:sz w:val="20"/>
                      <w:szCs w:val="20"/>
                      <w:u w:val="single"/>
                    </w:rPr>
                  </w:pPr>
                  <w:r>
                    <w:rPr>
                      <w:sz w:val="20"/>
                      <w:szCs w:val="20"/>
                      <w:u w:val="single"/>
                    </w:rPr>
                    <w:t>External Acoustic Meatus (Auditory Canal)</w:t>
                  </w:r>
                </w:p>
                <w:p w:rsidR="00B302E1" w:rsidRPr="00B302E1" w:rsidRDefault="00B302E1">
                  <w:pPr>
                    <w:contextualSpacing/>
                    <w:rPr>
                      <w:sz w:val="20"/>
                      <w:szCs w:val="20"/>
                    </w:rPr>
                  </w:pPr>
                  <w:r>
                    <w:rPr>
                      <w:sz w:val="20"/>
                      <w:szCs w:val="20"/>
                    </w:rPr>
                    <w:t>- Contains gland that secretes earwax.</w:t>
                  </w:r>
                </w:p>
                <w:p w:rsidR="00B302E1" w:rsidRDefault="00B302E1">
                  <w:pPr>
                    <w:contextualSpacing/>
                    <w:rPr>
                      <w:b/>
                      <w:sz w:val="20"/>
                      <w:szCs w:val="20"/>
                    </w:rPr>
                  </w:pPr>
                  <w:r>
                    <w:rPr>
                      <w:b/>
                      <w:sz w:val="20"/>
                      <w:szCs w:val="20"/>
                    </w:rPr>
                    <w:t>Middle Ear</w:t>
                  </w:r>
                </w:p>
                <w:p w:rsidR="00B302E1" w:rsidRDefault="00B302E1">
                  <w:pPr>
                    <w:contextualSpacing/>
                    <w:rPr>
                      <w:sz w:val="20"/>
                      <w:szCs w:val="20"/>
                      <w:u w:val="single"/>
                    </w:rPr>
                  </w:pPr>
                  <w:r>
                    <w:rPr>
                      <w:sz w:val="20"/>
                      <w:szCs w:val="20"/>
                      <w:u w:val="single"/>
                    </w:rPr>
                    <w:t>Tympanic Membrane</w:t>
                  </w:r>
                </w:p>
                <w:p w:rsidR="00B302E1" w:rsidRPr="00B302E1" w:rsidRDefault="00B302E1">
                  <w:pPr>
                    <w:contextualSpacing/>
                    <w:rPr>
                      <w:sz w:val="20"/>
                      <w:szCs w:val="20"/>
                    </w:rPr>
                  </w:pPr>
                  <w:r>
                    <w:rPr>
                      <w:sz w:val="20"/>
                      <w:szCs w:val="20"/>
                    </w:rPr>
                    <w:t>- Receives sound waves entering auditory canal, causing it to vibrate.</w:t>
                  </w:r>
                </w:p>
                <w:p w:rsidR="00B302E1" w:rsidRDefault="00B302E1">
                  <w:pPr>
                    <w:contextualSpacing/>
                    <w:rPr>
                      <w:sz w:val="20"/>
                      <w:szCs w:val="20"/>
                      <w:u w:val="single"/>
                    </w:rPr>
                  </w:pPr>
                  <w:r>
                    <w:rPr>
                      <w:sz w:val="20"/>
                      <w:szCs w:val="20"/>
                      <w:u w:val="single"/>
                    </w:rPr>
                    <w:t>Hammer</w:t>
                  </w:r>
                </w:p>
                <w:p w:rsidR="00B302E1" w:rsidRPr="00B302E1" w:rsidRDefault="00B302E1">
                  <w:pPr>
                    <w:contextualSpacing/>
                    <w:rPr>
                      <w:sz w:val="20"/>
                      <w:szCs w:val="20"/>
                    </w:rPr>
                  </w:pPr>
                  <w:r>
                    <w:rPr>
                      <w:sz w:val="20"/>
                      <w:szCs w:val="20"/>
                    </w:rPr>
                    <w:t xml:space="preserve">- Moves when the </w:t>
                  </w:r>
                  <w:proofErr w:type="gramStart"/>
                  <w:r>
                    <w:rPr>
                      <w:sz w:val="20"/>
                      <w:szCs w:val="20"/>
                    </w:rPr>
                    <w:t>ear drum</w:t>
                  </w:r>
                  <w:proofErr w:type="gramEnd"/>
                  <w:r>
                    <w:rPr>
                      <w:sz w:val="20"/>
                      <w:szCs w:val="20"/>
                    </w:rPr>
                    <w:t xml:space="preserve"> moves &amp; transfers vibration to anvil.</w:t>
                  </w:r>
                </w:p>
                <w:p w:rsidR="00B302E1" w:rsidRDefault="00B302E1">
                  <w:pPr>
                    <w:contextualSpacing/>
                    <w:rPr>
                      <w:sz w:val="20"/>
                      <w:szCs w:val="20"/>
                      <w:u w:val="single"/>
                    </w:rPr>
                  </w:pPr>
                  <w:r>
                    <w:rPr>
                      <w:sz w:val="20"/>
                      <w:szCs w:val="20"/>
                      <w:u w:val="single"/>
                    </w:rPr>
                    <w:t>Anvil</w:t>
                  </w:r>
                </w:p>
                <w:p w:rsidR="00DD5C27" w:rsidRPr="00DD5C27" w:rsidRDefault="00DD5C27">
                  <w:pPr>
                    <w:contextualSpacing/>
                    <w:rPr>
                      <w:sz w:val="20"/>
                      <w:szCs w:val="20"/>
                    </w:rPr>
                  </w:pPr>
                  <w:r>
                    <w:rPr>
                      <w:sz w:val="20"/>
                      <w:szCs w:val="20"/>
                    </w:rPr>
                    <w:t>- Passes vibration from hammer to stirrup.</w:t>
                  </w:r>
                </w:p>
                <w:p w:rsidR="00B302E1" w:rsidRDefault="00B302E1">
                  <w:pPr>
                    <w:contextualSpacing/>
                    <w:rPr>
                      <w:sz w:val="20"/>
                      <w:szCs w:val="20"/>
                      <w:u w:val="single"/>
                    </w:rPr>
                  </w:pPr>
                  <w:r>
                    <w:rPr>
                      <w:sz w:val="20"/>
                      <w:szCs w:val="20"/>
                      <w:u w:val="single"/>
                    </w:rPr>
                    <w:t>Stirrup</w:t>
                  </w:r>
                </w:p>
                <w:p w:rsidR="00DD5C27" w:rsidRPr="00DD5C27" w:rsidRDefault="00DD5C27">
                  <w:pPr>
                    <w:contextualSpacing/>
                    <w:rPr>
                      <w:sz w:val="20"/>
                      <w:szCs w:val="20"/>
                    </w:rPr>
                  </w:pPr>
                  <w:r>
                    <w:rPr>
                      <w:sz w:val="20"/>
                      <w:szCs w:val="20"/>
                    </w:rPr>
                    <w:t>- Presses on oval window of inner ear, causing fluids to move, exciting hearing receptors.</w:t>
                  </w:r>
                </w:p>
                <w:p w:rsidR="00B302E1" w:rsidRDefault="00B302E1">
                  <w:pPr>
                    <w:contextualSpacing/>
                    <w:rPr>
                      <w:sz w:val="20"/>
                      <w:szCs w:val="20"/>
                      <w:u w:val="single"/>
                    </w:rPr>
                  </w:pPr>
                  <w:r>
                    <w:rPr>
                      <w:sz w:val="20"/>
                      <w:szCs w:val="20"/>
                      <w:u w:val="single"/>
                    </w:rPr>
                    <w:t>Auditory Tube</w:t>
                  </w:r>
                </w:p>
                <w:p w:rsidR="00DD5C27" w:rsidRPr="00DD5C27" w:rsidRDefault="00DD5C27">
                  <w:pPr>
                    <w:contextualSpacing/>
                    <w:rPr>
                      <w:sz w:val="20"/>
                      <w:szCs w:val="20"/>
                    </w:rPr>
                  </w:pPr>
                  <w:r>
                    <w:rPr>
                      <w:sz w:val="20"/>
                      <w:szCs w:val="20"/>
                    </w:rPr>
                    <w:t xml:space="preserve">- Equalizes pressure in middle ear cavity with external/atmospheric pressure, by temporarily opening when swallowing/yawning. </w:t>
                  </w:r>
                </w:p>
                <w:p w:rsidR="00B302E1" w:rsidRDefault="00B302E1">
                  <w:pPr>
                    <w:contextualSpacing/>
                    <w:rPr>
                      <w:b/>
                      <w:sz w:val="20"/>
                      <w:szCs w:val="20"/>
                    </w:rPr>
                  </w:pPr>
                  <w:r>
                    <w:rPr>
                      <w:b/>
                      <w:sz w:val="20"/>
                      <w:szCs w:val="20"/>
                    </w:rPr>
                    <w:t>Inner Ear</w:t>
                  </w:r>
                </w:p>
                <w:p w:rsidR="00B302E1" w:rsidRDefault="00B302E1">
                  <w:pPr>
                    <w:contextualSpacing/>
                    <w:rPr>
                      <w:sz w:val="20"/>
                      <w:szCs w:val="20"/>
                      <w:u w:val="single"/>
                    </w:rPr>
                  </w:pPr>
                  <w:r>
                    <w:rPr>
                      <w:sz w:val="20"/>
                      <w:szCs w:val="20"/>
                      <w:u w:val="single"/>
                    </w:rPr>
                    <w:t>Vestibule</w:t>
                  </w:r>
                </w:p>
                <w:p w:rsidR="00DD5C27" w:rsidRPr="00DD5C27" w:rsidRDefault="00DD5C27" w:rsidP="00DD5C27">
                  <w:pPr>
                    <w:spacing w:before="240"/>
                    <w:contextualSpacing/>
                    <w:rPr>
                      <w:sz w:val="20"/>
                      <w:szCs w:val="20"/>
                    </w:rPr>
                  </w:pPr>
                  <w:r>
                    <w:rPr>
                      <w:sz w:val="20"/>
                      <w:szCs w:val="20"/>
                    </w:rPr>
                    <w:t xml:space="preserve"> - Contains sense organs responsible for balance; the utricle &amp; saccule.</w:t>
                  </w:r>
                </w:p>
                <w:p w:rsidR="00B302E1" w:rsidRDefault="00DD5C27">
                  <w:pPr>
                    <w:contextualSpacing/>
                    <w:rPr>
                      <w:sz w:val="20"/>
                      <w:szCs w:val="20"/>
                      <w:u w:val="single"/>
                    </w:rPr>
                  </w:pPr>
                  <w:r>
                    <w:rPr>
                      <w:sz w:val="20"/>
                      <w:szCs w:val="20"/>
                      <w:u w:val="single"/>
                    </w:rPr>
                    <w:t xml:space="preserve">Cochlea </w:t>
                  </w:r>
                </w:p>
                <w:p w:rsidR="00DD5C27" w:rsidRDefault="00DD5C27">
                  <w:pPr>
                    <w:contextualSpacing/>
                    <w:rPr>
                      <w:sz w:val="20"/>
                      <w:szCs w:val="20"/>
                    </w:rPr>
                  </w:pPr>
                  <w:r>
                    <w:rPr>
                      <w:sz w:val="20"/>
                      <w:szCs w:val="20"/>
                    </w:rPr>
                    <w:t xml:space="preserve">- </w:t>
                  </w:r>
                  <w:r w:rsidR="008E0F7A">
                    <w:rPr>
                      <w:sz w:val="20"/>
                      <w:szCs w:val="20"/>
                    </w:rPr>
                    <w:t xml:space="preserve">Sends sound waves through the liquid inside it when hit by the stirrup. </w:t>
                  </w:r>
                </w:p>
                <w:p w:rsidR="008E0F7A" w:rsidRPr="008E0F7A" w:rsidRDefault="008E0F7A">
                  <w:pPr>
                    <w:contextualSpacing/>
                    <w:rPr>
                      <w:sz w:val="20"/>
                      <w:szCs w:val="20"/>
                    </w:rPr>
                  </w:pPr>
                  <w:r>
                    <w:rPr>
                      <w:sz w:val="20"/>
                      <w:szCs w:val="20"/>
                    </w:rPr>
                    <w:t>- The waves move tiny hairs at the start of auditory nerve.</w:t>
                  </w:r>
                </w:p>
                <w:p w:rsidR="00B302E1" w:rsidRDefault="00B302E1">
                  <w:pPr>
                    <w:contextualSpacing/>
                    <w:rPr>
                      <w:sz w:val="20"/>
                      <w:szCs w:val="20"/>
                      <w:u w:val="single"/>
                    </w:rPr>
                  </w:pPr>
                  <w:r>
                    <w:rPr>
                      <w:sz w:val="20"/>
                      <w:szCs w:val="20"/>
                      <w:u w:val="single"/>
                    </w:rPr>
                    <w:t>Semi- Circular Canals</w:t>
                  </w:r>
                </w:p>
                <w:p w:rsidR="008E0F7A" w:rsidRPr="008E0F7A" w:rsidRDefault="008E0F7A">
                  <w:pPr>
                    <w:contextualSpacing/>
                    <w:rPr>
                      <w:sz w:val="20"/>
                      <w:szCs w:val="20"/>
                    </w:rPr>
                  </w:pPr>
                  <w:r>
                    <w:rPr>
                      <w:sz w:val="20"/>
                      <w:szCs w:val="20"/>
                    </w:rPr>
                    <w:t>- Organ responsible for sense of balance.</w:t>
                  </w:r>
                </w:p>
                <w:p w:rsidR="00E37219" w:rsidRDefault="00B302E1">
                  <w:pPr>
                    <w:contextualSpacing/>
                    <w:rPr>
                      <w:sz w:val="20"/>
                      <w:szCs w:val="20"/>
                      <w:u w:val="single"/>
                    </w:rPr>
                  </w:pPr>
                  <w:r>
                    <w:rPr>
                      <w:sz w:val="20"/>
                      <w:szCs w:val="20"/>
                      <w:u w:val="single"/>
                    </w:rPr>
                    <w:t>V</w:t>
                  </w:r>
                  <w:r w:rsidR="00E37219">
                    <w:rPr>
                      <w:sz w:val="20"/>
                      <w:szCs w:val="20"/>
                      <w:u w:val="single"/>
                    </w:rPr>
                    <w:t>estibular</w:t>
                  </w:r>
                  <w:r w:rsidR="008327CB">
                    <w:rPr>
                      <w:sz w:val="20"/>
                      <w:szCs w:val="20"/>
                      <w:u w:val="single"/>
                    </w:rPr>
                    <w:t xml:space="preserve"> Nerve</w:t>
                  </w:r>
                </w:p>
                <w:p w:rsidR="00E37219" w:rsidRPr="00E37219" w:rsidRDefault="00E37219">
                  <w:pPr>
                    <w:contextualSpacing/>
                    <w:rPr>
                      <w:sz w:val="20"/>
                      <w:szCs w:val="20"/>
                    </w:rPr>
                  </w:pPr>
                  <w:r>
                    <w:rPr>
                      <w:sz w:val="20"/>
                      <w:szCs w:val="20"/>
                    </w:rPr>
                    <w:t xml:space="preserve">- </w:t>
                  </w:r>
                  <w:r w:rsidR="008327CB">
                    <w:rPr>
                      <w:sz w:val="20"/>
                      <w:szCs w:val="20"/>
                    </w:rPr>
                    <w:t xml:space="preserve">Receives impulses from hair cells to cerebellum, informing </w:t>
                  </w:r>
                  <w:r w:rsidR="00110F46">
                    <w:rPr>
                      <w:sz w:val="20"/>
                      <w:szCs w:val="20"/>
                    </w:rPr>
                    <w:t>the positing of head in space</w:t>
                  </w:r>
                </w:p>
                <w:p w:rsidR="00B302E1" w:rsidRDefault="00E37219">
                  <w:pPr>
                    <w:contextualSpacing/>
                    <w:rPr>
                      <w:sz w:val="20"/>
                      <w:szCs w:val="20"/>
                      <w:u w:val="single"/>
                    </w:rPr>
                  </w:pPr>
                  <w:r>
                    <w:rPr>
                      <w:sz w:val="20"/>
                      <w:szCs w:val="20"/>
                      <w:u w:val="single"/>
                    </w:rPr>
                    <w:t>C</w:t>
                  </w:r>
                  <w:r w:rsidR="00B302E1">
                    <w:rPr>
                      <w:sz w:val="20"/>
                      <w:szCs w:val="20"/>
                      <w:u w:val="single"/>
                    </w:rPr>
                    <w:t xml:space="preserve">ochlear </w:t>
                  </w:r>
                  <w:r w:rsidR="00110F46">
                    <w:rPr>
                      <w:sz w:val="20"/>
                      <w:szCs w:val="20"/>
                      <w:u w:val="single"/>
                    </w:rPr>
                    <w:t>Nerve</w:t>
                  </w:r>
                </w:p>
                <w:p w:rsidR="00110F46" w:rsidRPr="00110F46" w:rsidRDefault="00110F46">
                  <w:pPr>
                    <w:contextualSpacing/>
                    <w:rPr>
                      <w:sz w:val="20"/>
                      <w:szCs w:val="20"/>
                    </w:rPr>
                  </w:pPr>
                  <w:r>
                    <w:rPr>
                      <w:sz w:val="20"/>
                      <w:szCs w:val="20"/>
                    </w:rPr>
                    <w:t>- Receives impulses from hair cell to auditory cortex of temporal lo</w:t>
                  </w:r>
                  <w:r w:rsidR="00627F67">
                    <w:rPr>
                      <w:sz w:val="20"/>
                      <w:szCs w:val="20"/>
                    </w:rPr>
                    <w:t xml:space="preserve">be, where interpretation of sound/hearing occurs. </w:t>
                  </w:r>
                </w:p>
                <w:p w:rsidR="008E0F7A" w:rsidRPr="00B302E1" w:rsidRDefault="008E0F7A">
                  <w:pPr>
                    <w:contextualSpacing/>
                    <w:rPr>
                      <w:sz w:val="20"/>
                      <w:szCs w:val="20"/>
                      <w:u w:val="single"/>
                    </w:rPr>
                  </w:pPr>
                </w:p>
                <w:p w:rsidR="00B302E1" w:rsidRPr="00B302E1" w:rsidRDefault="00B302E1">
                  <w:pPr>
                    <w:contextualSpacing/>
                    <w:rPr>
                      <w:sz w:val="20"/>
                      <w:szCs w:val="20"/>
                      <w:u w:val="single"/>
                    </w:rPr>
                  </w:pPr>
                </w:p>
              </w:txbxContent>
            </v:textbox>
          </v:shape>
        </w:pict>
      </w:r>
      <w:r w:rsidR="00461B12" w:rsidRPr="00461B12">
        <w:rPr>
          <w:noProof/>
          <w:lang w:val="en-US" w:eastAsia="zh-TW"/>
        </w:rPr>
        <w:pict>
          <v:shape id="_x0000_s1026" type="#_x0000_t202" style="position:absolute;margin-left:172.35pt;margin-top:-59.25pt;width:117.35pt;height:24pt;z-index:251660288;mso-width-relative:margin;mso-height-relative:margin" fillcolor="#4f81bd [3204]" stroked="f" strokecolor="blue" strokeweight="3pt">
            <v:fill color2="fill lighten(51)" angle="-135" focusposition=".5,.5" focussize="" method="linear sigma" focus="100%" type="gradient"/>
            <v:shadow type="perspective" color="#243f60 [1604]" opacity=".5" offset="1pt" offset2="-1pt"/>
            <v:textbox>
              <w:txbxContent>
                <w:p w:rsidR="0045414F" w:rsidRPr="0045414F" w:rsidRDefault="0045414F" w:rsidP="0045414F">
                  <w:pPr>
                    <w:jc w:val="center"/>
                    <w:rPr>
                      <w:b/>
                    </w:rPr>
                  </w:pPr>
                  <w:r w:rsidRPr="0045414F">
                    <w:rPr>
                      <w:b/>
                    </w:rPr>
                    <w:t>Chapter 8</w:t>
                  </w:r>
                </w:p>
              </w:txbxContent>
            </v:textbox>
          </v:shape>
        </w:pict>
      </w:r>
    </w:p>
    <w:sectPr w:rsidR="00A71C52" w:rsidSect="00A71C5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B6251B"/>
    <w:multiLevelType w:val="hybridMultilevel"/>
    <w:tmpl w:val="7B2236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5414F"/>
    <w:rsid w:val="00110F46"/>
    <w:rsid w:val="002454E8"/>
    <w:rsid w:val="0045414F"/>
    <w:rsid w:val="00461B12"/>
    <w:rsid w:val="004D666B"/>
    <w:rsid w:val="005B7B2A"/>
    <w:rsid w:val="005D001A"/>
    <w:rsid w:val="00627F67"/>
    <w:rsid w:val="008327CB"/>
    <w:rsid w:val="008E0F7A"/>
    <w:rsid w:val="009833B1"/>
    <w:rsid w:val="00A71C52"/>
    <w:rsid w:val="00A80928"/>
    <w:rsid w:val="00B302E1"/>
    <w:rsid w:val="00DD5C27"/>
    <w:rsid w:val="00DF4FF0"/>
    <w:rsid w:val="00E37219"/>
    <w:rsid w:val="00FB1AE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1C5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14F"/>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14F"/>
    <w:rPr>
      <w:rFonts w:ascii="Tahoma" w:hAnsi="Tahoma" w:cs="Tahoma"/>
      <w:sz w:val="16"/>
      <w:szCs w:val="16"/>
    </w:rPr>
  </w:style>
  <w:style w:type="character" w:styleId="Hyperlink">
    <w:name w:val="Hyperlink"/>
    <w:basedOn w:val="DefaultParagraphFont"/>
    <w:uiPriority w:val="99"/>
    <w:semiHidden/>
    <w:unhideWhenUsed/>
    <w:rsid w:val="008E0F7A"/>
    <w:rPr>
      <w:color w:val="0000FF"/>
      <w:u w:val="single"/>
    </w:rPr>
  </w:style>
  <w:style w:type="paragraph" w:styleId="ListParagraph">
    <w:name w:val="List Paragraph"/>
    <w:basedOn w:val="Normal"/>
    <w:uiPriority w:val="34"/>
    <w:qFormat/>
    <w:rsid w:val="00A80928"/>
    <w:pPr>
      <w:ind w:left="720"/>
      <w:contextualSpacing/>
    </w:pPr>
  </w:style>
</w:styles>
</file>

<file path=word/webSettings.xml><?xml version="1.0" encoding="utf-8"?>
<w:webSettings xmlns:r="http://schemas.openxmlformats.org/officeDocument/2006/relationships" xmlns:w="http://schemas.openxmlformats.org/wordprocessingml/2006/main">
  <w:divs>
    <w:div w:id="1333873113">
      <w:bodyDiv w:val="1"/>
      <w:marLeft w:val="0"/>
      <w:marRight w:val="0"/>
      <w:marTop w:val="0"/>
      <w:marBottom w:val="0"/>
      <w:divBdr>
        <w:top w:val="none" w:sz="0" w:space="0" w:color="auto"/>
        <w:left w:val="none" w:sz="0" w:space="0" w:color="auto"/>
        <w:bottom w:val="none" w:sz="0" w:space="0" w:color="auto"/>
        <w:right w:val="none" w:sz="0" w:space="0" w:color="auto"/>
      </w:divBdr>
      <w:divsChild>
        <w:div w:id="8568908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324</TotalTime>
  <Pages>1</Pages>
  <Words>0</Words>
  <Characters>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Matias</dc:creator>
  <cp:lastModifiedBy>Matias</cp:lastModifiedBy>
  <cp:revision>2</cp:revision>
  <dcterms:created xsi:type="dcterms:W3CDTF">2011-04-19T05:17:00Z</dcterms:created>
  <dcterms:modified xsi:type="dcterms:W3CDTF">2011-04-19T22:12:00Z</dcterms:modified>
</cp:coreProperties>
</file>