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2C70AA">
      <w:r w:rsidRPr="00783934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194.6pt;margin-top:-63.15pt;width:68.85pt;height:21.2pt;z-index:251676672;mso-width-relative:margin;mso-height-relative:margin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2C70AA" w:rsidRPr="002C70AA" w:rsidRDefault="00F30CB1" w:rsidP="002C70AA">
                  <w:pPr>
                    <w:jc w:val="center"/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Chapter 6</w:t>
                  </w:r>
                </w:p>
              </w:txbxContent>
            </v:textbox>
          </v:shape>
        </w:pict>
      </w:r>
      <w:r w:rsidR="00D56305" w:rsidRPr="00783934">
        <w:rPr>
          <w:noProof/>
          <w:lang w:val="en-US" w:eastAsia="zh-TW"/>
        </w:rPr>
        <w:pict>
          <v:shape id="_x0000_s1033" type="#_x0000_t202" style="position:absolute;margin-left:241.15pt;margin-top:7in;width:262.15pt;height:119.55pt;z-index:251674624;mso-width-relative:margin;mso-height-relative:margin">
            <v:textbox>
              <w:txbxContent>
                <w:p w:rsidR="00D56305" w:rsidRDefault="00D56305">
                  <w:pPr>
                    <w:contextualSpacing/>
                  </w:pPr>
                  <w:r>
                    <w:rPr>
                      <w:b/>
                    </w:rPr>
                    <w:t>List some criteria in identifying muscles</w:t>
                  </w:r>
                </w:p>
                <w:p w:rsidR="009D724F" w:rsidRDefault="00693342" w:rsidP="009D724F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u w:val="single"/>
                    </w:rPr>
                    <w:t>Prefixes</w:t>
                  </w:r>
                </w:p>
                <w:p w:rsidR="009D724F" w:rsidRDefault="009D724F" w:rsidP="009D724F">
                  <w:pPr>
                    <w:contextualSpacing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▪ Myo-</w:t>
                  </w:r>
                </w:p>
                <w:p w:rsidR="009D724F" w:rsidRDefault="009D724F" w:rsidP="009D724F">
                  <w:pPr>
                    <w:contextualSpacing/>
                    <w:rPr>
                      <w:rFonts w:cstheme="minorHAnsi"/>
                      <w:i/>
                      <w:sz w:val="20"/>
                      <w:szCs w:val="20"/>
                    </w:rPr>
                  </w:pPr>
                  <w:r>
                    <w:rPr>
                      <w:rFonts w:cstheme="minorHAnsi"/>
                      <w:i/>
                      <w:sz w:val="20"/>
                      <w:szCs w:val="20"/>
                    </w:rPr>
                    <w:t xml:space="preserve">Ex. </w:t>
                  </w:r>
                  <w:r w:rsidRPr="009D724F">
                    <w:rPr>
                      <w:rFonts w:cstheme="minorHAnsi"/>
                      <w:i/>
                      <w:sz w:val="20"/>
                      <w:szCs w:val="20"/>
                      <w:u w:val="single"/>
                    </w:rPr>
                    <w:t>Myo</w:t>
                  </w:r>
                  <w:r>
                    <w:rPr>
                      <w:rFonts w:cstheme="minorHAnsi"/>
                      <w:i/>
                      <w:sz w:val="20"/>
                      <w:szCs w:val="20"/>
                    </w:rPr>
                    <w:t>filament</w:t>
                  </w:r>
                </w:p>
                <w:p w:rsidR="009D724F" w:rsidRDefault="009D724F" w:rsidP="009D724F">
                  <w:pPr>
                    <w:contextualSpacing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▪ Mys-</w:t>
                  </w:r>
                </w:p>
                <w:p w:rsidR="009D724F" w:rsidRDefault="009D724F" w:rsidP="009D724F">
                  <w:pPr>
                    <w:contextualSpacing/>
                    <w:rPr>
                      <w:rFonts w:cstheme="minorHAnsi"/>
                      <w:i/>
                      <w:sz w:val="20"/>
                      <w:szCs w:val="20"/>
                    </w:rPr>
                  </w:pPr>
                  <w:r>
                    <w:rPr>
                      <w:rFonts w:cstheme="minorHAnsi"/>
                      <w:i/>
                      <w:sz w:val="20"/>
                      <w:szCs w:val="20"/>
                    </w:rPr>
                    <w:t>Ex. Endo</w:t>
                  </w:r>
                  <w:r>
                    <w:rPr>
                      <w:rFonts w:cstheme="minorHAnsi"/>
                      <w:i/>
                      <w:sz w:val="20"/>
                      <w:szCs w:val="20"/>
                      <w:u w:val="single"/>
                    </w:rPr>
                    <w:t>mys</w:t>
                  </w:r>
                  <w:r>
                    <w:rPr>
                      <w:rFonts w:cstheme="minorHAnsi"/>
                      <w:i/>
                      <w:sz w:val="20"/>
                      <w:szCs w:val="20"/>
                    </w:rPr>
                    <w:t>ium</w:t>
                  </w:r>
                </w:p>
                <w:p w:rsidR="009D724F" w:rsidRDefault="009D724F" w:rsidP="009D724F">
                  <w:pPr>
                    <w:contextualSpacing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▪ Sarco-</w:t>
                  </w:r>
                </w:p>
                <w:p w:rsidR="009D724F" w:rsidRPr="009D724F" w:rsidRDefault="009D724F" w:rsidP="009D724F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rFonts w:cstheme="minorHAnsi"/>
                      <w:i/>
                      <w:sz w:val="20"/>
                      <w:szCs w:val="20"/>
                    </w:rPr>
                    <w:t xml:space="preserve">Ex. </w:t>
                  </w:r>
                  <w:r w:rsidRPr="009D724F">
                    <w:rPr>
                      <w:rFonts w:cstheme="minorHAnsi"/>
                      <w:i/>
                      <w:sz w:val="20"/>
                      <w:szCs w:val="20"/>
                      <w:u w:val="single"/>
                    </w:rPr>
                    <w:t>Sarco</w:t>
                  </w:r>
                  <w:r>
                    <w:rPr>
                      <w:rFonts w:cstheme="minorHAnsi"/>
                      <w:i/>
                      <w:sz w:val="20"/>
                      <w:szCs w:val="20"/>
                    </w:rPr>
                    <w:t>mere</w:t>
                  </w:r>
                </w:p>
              </w:txbxContent>
            </v:textbox>
          </v:shape>
        </w:pict>
      </w:r>
      <w:r w:rsidR="00FD372B" w:rsidRPr="00783934">
        <w:rPr>
          <w:noProof/>
          <w:lang w:val="en-US" w:eastAsia="zh-TW"/>
        </w:rPr>
        <w:pict>
          <v:shape id="_x0000_s1032" type="#_x0000_t202" style="position:absolute;margin-left:241.15pt;margin-top:285.25pt;width:262.15pt;height:218.75pt;z-index:251672576;mso-width-relative:margin;mso-height-relative:margin">
            <v:textbox>
              <w:txbxContent>
                <w:p w:rsidR="00FD372B" w:rsidRDefault="00FD372B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Identify flexion, extension, abduction, adduction, rotation, and circumduction</w:t>
                  </w:r>
                </w:p>
                <w:p w:rsidR="00FD372B" w:rsidRDefault="00FD372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Abduction</w:t>
                  </w:r>
                </w:p>
                <w:p w:rsidR="00FD372B" w:rsidRDefault="00FD372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Moving a limb away from the midline of the body</w:t>
                  </w:r>
                </w:p>
                <w:p w:rsidR="00FD372B" w:rsidRDefault="00FD372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Adduction</w:t>
                  </w:r>
                </w:p>
                <w:p w:rsidR="00FD372B" w:rsidRDefault="00FD372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Moving a limb toward the body midline (opposite of abduction)</w:t>
                  </w:r>
                </w:p>
                <w:p w:rsidR="00FD372B" w:rsidRDefault="00D5630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Circumduction</w:t>
                  </w:r>
                </w:p>
                <w:p w:rsidR="00D56305" w:rsidRPr="00D56305" w:rsidRDefault="00D5630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Made by ball and socket joints in a circular motion</w:t>
                  </w:r>
                </w:p>
                <w:p w:rsidR="00FD372B" w:rsidRDefault="00FD372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Flexion</w:t>
                  </w:r>
                </w:p>
                <w:p w:rsidR="00FD372B" w:rsidRDefault="00FD372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Decreases the angle of the joint and brings two bones closer together</w:t>
                  </w:r>
                </w:p>
                <w:p w:rsidR="00FD372B" w:rsidRDefault="00FD372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Extension</w:t>
                  </w:r>
                </w:p>
                <w:p w:rsidR="00FD372B" w:rsidRDefault="00FD372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Increases the angle between two bones (opposite of flexion)</w:t>
                  </w:r>
                </w:p>
                <w:p w:rsidR="00FD372B" w:rsidRDefault="00D5630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Rotation</w:t>
                  </w:r>
                </w:p>
                <w:p w:rsidR="00D56305" w:rsidRPr="00D56305" w:rsidRDefault="00D5630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Movement of a bone across its longitudinal axis </w:t>
                  </w:r>
                </w:p>
                <w:p w:rsidR="00FD372B" w:rsidRPr="00FD372B" w:rsidRDefault="00FD372B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 w:rsidR="00FD372B" w:rsidRPr="00783934">
        <w:rPr>
          <w:noProof/>
          <w:lang w:val="en-US" w:eastAsia="zh-TW"/>
        </w:rPr>
        <w:pict>
          <v:shape id="_x0000_s1030" type="#_x0000_t202" style="position:absolute;margin-left:241.15pt;margin-top:211.2pt;width:262.15pt;height:74.05pt;z-index:251668480;mso-width-relative:margin;mso-height-relative:margin">
            <v:textbox>
              <w:txbxContent>
                <w:p w:rsidR="006C1A78" w:rsidRDefault="006C1A78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Define origin and insertion</w:t>
                  </w:r>
                </w:p>
                <w:p w:rsidR="006C1A78" w:rsidRDefault="006C1A78">
                  <w:pPr>
                    <w:contextualSpacing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Origin</w:t>
                  </w:r>
                </w:p>
                <w:p w:rsidR="006C1A78" w:rsidRPr="006C1A78" w:rsidRDefault="006C1A78">
                  <w:pPr>
                    <w:contextualSpacing/>
                  </w:pPr>
                  <w:r>
                    <w:t>- Attached to the immovable bone</w:t>
                  </w:r>
                </w:p>
                <w:p w:rsidR="006C1A78" w:rsidRDefault="006C1A7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Insertion</w:t>
                  </w:r>
                </w:p>
                <w:p w:rsidR="006C1A78" w:rsidRPr="006C1A78" w:rsidRDefault="006C1A78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attached to the movable bone</w:t>
                  </w:r>
                </w:p>
              </w:txbxContent>
            </v:textbox>
          </v:shape>
        </w:pict>
      </w:r>
      <w:r w:rsidR="00FD372B" w:rsidRPr="00783934">
        <w:rPr>
          <w:noProof/>
          <w:lang w:val="en-US" w:eastAsia="zh-TW"/>
        </w:rPr>
        <w:pict>
          <v:shape id="_x0000_s1031" type="#_x0000_t202" style="position:absolute;margin-left:241.15pt;margin-top:90.35pt;width:262.15pt;height:120.85pt;z-index:251670528;mso-width-relative:margin;mso-height-relative:margin" fillcolor="yellow">
            <v:fill color2="fill lighten(51)" angle="-135" focusposition=".5,.5" focussize="" method="linear sigma" type="gradient"/>
            <v:textbox>
              <w:txbxContent>
                <w:p w:rsidR="003C77A2" w:rsidRDefault="003C77A2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Define muscle fatigue and list possible causes of muscle fatigue</w:t>
                  </w:r>
                </w:p>
                <w:p w:rsidR="003C77A2" w:rsidRPr="003C77A2" w:rsidRDefault="003C77A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3C77A2">
                    <w:rPr>
                      <w:sz w:val="20"/>
                      <w:szCs w:val="20"/>
                      <w:u w:val="single"/>
                    </w:rPr>
                    <w:t>Fatigue</w:t>
                  </w:r>
                </w:p>
                <w:p w:rsidR="003C77A2" w:rsidRDefault="003C77A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A muscle is fatigued when it receives stimulation but cannot contract </w:t>
                  </w:r>
                </w:p>
                <w:p w:rsidR="003C77A2" w:rsidRDefault="003C77A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 xml:space="preserve">Weakened and infrequent muscle contraction results from: </w:t>
                  </w:r>
                </w:p>
                <w:p w:rsidR="003C77A2" w:rsidRDefault="00FD372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Lactic acid accumulation</w:t>
                  </w:r>
                </w:p>
                <w:p w:rsidR="00FD372B" w:rsidRDefault="00FD372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Energy stores running low</w:t>
                  </w:r>
                </w:p>
                <w:p w:rsidR="00FD372B" w:rsidRPr="00FD372B" w:rsidRDefault="00FD372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Ionic imbalances across the sarcolema</w:t>
                  </w:r>
                </w:p>
              </w:txbxContent>
            </v:textbox>
          </v:shape>
        </w:pict>
      </w:r>
      <w:r w:rsidR="007F29C5" w:rsidRPr="00783934">
        <w:rPr>
          <w:noProof/>
          <w:lang w:val="en-US" w:eastAsia="zh-TW"/>
        </w:rPr>
        <w:pict>
          <v:shape id="_x0000_s1029" type="#_x0000_t202" style="position:absolute;margin-left:241.15pt;margin-top:-31.25pt;width:262.15pt;height:121.6pt;z-index:251666432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977D68" w:rsidRDefault="00977D68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Define tetanus and muscle tone as these terms apply to a skeletal muscle</w:t>
                  </w:r>
                </w:p>
                <w:p w:rsidR="00977D68" w:rsidRDefault="00977D6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Tetanus</w:t>
                  </w:r>
                </w:p>
                <w:p w:rsidR="00977D68" w:rsidRDefault="00977D68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When a muscle is stimulated so rapidly that no evidence of relaxation is seen and the contractions are completely smooth</w:t>
                  </w:r>
                </w:p>
                <w:p w:rsidR="00977D68" w:rsidRDefault="00977D6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Muscle tone</w:t>
                  </w:r>
                </w:p>
                <w:p w:rsidR="00977D68" w:rsidRPr="00977D68" w:rsidRDefault="00977D68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Different motor units, scattered through a muscle, being stimulated by the nervous system in a systematic way</w:t>
                  </w:r>
                </w:p>
              </w:txbxContent>
            </v:textbox>
          </v:shape>
        </w:pict>
      </w:r>
      <w:r w:rsidR="006068A6" w:rsidRPr="00783934">
        <w:rPr>
          <w:noProof/>
          <w:lang w:val="en-US" w:eastAsia="zh-TW"/>
        </w:rPr>
        <w:pict>
          <v:shape id="_x0000_s1028" type="#_x0000_t202" style="position:absolute;margin-left:-41.5pt;margin-top:429.95pt;width:282.65pt;height:193.6pt;z-index:251664384;mso-width-relative:margin;mso-height-relative:margin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29588E" w:rsidRDefault="0029588E">
                  <w:pPr>
                    <w:contextualSpacing/>
                    <w:rPr>
                      <w:b/>
                    </w:rPr>
                  </w:pPr>
                  <w:r w:rsidRPr="0029588E">
                    <w:rPr>
                      <w:b/>
                    </w:rPr>
                    <w:t>Describe three ways ATP is generated during muscle activity</w:t>
                  </w:r>
                </w:p>
                <w:p w:rsidR="0029588E" w:rsidRDefault="0029588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Creatine phosphate (CP) phosphorylation</w:t>
                  </w:r>
                </w:p>
                <w:p w:rsidR="0029588E" w:rsidRDefault="0029588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CP found in muscle cells transfer a phosphate molecule to ADP regenerating it back to ATP</w:t>
                  </w:r>
                </w:p>
                <w:p w:rsidR="0029588E" w:rsidRDefault="0029588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Process is really fast</w:t>
                  </w:r>
                </w:p>
                <w:p w:rsidR="0029588E" w:rsidRDefault="004B70AF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Oxidative phosphorylation</w:t>
                  </w:r>
                </w:p>
                <w:p w:rsidR="004B70AF" w:rsidRDefault="004B70A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C104FE">
                    <w:rPr>
                      <w:sz w:val="20"/>
                      <w:szCs w:val="20"/>
                    </w:rPr>
                    <w:t>Glucose if broken down to carbon dioxide &amp; water</w:t>
                  </w:r>
                </w:p>
                <w:p w:rsidR="00C104FE" w:rsidRDefault="00C104F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Energy released as the bonds are broken is captured in the bonds of ATP molecules</w:t>
                  </w:r>
                </w:p>
                <w:p w:rsidR="00C104FE" w:rsidRDefault="00C104F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Anaerobic glycolysis</w:t>
                  </w:r>
                </w:p>
                <w:p w:rsidR="00C104FE" w:rsidRDefault="00C104F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Glucose is broken down to pyruvic acid and small amounts of energy are captured in ATP bonds</w:t>
                  </w:r>
                </w:p>
                <w:p w:rsidR="00C104FE" w:rsidRDefault="00C104F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Pyruvic acid enters the mitochondria through pathways and creates more ATP</w:t>
                  </w:r>
                  <w:r w:rsidR="007F29C5">
                    <w:rPr>
                      <w:sz w:val="20"/>
                      <w:szCs w:val="20"/>
                    </w:rPr>
                    <w:t xml:space="preserve"> </w:t>
                  </w:r>
                </w:p>
                <w:p w:rsidR="00C104FE" w:rsidRPr="00C104FE" w:rsidRDefault="00C104FE">
                  <w:pPr>
                    <w:contextualSpacing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6068A6" w:rsidRPr="00783934">
        <w:rPr>
          <w:noProof/>
          <w:lang w:val="en-US" w:eastAsia="zh-TW"/>
        </w:rPr>
        <w:pict>
          <v:shape id="_x0000_s1027" type="#_x0000_t202" style="position:absolute;margin-left:-41.5pt;margin-top:151.45pt;width:282.65pt;height:282.5pt;z-index:251662336;mso-width-relative:margin;mso-height-relative:margin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7719F7" w:rsidRDefault="007719F7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the structure of skeletal muscle and explain the role of actin and myosin containing myofilaments</w:t>
                  </w:r>
                </w:p>
                <w:p w:rsidR="007719F7" w:rsidRDefault="007719F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Sarcolema</w:t>
                  </w:r>
                </w:p>
                <w:p w:rsidR="007719F7" w:rsidRDefault="007719F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Plasma membrane of muscle cell</w:t>
                  </w:r>
                </w:p>
                <w:p w:rsidR="007719F7" w:rsidRDefault="007719F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Each muscle cell’s Sarcolema creates a neuromuscular junction with the axon of the neuron stimulating it</w:t>
                  </w:r>
                </w:p>
                <w:p w:rsidR="007719F7" w:rsidRDefault="007719F7">
                  <w:pPr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</w:t>
                  </w:r>
                  <w:proofErr w:type="gramStart"/>
                  <w:r>
                    <w:rPr>
                      <w:sz w:val="18"/>
                      <w:szCs w:val="18"/>
                    </w:rPr>
                    <w:t>a</w:t>
                  </w:r>
                  <w:proofErr w:type="gramEnd"/>
                  <w:r>
                    <w:rPr>
                      <w:sz w:val="18"/>
                      <w:szCs w:val="18"/>
                    </w:rPr>
                    <w:t xml:space="preserve"> neuron and all the muscle cells it stimulates form a motor unit)</w:t>
                  </w:r>
                </w:p>
                <w:p w:rsidR="007719F7" w:rsidRDefault="00E9600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Myofibrils</w:t>
                  </w:r>
                </w:p>
                <w:p w:rsidR="00E96002" w:rsidRDefault="00E9600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Individual units of muscle contraction surrounded by sarcoplasmic reticulum</w:t>
                  </w:r>
                </w:p>
                <w:p w:rsidR="00E96002" w:rsidRDefault="00E9600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Sliding filament theory</w:t>
                  </w:r>
                </w:p>
                <w:p w:rsidR="00E96002" w:rsidRDefault="00E9600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Muscle cells are relaxed, the proteins (troponin &amp; tropomyosin) wrapped around the actin prevent myosin heads from binding to the actin</w:t>
                  </w:r>
                </w:p>
                <w:p w:rsidR="00E96002" w:rsidRDefault="00E9600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An action potential reaches the sarcomere via t-tubules releasing Ca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+2</w:t>
                  </w:r>
                  <w:r>
                    <w:rPr>
                      <w:sz w:val="20"/>
                      <w:szCs w:val="20"/>
                    </w:rPr>
                    <w:t xml:space="preserve"> from the sarcoplasmic reticulum</w:t>
                  </w:r>
                </w:p>
                <w:p w:rsidR="00E96002" w:rsidRDefault="00E9600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Ca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+2</w:t>
                  </w:r>
                  <w:r>
                    <w:rPr>
                      <w:sz w:val="20"/>
                      <w:szCs w:val="20"/>
                    </w:rPr>
                    <w:t xml:space="preserve"> binds to troponin attaching the myosin heads to the actin filaments</w:t>
                  </w:r>
                </w:p>
                <w:p w:rsidR="006068A6" w:rsidRDefault="00E9600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6068A6">
                    <w:rPr>
                      <w:sz w:val="20"/>
                      <w:szCs w:val="20"/>
                    </w:rPr>
                    <w:t xml:space="preserve">Myosin heads bend towards center of sarcomere </w:t>
                  </w:r>
                </w:p>
                <w:p w:rsidR="00E96002" w:rsidRDefault="006068A6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Actin filaments are attached to z discs on one end causing the sarcomere to shorten</w:t>
                  </w:r>
                </w:p>
                <w:p w:rsidR="006068A6" w:rsidRPr="00E96002" w:rsidRDefault="006068A6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ATP is used to bring myosin heads to their original position</w:t>
                  </w:r>
                </w:p>
                <w:p w:rsidR="007719F7" w:rsidRPr="007719F7" w:rsidRDefault="007719F7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 w:rsidR="006068A6" w:rsidRPr="00783934">
        <w:rPr>
          <w:noProof/>
          <w:lang w:val="en-US" w:eastAsia="zh-TW"/>
        </w:rPr>
        <w:pict>
          <v:shape id="_x0000_s1026" type="#_x0000_t202" style="position:absolute;margin-left:-41.5pt;margin-top:-31.25pt;width:282.65pt;height:182.7pt;z-index:251660288;mso-width-relative:margin;mso-height-relative:margin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8F534B" w:rsidRDefault="008F534B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Compare and contrast the structure and function of three types of muscle tissue</w:t>
                  </w:r>
                </w:p>
                <w:p w:rsidR="008F534B" w:rsidRPr="008F534B" w:rsidRDefault="008F534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8F534B">
                    <w:rPr>
                      <w:sz w:val="20"/>
                      <w:szCs w:val="20"/>
                      <w:u w:val="single"/>
                    </w:rPr>
                    <w:t>Skeletal</w:t>
                  </w:r>
                </w:p>
                <w:p w:rsidR="008F534B" w:rsidRPr="008F534B" w:rsidRDefault="008F534B">
                  <w:pPr>
                    <w:contextualSpacing/>
                    <w:rPr>
                      <w:sz w:val="20"/>
                      <w:szCs w:val="20"/>
                    </w:rPr>
                  </w:pPr>
                  <w:r w:rsidRPr="008F534B">
                    <w:rPr>
                      <w:sz w:val="20"/>
                      <w:szCs w:val="20"/>
                    </w:rPr>
                    <w:t>- Striated, voluntary, multiple nuclei</w:t>
                  </w:r>
                </w:p>
                <w:p w:rsidR="008F534B" w:rsidRDefault="008F534B">
                  <w:pPr>
                    <w:contextualSpacing/>
                    <w:rPr>
                      <w:sz w:val="20"/>
                      <w:szCs w:val="20"/>
                    </w:rPr>
                  </w:pPr>
                  <w:r w:rsidRPr="008F534B">
                    <w:rPr>
                      <w:sz w:val="20"/>
                      <w:szCs w:val="20"/>
                    </w:rPr>
                    <w:t xml:space="preserve">- </w:t>
                  </w:r>
                  <w:r>
                    <w:rPr>
                      <w:sz w:val="20"/>
                      <w:szCs w:val="20"/>
                    </w:rPr>
                    <w:t>High force &amp; speed contraction</w:t>
                  </w:r>
                </w:p>
                <w:p w:rsidR="008F534B" w:rsidRDefault="008F534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Can’t contract remain contraction for </w:t>
                  </w:r>
                  <w:proofErr w:type="gramStart"/>
                  <w:r>
                    <w:rPr>
                      <w:sz w:val="20"/>
                      <w:szCs w:val="20"/>
                    </w:rPr>
                    <w:t>long</w:t>
                  </w:r>
                  <w:proofErr w:type="gramEnd"/>
                </w:p>
                <w:p w:rsidR="008F534B" w:rsidRDefault="008F534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Smooth</w:t>
                  </w:r>
                </w:p>
                <w:p w:rsidR="008F534B" w:rsidRDefault="008F534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7719F7">
                    <w:rPr>
                      <w:sz w:val="20"/>
                      <w:szCs w:val="20"/>
                    </w:rPr>
                    <w:t>Unstriated, involuntary, single nuclei, no stripes</w:t>
                  </w:r>
                </w:p>
                <w:p w:rsidR="007719F7" w:rsidRDefault="007719F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Found in walls of visceral organs</w:t>
                  </w:r>
                </w:p>
                <w:p w:rsidR="007719F7" w:rsidRDefault="007719F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Substances are pushed through a tract</w:t>
                  </w:r>
                </w:p>
                <w:p w:rsidR="007719F7" w:rsidRDefault="007719F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Cardiac</w:t>
                  </w:r>
                </w:p>
                <w:p w:rsidR="007719F7" w:rsidRDefault="007719F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Striated, involuntary, joined by intercalated discs</w:t>
                  </w:r>
                </w:p>
                <w:p w:rsidR="007719F7" w:rsidRDefault="007719F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Only found in heart</w:t>
                  </w:r>
                </w:p>
                <w:p w:rsidR="007719F7" w:rsidRPr="007719F7" w:rsidRDefault="007719F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Cushioned by endomysium</w:t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82299"/>
    <w:multiLevelType w:val="hybridMultilevel"/>
    <w:tmpl w:val="09D20866"/>
    <w:lvl w:ilvl="0" w:tplc="10090001">
      <w:start w:val="1"/>
      <w:numFmt w:val="bullet"/>
      <w:lvlText w:val=""/>
      <w:lvlJc w:val="left"/>
      <w:pPr>
        <w:ind w:left="80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4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6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0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2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8F534B"/>
    <w:rsid w:val="0029588E"/>
    <w:rsid w:val="002C70AA"/>
    <w:rsid w:val="003C77A2"/>
    <w:rsid w:val="004B70AF"/>
    <w:rsid w:val="00575BC7"/>
    <w:rsid w:val="005A39FB"/>
    <w:rsid w:val="006068A6"/>
    <w:rsid w:val="00693342"/>
    <w:rsid w:val="006C1A78"/>
    <w:rsid w:val="007719F7"/>
    <w:rsid w:val="007F29C5"/>
    <w:rsid w:val="008F534B"/>
    <w:rsid w:val="00977D68"/>
    <w:rsid w:val="009D724F"/>
    <w:rsid w:val="00A71C52"/>
    <w:rsid w:val="00C104FE"/>
    <w:rsid w:val="00D56305"/>
    <w:rsid w:val="00E96002"/>
    <w:rsid w:val="00F30CB1"/>
    <w:rsid w:val="00FD3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534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34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933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2</cp:revision>
  <dcterms:created xsi:type="dcterms:W3CDTF">2011-01-28T05:16:00Z</dcterms:created>
  <dcterms:modified xsi:type="dcterms:W3CDTF">2011-01-28T08:33:00Z</dcterms:modified>
</cp:coreProperties>
</file>