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ediumGrid1-Accent2"/>
        <w:tblpPr w:leftFromText="180" w:rightFromText="180" w:vertAnchor="text" w:horzAnchor="margin" w:tblpXSpec="center" w:tblpY="61"/>
        <w:tblW w:w="0" w:type="auto"/>
        <w:tblLook w:val="04A0"/>
      </w:tblPr>
      <w:tblGrid>
        <w:gridCol w:w="2097"/>
        <w:gridCol w:w="2097"/>
        <w:gridCol w:w="2097"/>
        <w:gridCol w:w="2121"/>
      </w:tblGrid>
      <w:tr w:rsidR="00347C37" w:rsidTr="00670B05">
        <w:trPr>
          <w:cnfStyle w:val="100000000000"/>
          <w:trHeight w:val="975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</w:rPr>
            </w:pPr>
            <w:r w:rsidRPr="00670B05">
              <w:rPr>
                <w:b w:val="0"/>
              </w:rPr>
              <w:t>Epithelium type</w:t>
            </w:r>
          </w:p>
        </w:tc>
        <w:tc>
          <w:tcPr>
            <w:tcW w:w="2097" w:type="dxa"/>
          </w:tcPr>
          <w:p w:rsidR="00347C37" w:rsidRPr="00670B05" w:rsidRDefault="00347C37" w:rsidP="006E553B">
            <w:pPr>
              <w:cnfStyle w:val="100000000000"/>
              <w:rPr>
                <w:b w:val="0"/>
              </w:rPr>
            </w:pPr>
            <w:r w:rsidRPr="00670B05">
              <w:rPr>
                <w:b w:val="0"/>
              </w:rPr>
              <w:t>Structure</w:t>
            </w:r>
          </w:p>
        </w:tc>
        <w:tc>
          <w:tcPr>
            <w:tcW w:w="2097" w:type="dxa"/>
          </w:tcPr>
          <w:p w:rsidR="00347C37" w:rsidRPr="00670B05" w:rsidRDefault="00347C37" w:rsidP="006E553B">
            <w:pPr>
              <w:cnfStyle w:val="100000000000"/>
              <w:rPr>
                <w:b w:val="0"/>
              </w:rPr>
            </w:pPr>
            <w:r w:rsidRPr="00670B05">
              <w:rPr>
                <w:b w:val="0"/>
              </w:rPr>
              <w:t>Location</w:t>
            </w:r>
          </w:p>
        </w:tc>
        <w:tc>
          <w:tcPr>
            <w:tcW w:w="2121" w:type="dxa"/>
          </w:tcPr>
          <w:p w:rsidR="00347C37" w:rsidRPr="00670B05" w:rsidRDefault="00180069" w:rsidP="006E553B">
            <w:pPr>
              <w:cnfStyle w:val="100000000000"/>
              <w:rPr>
                <w:b w:val="0"/>
              </w:rPr>
            </w:pPr>
            <w:r w:rsidRPr="00670B05">
              <w:rPr>
                <w:b w:val="0"/>
              </w:rPr>
              <w:t>Diagram</w:t>
            </w:r>
          </w:p>
        </w:tc>
      </w:tr>
      <w:tr w:rsidR="00347C37" w:rsidTr="00670B05">
        <w:trPr>
          <w:cnfStyle w:val="000000100000"/>
          <w:trHeight w:val="920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  <w:sz w:val="20"/>
                <w:szCs w:val="20"/>
              </w:rPr>
            </w:pPr>
            <w:r w:rsidRPr="00670B05">
              <w:rPr>
                <w:b w:val="0"/>
                <w:sz w:val="20"/>
                <w:szCs w:val="20"/>
              </w:rPr>
              <w:t>Simple Squamous</w:t>
            </w:r>
          </w:p>
        </w:tc>
        <w:tc>
          <w:tcPr>
            <w:tcW w:w="2097" w:type="dxa"/>
          </w:tcPr>
          <w:p w:rsidR="00180069" w:rsidRPr="00377216" w:rsidRDefault="00180069" w:rsidP="006E553B">
            <w:pPr>
              <w:cnfStyle w:val="000000100000"/>
              <w:rPr>
                <w:sz w:val="20"/>
                <w:szCs w:val="20"/>
              </w:rPr>
            </w:pPr>
            <w:r w:rsidRPr="00377216">
              <w:rPr>
                <w:sz w:val="20"/>
                <w:szCs w:val="20"/>
              </w:rPr>
              <w:t>- Thin single layer</w:t>
            </w:r>
          </w:p>
          <w:p w:rsidR="00347C37" w:rsidRPr="00377216" w:rsidRDefault="00180069" w:rsidP="006E553B">
            <w:pPr>
              <w:cnfStyle w:val="000000100000"/>
              <w:rPr>
                <w:sz w:val="20"/>
                <w:szCs w:val="20"/>
              </w:rPr>
            </w:pPr>
            <w:r w:rsidRPr="00377216">
              <w:rPr>
                <w:sz w:val="20"/>
                <w:szCs w:val="20"/>
              </w:rPr>
              <w:t>- Cells close together.</w:t>
            </w:r>
          </w:p>
        </w:tc>
        <w:tc>
          <w:tcPr>
            <w:tcW w:w="2097" w:type="dxa"/>
          </w:tcPr>
          <w:p w:rsidR="00347C37" w:rsidRPr="00377216" w:rsidRDefault="00180069" w:rsidP="006E553B">
            <w:pPr>
              <w:cnfStyle w:val="000000100000"/>
              <w:rPr>
                <w:sz w:val="20"/>
                <w:szCs w:val="20"/>
              </w:rPr>
            </w:pPr>
            <w:r w:rsidRPr="00377216">
              <w:rPr>
                <w:sz w:val="20"/>
                <w:szCs w:val="20"/>
              </w:rPr>
              <w:t>Capillary walls</w:t>
            </w:r>
          </w:p>
        </w:tc>
        <w:tc>
          <w:tcPr>
            <w:tcW w:w="2121" w:type="dxa"/>
          </w:tcPr>
          <w:p w:rsidR="00347C37" w:rsidRDefault="00670B05" w:rsidP="006E553B">
            <w:pPr>
              <w:cnfStyle w:val="000000100000"/>
            </w:pPr>
            <w:r>
              <w:object w:dxaOrig="1905" w:dyaOrig="5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5.1pt;height:46.2pt" o:ole="">
                  <v:imagedata r:id="rId4" o:title=""/>
                </v:shape>
                <o:OLEObject Type="Embed" ProgID="PBrush" ShapeID="_x0000_i1025" DrawAspect="Content" ObjectID="_1357597434" r:id="rId5"/>
              </w:object>
            </w:r>
          </w:p>
        </w:tc>
      </w:tr>
      <w:tr w:rsidR="00347C37" w:rsidTr="00670B05">
        <w:trPr>
          <w:trHeight w:val="920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  <w:sz w:val="20"/>
                <w:szCs w:val="20"/>
              </w:rPr>
            </w:pPr>
            <w:r w:rsidRPr="00670B05">
              <w:rPr>
                <w:b w:val="0"/>
                <w:sz w:val="20"/>
                <w:szCs w:val="20"/>
              </w:rPr>
              <w:t>Simple Cuboidal</w:t>
            </w:r>
          </w:p>
        </w:tc>
        <w:tc>
          <w:tcPr>
            <w:tcW w:w="2097" w:type="dxa"/>
          </w:tcPr>
          <w:p w:rsidR="00347C37" w:rsidRPr="00377216" w:rsidRDefault="00180069" w:rsidP="006E553B">
            <w:pPr>
              <w:cnfStyle w:val="000000000000"/>
              <w:rPr>
                <w:sz w:val="20"/>
                <w:szCs w:val="20"/>
              </w:rPr>
            </w:pPr>
            <w:r w:rsidRPr="00377216">
              <w:rPr>
                <w:sz w:val="20"/>
                <w:szCs w:val="20"/>
              </w:rPr>
              <w:t>-One layer of cuboidal cells</w:t>
            </w:r>
          </w:p>
        </w:tc>
        <w:tc>
          <w:tcPr>
            <w:tcW w:w="2097" w:type="dxa"/>
          </w:tcPr>
          <w:p w:rsidR="00347C37" w:rsidRPr="00377216" w:rsidRDefault="00377216" w:rsidP="006E553B">
            <w:pPr>
              <w:cnfStyle w:val="000000000000"/>
              <w:rPr>
                <w:sz w:val="20"/>
                <w:szCs w:val="20"/>
              </w:rPr>
            </w:pPr>
            <w:r w:rsidRPr="00377216">
              <w:rPr>
                <w:sz w:val="20"/>
                <w:szCs w:val="20"/>
              </w:rPr>
              <w:t>Walls of kidneys</w:t>
            </w:r>
          </w:p>
        </w:tc>
        <w:tc>
          <w:tcPr>
            <w:tcW w:w="2121" w:type="dxa"/>
          </w:tcPr>
          <w:p w:rsidR="00347C37" w:rsidRDefault="00670B05" w:rsidP="006E553B">
            <w:pPr>
              <w:cnfStyle w:val="000000000000"/>
            </w:pPr>
            <w:r>
              <w:object w:dxaOrig="1785" w:dyaOrig="915">
                <v:shape id="_x0000_i1026" type="#_x0000_t75" style="width:95.1pt;height:45.5pt" o:ole="">
                  <v:imagedata r:id="rId6" o:title=""/>
                </v:shape>
                <o:OLEObject Type="Embed" ProgID="PBrush" ShapeID="_x0000_i1026" DrawAspect="Content" ObjectID="_1357597435" r:id="rId7"/>
              </w:object>
            </w:r>
          </w:p>
        </w:tc>
      </w:tr>
      <w:tr w:rsidR="00347C37" w:rsidTr="00670B05">
        <w:trPr>
          <w:cnfStyle w:val="000000100000"/>
          <w:trHeight w:val="920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  <w:sz w:val="20"/>
                <w:szCs w:val="20"/>
              </w:rPr>
            </w:pPr>
            <w:r w:rsidRPr="00670B05">
              <w:rPr>
                <w:b w:val="0"/>
                <w:sz w:val="20"/>
                <w:szCs w:val="20"/>
              </w:rPr>
              <w:t>Simple Columnar</w:t>
            </w:r>
          </w:p>
        </w:tc>
        <w:tc>
          <w:tcPr>
            <w:tcW w:w="2097" w:type="dxa"/>
          </w:tcPr>
          <w:p w:rsidR="00347C37" w:rsidRPr="00377216" w:rsidRDefault="00377216" w:rsidP="006E553B">
            <w:pPr>
              <w:cnfStyle w:val="000000100000"/>
              <w:rPr>
                <w:sz w:val="20"/>
                <w:szCs w:val="20"/>
              </w:rPr>
            </w:pPr>
            <w:r w:rsidRPr="00377216">
              <w:rPr>
                <w:sz w:val="20"/>
                <w:szCs w:val="20"/>
              </w:rPr>
              <w:t>- Single tall layer</w:t>
            </w:r>
          </w:p>
          <w:p w:rsidR="00377216" w:rsidRPr="00377216" w:rsidRDefault="00377216" w:rsidP="006E553B">
            <w:pPr>
              <w:cnfStyle w:val="000000100000"/>
              <w:rPr>
                <w:sz w:val="20"/>
                <w:szCs w:val="20"/>
              </w:rPr>
            </w:pPr>
            <w:r w:rsidRPr="00377216">
              <w:rPr>
                <w:sz w:val="20"/>
                <w:szCs w:val="20"/>
              </w:rPr>
              <w:t>- Sometimes contain goblet (mucus) cells</w:t>
            </w:r>
          </w:p>
        </w:tc>
        <w:tc>
          <w:tcPr>
            <w:tcW w:w="2097" w:type="dxa"/>
          </w:tcPr>
          <w:p w:rsidR="00347C37" w:rsidRPr="00377216" w:rsidRDefault="00377216" w:rsidP="006E553B">
            <w:pPr>
              <w:cnfStyle w:val="000000100000"/>
              <w:rPr>
                <w:sz w:val="20"/>
                <w:szCs w:val="20"/>
              </w:rPr>
            </w:pPr>
            <w:r w:rsidRPr="00377216">
              <w:rPr>
                <w:sz w:val="20"/>
                <w:szCs w:val="20"/>
              </w:rPr>
              <w:t>Digestive tract</w:t>
            </w:r>
          </w:p>
        </w:tc>
        <w:tc>
          <w:tcPr>
            <w:tcW w:w="2121" w:type="dxa"/>
          </w:tcPr>
          <w:p w:rsidR="00347C37" w:rsidRDefault="00670B05" w:rsidP="006E553B">
            <w:pPr>
              <w:cnfStyle w:val="000000100000"/>
            </w:pPr>
            <w:r>
              <w:object w:dxaOrig="1710" w:dyaOrig="1365">
                <v:shape id="_x0000_i1027" type="#_x0000_t75" style="width:95.1pt;height:59.75pt" o:ole="">
                  <v:imagedata r:id="rId8" o:title=""/>
                </v:shape>
                <o:OLEObject Type="Embed" ProgID="PBrush" ShapeID="_x0000_i1027" DrawAspect="Content" ObjectID="_1357597436" r:id="rId9"/>
              </w:object>
            </w:r>
          </w:p>
        </w:tc>
      </w:tr>
      <w:tr w:rsidR="00347C37" w:rsidTr="00670B05">
        <w:trPr>
          <w:trHeight w:val="920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  <w:sz w:val="20"/>
                <w:szCs w:val="20"/>
              </w:rPr>
            </w:pPr>
            <w:r w:rsidRPr="00670B05">
              <w:rPr>
                <w:b w:val="0"/>
                <w:sz w:val="20"/>
                <w:szCs w:val="20"/>
              </w:rPr>
              <w:t>Pseudostratified Columnar</w:t>
            </w:r>
          </w:p>
        </w:tc>
        <w:tc>
          <w:tcPr>
            <w:tcW w:w="2097" w:type="dxa"/>
          </w:tcPr>
          <w:p w:rsidR="00347C37" w:rsidRDefault="00377216" w:rsidP="006E553B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Cells may be shorter than others</w:t>
            </w:r>
          </w:p>
          <w:p w:rsidR="00377216" w:rsidRPr="00377216" w:rsidRDefault="00377216" w:rsidP="006E553B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Nuclei appear at different heights</w:t>
            </w:r>
          </w:p>
        </w:tc>
        <w:tc>
          <w:tcPr>
            <w:tcW w:w="2097" w:type="dxa"/>
          </w:tcPr>
          <w:p w:rsidR="00347C37" w:rsidRPr="00377216" w:rsidRDefault="00377216" w:rsidP="006E553B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Lining of the trachea</w:t>
            </w:r>
          </w:p>
        </w:tc>
        <w:tc>
          <w:tcPr>
            <w:tcW w:w="2121" w:type="dxa"/>
          </w:tcPr>
          <w:p w:rsidR="00347C37" w:rsidRDefault="00670B05" w:rsidP="006E553B">
            <w:pPr>
              <w:cnfStyle w:val="000000000000"/>
            </w:pPr>
            <w:r>
              <w:object w:dxaOrig="1650" w:dyaOrig="1080">
                <v:shape id="_x0000_i1028" type="#_x0000_t75" style="width:95.1pt;height:54.35pt" o:ole="">
                  <v:imagedata r:id="rId10" o:title=""/>
                </v:shape>
                <o:OLEObject Type="Embed" ProgID="PBrush" ShapeID="_x0000_i1028" DrawAspect="Content" ObjectID="_1357597437" r:id="rId11"/>
              </w:object>
            </w:r>
          </w:p>
        </w:tc>
      </w:tr>
      <w:tr w:rsidR="00347C37" w:rsidTr="00670B05">
        <w:trPr>
          <w:cnfStyle w:val="000000100000"/>
          <w:trHeight w:val="920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  <w:sz w:val="20"/>
                <w:szCs w:val="20"/>
              </w:rPr>
            </w:pPr>
            <w:r w:rsidRPr="00670B05">
              <w:rPr>
                <w:b w:val="0"/>
                <w:sz w:val="20"/>
                <w:szCs w:val="20"/>
              </w:rPr>
              <w:t xml:space="preserve">Stratified </w:t>
            </w:r>
            <w:r w:rsidR="00377216" w:rsidRPr="00670B05">
              <w:rPr>
                <w:b w:val="0"/>
                <w:sz w:val="20"/>
                <w:szCs w:val="20"/>
              </w:rPr>
              <w:t>Squamous</w:t>
            </w:r>
          </w:p>
        </w:tc>
        <w:tc>
          <w:tcPr>
            <w:tcW w:w="2097" w:type="dxa"/>
          </w:tcPr>
          <w:p w:rsidR="00347C37" w:rsidRDefault="00377216" w:rsidP="006E553B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Consists several layers</w:t>
            </w:r>
          </w:p>
          <w:p w:rsidR="00377216" w:rsidRPr="00377216" w:rsidRDefault="00377216" w:rsidP="006E553B">
            <w:pPr>
              <w:cnfStyle w:val="000000100000"/>
              <w:rPr>
                <w:sz w:val="20"/>
                <w:szCs w:val="20"/>
              </w:rPr>
            </w:pPr>
          </w:p>
        </w:tc>
        <w:tc>
          <w:tcPr>
            <w:tcW w:w="2097" w:type="dxa"/>
          </w:tcPr>
          <w:p w:rsidR="00347C37" w:rsidRPr="00377216" w:rsidRDefault="00377216" w:rsidP="006E553B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Esophagus</w:t>
            </w:r>
          </w:p>
        </w:tc>
        <w:tc>
          <w:tcPr>
            <w:tcW w:w="2121" w:type="dxa"/>
          </w:tcPr>
          <w:p w:rsidR="00347C37" w:rsidRDefault="00670B05" w:rsidP="006E553B">
            <w:pPr>
              <w:cnfStyle w:val="000000100000"/>
            </w:pPr>
            <w:r>
              <w:object w:dxaOrig="1740" w:dyaOrig="1440">
                <v:shape id="_x0000_i1030" type="#_x0000_t75" style="width:95.1pt;height:59.1pt" o:ole="">
                  <v:imagedata r:id="rId12" o:title=""/>
                </v:shape>
                <o:OLEObject Type="Embed" ProgID="PBrush" ShapeID="_x0000_i1030" DrawAspect="Content" ObjectID="_1357597438" r:id="rId13"/>
              </w:object>
            </w:r>
          </w:p>
        </w:tc>
      </w:tr>
      <w:tr w:rsidR="00347C37" w:rsidTr="00670B05">
        <w:trPr>
          <w:trHeight w:val="920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  <w:sz w:val="20"/>
                <w:szCs w:val="20"/>
              </w:rPr>
            </w:pPr>
            <w:r w:rsidRPr="00670B05">
              <w:rPr>
                <w:b w:val="0"/>
                <w:sz w:val="20"/>
                <w:szCs w:val="20"/>
              </w:rPr>
              <w:t>Stratified Cuboidal</w:t>
            </w:r>
          </w:p>
        </w:tc>
        <w:tc>
          <w:tcPr>
            <w:tcW w:w="2097" w:type="dxa"/>
          </w:tcPr>
          <w:p w:rsidR="00347C37" w:rsidRDefault="00377216" w:rsidP="006E553B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Typically two layers</w:t>
            </w:r>
          </w:p>
          <w:p w:rsidR="00377216" w:rsidRPr="00377216" w:rsidRDefault="00377216" w:rsidP="006E553B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Surface cells are cuboidal</w:t>
            </w:r>
          </w:p>
        </w:tc>
        <w:tc>
          <w:tcPr>
            <w:tcW w:w="2097" w:type="dxa"/>
          </w:tcPr>
          <w:p w:rsidR="00347C37" w:rsidRPr="00377216" w:rsidRDefault="006E553B" w:rsidP="006E553B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Large ducts of exocrine glands</w:t>
            </w:r>
          </w:p>
        </w:tc>
        <w:tc>
          <w:tcPr>
            <w:tcW w:w="2121" w:type="dxa"/>
          </w:tcPr>
          <w:p w:rsidR="00347C37" w:rsidRDefault="00670B05" w:rsidP="006E553B">
            <w:pPr>
              <w:cnfStyle w:val="000000000000"/>
            </w:pPr>
            <w:r>
              <w:object w:dxaOrig="1755" w:dyaOrig="990">
                <v:shape id="_x0000_i1029" type="#_x0000_t75" style="width:95.1pt;height:49.6pt" o:ole="">
                  <v:imagedata r:id="rId14" o:title=""/>
                </v:shape>
                <o:OLEObject Type="Embed" ProgID="PBrush" ShapeID="_x0000_i1029" DrawAspect="Content" ObjectID="_1357597439" r:id="rId15"/>
              </w:object>
            </w:r>
          </w:p>
        </w:tc>
      </w:tr>
      <w:tr w:rsidR="00347C37" w:rsidTr="00670B05">
        <w:trPr>
          <w:cnfStyle w:val="000000100000"/>
          <w:trHeight w:val="920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  <w:sz w:val="20"/>
                <w:szCs w:val="20"/>
              </w:rPr>
            </w:pPr>
            <w:r w:rsidRPr="00670B05">
              <w:rPr>
                <w:b w:val="0"/>
                <w:sz w:val="20"/>
                <w:szCs w:val="20"/>
              </w:rPr>
              <w:t>Transitional</w:t>
            </w:r>
          </w:p>
        </w:tc>
        <w:tc>
          <w:tcPr>
            <w:tcW w:w="2097" w:type="dxa"/>
          </w:tcPr>
          <w:p w:rsidR="00347C37" w:rsidRPr="00377216" w:rsidRDefault="006E553B" w:rsidP="006E553B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Highly modified, stratified squamous epithelium</w:t>
            </w:r>
          </w:p>
        </w:tc>
        <w:tc>
          <w:tcPr>
            <w:tcW w:w="2097" w:type="dxa"/>
          </w:tcPr>
          <w:p w:rsidR="00347C37" w:rsidRPr="00377216" w:rsidRDefault="006E553B" w:rsidP="006E553B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Urinary bladder</w:t>
            </w:r>
          </w:p>
        </w:tc>
        <w:tc>
          <w:tcPr>
            <w:tcW w:w="2121" w:type="dxa"/>
          </w:tcPr>
          <w:p w:rsidR="00347C37" w:rsidRDefault="00670B05" w:rsidP="006E553B">
            <w:pPr>
              <w:cnfStyle w:val="000000100000"/>
            </w:pPr>
            <w:r>
              <w:object w:dxaOrig="1680" w:dyaOrig="1170">
                <v:shape id="_x0000_i1031" type="#_x0000_t75" style="width:95.1pt;height:58.4pt" o:ole="">
                  <v:imagedata r:id="rId16" o:title=""/>
                </v:shape>
                <o:OLEObject Type="Embed" ProgID="PBrush" ShapeID="_x0000_i1031" DrawAspect="Content" ObjectID="_1357597440" r:id="rId17"/>
              </w:object>
            </w:r>
          </w:p>
        </w:tc>
      </w:tr>
      <w:tr w:rsidR="00347C37" w:rsidTr="00670B05">
        <w:trPr>
          <w:trHeight w:val="975"/>
        </w:trPr>
        <w:tc>
          <w:tcPr>
            <w:cnfStyle w:val="001000000000"/>
            <w:tcW w:w="2097" w:type="dxa"/>
          </w:tcPr>
          <w:p w:rsidR="00347C37" w:rsidRPr="00670B05" w:rsidRDefault="00180069" w:rsidP="006E553B">
            <w:pPr>
              <w:rPr>
                <w:b w:val="0"/>
                <w:sz w:val="20"/>
                <w:szCs w:val="20"/>
              </w:rPr>
            </w:pPr>
            <w:r w:rsidRPr="00670B05">
              <w:rPr>
                <w:b w:val="0"/>
                <w:sz w:val="20"/>
                <w:szCs w:val="20"/>
              </w:rPr>
              <w:t>Glandular</w:t>
            </w:r>
          </w:p>
        </w:tc>
        <w:tc>
          <w:tcPr>
            <w:tcW w:w="2097" w:type="dxa"/>
          </w:tcPr>
          <w:p w:rsidR="00347C37" w:rsidRPr="00377216" w:rsidRDefault="006E553B" w:rsidP="006E553B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Made of one or more cells that make&amp; secrete a particular product</w:t>
            </w:r>
          </w:p>
        </w:tc>
        <w:tc>
          <w:tcPr>
            <w:tcW w:w="2097" w:type="dxa"/>
          </w:tcPr>
          <w:p w:rsidR="00347C37" w:rsidRPr="00377216" w:rsidRDefault="006E553B" w:rsidP="006E553B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Endocrine Glands</w:t>
            </w:r>
          </w:p>
        </w:tc>
        <w:tc>
          <w:tcPr>
            <w:tcW w:w="2121" w:type="dxa"/>
          </w:tcPr>
          <w:p w:rsidR="00347C37" w:rsidRDefault="00670B05" w:rsidP="006E553B">
            <w:pPr>
              <w:cnfStyle w:val="000000000000"/>
            </w:pPr>
            <w:r>
              <w:object w:dxaOrig="2400" w:dyaOrig="1950">
                <v:shape id="_x0000_i1032" type="#_x0000_t75" style="width:95.1pt;height:69.95pt" o:ole="">
                  <v:imagedata r:id="rId18" o:title=""/>
                </v:shape>
                <o:OLEObject Type="Embed" ProgID="PBrush" ShapeID="_x0000_i1032" DrawAspect="Content" ObjectID="_1357597441" r:id="rId19"/>
              </w:object>
            </w:r>
          </w:p>
        </w:tc>
      </w:tr>
    </w:tbl>
    <w:p w:rsidR="006E553B" w:rsidRDefault="006E553B"/>
    <w:p w:rsidR="006E553B" w:rsidRDefault="006E553B"/>
    <w:p w:rsidR="006E553B" w:rsidRDefault="006E553B"/>
    <w:p w:rsidR="006E553B" w:rsidRDefault="006E553B"/>
    <w:p w:rsidR="006E553B" w:rsidRDefault="006E553B"/>
    <w:p w:rsidR="006E553B" w:rsidRDefault="006E553B"/>
    <w:tbl>
      <w:tblPr>
        <w:tblStyle w:val="MediumGrid3-Accent4"/>
        <w:tblpPr w:leftFromText="180" w:rightFromText="180" w:vertAnchor="text" w:horzAnchor="margin" w:tblpY="-148"/>
        <w:tblW w:w="0" w:type="auto"/>
        <w:tblLook w:val="04A0"/>
      </w:tblPr>
      <w:tblGrid>
        <w:gridCol w:w="1242"/>
        <w:gridCol w:w="1985"/>
        <w:gridCol w:w="3260"/>
        <w:gridCol w:w="2835"/>
      </w:tblGrid>
      <w:tr w:rsidR="00670B05" w:rsidTr="00670B05">
        <w:trPr>
          <w:cnfStyle w:val="100000000000"/>
          <w:trHeight w:val="621"/>
        </w:trPr>
        <w:tc>
          <w:tcPr>
            <w:cnfStyle w:val="001000000000"/>
            <w:tcW w:w="1242" w:type="dxa"/>
          </w:tcPr>
          <w:p w:rsidR="00670B05" w:rsidRPr="00670B05" w:rsidRDefault="00670B05" w:rsidP="00670B05">
            <w:pPr>
              <w:tabs>
                <w:tab w:val="left" w:pos="856"/>
              </w:tabs>
              <w:rPr>
                <w:b w:val="0"/>
              </w:rPr>
            </w:pPr>
            <w:r w:rsidRPr="00670B05">
              <w:rPr>
                <w:b w:val="0"/>
              </w:rPr>
              <w:lastRenderedPageBreak/>
              <w:t>Type</w:t>
            </w:r>
            <w:r w:rsidRPr="00670B05">
              <w:rPr>
                <w:b w:val="0"/>
              </w:rPr>
              <w:tab/>
            </w: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100000000000"/>
              <w:rPr>
                <w:b w:val="0"/>
              </w:rPr>
            </w:pPr>
            <w:r w:rsidRPr="00670B05">
              <w:rPr>
                <w:b w:val="0"/>
              </w:rPr>
              <w:t>Sub type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100000000000"/>
              <w:rPr>
                <w:b w:val="0"/>
              </w:rPr>
            </w:pPr>
            <w:r w:rsidRPr="00670B05">
              <w:rPr>
                <w:b w:val="0"/>
              </w:rPr>
              <w:t>Function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100000000000"/>
              <w:rPr>
                <w:b w:val="0"/>
              </w:rPr>
            </w:pPr>
            <w:r w:rsidRPr="00670B05">
              <w:rPr>
                <w:b w:val="0"/>
              </w:rPr>
              <w:t>Characteristic</w:t>
            </w:r>
          </w:p>
        </w:tc>
      </w:tr>
      <w:tr w:rsidR="00670B05" w:rsidTr="00670B05">
        <w:trPr>
          <w:cnfStyle w:val="000000100000"/>
          <w:trHeight w:val="589"/>
        </w:trPr>
        <w:tc>
          <w:tcPr>
            <w:cnfStyle w:val="001000000000"/>
            <w:tcW w:w="1242" w:type="dxa"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  <w:r w:rsidRPr="00670B05">
              <w:rPr>
                <w:b w:val="0"/>
                <w:i/>
                <w:sz w:val="20"/>
                <w:szCs w:val="20"/>
              </w:rPr>
              <w:t>Bone</w:t>
            </w: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Lacunae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Protect &amp; support body parts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Composed of hard matrix containing salts &amp; collagen fibers</w:t>
            </w:r>
          </w:p>
        </w:tc>
      </w:tr>
      <w:tr w:rsidR="00670B05" w:rsidTr="00670B05">
        <w:trPr>
          <w:trHeight w:val="589"/>
        </w:trPr>
        <w:tc>
          <w:tcPr>
            <w:cnfStyle w:val="001000000000"/>
            <w:tcW w:w="1242" w:type="dxa"/>
            <w:vMerge w:val="restart"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  <w:r w:rsidRPr="00670B05">
              <w:rPr>
                <w:b w:val="0"/>
                <w:i/>
                <w:sz w:val="20"/>
                <w:szCs w:val="20"/>
              </w:rPr>
              <w:t>Cartilage</w:t>
            </w: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Hyaline Cartilage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Forms supporting structures of larynx and covers ends of bones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Composed of abundant collagen fibers hidden by rubbery matrix</w:t>
            </w:r>
          </w:p>
        </w:tc>
      </w:tr>
      <w:tr w:rsidR="00670B05" w:rsidTr="00670B05">
        <w:trPr>
          <w:cnfStyle w:val="000000100000"/>
          <w:trHeight w:val="589"/>
        </w:trPr>
        <w:tc>
          <w:tcPr>
            <w:cnfStyle w:val="001000000000"/>
            <w:tcW w:w="1242" w:type="dxa"/>
            <w:vMerge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Fibro Cartilage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 xml:space="preserve">Forms cushion like disks between vertebrae 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Highly compressible</w:t>
            </w:r>
          </w:p>
        </w:tc>
      </w:tr>
      <w:tr w:rsidR="00670B05" w:rsidTr="00670B05">
        <w:trPr>
          <w:trHeight w:val="534"/>
        </w:trPr>
        <w:tc>
          <w:tcPr>
            <w:cnfStyle w:val="001000000000"/>
            <w:tcW w:w="1242" w:type="dxa"/>
            <w:vMerge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Elastic cartilage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Supports external ear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Found where a structure with elasticity is required</w:t>
            </w:r>
          </w:p>
        </w:tc>
      </w:tr>
      <w:tr w:rsidR="00670B05" w:rsidTr="00670B05">
        <w:trPr>
          <w:cnfStyle w:val="000000100000"/>
          <w:trHeight w:val="556"/>
        </w:trPr>
        <w:tc>
          <w:tcPr>
            <w:cnfStyle w:val="001000000000"/>
            <w:tcW w:w="1242" w:type="dxa"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  <w:r w:rsidRPr="00670B05">
              <w:rPr>
                <w:b w:val="0"/>
                <w:i/>
                <w:sz w:val="20"/>
                <w:szCs w:val="20"/>
              </w:rPr>
              <w:t>Blood</w:t>
            </w: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Transports nutrients, wastes and respiratory gases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Matrix is plasma</w:t>
            </w:r>
          </w:p>
        </w:tc>
      </w:tr>
      <w:tr w:rsidR="00670B05" w:rsidTr="00670B05">
        <w:trPr>
          <w:trHeight w:val="621"/>
        </w:trPr>
        <w:tc>
          <w:tcPr>
            <w:cnfStyle w:val="001000000000"/>
            <w:tcW w:w="1242" w:type="dxa"/>
            <w:vMerge w:val="restart"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  <w:r w:rsidRPr="00670B05">
              <w:rPr>
                <w:b w:val="0"/>
                <w:i/>
                <w:sz w:val="20"/>
                <w:szCs w:val="20"/>
              </w:rPr>
              <w:t>Loose</w:t>
            </w: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Areoral Tissue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Cushions and protects organs it wraps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Most matrix is empty space  and fluid contains all types of fibers</w:t>
            </w:r>
          </w:p>
        </w:tc>
      </w:tr>
      <w:tr w:rsidR="00670B05" w:rsidTr="00670B05">
        <w:trPr>
          <w:cnfStyle w:val="000000100000"/>
          <w:trHeight w:val="589"/>
        </w:trPr>
        <w:tc>
          <w:tcPr>
            <w:cnfStyle w:val="001000000000"/>
            <w:tcW w:w="1242" w:type="dxa"/>
            <w:vMerge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Adipose Tissue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Insulates body &amp; protects it from extreme weather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Oil occupies most of a cell’s volume</w:t>
            </w:r>
          </w:p>
        </w:tc>
      </w:tr>
      <w:tr w:rsidR="00670B05" w:rsidTr="00670B05">
        <w:trPr>
          <w:trHeight w:val="712"/>
        </w:trPr>
        <w:tc>
          <w:tcPr>
            <w:cnfStyle w:val="001000000000"/>
            <w:tcW w:w="1242" w:type="dxa"/>
            <w:vMerge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Reticular Tissue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Supports free blood cells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0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Network of reticular fibers with associated cells</w:t>
            </w:r>
          </w:p>
        </w:tc>
      </w:tr>
      <w:tr w:rsidR="00670B05" w:rsidTr="00670B05">
        <w:trPr>
          <w:cnfStyle w:val="000000100000"/>
          <w:trHeight w:val="622"/>
        </w:trPr>
        <w:tc>
          <w:tcPr>
            <w:cnfStyle w:val="001000000000"/>
            <w:tcW w:w="1242" w:type="dxa"/>
          </w:tcPr>
          <w:p w:rsidR="00670B05" w:rsidRPr="00670B05" w:rsidRDefault="00670B05" w:rsidP="00670B05">
            <w:pPr>
              <w:rPr>
                <w:b w:val="0"/>
                <w:i/>
                <w:sz w:val="20"/>
                <w:szCs w:val="20"/>
              </w:rPr>
            </w:pPr>
            <w:r w:rsidRPr="00670B05">
              <w:rPr>
                <w:b w:val="0"/>
                <w:i/>
                <w:sz w:val="20"/>
                <w:szCs w:val="20"/>
              </w:rPr>
              <w:t>Dense</w:t>
            </w:r>
          </w:p>
        </w:tc>
        <w:tc>
          <w:tcPr>
            <w:tcW w:w="198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Dense Fibrous Tissue</w:t>
            </w:r>
          </w:p>
        </w:tc>
        <w:tc>
          <w:tcPr>
            <w:tcW w:w="3260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Form strong structures such as ligaments and tendons</w:t>
            </w:r>
          </w:p>
        </w:tc>
        <w:tc>
          <w:tcPr>
            <w:tcW w:w="2835" w:type="dxa"/>
          </w:tcPr>
          <w:p w:rsidR="00670B05" w:rsidRPr="00670B05" w:rsidRDefault="00670B05" w:rsidP="00670B05">
            <w:pPr>
              <w:cnfStyle w:val="000000100000"/>
              <w:rPr>
                <w:sz w:val="20"/>
                <w:szCs w:val="20"/>
              </w:rPr>
            </w:pPr>
            <w:r w:rsidRPr="00670B05">
              <w:rPr>
                <w:sz w:val="20"/>
                <w:szCs w:val="20"/>
              </w:rPr>
              <w:t>Crowded between collagen fibers &amp; rows of fibroblasts</w:t>
            </w:r>
          </w:p>
        </w:tc>
      </w:tr>
    </w:tbl>
    <w:p w:rsidR="006E553B" w:rsidRDefault="006E553B"/>
    <w:p w:rsidR="006E553B" w:rsidRDefault="006E553B"/>
    <w:p w:rsidR="006E553B" w:rsidRDefault="006E553B"/>
    <w:p w:rsidR="006E553B" w:rsidRDefault="006E553B"/>
    <w:p w:rsidR="006E553B" w:rsidRDefault="006E553B"/>
    <w:p w:rsidR="006E553B" w:rsidRDefault="006E553B"/>
    <w:p w:rsidR="00A71C52" w:rsidRDefault="00A71C52"/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347C37"/>
    <w:rsid w:val="00180069"/>
    <w:rsid w:val="00347C37"/>
    <w:rsid w:val="00377216"/>
    <w:rsid w:val="00670B05"/>
    <w:rsid w:val="006E553B"/>
    <w:rsid w:val="00A71C52"/>
    <w:rsid w:val="00AC0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C3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">
    <w:name w:val="Light Shading"/>
    <w:basedOn w:val="TableNormal"/>
    <w:uiPriority w:val="60"/>
    <w:rsid w:val="00670B05"/>
    <w:pPr>
      <w:spacing w:after="0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DarkList-Accent1">
    <w:name w:val="Dark List Accent 1"/>
    <w:basedOn w:val="TableNormal"/>
    <w:uiPriority w:val="70"/>
    <w:rsid w:val="00670B05"/>
    <w:pPr>
      <w:spacing w:after="0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ediumGrid1-Accent2">
    <w:name w:val="Medium Grid 1 Accent 2"/>
    <w:basedOn w:val="TableNormal"/>
    <w:uiPriority w:val="67"/>
    <w:rsid w:val="00670B05"/>
    <w:pPr>
      <w:spacing w:after="0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3-Accent4">
    <w:name w:val="Medium Grid 3 Accent 4"/>
    <w:basedOn w:val="TableNormal"/>
    <w:uiPriority w:val="69"/>
    <w:rsid w:val="00670B05"/>
    <w:pPr>
      <w:spacing w:after="0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2011-01-27T05:36:00Z</dcterms:created>
  <dcterms:modified xsi:type="dcterms:W3CDTF">2011-01-27T06:37:00Z</dcterms:modified>
</cp:coreProperties>
</file>