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94276" w:rsidRDefault="00662E07">
      <w:pPr>
        <w:rPr>
          <w:b/>
        </w:rPr>
      </w:pPr>
      <w:r>
        <w:rPr>
          <w:b/>
        </w:rPr>
        <w:t>Lecture 5:</w:t>
      </w:r>
      <w:r w:rsidR="00790B55">
        <w:rPr>
          <w:b/>
        </w:rPr>
        <w:t xml:space="preserve"> Global Context I </w:t>
      </w:r>
    </w:p>
    <w:p w:rsidR="00662E07" w:rsidRPr="00B94276" w:rsidRDefault="00B94276">
      <w:pPr>
        <w:rPr>
          <w:b/>
          <w:i/>
        </w:rPr>
      </w:pPr>
      <w:r>
        <w:rPr>
          <w:b/>
          <w:i/>
        </w:rPr>
        <w:t xml:space="preserve">Chapter 6 </w:t>
      </w:r>
    </w:p>
    <w:p w:rsidR="00662E07" w:rsidRPr="00662E07" w:rsidRDefault="00662E07" w:rsidP="00662E07">
      <w:r w:rsidRPr="00662E07">
        <w:rPr>
          <w:b/>
        </w:rPr>
        <w:sym w:font="Wingdings" w:char="F0E0"/>
      </w:r>
      <w:r>
        <w:rPr>
          <w:b/>
        </w:rPr>
        <w:t xml:space="preserve"> </w:t>
      </w:r>
      <w:r w:rsidRPr="00662E07">
        <w:t>What is Globalization?</w:t>
      </w:r>
    </w:p>
    <w:p w:rsidR="00662E07" w:rsidRPr="00662E07" w:rsidRDefault="00662E07" w:rsidP="00662E07">
      <w:r w:rsidRPr="00662E07">
        <w:sym w:font="Wingdings" w:char="F0E0"/>
      </w:r>
      <w:r w:rsidRPr="00662E07">
        <w:t xml:space="preserve"> What are its driving forces?</w:t>
      </w:r>
    </w:p>
    <w:p w:rsidR="00662E07" w:rsidRPr="00662E07" w:rsidRDefault="00662E07" w:rsidP="00662E07">
      <w:r w:rsidRPr="00662E07">
        <w:sym w:font="Wingdings" w:char="F0E0"/>
      </w:r>
      <w:r w:rsidRPr="00662E07">
        <w:t xml:space="preserve"> Specify the basic global strategy and global organizational structure a manager should pursue, and why.</w:t>
      </w:r>
    </w:p>
    <w:p w:rsidR="00662E07" w:rsidRPr="00662E07" w:rsidRDefault="00662E07" w:rsidP="00662E07">
      <w:pPr>
        <w:rPr>
          <w:b/>
        </w:rPr>
      </w:pPr>
      <w:r>
        <w:rPr>
          <w:b/>
        </w:rPr>
        <w:t xml:space="preserve">The Importance of </w:t>
      </w:r>
      <w:r w:rsidRPr="00662E07">
        <w:rPr>
          <w:b/>
        </w:rPr>
        <w:t>Global Business to Canada</w:t>
      </w:r>
      <w:r>
        <w:rPr>
          <w:b/>
        </w:rPr>
        <w:t>:</w:t>
      </w:r>
    </w:p>
    <w:p w:rsidR="00662E07" w:rsidRPr="00662E07" w:rsidRDefault="00662E07" w:rsidP="00662E07">
      <w:pPr>
        <w:pStyle w:val="ListParagraph"/>
        <w:numPr>
          <w:ilvl w:val="0"/>
          <w:numId w:val="1"/>
        </w:numPr>
      </w:pPr>
      <w:r w:rsidRPr="00662E07">
        <w:t xml:space="preserve">Canada exported over $455 billion </w:t>
      </w:r>
    </w:p>
    <w:p w:rsidR="00662E07" w:rsidRPr="00662E07" w:rsidRDefault="00662E07" w:rsidP="00662E07">
      <w:pPr>
        <w:pStyle w:val="ListParagraph"/>
        <w:numPr>
          <w:ilvl w:val="0"/>
          <w:numId w:val="1"/>
        </w:numPr>
      </w:pPr>
      <w:r w:rsidRPr="00662E07">
        <w:t xml:space="preserve">Canada imported over $404 billion </w:t>
      </w:r>
    </w:p>
    <w:p w:rsidR="00662E07" w:rsidRPr="00662E07" w:rsidRDefault="00662E07" w:rsidP="00662E07">
      <w:pPr>
        <w:pStyle w:val="ListParagraph"/>
        <w:numPr>
          <w:ilvl w:val="0"/>
          <w:numId w:val="1"/>
        </w:numPr>
      </w:pPr>
      <w:r w:rsidRPr="00662E07">
        <w:t>The United Nations has ranked Canada as one of the world’s best countries to live in.</w:t>
      </w:r>
    </w:p>
    <w:p w:rsidR="00662E07" w:rsidRPr="00662E07" w:rsidRDefault="00662E07" w:rsidP="00662E07">
      <w:pPr>
        <w:pStyle w:val="ListParagraph"/>
        <w:numPr>
          <w:ilvl w:val="0"/>
          <w:numId w:val="1"/>
        </w:numPr>
      </w:pPr>
      <w:r w:rsidRPr="00662E07">
        <w:t>Canada exports nearly 45 % of what it produces</w:t>
      </w:r>
    </w:p>
    <w:p w:rsidR="00662E07" w:rsidRPr="00662E07" w:rsidRDefault="00662E07" w:rsidP="00662E07">
      <w:pPr>
        <w:pStyle w:val="ListParagraph"/>
        <w:numPr>
          <w:ilvl w:val="0"/>
          <w:numId w:val="1"/>
        </w:numPr>
      </w:pPr>
      <w:r w:rsidRPr="00662E07">
        <w:t>33% of all Canadian jobs are related to our exports</w:t>
      </w:r>
    </w:p>
    <w:p w:rsidR="00662E07" w:rsidRPr="00662E07" w:rsidRDefault="00662E07">
      <w:pPr>
        <w:rPr>
          <w:b/>
        </w:rPr>
      </w:pPr>
      <w:r w:rsidRPr="00662E07">
        <w:rPr>
          <w:b/>
        </w:rPr>
        <w:t xml:space="preserve">What is Globalization? </w:t>
      </w:r>
    </w:p>
    <w:p w:rsidR="00662E07" w:rsidRPr="00662E07" w:rsidRDefault="00662E07" w:rsidP="00662E07">
      <w:pPr>
        <w:pStyle w:val="ListParagraph"/>
        <w:numPr>
          <w:ilvl w:val="0"/>
          <w:numId w:val="2"/>
        </w:numPr>
      </w:pPr>
      <w:r w:rsidRPr="00662E07">
        <w:t xml:space="preserve">A process involving the </w:t>
      </w:r>
      <w:r w:rsidRPr="00662E07">
        <w:rPr>
          <w:bCs/>
        </w:rPr>
        <w:t xml:space="preserve">integration of world markets </w:t>
      </w:r>
      <w:r w:rsidRPr="00662E07">
        <w:t>and economies</w:t>
      </w:r>
    </w:p>
    <w:p w:rsidR="00662E07" w:rsidRPr="00662E07" w:rsidRDefault="00662E07" w:rsidP="00662E07">
      <w:pPr>
        <w:pStyle w:val="ListParagraph"/>
        <w:numPr>
          <w:ilvl w:val="0"/>
          <w:numId w:val="2"/>
        </w:numPr>
      </w:pPr>
      <w:r w:rsidRPr="00662E07">
        <w:t xml:space="preserve">Through </w:t>
      </w:r>
      <w:r w:rsidRPr="00662E07">
        <w:rPr>
          <w:bCs/>
        </w:rPr>
        <w:t xml:space="preserve">cross-border transactions </w:t>
      </w:r>
      <w:r w:rsidRPr="00662E07">
        <w:t>among people, assets, goods and services</w:t>
      </w:r>
    </w:p>
    <w:p w:rsidR="00662E07" w:rsidRPr="00662E07" w:rsidRDefault="00662E07" w:rsidP="00662E07">
      <w:pPr>
        <w:pStyle w:val="ListParagraph"/>
        <w:numPr>
          <w:ilvl w:val="0"/>
          <w:numId w:val="2"/>
        </w:numPr>
      </w:pPr>
      <w:r w:rsidRPr="00662E07">
        <w:t xml:space="preserve">Through growth in </w:t>
      </w:r>
      <w:r w:rsidRPr="00662E07">
        <w:rPr>
          <w:bCs/>
        </w:rPr>
        <w:t>direct foreign investment</w:t>
      </w:r>
    </w:p>
    <w:p w:rsidR="00662E07" w:rsidRPr="00662E07" w:rsidRDefault="00662E07" w:rsidP="00662E07">
      <w:pPr>
        <w:pStyle w:val="ListParagraph"/>
        <w:numPr>
          <w:ilvl w:val="0"/>
          <w:numId w:val="2"/>
        </w:numPr>
      </w:pPr>
      <w:r w:rsidRPr="00662E07">
        <w:t xml:space="preserve">Through transactions increasing </w:t>
      </w:r>
      <w:r w:rsidRPr="00662E07">
        <w:rPr>
          <w:bCs/>
        </w:rPr>
        <w:t>economic interdependence</w:t>
      </w:r>
    </w:p>
    <w:p w:rsidR="00662E07" w:rsidRPr="00662E07" w:rsidRDefault="00662E07" w:rsidP="00662E07">
      <w:pPr>
        <w:rPr>
          <w:b/>
        </w:rPr>
      </w:pPr>
      <w:r w:rsidRPr="00662E07">
        <w:rPr>
          <w:b/>
        </w:rPr>
        <w:t xml:space="preserve">Why is global trade important to the Canadian economy? </w:t>
      </w:r>
    </w:p>
    <w:p w:rsidR="00662E07" w:rsidRDefault="00662E07" w:rsidP="00662E07">
      <w:pPr>
        <w:numPr>
          <w:ilvl w:val="0"/>
          <w:numId w:val="2"/>
        </w:numPr>
      </w:pPr>
      <w:r w:rsidRPr="00662E07">
        <w:t>Global or international trade between countries around the world improves relationships with allies and has economic benefits such as:</w:t>
      </w:r>
    </w:p>
    <w:p w:rsidR="00662E07" w:rsidRPr="00662E07" w:rsidRDefault="00662E07" w:rsidP="00662E07">
      <w:pPr>
        <w:numPr>
          <w:ilvl w:val="0"/>
          <w:numId w:val="3"/>
        </w:numPr>
      </w:pPr>
      <w:r>
        <w:t>C</w:t>
      </w:r>
      <w:r w:rsidRPr="00662E07">
        <w:t>reating growth in the economy,</w:t>
      </w:r>
    </w:p>
    <w:p w:rsidR="00662E07" w:rsidRPr="00662E07" w:rsidRDefault="00662E07" w:rsidP="00662E07">
      <w:pPr>
        <w:numPr>
          <w:ilvl w:val="0"/>
          <w:numId w:val="3"/>
        </w:numPr>
      </w:pPr>
      <w:r>
        <w:t>I</w:t>
      </w:r>
      <w:r w:rsidRPr="00662E07">
        <w:t xml:space="preserve">ncreasing profits, </w:t>
      </w:r>
    </w:p>
    <w:p w:rsidR="00662E07" w:rsidRPr="00662E07" w:rsidRDefault="00662E07" w:rsidP="00662E07">
      <w:pPr>
        <w:numPr>
          <w:ilvl w:val="0"/>
          <w:numId w:val="3"/>
        </w:numPr>
      </w:pPr>
      <w:r>
        <w:t>P</w:t>
      </w:r>
      <w:r w:rsidRPr="00662E07">
        <w:t xml:space="preserve">roviding jobs, and </w:t>
      </w:r>
    </w:p>
    <w:p w:rsidR="00662E07" w:rsidRPr="00662E07" w:rsidRDefault="00662E07" w:rsidP="00662E07">
      <w:pPr>
        <w:numPr>
          <w:ilvl w:val="0"/>
          <w:numId w:val="3"/>
        </w:numPr>
      </w:pPr>
      <w:r>
        <w:t>R</w:t>
      </w:r>
      <w:r w:rsidRPr="00662E07">
        <w:t>aising living standards that improve the</w:t>
      </w:r>
    </w:p>
    <w:p w:rsidR="00662E07" w:rsidRPr="00662E07" w:rsidRDefault="00662E07" w:rsidP="00662E07">
      <w:pPr>
        <w:numPr>
          <w:ilvl w:val="0"/>
          <w:numId w:val="3"/>
        </w:numPr>
      </w:pPr>
      <w:r>
        <w:t>Q</w:t>
      </w:r>
      <w:r w:rsidRPr="00662E07">
        <w:t>uality of life.</w:t>
      </w:r>
    </w:p>
    <w:p w:rsidR="00662E07" w:rsidRDefault="00662E07">
      <w:pPr>
        <w:rPr>
          <w:b/>
        </w:rPr>
      </w:pPr>
      <w:r>
        <w:rPr>
          <w:b/>
        </w:rPr>
        <w:t>Management in The Global Context:</w:t>
      </w:r>
    </w:p>
    <w:p w:rsidR="00662E07" w:rsidRPr="00662E07" w:rsidRDefault="00662E07" w:rsidP="00662E07">
      <w:pPr>
        <w:pStyle w:val="ListParagraph"/>
        <w:numPr>
          <w:ilvl w:val="0"/>
          <w:numId w:val="4"/>
        </w:numPr>
      </w:pPr>
      <w:r>
        <w:t>I</w:t>
      </w:r>
      <w:r w:rsidRPr="00662E07">
        <w:t>nternational Trade</w:t>
      </w:r>
    </w:p>
    <w:p w:rsidR="00662E07" w:rsidRPr="00662E07" w:rsidRDefault="00662E07" w:rsidP="00662E07">
      <w:pPr>
        <w:pStyle w:val="ListParagraph"/>
        <w:numPr>
          <w:ilvl w:val="0"/>
          <w:numId w:val="4"/>
        </w:numPr>
      </w:pPr>
      <w:r w:rsidRPr="00662E07">
        <w:t>The export or import of goods or services to consumers in another country.</w:t>
      </w:r>
    </w:p>
    <w:p w:rsidR="00662E07" w:rsidRPr="00662E07" w:rsidRDefault="00662E07" w:rsidP="00662E07">
      <w:pPr>
        <w:pStyle w:val="ListParagraph"/>
        <w:numPr>
          <w:ilvl w:val="0"/>
          <w:numId w:val="4"/>
        </w:numPr>
      </w:pPr>
      <w:r w:rsidRPr="00662E07">
        <w:t>International Business</w:t>
      </w:r>
    </w:p>
    <w:p w:rsidR="00662E07" w:rsidRPr="00662E07" w:rsidRDefault="00662E07" w:rsidP="00662E07">
      <w:pPr>
        <w:pStyle w:val="ListParagraph"/>
        <w:numPr>
          <w:ilvl w:val="0"/>
          <w:numId w:val="4"/>
        </w:numPr>
      </w:pPr>
      <w:r w:rsidRPr="00662E07">
        <w:t>Any firm that engages in international trade or investment; also refers to business activities that involve the movement of resources, goods, services, and skills across national boundaries.</w:t>
      </w:r>
    </w:p>
    <w:p w:rsidR="00662E07" w:rsidRDefault="00662E07" w:rsidP="00662E07">
      <w:pPr>
        <w:pStyle w:val="ListParagraph"/>
        <w:numPr>
          <w:ilvl w:val="0"/>
          <w:numId w:val="4"/>
        </w:numPr>
      </w:pPr>
      <w:r w:rsidRPr="00662E07">
        <w:t>International Management</w:t>
      </w:r>
    </w:p>
    <w:p w:rsidR="00DF5C3A" w:rsidRDefault="00662E07" w:rsidP="00662E07">
      <w:pPr>
        <w:pStyle w:val="ListParagraph"/>
        <w:numPr>
          <w:ilvl w:val="0"/>
          <w:numId w:val="4"/>
        </w:numPr>
      </w:pPr>
      <w:r w:rsidRPr="00662E07">
        <w:t>The performance of the management process across national boundaries.</w:t>
      </w:r>
    </w:p>
    <w:p w:rsidR="00DF5C3A" w:rsidRDefault="00DF5C3A" w:rsidP="00DF5C3A">
      <w:pPr>
        <w:pStyle w:val="ListParagraph"/>
      </w:pPr>
    </w:p>
    <w:p w:rsidR="00C23A41" w:rsidRDefault="00C23A41" w:rsidP="00DF5C3A">
      <w:pPr>
        <w:pStyle w:val="ListParagraph"/>
      </w:pPr>
    </w:p>
    <w:p w:rsidR="00C23A41" w:rsidRDefault="00C23A41" w:rsidP="00C23A41">
      <w:pPr>
        <w:rPr>
          <w:b/>
        </w:rPr>
      </w:pPr>
      <w:r>
        <w:rPr>
          <w:b/>
        </w:rPr>
        <w:t>Management in the Global Context:</w:t>
      </w:r>
    </w:p>
    <w:p w:rsidR="00C23A41" w:rsidRPr="00C23A41" w:rsidRDefault="00C23A41" w:rsidP="00C23A41">
      <w:pPr>
        <w:pStyle w:val="ListParagraph"/>
        <w:numPr>
          <w:ilvl w:val="0"/>
          <w:numId w:val="5"/>
        </w:numPr>
      </w:pPr>
      <w:r w:rsidRPr="00C23A41">
        <w:t>Multinational Corporation (MNC)</w:t>
      </w:r>
    </w:p>
    <w:p w:rsidR="00C23A41" w:rsidRPr="00C23A41" w:rsidRDefault="00C23A41" w:rsidP="00C23A41">
      <w:pPr>
        <w:pStyle w:val="ListParagraph"/>
      </w:pPr>
      <w:r>
        <w:sym w:font="Wingdings" w:char="F0E0"/>
      </w:r>
      <w:r>
        <w:t xml:space="preserve"> </w:t>
      </w:r>
      <w:r w:rsidRPr="00C23A41">
        <w:t>A company that operates manufacturing and marketing facilities in two or more countries: managers of the parent firm, whose owners are mostly in the firm’s home country, coordinate the MNC’s operation.</w:t>
      </w:r>
    </w:p>
    <w:p w:rsidR="00C23A41" w:rsidRDefault="00C23A41">
      <w:pPr>
        <w:rPr>
          <w:b/>
        </w:rPr>
      </w:pPr>
      <w:r>
        <w:rPr>
          <w:b/>
        </w:rPr>
        <w:t>Some Reasons for Expanding Abroad:</w:t>
      </w:r>
    </w:p>
    <w:p w:rsidR="00C23A41" w:rsidRPr="00C23A41" w:rsidRDefault="00C23A41" w:rsidP="00C23A41">
      <w:pPr>
        <w:pStyle w:val="ListParagraph"/>
        <w:numPr>
          <w:ilvl w:val="0"/>
          <w:numId w:val="5"/>
        </w:numPr>
      </w:pPr>
      <w:r w:rsidRPr="00C23A41">
        <w:t>Sales expansion</w:t>
      </w:r>
    </w:p>
    <w:p w:rsidR="00C23A41" w:rsidRPr="00C23A41" w:rsidRDefault="00C23A41" w:rsidP="00C23A41">
      <w:pPr>
        <w:pStyle w:val="ListParagraph"/>
        <w:numPr>
          <w:ilvl w:val="0"/>
          <w:numId w:val="5"/>
        </w:numPr>
      </w:pPr>
      <w:r w:rsidRPr="00C23A41">
        <w:t>Reducing labour and other costs</w:t>
      </w:r>
    </w:p>
    <w:p w:rsidR="00C23A41" w:rsidRPr="00C23A41" w:rsidRDefault="00C23A41" w:rsidP="00C23A41">
      <w:pPr>
        <w:pStyle w:val="ListParagraph"/>
        <w:numPr>
          <w:ilvl w:val="0"/>
          <w:numId w:val="5"/>
        </w:numPr>
      </w:pPr>
      <w:r w:rsidRPr="00C23A41">
        <w:t>Sourcing high quality goods and services</w:t>
      </w:r>
    </w:p>
    <w:p w:rsidR="00C23A41" w:rsidRPr="00C23A41" w:rsidRDefault="00C23A41" w:rsidP="00C23A41">
      <w:pPr>
        <w:pStyle w:val="ListParagraph"/>
        <w:numPr>
          <w:ilvl w:val="0"/>
          <w:numId w:val="5"/>
        </w:numPr>
      </w:pPr>
      <w:r w:rsidRPr="00C23A41">
        <w:t>Smoothing out sales and profit swings</w:t>
      </w:r>
    </w:p>
    <w:p w:rsidR="00C23A41" w:rsidRDefault="00C23A41">
      <w:pPr>
        <w:rPr>
          <w:b/>
        </w:rPr>
      </w:pPr>
      <w:r>
        <w:rPr>
          <w:b/>
        </w:rPr>
        <w:t xml:space="preserve">The Driving Forces to Globalization: </w:t>
      </w:r>
    </w:p>
    <w:p w:rsidR="00C23A41" w:rsidRPr="00C23A41" w:rsidRDefault="00C23A41" w:rsidP="00C23A41">
      <w:pPr>
        <w:pStyle w:val="ListParagraph"/>
        <w:numPr>
          <w:ilvl w:val="0"/>
          <w:numId w:val="6"/>
        </w:numPr>
        <w:rPr>
          <w:b/>
        </w:rPr>
      </w:pPr>
      <w:r>
        <w:t xml:space="preserve">The pull and push factors (EXPAND) </w:t>
      </w:r>
    </w:p>
    <w:p w:rsidR="00C23A41" w:rsidRDefault="00C23A41" w:rsidP="00C23A41">
      <w:pPr>
        <w:rPr>
          <w:b/>
        </w:rPr>
      </w:pPr>
      <w:r>
        <w:rPr>
          <w:b/>
        </w:rPr>
        <w:t>***</w:t>
      </w:r>
      <w:r w:rsidRPr="00C23A41">
        <w:rPr>
          <w:b/>
        </w:rPr>
        <w:t xml:space="preserve">What are some ways that organizations can engage in global business activity? </w:t>
      </w:r>
    </w:p>
    <w:p w:rsidR="00C23A41" w:rsidRDefault="00C23A41" w:rsidP="00C23A41">
      <w:pPr>
        <w:rPr>
          <w:b/>
        </w:rPr>
      </w:pPr>
      <w:r w:rsidRPr="00C23A41">
        <w:rPr>
          <w:b/>
        </w:rPr>
        <w:t>Strategies of Global Activity</w:t>
      </w:r>
      <w:r>
        <w:rPr>
          <w:b/>
        </w:rPr>
        <w:t>:</w:t>
      </w:r>
    </w:p>
    <w:p w:rsidR="00C23A41" w:rsidRPr="00C23A41" w:rsidRDefault="00C23A41" w:rsidP="00C23A41">
      <w:pPr>
        <w:pStyle w:val="ListParagraph"/>
        <w:numPr>
          <w:ilvl w:val="0"/>
          <w:numId w:val="6"/>
        </w:numPr>
      </w:pPr>
      <w:r>
        <w:t>E</w:t>
      </w:r>
      <w:r w:rsidRPr="00C23A41">
        <w:rPr>
          <w:bCs/>
        </w:rPr>
        <w:t>xporting</w:t>
      </w:r>
    </w:p>
    <w:p w:rsidR="00C23A41" w:rsidRPr="00C23A41" w:rsidRDefault="00C23A41" w:rsidP="00C23A41">
      <w:pPr>
        <w:pStyle w:val="ListParagraph"/>
        <w:numPr>
          <w:ilvl w:val="0"/>
          <w:numId w:val="6"/>
        </w:numPr>
      </w:pPr>
      <w:r w:rsidRPr="00C23A41">
        <w:t>Selling abroad, either directly to target customers or indirectly by retaining foreign sales agents and distributors.</w:t>
      </w:r>
    </w:p>
    <w:p w:rsidR="00C23A41" w:rsidRPr="00C23A41" w:rsidRDefault="00C23A41" w:rsidP="00C23A41">
      <w:pPr>
        <w:pStyle w:val="ListParagraph"/>
        <w:numPr>
          <w:ilvl w:val="0"/>
          <w:numId w:val="6"/>
        </w:numPr>
      </w:pPr>
      <w:r w:rsidRPr="00C23A41">
        <w:rPr>
          <w:bCs/>
        </w:rPr>
        <w:t>Licensing</w:t>
      </w:r>
    </w:p>
    <w:p w:rsidR="00C23A41" w:rsidRPr="00C23A41" w:rsidRDefault="00C23A41" w:rsidP="00C23A41">
      <w:pPr>
        <w:pStyle w:val="ListParagraph"/>
        <w:numPr>
          <w:ilvl w:val="0"/>
          <w:numId w:val="6"/>
        </w:numPr>
      </w:pPr>
      <w:r w:rsidRPr="00C23A41">
        <w:t>An arrangement whereby a firm (the licensor) grants a foreign firm the right to use intangible property.</w:t>
      </w:r>
    </w:p>
    <w:p w:rsidR="00C23A41" w:rsidRPr="00C23A41" w:rsidRDefault="00C23A41" w:rsidP="00C23A41">
      <w:pPr>
        <w:pStyle w:val="ListParagraph"/>
        <w:numPr>
          <w:ilvl w:val="0"/>
          <w:numId w:val="6"/>
        </w:numPr>
        <w:spacing w:after="0"/>
      </w:pPr>
      <w:r w:rsidRPr="00C23A41">
        <w:rPr>
          <w:bCs/>
        </w:rPr>
        <w:t>Franchising</w:t>
      </w:r>
    </w:p>
    <w:p w:rsidR="00C23A41" w:rsidRPr="00C23A41" w:rsidRDefault="00C23A41" w:rsidP="00C23A41">
      <w:pPr>
        <w:pStyle w:val="ListParagraph"/>
        <w:numPr>
          <w:ilvl w:val="0"/>
          <w:numId w:val="6"/>
        </w:numPr>
        <w:spacing w:after="0"/>
      </w:pPr>
      <w:r w:rsidRPr="00C23A41">
        <w:t>The granting of a right by a parent company to another firm to do business in a prescribed manner.</w:t>
      </w:r>
    </w:p>
    <w:p w:rsidR="00C23A41" w:rsidRPr="00C23A41" w:rsidRDefault="00C23A41" w:rsidP="00C23A41">
      <w:pPr>
        <w:numPr>
          <w:ilvl w:val="0"/>
          <w:numId w:val="6"/>
        </w:numPr>
        <w:spacing w:after="0"/>
      </w:pPr>
      <w:r w:rsidRPr="00C23A41">
        <w:rPr>
          <w:bCs/>
        </w:rPr>
        <w:t>Foreign Direct Investment</w:t>
      </w:r>
    </w:p>
    <w:p w:rsidR="00C23A41" w:rsidRPr="00C23A41" w:rsidRDefault="00C23A41" w:rsidP="00C23A41">
      <w:pPr>
        <w:numPr>
          <w:ilvl w:val="0"/>
          <w:numId w:val="6"/>
        </w:numPr>
        <w:spacing w:after="0"/>
      </w:pPr>
      <w:r w:rsidRPr="00C23A41">
        <w:t>Operations in one country controlled by entities in a foreign country.</w:t>
      </w:r>
    </w:p>
    <w:p w:rsidR="00C23A41" w:rsidRPr="00C23A41" w:rsidRDefault="00C23A41" w:rsidP="00C23A41">
      <w:pPr>
        <w:numPr>
          <w:ilvl w:val="0"/>
          <w:numId w:val="6"/>
        </w:numPr>
        <w:spacing w:after="0"/>
      </w:pPr>
      <w:r w:rsidRPr="00C23A41">
        <w:t>S</w:t>
      </w:r>
      <w:r w:rsidRPr="00C23A41">
        <w:rPr>
          <w:bCs/>
        </w:rPr>
        <w:t>trategic Alliance</w:t>
      </w:r>
    </w:p>
    <w:p w:rsidR="00C23A41" w:rsidRPr="00C23A41" w:rsidRDefault="00C23A41" w:rsidP="00C23A41">
      <w:pPr>
        <w:numPr>
          <w:ilvl w:val="0"/>
          <w:numId w:val="6"/>
        </w:numPr>
        <w:spacing w:after="0"/>
      </w:pPr>
      <w:r w:rsidRPr="00C23A41">
        <w:t>An agreement between potential or actual competitors to achieve common objectives.</w:t>
      </w:r>
    </w:p>
    <w:p w:rsidR="00C23A41" w:rsidRPr="00C23A41" w:rsidRDefault="00C23A41" w:rsidP="00C23A41">
      <w:pPr>
        <w:numPr>
          <w:ilvl w:val="0"/>
          <w:numId w:val="6"/>
        </w:numPr>
        <w:spacing w:after="0"/>
      </w:pPr>
      <w:r w:rsidRPr="00C23A41">
        <w:rPr>
          <w:bCs/>
        </w:rPr>
        <w:t>Joint Venture</w:t>
      </w:r>
    </w:p>
    <w:p w:rsidR="00C23A41" w:rsidRPr="00C23A41" w:rsidRDefault="00C23A41" w:rsidP="00C23A41">
      <w:pPr>
        <w:numPr>
          <w:ilvl w:val="0"/>
          <w:numId w:val="6"/>
        </w:numPr>
        <w:spacing w:after="0"/>
      </w:pPr>
      <w:r w:rsidRPr="00C23A41">
        <w:t>The participation of two or more companies in an enterprise such that each party contributes assets, owns the entity to some degree, and shares risk.</w:t>
      </w:r>
    </w:p>
    <w:p w:rsidR="00C23A41" w:rsidRPr="00C23A41" w:rsidRDefault="00C23A41" w:rsidP="00C23A41">
      <w:pPr>
        <w:numPr>
          <w:ilvl w:val="0"/>
          <w:numId w:val="6"/>
        </w:numPr>
        <w:spacing w:after="0"/>
      </w:pPr>
      <w:r w:rsidRPr="00C23A41">
        <w:rPr>
          <w:bCs/>
        </w:rPr>
        <w:t>Wholly Owned Subsidiary</w:t>
      </w:r>
    </w:p>
    <w:p w:rsidR="00C23A41" w:rsidRPr="00C23A41" w:rsidRDefault="00C23A41" w:rsidP="00C23A41">
      <w:pPr>
        <w:numPr>
          <w:ilvl w:val="0"/>
          <w:numId w:val="6"/>
        </w:numPr>
        <w:spacing w:after="0"/>
      </w:pPr>
      <w:r w:rsidRPr="00C23A41">
        <w:t>A firm that is owned 100% by a foreign firm.</w:t>
      </w:r>
    </w:p>
    <w:p w:rsidR="00C23A41" w:rsidRDefault="00C23A41" w:rsidP="00C23A41">
      <w:pPr>
        <w:rPr>
          <w:b/>
        </w:rPr>
      </w:pPr>
    </w:p>
    <w:p w:rsidR="00C23A41" w:rsidRDefault="00C23A41" w:rsidP="00C23A41">
      <w:pPr>
        <w:rPr>
          <w:b/>
        </w:rPr>
      </w:pPr>
      <w:r>
        <w:rPr>
          <w:b/>
        </w:rPr>
        <w:t xml:space="preserve">Levels of Global Involvement: </w:t>
      </w:r>
    </w:p>
    <w:p w:rsidR="00552E84" w:rsidRDefault="00552E84" w:rsidP="00C23A41">
      <w:pPr>
        <w:rPr>
          <w:sz w:val="18"/>
        </w:rPr>
      </w:pPr>
      <w:r w:rsidRPr="00552E84">
        <w:rPr>
          <w:sz w:val="18"/>
        </w:rPr>
        <w:t xml:space="preserve">Exporting </w:t>
      </w:r>
      <w:r w:rsidRPr="00552E84">
        <w:rPr>
          <w:sz w:val="18"/>
        </w:rPr>
        <w:sym w:font="Wingdings" w:char="F0E0"/>
      </w:r>
      <w:r w:rsidRPr="00552E84">
        <w:rPr>
          <w:sz w:val="18"/>
        </w:rPr>
        <w:t xml:space="preserve"> Licensing </w:t>
      </w:r>
      <w:r w:rsidRPr="00552E84">
        <w:rPr>
          <w:sz w:val="18"/>
        </w:rPr>
        <w:sym w:font="Wingdings" w:char="F0E0"/>
      </w:r>
      <w:r w:rsidRPr="00552E84">
        <w:rPr>
          <w:sz w:val="18"/>
        </w:rPr>
        <w:t xml:space="preserve"> Franchising </w:t>
      </w:r>
      <w:r w:rsidRPr="00552E84">
        <w:rPr>
          <w:sz w:val="18"/>
        </w:rPr>
        <w:sym w:font="Wingdings" w:char="F0E0"/>
      </w:r>
      <w:r w:rsidRPr="00552E84">
        <w:rPr>
          <w:sz w:val="18"/>
        </w:rPr>
        <w:t xml:space="preserve"> Joint ventures/ strategic alliances </w:t>
      </w:r>
      <w:r w:rsidRPr="00552E84">
        <w:rPr>
          <w:sz w:val="18"/>
        </w:rPr>
        <w:sym w:font="Wingdings" w:char="F0E0"/>
      </w:r>
      <w:r w:rsidRPr="00552E84">
        <w:rPr>
          <w:sz w:val="18"/>
        </w:rPr>
        <w:t xml:space="preserve"> </w:t>
      </w:r>
      <w:proofErr w:type="gramStart"/>
      <w:r>
        <w:rPr>
          <w:sz w:val="18"/>
        </w:rPr>
        <w:t>F</w:t>
      </w:r>
      <w:r w:rsidRPr="00552E84">
        <w:rPr>
          <w:sz w:val="18"/>
        </w:rPr>
        <w:t>oreign</w:t>
      </w:r>
      <w:proofErr w:type="gramEnd"/>
      <w:r w:rsidRPr="00552E84">
        <w:rPr>
          <w:sz w:val="18"/>
        </w:rPr>
        <w:t xml:space="preserve"> direct investments</w:t>
      </w:r>
    </w:p>
    <w:p w:rsidR="00552E84" w:rsidRDefault="00552E84" w:rsidP="00C23A41">
      <w:pPr>
        <w:rPr>
          <w:color w:val="FF0000"/>
          <w:sz w:val="18"/>
        </w:rPr>
      </w:pPr>
      <w:r>
        <w:rPr>
          <w:color w:val="FF0000"/>
          <w:sz w:val="18"/>
        </w:rPr>
        <w:t xml:space="preserve">Less involvement </w:t>
      </w:r>
      <w:r>
        <w:rPr>
          <w:color w:val="FF0000"/>
          <w:sz w:val="18"/>
        </w:rPr>
        <w:tab/>
      </w:r>
      <w:r>
        <w:rPr>
          <w:color w:val="FF0000"/>
          <w:sz w:val="18"/>
        </w:rPr>
        <w:tab/>
      </w:r>
      <w:r>
        <w:rPr>
          <w:color w:val="FF0000"/>
          <w:sz w:val="18"/>
        </w:rPr>
        <w:tab/>
      </w:r>
      <w:r>
        <w:rPr>
          <w:color w:val="FF0000"/>
          <w:sz w:val="18"/>
        </w:rPr>
        <w:tab/>
      </w:r>
      <w:r>
        <w:rPr>
          <w:color w:val="FF0000"/>
          <w:sz w:val="18"/>
        </w:rPr>
        <w:tab/>
      </w:r>
      <w:r>
        <w:rPr>
          <w:color w:val="FF0000"/>
          <w:sz w:val="18"/>
        </w:rPr>
        <w:tab/>
      </w:r>
      <w:r>
        <w:rPr>
          <w:color w:val="FF0000"/>
          <w:sz w:val="18"/>
        </w:rPr>
        <w:tab/>
      </w:r>
      <w:r>
        <w:rPr>
          <w:color w:val="FF0000"/>
          <w:sz w:val="18"/>
        </w:rPr>
        <w:tab/>
        <w:t xml:space="preserve">      More involvement</w:t>
      </w:r>
    </w:p>
    <w:p w:rsidR="003D19EB" w:rsidRDefault="00552E84" w:rsidP="00C23A41">
      <w:r w:rsidRPr="00552E84">
        <w:rPr>
          <w:b/>
        </w:rPr>
        <w:t>Exporting as a Global Business Strategy</w:t>
      </w:r>
      <w:r>
        <w:t xml:space="preserve">: </w:t>
      </w:r>
    </w:p>
    <w:p w:rsidR="003D19EB" w:rsidRPr="003D19EB" w:rsidRDefault="003D19EB" w:rsidP="003D19EB">
      <w:r w:rsidRPr="003D19EB">
        <w:t>•Selling goods and services to other countries</w:t>
      </w:r>
      <w:r>
        <w:t xml:space="preserve"> </w:t>
      </w:r>
    </w:p>
    <w:p w:rsidR="003D19EB" w:rsidRPr="003D19EB" w:rsidRDefault="00552E84" w:rsidP="003D19EB">
      <w:r w:rsidRPr="00552E84">
        <w:t xml:space="preserve"> </w:t>
      </w:r>
      <w:r w:rsidR="003D19EB" w:rsidRPr="003D19EB">
        <w:rPr>
          <w:b/>
          <w:bCs/>
        </w:rPr>
        <w:t>ADVANTAGES</w:t>
      </w:r>
    </w:p>
    <w:p w:rsidR="003D19EB" w:rsidRPr="003D19EB" w:rsidRDefault="003D19EB" w:rsidP="003D19EB">
      <w:pPr>
        <w:pStyle w:val="ListParagraph"/>
        <w:numPr>
          <w:ilvl w:val="0"/>
          <w:numId w:val="7"/>
        </w:numPr>
      </w:pPr>
      <w:r w:rsidRPr="003D19EB">
        <w:t>Avoids the need to build factories in host country</w:t>
      </w:r>
    </w:p>
    <w:p w:rsidR="003D19EB" w:rsidRPr="003D19EB" w:rsidRDefault="003D19EB" w:rsidP="003D19EB">
      <w:pPr>
        <w:pStyle w:val="ListParagraph"/>
        <w:numPr>
          <w:ilvl w:val="0"/>
          <w:numId w:val="7"/>
        </w:numPr>
      </w:pPr>
      <w:r w:rsidRPr="003D19EB">
        <w:t>It is a relatively quick way of going international</w:t>
      </w:r>
    </w:p>
    <w:p w:rsidR="003D19EB" w:rsidRPr="003D19EB" w:rsidRDefault="003D19EB" w:rsidP="003D19EB">
      <w:pPr>
        <w:pStyle w:val="ListParagraph"/>
        <w:numPr>
          <w:ilvl w:val="0"/>
          <w:numId w:val="7"/>
        </w:numPr>
      </w:pPr>
      <w:r w:rsidRPr="003D19EB">
        <w:t>It is a good way to “test the waters” in the host country</w:t>
      </w:r>
    </w:p>
    <w:p w:rsidR="003D19EB" w:rsidRPr="003D19EB" w:rsidRDefault="003D19EB" w:rsidP="003D19EB">
      <w:pPr>
        <w:pStyle w:val="ListParagraph"/>
        <w:numPr>
          <w:ilvl w:val="0"/>
          <w:numId w:val="7"/>
        </w:numPr>
      </w:pPr>
      <w:r w:rsidRPr="003D19EB">
        <w:t>Offers 6 billion potential customers around the world</w:t>
      </w:r>
    </w:p>
    <w:p w:rsidR="003D19EB" w:rsidRPr="003D19EB" w:rsidRDefault="003D19EB" w:rsidP="003D19EB">
      <w:r w:rsidRPr="003D19EB">
        <w:rPr>
          <w:b/>
          <w:bCs/>
        </w:rPr>
        <w:t>DISADVANTAGES</w:t>
      </w:r>
    </w:p>
    <w:p w:rsidR="003D19EB" w:rsidRPr="003D19EB" w:rsidRDefault="003D19EB" w:rsidP="003D19EB">
      <w:pPr>
        <w:pStyle w:val="ListParagraph"/>
        <w:numPr>
          <w:ilvl w:val="0"/>
          <w:numId w:val="7"/>
        </w:numPr>
      </w:pPr>
      <w:r w:rsidRPr="003D19EB">
        <w:t>Transportation and tariff costs can be substantial</w:t>
      </w:r>
    </w:p>
    <w:p w:rsidR="003D19EB" w:rsidRDefault="003D19EB" w:rsidP="003D19EB">
      <w:pPr>
        <w:pStyle w:val="ListParagraph"/>
        <w:numPr>
          <w:ilvl w:val="0"/>
          <w:numId w:val="7"/>
        </w:numPr>
      </w:pPr>
      <w:r w:rsidRPr="003D19EB">
        <w:t xml:space="preserve">Hard to find reliable intermediaries </w:t>
      </w:r>
    </w:p>
    <w:p w:rsidR="003D19EB" w:rsidRPr="003D19EB" w:rsidRDefault="003D19EB" w:rsidP="003D19EB">
      <w:pPr>
        <w:rPr>
          <w:b/>
        </w:rPr>
      </w:pPr>
      <w:r>
        <w:rPr>
          <w:b/>
        </w:rPr>
        <w:t xml:space="preserve">Licensing as A Business Global Strategy: </w:t>
      </w:r>
    </w:p>
    <w:p w:rsidR="003D19EB" w:rsidRPr="003D19EB" w:rsidRDefault="003D19EB" w:rsidP="003D19EB">
      <w:pPr>
        <w:numPr>
          <w:ilvl w:val="0"/>
          <w:numId w:val="7"/>
        </w:numPr>
      </w:pPr>
      <w:r w:rsidRPr="003D19EB">
        <w:t>What do we mean by Licensing?</w:t>
      </w:r>
    </w:p>
    <w:p w:rsidR="003D19EB" w:rsidRPr="003D19EB" w:rsidRDefault="003D19EB" w:rsidP="003D19EB">
      <w:pPr>
        <w:ind w:left="360"/>
      </w:pPr>
      <w:r>
        <w:sym w:font="Wingdings" w:char="F0E0"/>
      </w:r>
      <w:r>
        <w:t xml:space="preserve"> L</w:t>
      </w:r>
      <w:r w:rsidRPr="003D19EB">
        <w:t>icensing is an agreement where the licensor or exporter grants a foreign firm the right to use intellectual property (I.e. patents, copyrights, manufacturing processes, trade names etc. for royalties – a percentage of total earnings</w:t>
      </w:r>
    </w:p>
    <w:p w:rsidR="003D19EB" w:rsidRDefault="003D19EB" w:rsidP="00C23A41">
      <w:pPr>
        <w:rPr>
          <w:b/>
        </w:rPr>
      </w:pPr>
      <w:r w:rsidRPr="003D19EB">
        <w:rPr>
          <w:b/>
        </w:rPr>
        <w:t xml:space="preserve">What are the Losses for Canadian Companies Licensing Foreign Technologies? </w:t>
      </w:r>
    </w:p>
    <w:p w:rsidR="003D19EB" w:rsidRPr="003D19EB" w:rsidRDefault="003D19EB" w:rsidP="003D19EB">
      <w:pPr>
        <w:pStyle w:val="ListParagraph"/>
        <w:numPr>
          <w:ilvl w:val="0"/>
          <w:numId w:val="7"/>
        </w:numPr>
      </w:pPr>
      <w:r w:rsidRPr="003D19EB">
        <w:t>Canadian money is used for the licensing agreements and royalties where it could have been otherwise spent on “home-grown” research and development</w:t>
      </w:r>
    </w:p>
    <w:p w:rsidR="003D19EB" w:rsidRPr="003D19EB" w:rsidRDefault="003D19EB" w:rsidP="003D19EB">
      <w:pPr>
        <w:pStyle w:val="ListParagraph"/>
        <w:numPr>
          <w:ilvl w:val="0"/>
          <w:numId w:val="7"/>
        </w:numPr>
      </w:pPr>
      <w:r w:rsidRPr="003D19EB">
        <w:t>Canadian companies became dependent on foreign technologies</w:t>
      </w:r>
    </w:p>
    <w:p w:rsidR="003D19EB" w:rsidRDefault="003D19EB" w:rsidP="003D19EB">
      <w:pPr>
        <w:pStyle w:val="ListParagraph"/>
        <w:numPr>
          <w:ilvl w:val="0"/>
          <w:numId w:val="7"/>
        </w:numPr>
      </w:pPr>
      <w:r w:rsidRPr="003D19EB">
        <w:t>Canadians lose the opportunity to develop their expertise in high tech industries</w:t>
      </w:r>
    </w:p>
    <w:p w:rsidR="003D19EB" w:rsidRPr="003D19EB" w:rsidRDefault="003D19EB" w:rsidP="003D19EB">
      <w:pPr>
        <w:rPr>
          <w:b/>
        </w:rPr>
      </w:pPr>
      <w:r w:rsidRPr="003D19EB">
        <w:rPr>
          <w:b/>
        </w:rPr>
        <w:t xml:space="preserve">Franchising as a Global Strategy: </w:t>
      </w:r>
    </w:p>
    <w:p w:rsidR="003D19EB" w:rsidRPr="003D19EB" w:rsidRDefault="003D19EB" w:rsidP="003D19EB">
      <w:pPr>
        <w:numPr>
          <w:ilvl w:val="0"/>
          <w:numId w:val="7"/>
        </w:numPr>
      </w:pPr>
      <w:r w:rsidRPr="003D19EB">
        <w:t>What do we mean by Franchising?</w:t>
      </w:r>
    </w:p>
    <w:p w:rsidR="003D19EB" w:rsidRDefault="003D19EB" w:rsidP="003D19EB">
      <w:pPr>
        <w:ind w:left="720"/>
      </w:pPr>
      <w:r>
        <w:sym w:font="Wingdings" w:char="F0E0"/>
      </w:r>
      <w:r>
        <w:t xml:space="preserve"> </w:t>
      </w:r>
      <w:r w:rsidRPr="003D19EB">
        <w:t>Franchising is the granting of a right by the parent company to a foreign firm to do business in a prescribed manner following strict guidelines proven to be profitable in return for royalties</w:t>
      </w:r>
    </w:p>
    <w:p w:rsidR="003D19EB" w:rsidRPr="003D19EB" w:rsidRDefault="003D19EB" w:rsidP="003D19EB">
      <w:pPr>
        <w:rPr>
          <w:b/>
        </w:rPr>
      </w:pPr>
      <w:r w:rsidRPr="003D19EB">
        <w:rPr>
          <w:b/>
        </w:rPr>
        <w:t>Joint Ventures &amp; Strategic Alliances as a Global Strategy:</w:t>
      </w:r>
    </w:p>
    <w:p w:rsidR="00B94276" w:rsidRDefault="003D19EB" w:rsidP="003D19EB">
      <w:pPr>
        <w:pStyle w:val="ListParagraph"/>
        <w:numPr>
          <w:ilvl w:val="0"/>
          <w:numId w:val="7"/>
        </w:numPr>
      </w:pPr>
      <w:r w:rsidRPr="003D19EB">
        <w:t>It involves the arrangement between two or more companies from different countries to produce a product or service together or to collaborate in the research development or marketing of this product or service</w:t>
      </w:r>
      <w:r w:rsidR="00B94276">
        <w:t xml:space="preserve">. </w:t>
      </w:r>
    </w:p>
    <w:p w:rsidR="00B94276" w:rsidRDefault="00B94276" w:rsidP="00B94276"/>
    <w:p w:rsidR="00B94276" w:rsidRDefault="00B94276" w:rsidP="00B94276"/>
    <w:p w:rsidR="00B94276" w:rsidRDefault="00B94276" w:rsidP="00B94276"/>
    <w:p w:rsidR="003D19EB" w:rsidRPr="00B94276" w:rsidRDefault="003D19EB" w:rsidP="00B94276"/>
    <w:p w:rsidR="003D19EB" w:rsidRPr="003D19EB" w:rsidRDefault="003D19EB" w:rsidP="003D19EB">
      <w:pPr>
        <w:rPr>
          <w:b/>
        </w:rPr>
      </w:pPr>
      <w:r>
        <w:rPr>
          <w:b/>
        </w:rPr>
        <w:t xml:space="preserve">Franchising as A Global Strategy: </w:t>
      </w:r>
    </w:p>
    <w:p w:rsidR="003D19EB" w:rsidRPr="003D19EB" w:rsidRDefault="003D19EB" w:rsidP="003D19EB">
      <w:pPr>
        <w:numPr>
          <w:ilvl w:val="0"/>
          <w:numId w:val="7"/>
        </w:numPr>
      </w:pPr>
      <w:r w:rsidRPr="003D19EB">
        <w:t>What do we mean by Franchising?</w:t>
      </w:r>
    </w:p>
    <w:p w:rsidR="003D19EB" w:rsidRDefault="003D19EB" w:rsidP="003D19EB">
      <w:pPr>
        <w:ind w:left="720"/>
      </w:pPr>
      <w:r>
        <w:sym w:font="Wingdings" w:char="F0E0"/>
      </w:r>
      <w:r>
        <w:t xml:space="preserve"> </w:t>
      </w:r>
      <w:r w:rsidRPr="003D19EB">
        <w:t>Franchising is the granting of a right by the parent company to a foreign firm to do business in a prescribed manner following strict guidelines proven to be profitable in return for royalties</w:t>
      </w:r>
      <w:r>
        <w:t>.</w:t>
      </w:r>
    </w:p>
    <w:p w:rsidR="003D19EB" w:rsidRPr="00431FBF" w:rsidRDefault="00431FBF" w:rsidP="00431FBF">
      <w:pPr>
        <w:rPr>
          <w:b/>
        </w:rPr>
      </w:pPr>
      <w:r w:rsidRPr="00431FBF">
        <w:rPr>
          <w:b/>
        </w:rPr>
        <w:t xml:space="preserve">Joint Ventures &amp; Strategic Alliances as a Global Strategy: </w:t>
      </w:r>
    </w:p>
    <w:p w:rsidR="003D19EB" w:rsidRPr="003D19EB" w:rsidRDefault="003D19EB" w:rsidP="00431FBF">
      <w:pPr>
        <w:pStyle w:val="ListParagraph"/>
        <w:numPr>
          <w:ilvl w:val="0"/>
          <w:numId w:val="7"/>
        </w:numPr>
      </w:pPr>
      <w:r w:rsidRPr="003D19EB">
        <w:t>It involves the arrangement between two or more companies from different countries to produce a product or service together or to collaborate in the research development or marketing of this product or service</w:t>
      </w:r>
      <w:r w:rsidR="00431FBF">
        <w:t xml:space="preserve">. </w:t>
      </w:r>
    </w:p>
    <w:p w:rsidR="003D19EB" w:rsidRPr="00431FBF" w:rsidRDefault="00431FBF" w:rsidP="00431FBF">
      <w:pPr>
        <w:rPr>
          <w:b/>
        </w:rPr>
      </w:pPr>
      <w:r w:rsidRPr="00431FBF">
        <w:rPr>
          <w:b/>
        </w:rPr>
        <w:t>Advantages of Joint Ventures &amp; Strategic Alliances:</w:t>
      </w:r>
    </w:p>
    <w:p w:rsidR="00431FBF" w:rsidRPr="00431FBF" w:rsidRDefault="00431FBF" w:rsidP="00431FBF">
      <w:pPr>
        <w:pStyle w:val="ListParagraph"/>
        <w:numPr>
          <w:ilvl w:val="0"/>
          <w:numId w:val="7"/>
        </w:numPr>
      </w:pPr>
      <w:r w:rsidRPr="00431FBF">
        <w:t>Quick entry in a foreign market</w:t>
      </w:r>
    </w:p>
    <w:p w:rsidR="00431FBF" w:rsidRPr="00431FBF" w:rsidRDefault="00431FBF" w:rsidP="00431FBF">
      <w:pPr>
        <w:pStyle w:val="ListParagraph"/>
        <w:numPr>
          <w:ilvl w:val="0"/>
          <w:numId w:val="7"/>
        </w:numPr>
      </w:pPr>
      <w:r w:rsidRPr="00431FBF">
        <w:t>A way to obtain new knowledge and expertise in a foreign country</w:t>
      </w:r>
    </w:p>
    <w:p w:rsidR="00431FBF" w:rsidRPr="00431FBF" w:rsidRDefault="00431FBF" w:rsidP="00431FBF">
      <w:pPr>
        <w:pStyle w:val="ListParagraph"/>
        <w:numPr>
          <w:ilvl w:val="0"/>
          <w:numId w:val="7"/>
        </w:numPr>
      </w:pPr>
      <w:r w:rsidRPr="00431FBF">
        <w:t>A way to achieve economies of scale (cost efficiencies through large scale production)</w:t>
      </w:r>
    </w:p>
    <w:p w:rsidR="00431FBF" w:rsidRPr="00431FBF" w:rsidRDefault="00431FBF" w:rsidP="00431FBF">
      <w:pPr>
        <w:pStyle w:val="ListParagraph"/>
        <w:numPr>
          <w:ilvl w:val="0"/>
          <w:numId w:val="7"/>
        </w:numPr>
      </w:pPr>
      <w:r w:rsidRPr="00431FBF">
        <w:t>Sharing of costs</w:t>
      </w:r>
    </w:p>
    <w:p w:rsidR="00431FBF" w:rsidRPr="00431FBF" w:rsidRDefault="00431FBF" w:rsidP="00431FBF">
      <w:pPr>
        <w:pStyle w:val="ListParagraph"/>
        <w:numPr>
          <w:ilvl w:val="0"/>
          <w:numId w:val="7"/>
        </w:numPr>
      </w:pPr>
      <w:r w:rsidRPr="00431FBF">
        <w:t>Sharing of risk</w:t>
      </w:r>
    </w:p>
    <w:p w:rsidR="00431FBF" w:rsidRPr="00431FBF" w:rsidRDefault="00431FBF" w:rsidP="00431FBF">
      <w:pPr>
        <w:pStyle w:val="ListParagraph"/>
        <w:numPr>
          <w:ilvl w:val="0"/>
          <w:numId w:val="7"/>
        </w:numPr>
      </w:pPr>
      <w:r w:rsidRPr="00431FBF">
        <w:t>Entry into a regulated industry</w:t>
      </w:r>
    </w:p>
    <w:p w:rsidR="00431FBF" w:rsidRDefault="00431FBF" w:rsidP="00431FBF">
      <w:pPr>
        <w:pStyle w:val="ListParagraph"/>
        <w:numPr>
          <w:ilvl w:val="0"/>
          <w:numId w:val="7"/>
        </w:numPr>
      </w:pPr>
      <w:r w:rsidRPr="00431FBF">
        <w:t>Increase connections among economies</w:t>
      </w:r>
    </w:p>
    <w:p w:rsidR="00431FBF" w:rsidRPr="00431FBF" w:rsidRDefault="00431FBF" w:rsidP="00431FBF">
      <w:pPr>
        <w:rPr>
          <w:b/>
        </w:rPr>
      </w:pPr>
      <w:r w:rsidRPr="00431FBF">
        <w:rPr>
          <w:b/>
        </w:rPr>
        <w:t xml:space="preserve">Foreign Direct Investment as a Global Strategy: </w:t>
      </w:r>
    </w:p>
    <w:p w:rsidR="00431FBF" w:rsidRPr="00431FBF" w:rsidRDefault="00431FBF" w:rsidP="00431FBF">
      <w:pPr>
        <w:numPr>
          <w:ilvl w:val="0"/>
          <w:numId w:val="7"/>
        </w:numPr>
      </w:pPr>
      <w:r w:rsidRPr="00431FBF">
        <w:t>Acquisition of local companies</w:t>
      </w:r>
    </w:p>
    <w:p w:rsidR="00431FBF" w:rsidRDefault="00431FBF" w:rsidP="00431FBF">
      <w:pPr>
        <w:numPr>
          <w:ilvl w:val="0"/>
          <w:numId w:val="7"/>
        </w:numPr>
      </w:pPr>
      <w:r w:rsidRPr="00431FBF">
        <w:t>Establishment of subsidiaries (branch plants)</w:t>
      </w:r>
    </w:p>
    <w:p w:rsidR="00431FBF" w:rsidRPr="00431FBF" w:rsidRDefault="00431FBF" w:rsidP="00431FBF">
      <w:pPr>
        <w:rPr>
          <w:b/>
        </w:rPr>
      </w:pPr>
      <w:r w:rsidRPr="00431FBF">
        <w:rPr>
          <w:b/>
        </w:rPr>
        <w:t xml:space="preserve">Factors to consider before expanding abroad: </w:t>
      </w:r>
    </w:p>
    <w:p w:rsidR="00431FBF" w:rsidRPr="00431FBF" w:rsidRDefault="00431FBF" w:rsidP="00431FBF">
      <w:pPr>
        <w:numPr>
          <w:ilvl w:val="0"/>
          <w:numId w:val="7"/>
        </w:numPr>
      </w:pPr>
      <w:r w:rsidRPr="00431FBF">
        <w:rPr>
          <w:bCs/>
        </w:rPr>
        <w:t xml:space="preserve">Cultural distance </w:t>
      </w:r>
      <w:r w:rsidRPr="00431FBF">
        <w:t>(languages and religions)</w:t>
      </w:r>
    </w:p>
    <w:p w:rsidR="00431FBF" w:rsidRPr="00431FBF" w:rsidRDefault="00431FBF" w:rsidP="00431FBF">
      <w:pPr>
        <w:numPr>
          <w:ilvl w:val="0"/>
          <w:numId w:val="7"/>
        </w:numPr>
      </w:pPr>
      <w:r w:rsidRPr="00431FBF">
        <w:rPr>
          <w:bCs/>
        </w:rPr>
        <w:t xml:space="preserve">Administrative distance </w:t>
      </w:r>
      <w:r w:rsidRPr="00431FBF">
        <w:t>(absence of shared monetary or political associations)</w:t>
      </w:r>
    </w:p>
    <w:p w:rsidR="00431FBF" w:rsidRPr="00431FBF" w:rsidRDefault="00431FBF" w:rsidP="00431FBF">
      <w:pPr>
        <w:numPr>
          <w:ilvl w:val="0"/>
          <w:numId w:val="7"/>
        </w:numPr>
      </w:pPr>
      <w:r w:rsidRPr="00431FBF">
        <w:rPr>
          <w:bCs/>
        </w:rPr>
        <w:t>Geographic distance</w:t>
      </w:r>
      <w:r w:rsidRPr="00431FBF">
        <w:t xml:space="preserve"> (physical remoteness)</w:t>
      </w:r>
    </w:p>
    <w:p w:rsidR="00431FBF" w:rsidRPr="00431FBF" w:rsidRDefault="00431FBF" w:rsidP="00431FBF">
      <w:pPr>
        <w:numPr>
          <w:ilvl w:val="0"/>
          <w:numId w:val="7"/>
        </w:numPr>
      </w:pPr>
      <w:r w:rsidRPr="00431FBF">
        <w:rPr>
          <w:bCs/>
        </w:rPr>
        <w:t xml:space="preserve">Economic distance </w:t>
      </w:r>
      <w:r w:rsidRPr="00431FBF">
        <w:t>(differences in consumer incomes).</w:t>
      </w:r>
    </w:p>
    <w:p w:rsidR="00431FBF" w:rsidRDefault="00431FBF" w:rsidP="00C23A41">
      <w:pPr>
        <w:rPr>
          <w:b/>
        </w:rPr>
      </w:pPr>
      <w:r w:rsidRPr="00431FBF">
        <w:rPr>
          <w:b/>
        </w:rPr>
        <w:t>Barriers to Trade</w:t>
      </w:r>
      <w:r>
        <w:rPr>
          <w:b/>
        </w:rPr>
        <w:t>:</w:t>
      </w:r>
    </w:p>
    <w:p w:rsidR="00431FBF" w:rsidRPr="00431FBF" w:rsidRDefault="00431FBF" w:rsidP="00431FBF">
      <w:pPr>
        <w:pStyle w:val="ListParagraph"/>
        <w:numPr>
          <w:ilvl w:val="0"/>
          <w:numId w:val="8"/>
        </w:numPr>
        <w:rPr>
          <w:b/>
        </w:rPr>
      </w:pPr>
      <w:r>
        <w:t>Natural Barriers: Distance, language, culture, legal and regulatory</w:t>
      </w:r>
    </w:p>
    <w:p w:rsidR="00431FBF" w:rsidRPr="00431FBF" w:rsidRDefault="00431FBF" w:rsidP="00431FBF">
      <w:pPr>
        <w:pStyle w:val="ListParagraph"/>
        <w:numPr>
          <w:ilvl w:val="0"/>
          <w:numId w:val="8"/>
        </w:numPr>
        <w:rPr>
          <w:b/>
        </w:rPr>
      </w:pPr>
      <w:r>
        <w:t>Tariff Barriers: Import taxes, protective tariffs.</w:t>
      </w:r>
    </w:p>
    <w:p w:rsidR="00431FBF" w:rsidRPr="00431FBF" w:rsidRDefault="00431FBF" w:rsidP="00431FBF">
      <w:pPr>
        <w:pStyle w:val="ListParagraph"/>
        <w:numPr>
          <w:ilvl w:val="0"/>
          <w:numId w:val="8"/>
        </w:numPr>
        <w:rPr>
          <w:b/>
        </w:rPr>
      </w:pPr>
      <w:r>
        <w:t>Non-Tariff Barriers: quotas, embargoes, buy-national regulations, custom regulations, exchange controls</w:t>
      </w:r>
    </w:p>
    <w:p w:rsidR="005A49C0" w:rsidRDefault="005A49C0" w:rsidP="00431FBF">
      <w:pPr>
        <w:rPr>
          <w:b/>
        </w:rPr>
      </w:pPr>
    </w:p>
    <w:p w:rsidR="005A49C0" w:rsidRDefault="005A49C0" w:rsidP="00431FBF">
      <w:pPr>
        <w:rPr>
          <w:b/>
        </w:rPr>
      </w:pPr>
    </w:p>
    <w:p w:rsidR="005A49C0" w:rsidRDefault="005A49C0" w:rsidP="00431FBF">
      <w:pPr>
        <w:rPr>
          <w:b/>
        </w:rPr>
      </w:pPr>
    </w:p>
    <w:p w:rsidR="005A49C0" w:rsidRDefault="005A49C0" w:rsidP="00431FBF">
      <w:pPr>
        <w:rPr>
          <w:b/>
        </w:rPr>
      </w:pPr>
    </w:p>
    <w:p w:rsidR="00431FBF" w:rsidRDefault="00431FBF" w:rsidP="00431FBF">
      <w:pPr>
        <w:rPr>
          <w:b/>
        </w:rPr>
      </w:pPr>
    </w:p>
    <w:p w:rsidR="00431FBF" w:rsidRDefault="00431FBF" w:rsidP="00431FBF">
      <w:pPr>
        <w:rPr>
          <w:b/>
        </w:rPr>
      </w:pPr>
      <w:r w:rsidRPr="00431FBF">
        <w:rPr>
          <w:b/>
        </w:rPr>
        <w:t>Determinants of Global Distance</w:t>
      </w:r>
      <w:r>
        <w:rPr>
          <w:b/>
        </w:rPr>
        <w:t>:</w:t>
      </w:r>
      <w:r w:rsidRPr="00431FBF">
        <w:rPr>
          <w:b/>
        </w:rPr>
        <w:t xml:space="preserve"> </w:t>
      </w:r>
    </w:p>
    <w:p w:rsidR="006A4121" w:rsidRDefault="006A4121" w:rsidP="006A4121">
      <w:pPr>
        <w:rPr>
          <w:b/>
        </w:rPr>
      </w:pPr>
      <w:r w:rsidRPr="00431FBF">
        <w:rPr>
          <w:b/>
          <w:noProof/>
        </w:rPr>
        <w:drawing>
          <wp:inline distT="0" distB="0" distL="0" distR="0">
            <wp:extent cx="5486400" cy="3196590"/>
            <wp:effectExtent l="25400" t="0" r="0" b="0"/>
            <wp:docPr id="5" name="P 1" descr="FIG17-03"/>
            <wp:cNvGraphicFramePr/>
            <a:graphic xmlns:a="http://schemas.openxmlformats.org/drawingml/2006/main">
              <a:graphicData uri="http://schemas.openxmlformats.org/drawingml/2006/picture">
                <pic:pic xmlns:pic="http://schemas.openxmlformats.org/drawingml/2006/picture">
                  <pic:nvPicPr>
                    <pic:cNvPr id="0" name="Picture 4" descr="FIG17-03"/>
                    <pic:cNvPicPr>
                      <a:picLocks noChangeAspect="1" noChangeArrowheads="1"/>
                    </pic:cNvPicPr>
                  </pic:nvPicPr>
                  <pic:blipFill>
                    <a:blip r:embed="rId5"/>
                    <a:srcRect/>
                    <a:stretch>
                      <a:fillRect/>
                    </a:stretch>
                  </pic:blipFill>
                  <pic:spPr bwMode="auto">
                    <a:xfrm>
                      <a:off x="0" y="0"/>
                      <a:ext cx="5486400" cy="3196590"/>
                    </a:xfrm>
                    <a:prstGeom prst="rect">
                      <a:avLst/>
                    </a:prstGeom>
                    <a:noFill/>
                    <a:ln w="9525">
                      <a:noFill/>
                      <a:miter lim="800000"/>
                      <a:headEnd/>
                      <a:tailEnd/>
                    </a:ln>
                    <a:effectLst/>
                  </pic:spPr>
                </pic:pic>
              </a:graphicData>
            </a:graphic>
          </wp:inline>
        </w:drawing>
      </w:r>
    </w:p>
    <w:p w:rsidR="006A4121" w:rsidRDefault="006A4121" w:rsidP="006A4121">
      <w:pPr>
        <w:rPr>
          <w:b/>
        </w:rPr>
      </w:pPr>
      <w:r w:rsidRPr="006A4121">
        <w:rPr>
          <w:b/>
        </w:rPr>
        <w:t>Key Points to Remember</w:t>
      </w:r>
      <w:r>
        <w:rPr>
          <w:b/>
        </w:rPr>
        <w:t xml:space="preserve">: </w:t>
      </w:r>
    </w:p>
    <w:p w:rsidR="006A4121" w:rsidRPr="006A4121" w:rsidRDefault="006A4121" w:rsidP="006A4121">
      <w:pPr>
        <w:pStyle w:val="ListParagraph"/>
        <w:numPr>
          <w:ilvl w:val="0"/>
          <w:numId w:val="9"/>
        </w:numPr>
      </w:pPr>
      <w:r w:rsidRPr="006A4121">
        <w:t xml:space="preserve">Globalization is a phenomenon that will have </w:t>
      </w:r>
      <w:r w:rsidRPr="006A4121">
        <w:rPr>
          <w:bCs/>
        </w:rPr>
        <w:t>profound effects on a business and societies</w:t>
      </w:r>
    </w:p>
    <w:p w:rsidR="006A4121" w:rsidRPr="006A4121" w:rsidRDefault="006A4121" w:rsidP="006A4121">
      <w:pPr>
        <w:pStyle w:val="ListParagraph"/>
        <w:numPr>
          <w:ilvl w:val="0"/>
          <w:numId w:val="9"/>
        </w:numPr>
      </w:pPr>
      <w:r>
        <w:t>T</w:t>
      </w:r>
      <w:r w:rsidRPr="006A4121">
        <w:t>here are driving forces to globalization</w:t>
      </w:r>
    </w:p>
    <w:p w:rsidR="006A4121" w:rsidRPr="006A4121" w:rsidRDefault="006A4121" w:rsidP="006A4121">
      <w:pPr>
        <w:pStyle w:val="ListParagraph"/>
        <w:numPr>
          <w:ilvl w:val="0"/>
          <w:numId w:val="9"/>
        </w:numPr>
      </w:pPr>
      <w:r>
        <w:t>I</w:t>
      </w:r>
      <w:r w:rsidRPr="006A4121">
        <w:t xml:space="preserve">n today’s world, competing successfully may mean competing globally </w:t>
      </w:r>
    </w:p>
    <w:p w:rsidR="006A4121" w:rsidRPr="006A4121" w:rsidRDefault="006A4121" w:rsidP="006A4121">
      <w:pPr>
        <w:pStyle w:val="ListParagraph"/>
        <w:numPr>
          <w:ilvl w:val="0"/>
          <w:numId w:val="9"/>
        </w:numPr>
      </w:pPr>
      <w:r w:rsidRPr="006A4121">
        <w:t xml:space="preserve">There are many options to “go global” </w:t>
      </w:r>
    </w:p>
    <w:p w:rsidR="005A49C0" w:rsidRDefault="006A4121" w:rsidP="006A4121">
      <w:pPr>
        <w:pStyle w:val="ListParagraph"/>
        <w:numPr>
          <w:ilvl w:val="0"/>
          <w:numId w:val="9"/>
        </w:numPr>
      </w:pPr>
      <w:r>
        <w:t>O</w:t>
      </w:r>
      <w:r w:rsidRPr="006A4121">
        <w:t>pinions include exporting, licensing, franchising, joint ventures/strategic alliances and foreign direct investment</w:t>
      </w:r>
    </w:p>
    <w:p w:rsidR="005A49C0" w:rsidRDefault="005A49C0" w:rsidP="005A49C0">
      <w:pPr>
        <w:rPr>
          <w:b/>
        </w:rPr>
      </w:pPr>
      <w:r>
        <w:rPr>
          <w:b/>
        </w:rPr>
        <w:t xml:space="preserve">Key Measures of International Trade: </w:t>
      </w:r>
    </w:p>
    <w:p w:rsidR="005A49C0" w:rsidRPr="005A49C0" w:rsidRDefault="005A49C0" w:rsidP="005A49C0">
      <w:pPr>
        <w:pStyle w:val="ListParagraph"/>
        <w:numPr>
          <w:ilvl w:val="0"/>
          <w:numId w:val="10"/>
        </w:numPr>
        <w:rPr>
          <w:b/>
        </w:rPr>
      </w:pPr>
      <w:r>
        <w:t>Exports</w:t>
      </w:r>
    </w:p>
    <w:p w:rsidR="005A49C0" w:rsidRPr="005A49C0" w:rsidRDefault="005A49C0" w:rsidP="005A49C0">
      <w:pPr>
        <w:pStyle w:val="ListParagraph"/>
        <w:numPr>
          <w:ilvl w:val="0"/>
          <w:numId w:val="10"/>
        </w:numPr>
      </w:pPr>
      <w:r w:rsidRPr="005A49C0">
        <w:t>Impor</w:t>
      </w:r>
      <w:r>
        <w:t>t</w:t>
      </w:r>
      <w:r w:rsidRPr="005A49C0">
        <w:t>s</w:t>
      </w:r>
    </w:p>
    <w:p w:rsidR="005A49C0" w:rsidRPr="005A49C0" w:rsidRDefault="005A49C0" w:rsidP="005A49C0">
      <w:pPr>
        <w:pStyle w:val="ListParagraph"/>
        <w:numPr>
          <w:ilvl w:val="0"/>
          <w:numId w:val="10"/>
        </w:numPr>
      </w:pPr>
      <w:r w:rsidRPr="005A49C0">
        <w:t>Balance of Trade</w:t>
      </w:r>
    </w:p>
    <w:p w:rsidR="005A49C0" w:rsidRPr="005A49C0" w:rsidRDefault="005A49C0" w:rsidP="005A49C0">
      <w:pPr>
        <w:pStyle w:val="ListParagraph"/>
        <w:numPr>
          <w:ilvl w:val="0"/>
          <w:numId w:val="10"/>
        </w:numPr>
      </w:pPr>
      <w:r w:rsidRPr="005A49C0">
        <w:t>Balance of payments</w:t>
      </w:r>
    </w:p>
    <w:p w:rsidR="005A49C0" w:rsidRDefault="005A49C0" w:rsidP="005A49C0">
      <w:pPr>
        <w:pStyle w:val="ListParagraph"/>
        <w:numPr>
          <w:ilvl w:val="0"/>
          <w:numId w:val="10"/>
        </w:numPr>
      </w:pPr>
      <w:r w:rsidRPr="005A49C0">
        <w:t>Exchange Rates</w:t>
      </w:r>
    </w:p>
    <w:p w:rsidR="005A49C0" w:rsidRDefault="005A49C0" w:rsidP="005A49C0">
      <w:pPr>
        <w:rPr>
          <w:b/>
        </w:rPr>
      </w:pPr>
    </w:p>
    <w:p w:rsidR="005A49C0" w:rsidRDefault="005A49C0" w:rsidP="005A49C0">
      <w:pPr>
        <w:rPr>
          <w:b/>
        </w:rPr>
      </w:pPr>
    </w:p>
    <w:p w:rsidR="005A49C0" w:rsidRDefault="005A49C0" w:rsidP="005A49C0">
      <w:pPr>
        <w:rPr>
          <w:b/>
        </w:rPr>
      </w:pPr>
    </w:p>
    <w:p w:rsidR="005A49C0" w:rsidRDefault="005A49C0" w:rsidP="005A49C0">
      <w:pPr>
        <w:rPr>
          <w:b/>
        </w:rPr>
      </w:pPr>
    </w:p>
    <w:p w:rsidR="005A49C0" w:rsidRDefault="005A49C0" w:rsidP="005A49C0">
      <w:pPr>
        <w:rPr>
          <w:b/>
        </w:rPr>
      </w:pPr>
    </w:p>
    <w:p w:rsidR="005A49C0" w:rsidRDefault="005A49C0" w:rsidP="005A49C0">
      <w:pPr>
        <w:rPr>
          <w:b/>
        </w:rPr>
      </w:pPr>
    </w:p>
    <w:p w:rsidR="005A49C0" w:rsidRDefault="005A49C0" w:rsidP="005A49C0">
      <w:pPr>
        <w:rPr>
          <w:b/>
        </w:rPr>
      </w:pPr>
    </w:p>
    <w:p w:rsidR="005A49C0" w:rsidRPr="005A49C0" w:rsidRDefault="005A49C0" w:rsidP="005A49C0">
      <w:r w:rsidRPr="005A49C0">
        <w:rPr>
          <w:b/>
        </w:rPr>
        <w:t xml:space="preserve">Levels of Economic </w:t>
      </w:r>
      <w:proofErr w:type="spellStart"/>
      <w:r w:rsidRPr="005A49C0">
        <w:rPr>
          <w:b/>
        </w:rPr>
        <w:t>Intergation</w:t>
      </w:r>
      <w:proofErr w:type="spellEnd"/>
      <w:r w:rsidRPr="005A49C0">
        <w:rPr>
          <w:b/>
        </w:rPr>
        <w:t xml:space="preserve">: </w:t>
      </w:r>
    </w:p>
    <w:p w:rsidR="006A4121" w:rsidRPr="005A49C0" w:rsidRDefault="005A49C0" w:rsidP="005A49C0">
      <w:pPr>
        <w:rPr>
          <w:b/>
        </w:rPr>
      </w:pPr>
      <w:r w:rsidRPr="005A49C0">
        <w:rPr>
          <w:b/>
          <w:noProof/>
        </w:rPr>
        <w:drawing>
          <wp:inline distT="0" distB="0" distL="0" distR="0">
            <wp:extent cx="4965700" cy="1805702"/>
            <wp:effectExtent l="50800" t="25400" r="88900" b="99298"/>
            <wp:docPr id="6" name="P 2" descr="FIG17-01"/>
            <wp:cNvGraphicFramePr/>
            <a:graphic xmlns:a="http://schemas.openxmlformats.org/drawingml/2006/main">
              <a:graphicData uri="http://schemas.openxmlformats.org/drawingml/2006/picture">
                <pic:pic xmlns:pic="http://schemas.openxmlformats.org/drawingml/2006/picture">
                  <pic:nvPicPr>
                    <pic:cNvPr id="0" name="Picture 4" descr="FIG17-01"/>
                    <pic:cNvPicPr>
                      <a:picLocks noChangeAspect="1" noChangeArrowheads="1"/>
                    </pic:cNvPicPr>
                  </pic:nvPicPr>
                  <pic:blipFill>
                    <a:blip r:embed="rId6"/>
                    <a:srcRect l="343" t="677" b="226"/>
                    <a:stretch>
                      <a:fillRect/>
                    </a:stretch>
                  </pic:blipFill>
                  <pic:spPr bwMode="auto">
                    <a:xfrm>
                      <a:off x="0" y="0"/>
                      <a:ext cx="4960620" cy="1803855"/>
                    </a:xfrm>
                    <a:prstGeom prst="rect">
                      <a:avLst/>
                    </a:prstGeom>
                    <a:noFill/>
                    <a:ln w="12700">
                      <a:solidFill>
                        <a:srgbClr val="000000"/>
                      </a:solidFill>
                      <a:miter lim="800000"/>
                      <a:headEnd/>
                      <a:tailEnd/>
                    </a:ln>
                    <a:effectLst>
                      <a:outerShdw dist="107763" dir="2700000" algn="ctr" rotWithShape="0">
                        <a:srgbClr val="C0C0C0">
                          <a:alpha val="50000"/>
                        </a:srgbClr>
                      </a:outerShdw>
                    </a:effectLst>
                  </pic:spPr>
                </pic:pic>
              </a:graphicData>
            </a:graphic>
          </wp:inline>
        </w:drawing>
      </w:r>
    </w:p>
    <w:p w:rsidR="005A49C0" w:rsidRPr="005A49C0" w:rsidRDefault="005A49C0" w:rsidP="00431FBF">
      <w:pPr>
        <w:rPr>
          <w:b/>
        </w:rPr>
      </w:pPr>
      <w:r w:rsidRPr="005A49C0">
        <w:rPr>
          <w:b/>
        </w:rPr>
        <w:t>Economic Integration and Free Trade:</w:t>
      </w:r>
    </w:p>
    <w:p w:rsidR="005A49C0" w:rsidRPr="005A49C0" w:rsidRDefault="005A49C0" w:rsidP="005A49C0">
      <w:pPr>
        <w:pStyle w:val="ListParagraph"/>
        <w:numPr>
          <w:ilvl w:val="0"/>
          <w:numId w:val="11"/>
        </w:numPr>
        <w:rPr>
          <w:b/>
        </w:rPr>
      </w:pPr>
      <w:r w:rsidRPr="005A49C0">
        <w:rPr>
          <w:b/>
          <w:bCs/>
        </w:rPr>
        <w:t>Exchange Rate</w:t>
      </w:r>
    </w:p>
    <w:p w:rsidR="005A49C0" w:rsidRDefault="005A49C0" w:rsidP="005A49C0">
      <w:pPr>
        <w:pStyle w:val="ListParagraph"/>
      </w:pPr>
      <w:r w:rsidRPr="005A49C0">
        <w:t>The rate at which one country’s currency can be exchanged for another country’s currency.</w:t>
      </w:r>
    </w:p>
    <w:p w:rsidR="005A49C0" w:rsidRPr="005A49C0" w:rsidRDefault="005A49C0" w:rsidP="005A49C0">
      <w:pPr>
        <w:pStyle w:val="ListParagraph"/>
        <w:numPr>
          <w:ilvl w:val="0"/>
          <w:numId w:val="11"/>
        </w:numPr>
        <w:rPr>
          <w:b/>
        </w:rPr>
      </w:pPr>
      <w:r w:rsidRPr="005A49C0">
        <w:rPr>
          <w:b/>
          <w:bCs/>
        </w:rPr>
        <w:t>Trade Barrier</w:t>
      </w:r>
    </w:p>
    <w:p w:rsidR="005A49C0" w:rsidRPr="005A49C0" w:rsidRDefault="005A49C0" w:rsidP="005A49C0">
      <w:pPr>
        <w:pStyle w:val="ListParagraph"/>
      </w:pPr>
      <w:r w:rsidRPr="005A49C0">
        <w:t>A governmental influence that is usually aimed at reducing the competitiveness of imported products or services.</w:t>
      </w:r>
    </w:p>
    <w:p w:rsidR="005A49C0" w:rsidRPr="005A49C0" w:rsidRDefault="005A49C0" w:rsidP="005A49C0">
      <w:pPr>
        <w:pStyle w:val="ListParagraph"/>
        <w:numPr>
          <w:ilvl w:val="0"/>
          <w:numId w:val="11"/>
        </w:numPr>
        <w:rPr>
          <w:b/>
        </w:rPr>
      </w:pPr>
      <w:r w:rsidRPr="005A49C0">
        <w:rPr>
          <w:b/>
          <w:bCs/>
        </w:rPr>
        <w:t>Tariff</w:t>
      </w:r>
    </w:p>
    <w:p w:rsidR="005A49C0" w:rsidRDefault="005A49C0" w:rsidP="005A49C0">
      <w:pPr>
        <w:pStyle w:val="ListParagraph"/>
      </w:pPr>
      <w:r w:rsidRPr="005A49C0">
        <w:t xml:space="preserve">A government tax on imports </w:t>
      </w:r>
    </w:p>
    <w:p w:rsidR="005A49C0" w:rsidRPr="005A49C0" w:rsidRDefault="005A49C0" w:rsidP="005A49C0">
      <w:pPr>
        <w:pStyle w:val="ListParagraph"/>
        <w:numPr>
          <w:ilvl w:val="0"/>
          <w:numId w:val="11"/>
        </w:numPr>
      </w:pPr>
      <w:r w:rsidRPr="005A49C0">
        <w:rPr>
          <w:b/>
          <w:bCs/>
        </w:rPr>
        <w:t>Quota</w:t>
      </w:r>
    </w:p>
    <w:p w:rsidR="005A49C0" w:rsidRPr="005A49C0" w:rsidRDefault="005A49C0" w:rsidP="005A49C0">
      <w:pPr>
        <w:pStyle w:val="ListParagraph"/>
      </w:pPr>
      <w:proofErr w:type="gramStart"/>
      <w:r w:rsidRPr="005A49C0">
        <w:t>•A legal restriction on the import of particular goods.</w:t>
      </w:r>
      <w:proofErr w:type="gramEnd"/>
    </w:p>
    <w:p w:rsidR="005A49C0" w:rsidRPr="005A49C0" w:rsidRDefault="005A49C0" w:rsidP="005A49C0">
      <w:pPr>
        <w:pStyle w:val="ListParagraph"/>
        <w:numPr>
          <w:ilvl w:val="0"/>
          <w:numId w:val="11"/>
        </w:numPr>
      </w:pPr>
      <w:r w:rsidRPr="005A49C0">
        <w:rPr>
          <w:b/>
          <w:bCs/>
        </w:rPr>
        <w:t>Trade Barrier</w:t>
      </w:r>
    </w:p>
    <w:p w:rsidR="005A49C0" w:rsidRPr="005A49C0" w:rsidRDefault="005A49C0" w:rsidP="005A49C0">
      <w:pPr>
        <w:pStyle w:val="ListParagraph"/>
      </w:pPr>
      <w:r w:rsidRPr="005A49C0">
        <w:t>•A governmental influence that is aimed at reducing the competitiveness of imported products or services.</w:t>
      </w:r>
    </w:p>
    <w:p w:rsidR="005A49C0" w:rsidRPr="005A49C0" w:rsidRDefault="005A49C0" w:rsidP="005A49C0">
      <w:pPr>
        <w:pStyle w:val="ListParagraph"/>
      </w:pPr>
      <w:r>
        <w:sym w:font="Wingdings" w:char="F0E0"/>
      </w:r>
      <w:r w:rsidRPr="005A49C0">
        <w:t>Tariff: A government tax on imports.</w:t>
      </w:r>
    </w:p>
    <w:p w:rsidR="005A49C0" w:rsidRPr="005A49C0" w:rsidRDefault="005A49C0" w:rsidP="005A49C0">
      <w:pPr>
        <w:pStyle w:val="ListParagraph"/>
      </w:pPr>
      <w:r>
        <w:sym w:font="Wingdings" w:char="F0E0"/>
      </w:r>
      <w:r w:rsidRPr="005A49C0">
        <w:t>Quota:</w:t>
      </w:r>
      <w:r>
        <w:t xml:space="preserve"> </w:t>
      </w:r>
      <w:r w:rsidRPr="005A49C0">
        <w:t>A legal restriction on the import of particular goods.</w:t>
      </w:r>
    </w:p>
    <w:p w:rsidR="005A49C0" w:rsidRPr="005A49C0" w:rsidRDefault="005A49C0" w:rsidP="005A49C0">
      <w:pPr>
        <w:pStyle w:val="ListParagraph"/>
      </w:pPr>
      <w:r>
        <w:sym w:font="Wingdings" w:char="F0E0"/>
      </w:r>
      <w:r w:rsidRPr="005A49C0">
        <w:t>Subsidy: A direct payment a country makes to support a domestic producer.</w:t>
      </w:r>
    </w:p>
    <w:p w:rsidR="005A49C0" w:rsidRPr="005A49C0" w:rsidRDefault="005A49C0" w:rsidP="005A49C0">
      <w:pPr>
        <w:pStyle w:val="ListParagraph"/>
        <w:numPr>
          <w:ilvl w:val="0"/>
          <w:numId w:val="11"/>
        </w:numPr>
      </w:pPr>
      <w:r w:rsidRPr="005A49C0">
        <w:rPr>
          <w:b/>
          <w:bCs/>
        </w:rPr>
        <w:t>Free Trade</w:t>
      </w:r>
    </w:p>
    <w:p w:rsidR="005A49C0" w:rsidRPr="005A49C0" w:rsidRDefault="005A49C0" w:rsidP="005A49C0">
      <w:pPr>
        <w:pStyle w:val="ListParagraph"/>
      </w:pPr>
      <w:r w:rsidRPr="005A49C0">
        <w:t>All trade barriers among participating countries are removed, so there is an unrestricted exchange of goods among these countries.</w:t>
      </w:r>
    </w:p>
    <w:p w:rsidR="005A49C0" w:rsidRPr="005A49C0" w:rsidRDefault="005A49C0" w:rsidP="005A49C0">
      <w:pPr>
        <w:pStyle w:val="ListParagraph"/>
        <w:numPr>
          <w:ilvl w:val="0"/>
          <w:numId w:val="11"/>
        </w:numPr>
      </w:pPr>
      <w:r w:rsidRPr="005A49C0">
        <w:rPr>
          <w:b/>
          <w:bCs/>
        </w:rPr>
        <w:t>Economic Integration</w:t>
      </w:r>
    </w:p>
    <w:p w:rsidR="005A49C0" w:rsidRPr="005A49C0" w:rsidRDefault="005A49C0" w:rsidP="005A49C0">
      <w:pPr>
        <w:pStyle w:val="ListParagraph"/>
      </w:pPr>
      <w:proofErr w:type="gramStart"/>
      <w:r w:rsidRPr="005A49C0">
        <w:t>The result of two or more nations minimizing trade restrictions to obtain the advantages of free trade.</w:t>
      </w:r>
      <w:proofErr w:type="gramEnd"/>
    </w:p>
    <w:p w:rsidR="005A49C0" w:rsidRPr="005A49C0" w:rsidRDefault="005A49C0" w:rsidP="005A49C0">
      <w:pPr>
        <w:pStyle w:val="ListParagraph"/>
        <w:numPr>
          <w:ilvl w:val="0"/>
          <w:numId w:val="11"/>
        </w:numPr>
      </w:pPr>
      <w:r w:rsidRPr="005A49C0">
        <w:rPr>
          <w:b/>
          <w:bCs/>
        </w:rPr>
        <w:t>Free Trade Area</w:t>
      </w:r>
    </w:p>
    <w:p w:rsidR="005A49C0" w:rsidRDefault="005A49C0" w:rsidP="005A49C0">
      <w:pPr>
        <w:pStyle w:val="ListParagraph"/>
      </w:pPr>
      <w:proofErr w:type="gramStart"/>
      <w:r w:rsidRPr="005A49C0">
        <w:t>A type of economic integration in which all barriers to trade among members are removed.</w:t>
      </w:r>
      <w:proofErr w:type="gramEnd"/>
    </w:p>
    <w:p w:rsidR="005A49C0" w:rsidRPr="005A49C0" w:rsidRDefault="005A49C0" w:rsidP="005A49C0">
      <w:pPr>
        <w:pStyle w:val="ListParagraph"/>
        <w:numPr>
          <w:ilvl w:val="0"/>
          <w:numId w:val="11"/>
        </w:numPr>
      </w:pPr>
      <w:r w:rsidRPr="005A49C0">
        <w:rPr>
          <w:b/>
          <w:bCs/>
        </w:rPr>
        <w:t>Customs Union</w:t>
      </w:r>
    </w:p>
    <w:p w:rsidR="00B94276" w:rsidRDefault="005A49C0" w:rsidP="005A49C0">
      <w:pPr>
        <w:pStyle w:val="ListParagraph"/>
      </w:pPr>
      <w:r w:rsidRPr="005A49C0">
        <w:t>A situation in which trade barriers among members are removed and a common trade policy exists with respect to nonmembers.</w:t>
      </w:r>
    </w:p>
    <w:p w:rsidR="005A49C0" w:rsidRPr="005A49C0" w:rsidRDefault="005A49C0" w:rsidP="005A49C0">
      <w:pPr>
        <w:pStyle w:val="ListParagraph"/>
      </w:pPr>
    </w:p>
    <w:p w:rsidR="005A49C0" w:rsidRPr="005A49C0" w:rsidRDefault="005A49C0" w:rsidP="005A49C0">
      <w:pPr>
        <w:pStyle w:val="ListParagraph"/>
        <w:numPr>
          <w:ilvl w:val="0"/>
          <w:numId w:val="11"/>
        </w:numPr>
      </w:pPr>
      <w:r w:rsidRPr="005A49C0">
        <w:rPr>
          <w:b/>
          <w:bCs/>
        </w:rPr>
        <w:t>Common Market</w:t>
      </w:r>
    </w:p>
    <w:p w:rsidR="005A49C0" w:rsidRPr="005A49C0" w:rsidRDefault="005A49C0" w:rsidP="005A49C0">
      <w:pPr>
        <w:pStyle w:val="ListParagraph"/>
      </w:pPr>
      <w:r w:rsidRPr="005A49C0">
        <w:t>A system in which no barriers to trade exist among member countries, and a common external trade policy is in force that governs trade with nonmembers</w:t>
      </w:r>
    </w:p>
    <w:p w:rsidR="005A49C0" w:rsidRPr="005A49C0" w:rsidRDefault="005A49C0" w:rsidP="005A49C0">
      <w:pPr>
        <w:pStyle w:val="ListParagraph"/>
      </w:pPr>
      <w:r w:rsidRPr="005A49C0">
        <w:t>Factors of production, such as labour, capital, and technology, move freely among members.</w:t>
      </w:r>
    </w:p>
    <w:p w:rsidR="00C20056" w:rsidRDefault="00C20056" w:rsidP="00C20056">
      <w:pPr>
        <w:rPr>
          <w:b/>
        </w:rPr>
      </w:pPr>
      <w:r>
        <w:rPr>
          <w:b/>
        </w:rPr>
        <w:t xml:space="preserve">Why Countries Trade With Each Other? </w:t>
      </w:r>
    </w:p>
    <w:p w:rsidR="00C20056" w:rsidRPr="00C20056" w:rsidRDefault="00C20056" w:rsidP="00C20056">
      <w:pPr>
        <w:pStyle w:val="ListParagraph"/>
        <w:numPr>
          <w:ilvl w:val="0"/>
          <w:numId w:val="11"/>
        </w:numPr>
      </w:pPr>
      <w:r>
        <w:t xml:space="preserve">Is it </w:t>
      </w:r>
      <w:r w:rsidRPr="00C20056">
        <w:t>the best way to help the domestic economy to stop imports from other countries?</w:t>
      </w:r>
    </w:p>
    <w:p w:rsidR="00C20056" w:rsidRDefault="00C20056" w:rsidP="00C20056">
      <w:pPr>
        <w:rPr>
          <w:b/>
        </w:rPr>
      </w:pPr>
      <w:r>
        <w:rPr>
          <w:b/>
        </w:rPr>
        <w:t xml:space="preserve">Absolute Advantage: </w:t>
      </w:r>
    </w:p>
    <w:p w:rsidR="00C20056" w:rsidRPr="00C20056" w:rsidRDefault="00C20056" w:rsidP="00C20056">
      <w:pPr>
        <w:pStyle w:val="ListParagraph"/>
        <w:numPr>
          <w:ilvl w:val="0"/>
          <w:numId w:val="11"/>
        </w:numPr>
      </w:pPr>
      <w:r w:rsidRPr="00C20056">
        <w:t>The situation when a country can produce and sell a product at a lower cost or with better results than any other country, or when it is the only country that can provide the product.</w:t>
      </w:r>
    </w:p>
    <w:p w:rsidR="00C20056" w:rsidRPr="00C20056" w:rsidRDefault="00C20056" w:rsidP="00C20056">
      <w:pPr>
        <w:rPr>
          <w:b/>
        </w:rPr>
      </w:pPr>
      <w:r w:rsidRPr="00C20056">
        <w:rPr>
          <w:b/>
        </w:rPr>
        <w:t xml:space="preserve">Comparative Advantage: </w:t>
      </w:r>
    </w:p>
    <w:p w:rsidR="00C20056" w:rsidRDefault="00C20056" w:rsidP="00C20056">
      <w:pPr>
        <w:pStyle w:val="ListParagraph"/>
        <w:numPr>
          <w:ilvl w:val="0"/>
          <w:numId w:val="11"/>
        </w:numPr>
      </w:pPr>
      <w:r w:rsidRPr="00C20056">
        <w:t>The concept that each country should specialize in the products that it can produce most effectively and cheaply, and trade those products for those that other countries can produce more effectively and cheaply.</w:t>
      </w:r>
    </w:p>
    <w:p w:rsidR="00C20056" w:rsidRPr="00C20056" w:rsidRDefault="00C20056" w:rsidP="00C20056">
      <w:pPr>
        <w:rPr>
          <w:b/>
        </w:rPr>
      </w:pPr>
      <w:r>
        <w:rPr>
          <w:b/>
        </w:rPr>
        <w:t>The Multinational Corporation:</w:t>
      </w:r>
    </w:p>
    <w:p w:rsidR="00C20056" w:rsidRPr="00C20056" w:rsidRDefault="00C20056" w:rsidP="00C20056">
      <w:pPr>
        <w:numPr>
          <w:ilvl w:val="0"/>
          <w:numId w:val="11"/>
        </w:numPr>
      </w:pPr>
      <w:r>
        <w:t>W</w:t>
      </w:r>
      <w:r w:rsidRPr="00C20056">
        <w:t>hat is a multinational corporation</w:t>
      </w:r>
    </w:p>
    <w:p w:rsidR="00C20056" w:rsidRPr="00C20056" w:rsidRDefault="00C20056" w:rsidP="00C20056">
      <w:pPr>
        <w:numPr>
          <w:ilvl w:val="0"/>
          <w:numId w:val="11"/>
        </w:numPr>
      </w:pPr>
      <w:r w:rsidRPr="00C20056">
        <w:t>Why are we seeing its presence increase across the globe?</w:t>
      </w:r>
    </w:p>
    <w:p w:rsidR="00C20056" w:rsidRDefault="00C20056" w:rsidP="00C20056">
      <w:pPr>
        <w:rPr>
          <w:b/>
        </w:rPr>
      </w:pPr>
      <w:r>
        <w:rPr>
          <w:b/>
        </w:rPr>
        <w:t>Defining the Multinational Corporation:</w:t>
      </w:r>
    </w:p>
    <w:p w:rsidR="00C20056" w:rsidRPr="00C20056" w:rsidRDefault="00C20056" w:rsidP="00C20056">
      <w:pPr>
        <w:pStyle w:val="ListParagraph"/>
        <w:numPr>
          <w:ilvl w:val="0"/>
          <w:numId w:val="12"/>
        </w:numPr>
      </w:pPr>
      <w:r>
        <w:t>It</w:t>
      </w:r>
      <w:r w:rsidRPr="00C20056">
        <w:t xml:space="preserve"> is an enterprise that operates manufacturing and marketing facilities in two or more foreign countries controlling its operations from the firm’s home country</w:t>
      </w:r>
    </w:p>
    <w:p w:rsidR="00C20056" w:rsidRPr="00C20056" w:rsidRDefault="00C20056" w:rsidP="00C20056">
      <w:pPr>
        <w:pStyle w:val="ListParagraph"/>
        <w:numPr>
          <w:ilvl w:val="0"/>
          <w:numId w:val="12"/>
        </w:numPr>
      </w:pPr>
      <w:r w:rsidRPr="00C20056">
        <w:t>It is on the rise due to the gradual reduction in trade barriers among many nations of the world</w:t>
      </w:r>
    </w:p>
    <w:p w:rsidR="00C20056" w:rsidRPr="00C20056" w:rsidRDefault="00C20056" w:rsidP="00C20056">
      <w:pPr>
        <w:pStyle w:val="ListParagraph"/>
        <w:numPr>
          <w:ilvl w:val="0"/>
          <w:numId w:val="12"/>
        </w:numPr>
      </w:pPr>
      <w:r w:rsidRPr="00C20056">
        <w:t>Multinational corporations capitalize on national differences in the cost and quality of production</w:t>
      </w:r>
    </w:p>
    <w:p w:rsidR="00C20056" w:rsidRDefault="00C20056" w:rsidP="00C20056">
      <w:pPr>
        <w:rPr>
          <w:b/>
        </w:rPr>
      </w:pPr>
      <w:r>
        <w:rPr>
          <w:b/>
        </w:rPr>
        <w:t>The Emergence of the Borderless Corporation:</w:t>
      </w:r>
    </w:p>
    <w:p w:rsidR="00C20056" w:rsidRPr="00C20056" w:rsidRDefault="00C20056" w:rsidP="00C20056">
      <w:pPr>
        <w:pStyle w:val="ListParagraph"/>
        <w:numPr>
          <w:ilvl w:val="0"/>
          <w:numId w:val="13"/>
        </w:numPr>
      </w:pPr>
      <w:r>
        <w:t>A</w:t>
      </w:r>
      <w:r w:rsidRPr="00C20056">
        <w:t>n enterprise that can be global without any clear nationality</w:t>
      </w:r>
    </w:p>
    <w:p w:rsidR="00C20056" w:rsidRPr="00C20056" w:rsidRDefault="00C20056" w:rsidP="00C20056">
      <w:pPr>
        <w:pStyle w:val="ListParagraph"/>
        <w:numPr>
          <w:ilvl w:val="0"/>
          <w:numId w:val="13"/>
        </w:numPr>
      </w:pPr>
      <w:r w:rsidRPr="00C20056">
        <w:t>The company ownership and management are international</w:t>
      </w:r>
    </w:p>
    <w:p w:rsidR="00C20056" w:rsidRPr="00C20056" w:rsidRDefault="00C20056" w:rsidP="00C20056">
      <w:pPr>
        <w:pStyle w:val="ListParagraph"/>
        <w:numPr>
          <w:ilvl w:val="0"/>
          <w:numId w:val="13"/>
        </w:numPr>
      </w:pPr>
      <w:r w:rsidRPr="00C20056">
        <w:t>There is no home country or location</w:t>
      </w:r>
    </w:p>
    <w:p w:rsidR="00C20056" w:rsidRDefault="00C20056" w:rsidP="00C20056">
      <w:pPr>
        <w:pStyle w:val="ListParagraph"/>
        <w:numPr>
          <w:ilvl w:val="0"/>
          <w:numId w:val="13"/>
        </w:numPr>
      </w:pPr>
      <w:r w:rsidRPr="00C20056">
        <w:t>Business is simply set up wherever profits can be maximized</w:t>
      </w:r>
    </w:p>
    <w:p w:rsidR="00C20056" w:rsidRPr="00C20056" w:rsidRDefault="00C20056" w:rsidP="00C20056">
      <w:pPr>
        <w:rPr>
          <w:b/>
        </w:rPr>
      </w:pPr>
      <w:r w:rsidRPr="00C20056">
        <w:rPr>
          <w:b/>
        </w:rPr>
        <w:t xml:space="preserve">What are the Potential Threats of MNC’s &amp; Borderless Corp? </w:t>
      </w:r>
    </w:p>
    <w:p w:rsidR="00C20056" w:rsidRPr="00C20056" w:rsidRDefault="00C20056" w:rsidP="00C20056">
      <w:pPr>
        <w:numPr>
          <w:ilvl w:val="0"/>
          <w:numId w:val="13"/>
        </w:numPr>
        <w:spacing w:after="0"/>
      </w:pPr>
      <w:r w:rsidRPr="00C20056">
        <w:t>Difficulty to control and hold th</w:t>
      </w:r>
      <w:r>
        <w:t>ese organizations accountable -</w:t>
      </w:r>
      <w:r w:rsidRPr="00C20056">
        <w:t>ethical issues</w:t>
      </w:r>
    </w:p>
    <w:p w:rsidR="00C20056" w:rsidRPr="00C20056" w:rsidRDefault="00C20056" w:rsidP="00C20056">
      <w:pPr>
        <w:numPr>
          <w:ilvl w:val="0"/>
          <w:numId w:val="13"/>
        </w:numPr>
        <w:spacing w:after="0"/>
      </w:pPr>
      <w:r w:rsidRPr="00C20056">
        <w:t>Profits are not reinvested in the country of operation – they are usually transferred out</w:t>
      </w:r>
    </w:p>
    <w:p w:rsidR="00C20056" w:rsidRPr="00C20056" w:rsidRDefault="00C20056" w:rsidP="00C20056">
      <w:pPr>
        <w:numPr>
          <w:ilvl w:val="0"/>
          <w:numId w:val="13"/>
        </w:numPr>
        <w:spacing w:after="0"/>
      </w:pPr>
      <w:r w:rsidRPr="00C20056">
        <w:t>Decisions are usually highly centralized and usually do not include local needs</w:t>
      </w:r>
    </w:p>
    <w:p w:rsidR="00C20056" w:rsidRDefault="00C20056" w:rsidP="00C20056">
      <w:pPr>
        <w:rPr>
          <w:b/>
        </w:rPr>
      </w:pPr>
      <w:r>
        <w:rPr>
          <w:b/>
        </w:rPr>
        <w:t>*NAFTA</w:t>
      </w:r>
      <w:r w:rsidRPr="00C20056">
        <w:rPr>
          <w:b/>
        </w:rPr>
        <w:sym w:font="Wingdings" w:char="F0E0"/>
      </w:r>
      <w:r>
        <w:rPr>
          <w:b/>
        </w:rPr>
        <w:t xml:space="preserve"> Business, consumers, employment, trade, culture</w:t>
      </w:r>
    </w:p>
    <w:p w:rsidR="00C20056" w:rsidRDefault="00C20056" w:rsidP="00C20056">
      <w:pPr>
        <w:rPr>
          <w:b/>
        </w:rPr>
      </w:pPr>
    </w:p>
    <w:p w:rsidR="00C20056" w:rsidRDefault="00C20056" w:rsidP="00C20056">
      <w:pPr>
        <w:rPr>
          <w:b/>
        </w:rPr>
      </w:pPr>
      <w:r>
        <w:rPr>
          <w:b/>
        </w:rPr>
        <w:t>Facilitating Global Business:</w:t>
      </w:r>
    </w:p>
    <w:p w:rsidR="00C20056" w:rsidRPr="00C20056" w:rsidRDefault="00C20056" w:rsidP="00C20056">
      <w:pPr>
        <w:pStyle w:val="ListParagraph"/>
        <w:numPr>
          <w:ilvl w:val="0"/>
          <w:numId w:val="14"/>
        </w:numPr>
      </w:pPr>
      <w:r w:rsidRPr="00C20056">
        <w:t>Is free trade good or bad for Canada?</w:t>
      </w:r>
    </w:p>
    <w:p w:rsidR="00C20056" w:rsidRPr="00C20056" w:rsidRDefault="00C20056" w:rsidP="00C20056">
      <w:pPr>
        <w:pStyle w:val="ListParagraph"/>
        <w:numPr>
          <w:ilvl w:val="0"/>
          <w:numId w:val="14"/>
        </w:numPr>
      </w:pPr>
      <w:r w:rsidRPr="00C20056">
        <w:t>Is there a connection between free trade and job losses in Canada?</w:t>
      </w:r>
    </w:p>
    <w:p w:rsidR="00C20056" w:rsidRPr="00C20056" w:rsidRDefault="00C20056" w:rsidP="00C20056">
      <w:pPr>
        <w:pStyle w:val="ListParagraph"/>
        <w:numPr>
          <w:ilvl w:val="0"/>
          <w:numId w:val="14"/>
        </w:numPr>
      </w:pPr>
      <w:r w:rsidRPr="00C20056">
        <w:t>What are the central benefits of free trade?</w:t>
      </w:r>
    </w:p>
    <w:p w:rsidR="00C20056" w:rsidRPr="00C20056" w:rsidRDefault="00C20056" w:rsidP="00C20056">
      <w:pPr>
        <w:pStyle w:val="ListParagraph"/>
        <w:numPr>
          <w:ilvl w:val="0"/>
          <w:numId w:val="14"/>
        </w:numPr>
      </w:pPr>
      <w:r w:rsidRPr="00C20056">
        <w:t xml:space="preserve">What evidence is </w:t>
      </w:r>
      <w:proofErr w:type="gramStart"/>
      <w:r w:rsidRPr="00C20056">
        <w:t>there</w:t>
      </w:r>
      <w:proofErr w:type="gramEnd"/>
      <w:r w:rsidRPr="00C20056">
        <w:t xml:space="preserve"> of the benefits or consequences that free trade had brought?</w:t>
      </w:r>
    </w:p>
    <w:p w:rsidR="00C20056" w:rsidRDefault="00C20056" w:rsidP="00C20056">
      <w:pPr>
        <w:rPr>
          <w:b/>
        </w:rPr>
      </w:pPr>
      <w:r w:rsidRPr="00C20056">
        <w:rPr>
          <w:b/>
        </w:rPr>
        <w:t xml:space="preserve">Advocates of Free Trade </w:t>
      </w:r>
      <w:proofErr w:type="spellStart"/>
      <w:r w:rsidRPr="00C20056">
        <w:rPr>
          <w:b/>
        </w:rPr>
        <w:t>vs</w:t>
      </w:r>
      <w:proofErr w:type="spellEnd"/>
      <w:r w:rsidRPr="00C20056">
        <w:rPr>
          <w:b/>
        </w:rPr>
        <w:t xml:space="preserve"> Critics of Free Trade</w:t>
      </w:r>
      <w:r>
        <w:rPr>
          <w:b/>
        </w:rPr>
        <w:t xml:space="preserve">: </w:t>
      </w:r>
    </w:p>
    <w:p w:rsidR="00F33989" w:rsidRPr="00F33989" w:rsidRDefault="00F33989" w:rsidP="00F33989">
      <w:pPr>
        <w:pStyle w:val="ListParagraph"/>
        <w:numPr>
          <w:ilvl w:val="0"/>
          <w:numId w:val="15"/>
        </w:numPr>
      </w:pPr>
      <w:r w:rsidRPr="00F33989">
        <w:rPr>
          <w:bCs/>
        </w:rPr>
        <w:t>ADVOCATES OF FREE TRADE</w:t>
      </w:r>
      <w:r>
        <w:rPr>
          <w:bCs/>
        </w:rPr>
        <w:t>:</w:t>
      </w:r>
    </w:p>
    <w:p w:rsidR="00F33989" w:rsidRPr="00F33989" w:rsidRDefault="00F33989" w:rsidP="00F33989">
      <w:pPr>
        <w:pStyle w:val="ListParagraph"/>
        <w:numPr>
          <w:ilvl w:val="0"/>
          <w:numId w:val="17"/>
        </w:numPr>
      </w:pPr>
      <w:r w:rsidRPr="00F33989">
        <w:sym w:font="Wingdings" w:char="F0E0"/>
      </w:r>
      <w:r w:rsidRPr="00F33989">
        <w:rPr>
          <w:bCs/>
        </w:rPr>
        <w:t xml:space="preserve"> One of the central objectives was to encourage Canadian businesses to become more competitive through exposing Canadian businesses to greater competition from American business.</w:t>
      </w:r>
    </w:p>
    <w:p w:rsidR="0078479B" w:rsidRPr="0078479B" w:rsidRDefault="00F33989" w:rsidP="00F33989">
      <w:pPr>
        <w:pStyle w:val="ListParagraph"/>
        <w:numPr>
          <w:ilvl w:val="0"/>
          <w:numId w:val="17"/>
        </w:numPr>
      </w:pPr>
      <w:r w:rsidRPr="00F33989">
        <w:sym w:font="Wingdings" w:char="F0E0"/>
      </w:r>
      <w:r w:rsidRPr="00F33989">
        <w:rPr>
          <w:bCs/>
        </w:rPr>
        <w:t xml:space="preserve"> Canadian consumers are given more choice and exposed to competitive products with free trade.</w:t>
      </w:r>
    </w:p>
    <w:p w:rsidR="0078479B" w:rsidRPr="0078479B" w:rsidRDefault="0078479B" w:rsidP="0078479B">
      <w:pPr>
        <w:pStyle w:val="ListParagraph"/>
        <w:numPr>
          <w:ilvl w:val="0"/>
          <w:numId w:val="17"/>
        </w:numPr>
      </w:pPr>
      <w:r w:rsidRPr="0078479B">
        <w:rPr>
          <w:bCs/>
        </w:rPr>
        <w:t>Canadian companies that require inputs from American businesses can now obtain them more cheaply and pass these savings on to the consumers.</w:t>
      </w:r>
    </w:p>
    <w:p w:rsidR="0078479B" w:rsidRPr="0078479B" w:rsidRDefault="0078479B" w:rsidP="0078479B">
      <w:pPr>
        <w:pStyle w:val="ListParagraph"/>
        <w:numPr>
          <w:ilvl w:val="0"/>
          <w:numId w:val="17"/>
        </w:numPr>
      </w:pPr>
      <w:r w:rsidRPr="0078479B">
        <w:rPr>
          <w:bCs/>
        </w:rPr>
        <w:t>Canada cannot afford to ignore the United States markets.</w:t>
      </w:r>
    </w:p>
    <w:p w:rsidR="0078479B" w:rsidRPr="0078479B" w:rsidRDefault="0078479B" w:rsidP="0078479B">
      <w:pPr>
        <w:pStyle w:val="ListParagraph"/>
        <w:numPr>
          <w:ilvl w:val="0"/>
          <w:numId w:val="17"/>
        </w:numPr>
      </w:pPr>
      <w:r>
        <w:t>T</w:t>
      </w:r>
      <w:r w:rsidRPr="0078479B">
        <w:rPr>
          <w:bCs/>
        </w:rPr>
        <w:t>he Agreement is not signing away Canada’s cultural heritage.</w:t>
      </w:r>
    </w:p>
    <w:p w:rsidR="0078479B" w:rsidRPr="0078479B" w:rsidRDefault="0078479B" w:rsidP="0078479B">
      <w:pPr>
        <w:pStyle w:val="ListParagraph"/>
        <w:numPr>
          <w:ilvl w:val="0"/>
          <w:numId w:val="17"/>
        </w:numPr>
      </w:pPr>
      <w:r w:rsidRPr="0078479B">
        <w:rPr>
          <w:bCs/>
        </w:rPr>
        <w:t>Canadian culture exports exceed $4.5 billion, and more royalty money for music is coming into Canada than is leaving.</w:t>
      </w:r>
    </w:p>
    <w:p w:rsidR="0078479B" w:rsidRPr="0078479B" w:rsidRDefault="0078479B" w:rsidP="0078479B">
      <w:pPr>
        <w:pStyle w:val="ListParagraph"/>
        <w:numPr>
          <w:ilvl w:val="0"/>
          <w:numId w:val="17"/>
        </w:numPr>
      </w:pPr>
      <w:r w:rsidRPr="0078479B">
        <w:rPr>
          <w:bCs/>
        </w:rPr>
        <w:t>Foreign competition forces domestic businesses to improve their operations and their products or services.</w:t>
      </w:r>
    </w:p>
    <w:p w:rsidR="0078479B" w:rsidRPr="0078479B" w:rsidRDefault="0078479B" w:rsidP="0078479B">
      <w:pPr>
        <w:pStyle w:val="ListParagraph"/>
        <w:numPr>
          <w:ilvl w:val="0"/>
          <w:numId w:val="17"/>
        </w:numPr>
      </w:pPr>
      <w:r w:rsidRPr="0078479B">
        <w:rPr>
          <w:bCs/>
        </w:rPr>
        <w:t>Protecting domestic business amounts to discouraging competitiveness and innovation, and will lead to job losses, given the inability to remain competitive in world markets.</w:t>
      </w:r>
    </w:p>
    <w:p w:rsidR="0078479B" w:rsidRPr="0078479B" w:rsidRDefault="0078479B" w:rsidP="0078479B">
      <w:pPr>
        <w:pStyle w:val="ListParagraph"/>
        <w:numPr>
          <w:ilvl w:val="0"/>
          <w:numId w:val="17"/>
        </w:numPr>
      </w:pPr>
      <w:r w:rsidRPr="0078479B">
        <w:rPr>
          <w:bCs/>
        </w:rPr>
        <w:t>Free trade encourages countries to abort inefficient operations and focus on the relatively stronger commodities or services in which they have a competitive or comparative advantage.</w:t>
      </w:r>
    </w:p>
    <w:p w:rsidR="00F33989" w:rsidRPr="00F33989" w:rsidRDefault="00F33989" w:rsidP="0078479B">
      <w:pPr>
        <w:pStyle w:val="ListParagraph"/>
      </w:pPr>
    </w:p>
    <w:p w:rsidR="00F33989" w:rsidRPr="00F33989" w:rsidRDefault="00F33989" w:rsidP="00F33989">
      <w:pPr>
        <w:pStyle w:val="ListParagraph"/>
      </w:pPr>
    </w:p>
    <w:p w:rsidR="00F33989" w:rsidRPr="00F33989" w:rsidRDefault="00F33989" w:rsidP="00F33989">
      <w:pPr>
        <w:pStyle w:val="ListParagraph"/>
        <w:numPr>
          <w:ilvl w:val="0"/>
          <w:numId w:val="15"/>
        </w:numPr>
      </w:pPr>
      <w:r w:rsidRPr="00F33989">
        <w:rPr>
          <w:bCs/>
        </w:rPr>
        <w:t>CRITICS OF FREE TRADE</w:t>
      </w:r>
      <w:r w:rsidR="0078479B">
        <w:rPr>
          <w:bCs/>
        </w:rPr>
        <w:t>:</w:t>
      </w:r>
    </w:p>
    <w:p w:rsidR="00F33989" w:rsidRPr="00F33989" w:rsidRDefault="00F33989" w:rsidP="00F33989">
      <w:pPr>
        <w:pStyle w:val="ListParagraph"/>
        <w:numPr>
          <w:ilvl w:val="0"/>
          <w:numId w:val="16"/>
        </w:numPr>
      </w:pPr>
      <w:r>
        <w:rPr>
          <w:bCs/>
        </w:rPr>
        <w:t xml:space="preserve">NAFTA </w:t>
      </w:r>
      <w:r w:rsidRPr="00F33989">
        <w:rPr>
          <w:bCs/>
        </w:rPr>
        <w:t>has not encouraged any increase in productivity.</w:t>
      </w:r>
    </w:p>
    <w:p w:rsidR="00F33989" w:rsidRPr="00F33989" w:rsidRDefault="00F33989" w:rsidP="00F33989">
      <w:pPr>
        <w:pStyle w:val="ListParagraph"/>
        <w:numPr>
          <w:ilvl w:val="0"/>
          <w:numId w:val="16"/>
        </w:numPr>
      </w:pPr>
      <w:r w:rsidRPr="00F33989">
        <w:rPr>
          <w:bCs/>
        </w:rPr>
        <w:t>United States productivity rates have increased at approximately twice the rate of Canadian productivity increases.</w:t>
      </w:r>
    </w:p>
    <w:p w:rsidR="00F33989" w:rsidRPr="00F33989" w:rsidRDefault="00F33989" w:rsidP="00F33989">
      <w:pPr>
        <w:pStyle w:val="ListParagraph"/>
        <w:numPr>
          <w:ilvl w:val="0"/>
          <w:numId w:val="16"/>
        </w:numPr>
      </w:pPr>
      <w:r w:rsidRPr="00F33989">
        <w:rPr>
          <w:bCs/>
        </w:rPr>
        <w:t>Free trade failed one of its central objectives – to improve Canada’s competitiveness.</w:t>
      </w:r>
    </w:p>
    <w:p w:rsidR="00F33989" w:rsidRPr="00F33989" w:rsidRDefault="00F33989" w:rsidP="0078479B">
      <w:pPr>
        <w:pStyle w:val="ListParagraph"/>
        <w:numPr>
          <w:ilvl w:val="0"/>
          <w:numId w:val="16"/>
        </w:numPr>
        <w:spacing w:after="0"/>
      </w:pPr>
      <w:r w:rsidRPr="00F33989">
        <w:rPr>
          <w:bCs/>
        </w:rPr>
        <w:t>The success that Canada has experienced in international trade has been achieved largely through Canada’s relatively weak dollar.</w:t>
      </w:r>
    </w:p>
    <w:p w:rsidR="0078479B" w:rsidRPr="0078479B" w:rsidRDefault="0078479B" w:rsidP="0078479B">
      <w:pPr>
        <w:numPr>
          <w:ilvl w:val="0"/>
          <w:numId w:val="16"/>
        </w:numPr>
        <w:spacing w:after="0"/>
      </w:pPr>
      <w:r w:rsidRPr="0078479B">
        <w:rPr>
          <w:bCs/>
        </w:rPr>
        <w:t>As another form of protectionism, the weak Canadian dollar is artificially making Canadian businesses seem competitive.</w:t>
      </w:r>
    </w:p>
    <w:p w:rsidR="0078479B" w:rsidRPr="0078479B" w:rsidRDefault="0078479B" w:rsidP="0078479B">
      <w:pPr>
        <w:numPr>
          <w:ilvl w:val="0"/>
          <w:numId w:val="16"/>
        </w:numPr>
        <w:spacing w:after="0"/>
      </w:pPr>
      <w:r w:rsidRPr="0078479B">
        <w:rPr>
          <w:bCs/>
        </w:rPr>
        <w:t>There is a need to really improve productivity through updating equipment, retraining workers and building competitiveness.</w:t>
      </w:r>
    </w:p>
    <w:p w:rsidR="0078479B" w:rsidRPr="0078479B" w:rsidRDefault="0078479B" w:rsidP="0078479B">
      <w:pPr>
        <w:numPr>
          <w:ilvl w:val="0"/>
          <w:numId w:val="16"/>
        </w:numPr>
        <w:spacing w:after="0"/>
      </w:pPr>
      <w:r w:rsidRPr="0078479B">
        <w:rPr>
          <w:bCs/>
        </w:rPr>
        <w:t xml:space="preserve">Canada’s record exports </w:t>
      </w:r>
      <w:proofErr w:type="gramStart"/>
      <w:r w:rsidRPr="0078479B">
        <w:rPr>
          <w:bCs/>
        </w:rPr>
        <w:t>area  result</w:t>
      </w:r>
      <w:proofErr w:type="gramEnd"/>
      <w:r w:rsidRPr="0078479B">
        <w:rPr>
          <w:bCs/>
        </w:rPr>
        <w:t xml:space="preserve"> of the relatively low value of the Canadian dollar, making Canadian goods cheaper. </w:t>
      </w:r>
    </w:p>
    <w:p w:rsidR="0078479B" w:rsidRDefault="0078479B" w:rsidP="0078479B">
      <w:pPr>
        <w:numPr>
          <w:ilvl w:val="0"/>
          <w:numId w:val="16"/>
        </w:numPr>
        <w:spacing w:after="0"/>
      </w:pPr>
      <w:r w:rsidRPr="0078479B">
        <w:rPr>
          <w:bCs/>
        </w:rPr>
        <w:t>Free trade will encourage the destruction of a unique Canadian culture.</w:t>
      </w:r>
    </w:p>
    <w:p w:rsidR="0078479B" w:rsidRPr="0078479B" w:rsidRDefault="0078479B" w:rsidP="0078479B">
      <w:pPr>
        <w:numPr>
          <w:ilvl w:val="0"/>
          <w:numId w:val="16"/>
        </w:numPr>
        <w:spacing w:after="0"/>
      </w:pPr>
      <w:r w:rsidRPr="0078479B">
        <w:rPr>
          <w:bCs/>
        </w:rPr>
        <w:t>Increasing foreign domination of the Canadian economy will transform Canada into a pure economic subsidiary of the United States.</w:t>
      </w:r>
    </w:p>
    <w:p w:rsidR="0078479B" w:rsidRPr="0078479B" w:rsidRDefault="0078479B" w:rsidP="0078479B">
      <w:pPr>
        <w:numPr>
          <w:ilvl w:val="0"/>
          <w:numId w:val="16"/>
        </w:numPr>
        <w:spacing w:after="0"/>
      </w:pPr>
      <w:r w:rsidRPr="0078479B">
        <w:rPr>
          <w:bCs/>
        </w:rPr>
        <w:t>American competitors and the increasing presence of American-based media threaten publishing and broadcasting industries.</w:t>
      </w:r>
    </w:p>
    <w:p w:rsidR="0078479B" w:rsidRPr="0078479B" w:rsidRDefault="0078479B" w:rsidP="0078479B">
      <w:pPr>
        <w:numPr>
          <w:ilvl w:val="0"/>
          <w:numId w:val="16"/>
        </w:numPr>
        <w:spacing w:after="0"/>
      </w:pPr>
      <w:r w:rsidRPr="0078479B">
        <w:rPr>
          <w:bCs/>
        </w:rPr>
        <w:t>The presence of the United States in areas like the Canadian entertainment industry would pose a serious threat to the transmission of Canadian culture.</w:t>
      </w:r>
    </w:p>
    <w:p w:rsidR="0078479B" w:rsidRPr="0078479B" w:rsidRDefault="0078479B" w:rsidP="0078479B">
      <w:pPr>
        <w:numPr>
          <w:ilvl w:val="0"/>
          <w:numId w:val="16"/>
        </w:numPr>
        <w:spacing w:after="0"/>
      </w:pPr>
      <w:r w:rsidRPr="0078479B">
        <w:rPr>
          <w:bCs/>
        </w:rPr>
        <w:t>Many Canadian manufacturers cannot compete with United States imports, and will be forced out of business.</w:t>
      </w:r>
    </w:p>
    <w:p w:rsidR="0078479B" w:rsidRPr="0078479B" w:rsidRDefault="0078479B" w:rsidP="0078479B">
      <w:pPr>
        <w:numPr>
          <w:ilvl w:val="0"/>
          <w:numId w:val="16"/>
        </w:numPr>
        <w:spacing w:after="0"/>
      </w:pPr>
      <w:r w:rsidRPr="0078479B">
        <w:rPr>
          <w:bCs/>
        </w:rPr>
        <w:t>Job losses could arise from United States companies deciding to shut down their Canadian subsidiaries and exporting their tariff-free goods to Canada.</w:t>
      </w:r>
    </w:p>
    <w:p w:rsidR="0078479B" w:rsidRPr="0078479B" w:rsidRDefault="0078479B" w:rsidP="0078479B">
      <w:pPr>
        <w:numPr>
          <w:ilvl w:val="0"/>
          <w:numId w:val="16"/>
        </w:numPr>
        <w:spacing w:after="0"/>
      </w:pPr>
      <w:r w:rsidRPr="0078479B">
        <w:rPr>
          <w:bCs/>
        </w:rPr>
        <w:t>Many manufacturing jobs will be lost to Mexico, given the country’s relatively cheap labour and lower-priced goods.</w:t>
      </w: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78479B" w:rsidRDefault="0078479B" w:rsidP="00C20056">
      <w:pPr>
        <w:rPr>
          <w:b/>
        </w:rPr>
      </w:pPr>
    </w:p>
    <w:p w:rsidR="00B94276" w:rsidRDefault="00B94276" w:rsidP="00C20056">
      <w:pPr>
        <w:rPr>
          <w:b/>
        </w:rPr>
      </w:pPr>
    </w:p>
    <w:p w:rsidR="00B94276" w:rsidRDefault="0078479B" w:rsidP="00C20056">
      <w:pPr>
        <w:rPr>
          <w:b/>
        </w:rPr>
      </w:pPr>
      <w:r>
        <w:rPr>
          <w:b/>
        </w:rPr>
        <w:t xml:space="preserve">Lecture 6: </w:t>
      </w:r>
      <w:r w:rsidRPr="0078479B">
        <w:rPr>
          <w:b/>
        </w:rPr>
        <w:t xml:space="preserve">GLOBAL CONTEXT II: </w:t>
      </w:r>
    </w:p>
    <w:p w:rsidR="00B94276" w:rsidRDefault="00B94276" w:rsidP="00C20056">
      <w:pPr>
        <w:rPr>
          <w:b/>
          <w:i/>
        </w:rPr>
      </w:pPr>
      <w:r>
        <w:rPr>
          <w:b/>
          <w:i/>
        </w:rPr>
        <w:t>Chapter 6</w:t>
      </w:r>
    </w:p>
    <w:p w:rsidR="0078479B" w:rsidRDefault="0078479B" w:rsidP="00C20056">
      <w:pPr>
        <w:rPr>
          <w:b/>
        </w:rPr>
      </w:pPr>
      <w:r w:rsidRPr="0078479B">
        <w:rPr>
          <w:b/>
        </w:rPr>
        <w:br/>
      </w:r>
      <w:r w:rsidRPr="0078479B">
        <w:rPr>
          <w:b/>
        </w:rPr>
        <w:sym w:font="Wingdings" w:char="F0E0"/>
      </w:r>
      <w:r>
        <w:rPr>
          <w:b/>
        </w:rPr>
        <w:t xml:space="preserve"> </w:t>
      </w:r>
      <w:r w:rsidRPr="0078479B">
        <w:rPr>
          <w:b/>
        </w:rPr>
        <w:t xml:space="preserve">SOCIETAL IMPLICATIONS </w:t>
      </w:r>
    </w:p>
    <w:p w:rsidR="0078479B" w:rsidRPr="0078479B" w:rsidRDefault="0078479B" w:rsidP="0078479B">
      <w:pPr>
        <w:pStyle w:val="ListParagraph"/>
        <w:numPr>
          <w:ilvl w:val="0"/>
          <w:numId w:val="18"/>
        </w:numPr>
      </w:pPr>
      <w:r w:rsidRPr="0078479B">
        <w:t>What are the critical implications of globalization for societies across the world?</w:t>
      </w:r>
    </w:p>
    <w:p w:rsidR="0078479B" w:rsidRPr="0078479B" w:rsidRDefault="0078479B" w:rsidP="0078479B">
      <w:pPr>
        <w:pStyle w:val="ListParagraph"/>
        <w:numPr>
          <w:ilvl w:val="0"/>
          <w:numId w:val="18"/>
        </w:numPr>
      </w:pPr>
      <w:r w:rsidRPr="0078479B">
        <w:t>What are some of the evolving problems with multinational corporations in the global environment?</w:t>
      </w:r>
    </w:p>
    <w:p w:rsidR="0078479B" w:rsidRPr="0078479B" w:rsidRDefault="0078479B" w:rsidP="0078479B">
      <w:pPr>
        <w:pStyle w:val="ListParagraph"/>
        <w:numPr>
          <w:ilvl w:val="0"/>
          <w:numId w:val="18"/>
        </w:numPr>
      </w:pPr>
      <w:r w:rsidRPr="0078479B">
        <w:t>What are some ethical challenges of multinational corporations?</w:t>
      </w:r>
    </w:p>
    <w:p w:rsidR="0078479B" w:rsidRDefault="0078479B" w:rsidP="00C20056">
      <w:pPr>
        <w:rPr>
          <w:b/>
        </w:rPr>
      </w:pPr>
      <w:r>
        <w:rPr>
          <w:b/>
        </w:rPr>
        <w:t>Improving Global Business Ethics:</w:t>
      </w:r>
    </w:p>
    <w:p w:rsidR="0078479B" w:rsidRPr="0078479B" w:rsidRDefault="0078479B" w:rsidP="0078479B">
      <w:pPr>
        <w:pStyle w:val="ListParagraph"/>
        <w:numPr>
          <w:ilvl w:val="0"/>
          <w:numId w:val="19"/>
        </w:numPr>
      </w:pPr>
      <w:r w:rsidRPr="0078479B">
        <w:t>Should a business adhere to its home country’s ethical standards for business practices or to the host country’s ethical standards?</w:t>
      </w:r>
    </w:p>
    <w:p w:rsidR="0078479B" w:rsidRPr="0078479B" w:rsidRDefault="0078479B" w:rsidP="0078479B">
      <w:pPr>
        <w:pStyle w:val="ListParagraph"/>
        <w:numPr>
          <w:ilvl w:val="0"/>
          <w:numId w:val="19"/>
        </w:numPr>
      </w:pPr>
      <w:r w:rsidRPr="0078479B">
        <w:t>If the host country has no environmental protection laws, does the MNC need to be sensitive to environmental standards?</w:t>
      </w:r>
    </w:p>
    <w:p w:rsidR="00CE0055" w:rsidRDefault="0078479B" w:rsidP="0078479B">
      <w:pPr>
        <w:pStyle w:val="ListParagraph"/>
        <w:numPr>
          <w:ilvl w:val="0"/>
          <w:numId w:val="19"/>
        </w:numPr>
      </w:pPr>
      <w:r w:rsidRPr="0078479B">
        <w:t>Which ethical standards should transcend national boundaries?</w:t>
      </w:r>
    </w:p>
    <w:p w:rsidR="0078479B" w:rsidRPr="00CE0055" w:rsidRDefault="00CE0055" w:rsidP="00CE0055">
      <w:pPr>
        <w:rPr>
          <w:b/>
        </w:rPr>
      </w:pPr>
      <w:r w:rsidRPr="00CE0055">
        <w:rPr>
          <w:b/>
        </w:rPr>
        <w:t>Actions for Improving International Business Ethics:</w:t>
      </w:r>
    </w:p>
    <w:p w:rsidR="00CE0055" w:rsidRPr="00CE0055" w:rsidRDefault="00CE0055" w:rsidP="00CE0055">
      <w:pPr>
        <w:numPr>
          <w:ilvl w:val="0"/>
          <w:numId w:val="19"/>
        </w:numPr>
        <w:spacing w:after="0"/>
      </w:pPr>
      <w:r w:rsidRPr="00CE0055">
        <w:t>Develop and use codes of conduct geared to worldwide operations.</w:t>
      </w:r>
    </w:p>
    <w:p w:rsidR="00CE0055" w:rsidRPr="00CE0055" w:rsidRDefault="00CE0055" w:rsidP="00CE0055">
      <w:pPr>
        <w:spacing w:after="0"/>
        <w:ind w:left="720"/>
      </w:pPr>
      <w:r w:rsidRPr="00CE0055">
        <w:t xml:space="preserve">   </w:t>
      </w:r>
      <w:proofErr w:type="gramStart"/>
      <w:r w:rsidRPr="00CE0055">
        <w:t>i</w:t>
      </w:r>
      <w:proofErr w:type="gramEnd"/>
      <w:r w:rsidRPr="00CE0055">
        <w:t>.e. guidelines banning the use of child labour.</w:t>
      </w:r>
    </w:p>
    <w:p w:rsidR="00CE0055" w:rsidRPr="00CE0055" w:rsidRDefault="00CE0055" w:rsidP="00CE0055">
      <w:pPr>
        <w:numPr>
          <w:ilvl w:val="0"/>
          <w:numId w:val="19"/>
        </w:numPr>
        <w:spacing w:after="0"/>
      </w:pPr>
      <w:r w:rsidRPr="00CE0055">
        <w:t>Guidelines on environmental standards</w:t>
      </w:r>
    </w:p>
    <w:p w:rsidR="00CE0055" w:rsidRPr="00CE0055" w:rsidRDefault="00CE0055" w:rsidP="00CE0055">
      <w:pPr>
        <w:numPr>
          <w:ilvl w:val="0"/>
          <w:numId w:val="19"/>
        </w:numPr>
        <w:spacing w:after="0"/>
      </w:pPr>
      <w:r w:rsidRPr="00CE0055">
        <w:t>Integrate social policy guidelines into the decision making process of the MNC.</w:t>
      </w:r>
    </w:p>
    <w:p w:rsidR="00CE0055" w:rsidRPr="00CE0055" w:rsidRDefault="00CE0055" w:rsidP="00CE0055">
      <w:pPr>
        <w:numPr>
          <w:ilvl w:val="0"/>
          <w:numId w:val="19"/>
        </w:numPr>
        <w:spacing w:after="0"/>
      </w:pPr>
      <w:r w:rsidRPr="00CE0055">
        <w:t>Conduct an independent audit to assess the underlying moral justification for corporate actions and the consequent results of those actions. (Ethical Impact Statement)</w:t>
      </w:r>
    </w:p>
    <w:p w:rsidR="00344735" w:rsidRDefault="00344735" w:rsidP="00C20056">
      <w:pPr>
        <w:rPr>
          <w:b/>
        </w:rPr>
      </w:pPr>
    </w:p>
    <w:p w:rsidR="00344735" w:rsidRDefault="00344735" w:rsidP="00C20056">
      <w:pPr>
        <w:rPr>
          <w:b/>
        </w:rPr>
      </w:pPr>
    </w:p>
    <w:p w:rsidR="00344735" w:rsidRDefault="00344735" w:rsidP="00C20056">
      <w:pPr>
        <w:rPr>
          <w:b/>
        </w:rPr>
      </w:pPr>
    </w:p>
    <w:p w:rsidR="00344735" w:rsidRDefault="00344735" w:rsidP="00C20056">
      <w:pPr>
        <w:rPr>
          <w:b/>
        </w:rPr>
      </w:pPr>
    </w:p>
    <w:p w:rsidR="00344735" w:rsidRDefault="00344735" w:rsidP="00C20056">
      <w:pPr>
        <w:rPr>
          <w:b/>
        </w:rPr>
      </w:pPr>
    </w:p>
    <w:p w:rsidR="00344735" w:rsidRDefault="00344735" w:rsidP="00C20056">
      <w:pPr>
        <w:rPr>
          <w:b/>
        </w:rPr>
      </w:pPr>
    </w:p>
    <w:p w:rsidR="00344735" w:rsidRDefault="00344735" w:rsidP="00C20056">
      <w:pPr>
        <w:rPr>
          <w:b/>
        </w:rPr>
      </w:pPr>
    </w:p>
    <w:p w:rsidR="00344735" w:rsidRDefault="00344735" w:rsidP="00C20056">
      <w:pPr>
        <w:rPr>
          <w:b/>
        </w:rPr>
      </w:pPr>
    </w:p>
    <w:p w:rsidR="00344735" w:rsidRDefault="00344735" w:rsidP="00C20056">
      <w:pPr>
        <w:rPr>
          <w:b/>
        </w:rPr>
      </w:pPr>
    </w:p>
    <w:p w:rsidR="00344735" w:rsidRDefault="00344735" w:rsidP="00C20056">
      <w:pPr>
        <w:rPr>
          <w:b/>
        </w:rPr>
      </w:pPr>
    </w:p>
    <w:p w:rsidR="00344735" w:rsidRDefault="00344735" w:rsidP="00C20056">
      <w:pPr>
        <w:rPr>
          <w:b/>
        </w:rPr>
      </w:pPr>
    </w:p>
    <w:p w:rsidR="006C1864" w:rsidRDefault="006C1864" w:rsidP="006C1864">
      <w:pPr>
        <w:rPr>
          <w:b/>
        </w:rPr>
      </w:pPr>
      <w:r>
        <w:rPr>
          <w:b/>
        </w:rPr>
        <w:t>Lecture 7: Political Context</w:t>
      </w:r>
    </w:p>
    <w:p w:rsidR="006C1864" w:rsidRPr="00B94276" w:rsidRDefault="006C1864" w:rsidP="006C1864">
      <w:pPr>
        <w:rPr>
          <w:b/>
          <w:i/>
        </w:rPr>
      </w:pPr>
      <w:r>
        <w:rPr>
          <w:b/>
          <w:i/>
        </w:rPr>
        <w:t>Chapter 7</w:t>
      </w:r>
    </w:p>
    <w:p w:rsidR="006C1864" w:rsidRDefault="006C1864" w:rsidP="006C1864">
      <w:pPr>
        <w:rPr>
          <w:b/>
        </w:rPr>
      </w:pPr>
      <w:r>
        <w:rPr>
          <w:b/>
        </w:rPr>
        <w:t>Purpose of Lecture:</w:t>
      </w:r>
    </w:p>
    <w:p w:rsidR="006C1864" w:rsidRPr="00344735" w:rsidRDefault="006C1864" w:rsidP="006C1864">
      <w:pPr>
        <w:pStyle w:val="ListParagraph"/>
        <w:numPr>
          <w:ilvl w:val="0"/>
          <w:numId w:val="20"/>
        </w:numPr>
        <w:spacing w:after="0"/>
        <w:ind w:right="-57"/>
      </w:pPr>
      <w:r w:rsidRPr="00344735">
        <w:t>What is government’s role in the Canadian Economy?</w:t>
      </w:r>
    </w:p>
    <w:p w:rsidR="006C1864" w:rsidRPr="00344735" w:rsidRDefault="006C1864" w:rsidP="006C1864">
      <w:pPr>
        <w:spacing w:after="0"/>
        <w:ind w:right="-57"/>
      </w:pPr>
    </w:p>
    <w:p w:rsidR="006C1864" w:rsidRDefault="006C1864" w:rsidP="006C1864">
      <w:pPr>
        <w:pStyle w:val="ListParagraph"/>
        <w:numPr>
          <w:ilvl w:val="0"/>
          <w:numId w:val="20"/>
        </w:numPr>
        <w:spacing w:after="0"/>
        <w:ind w:right="-57"/>
      </w:pPr>
      <w:r w:rsidRPr="00344735">
        <w:t>How has that role been changing and why?</w:t>
      </w:r>
    </w:p>
    <w:p w:rsidR="006C1864" w:rsidRPr="00344735" w:rsidRDefault="006C1864" w:rsidP="006C1864">
      <w:pPr>
        <w:spacing w:after="0"/>
        <w:ind w:right="-57"/>
      </w:pPr>
    </w:p>
    <w:p w:rsidR="006C1864" w:rsidRDefault="006C1864" w:rsidP="006C1864">
      <w:pPr>
        <w:rPr>
          <w:b/>
        </w:rPr>
      </w:pPr>
      <w:r>
        <w:rPr>
          <w:b/>
        </w:rPr>
        <w:t xml:space="preserve">Government as a Guardian of Society: </w:t>
      </w:r>
    </w:p>
    <w:p w:rsidR="006C1864" w:rsidRPr="00344735" w:rsidRDefault="006C1864" w:rsidP="006C1864">
      <w:pPr>
        <w:pStyle w:val="ListParagraph"/>
        <w:numPr>
          <w:ilvl w:val="0"/>
          <w:numId w:val="21"/>
        </w:numPr>
      </w:pPr>
      <w:r w:rsidRPr="00344735">
        <w:t>Funding Services and Programs</w:t>
      </w:r>
    </w:p>
    <w:p w:rsidR="006C1864" w:rsidRPr="00344735" w:rsidRDefault="006C1864" w:rsidP="006C1864">
      <w:pPr>
        <w:pStyle w:val="ListParagraph"/>
        <w:numPr>
          <w:ilvl w:val="0"/>
          <w:numId w:val="21"/>
        </w:numPr>
      </w:pPr>
      <w:r w:rsidRPr="00344735">
        <w:t>Establishing Crown Corporations</w:t>
      </w:r>
    </w:p>
    <w:p w:rsidR="006C1864" w:rsidRPr="00344735" w:rsidRDefault="006C1864" w:rsidP="006C1864">
      <w:pPr>
        <w:pStyle w:val="ListParagraph"/>
        <w:numPr>
          <w:ilvl w:val="0"/>
          <w:numId w:val="21"/>
        </w:numPr>
      </w:pPr>
      <w:r w:rsidRPr="00344735">
        <w:t>Regulating Business – Modifying Economic Behavior</w:t>
      </w:r>
    </w:p>
    <w:p w:rsidR="006C1864" w:rsidRPr="00344735" w:rsidRDefault="006C1864" w:rsidP="006C1864">
      <w:pPr>
        <w:pStyle w:val="ListParagraph"/>
        <w:numPr>
          <w:ilvl w:val="0"/>
          <w:numId w:val="21"/>
        </w:numPr>
      </w:pPr>
      <w:r w:rsidRPr="00344735">
        <w:t>Safeguarding Canadian Interests</w:t>
      </w:r>
      <w:r w:rsidR="00F33B98">
        <w:t xml:space="preserve"> </w:t>
      </w:r>
    </w:p>
    <w:p w:rsidR="006C1864" w:rsidRDefault="006C1864" w:rsidP="006C1864">
      <w:pPr>
        <w:rPr>
          <w:b/>
        </w:rPr>
      </w:pPr>
      <w:r w:rsidRPr="00344735">
        <w:rPr>
          <w:b/>
        </w:rPr>
        <w:t>Laws and Regulations Affecting Business</w:t>
      </w:r>
      <w:r>
        <w:rPr>
          <w:b/>
        </w:rPr>
        <w:t xml:space="preserve">: </w:t>
      </w:r>
    </w:p>
    <w:p w:rsidR="006C1864" w:rsidRPr="00344735" w:rsidRDefault="006C1864" w:rsidP="006C1864">
      <w:pPr>
        <w:pStyle w:val="ListParagraph"/>
        <w:numPr>
          <w:ilvl w:val="0"/>
          <w:numId w:val="22"/>
        </w:numPr>
        <w:rPr>
          <w:b/>
        </w:rPr>
      </w:pPr>
      <w:r>
        <w:t>Consumer Protection</w:t>
      </w:r>
    </w:p>
    <w:p w:rsidR="006C1864" w:rsidRPr="00344735" w:rsidRDefault="006C1864" w:rsidP="006C1864">
      <w:pPr>
        <w:pStyle w:val="ListParagraph"/>
        <w:numPr>
          <w:ilvl w:val="0"/>
          <w:numId w:val="22"/>
        </w:numPr>
        <w:rPr>
          <w:b/>
        </w:rPr>
      </w:pPr>
      <w:r>
        <w:t>Product quality and operations</w:t>
      </w:r>
    </w:p>
    <w:p w:rsidR="006C1864" w:rsidRPr="00344735" w:rsidRDefault="006C1864" w:rsidP="006C1864">
      <w:pPr>
        <w:pStyle w:val="ListParagraph"/>
        <w:numPr>
          <w:ilvl w:val="0"/>
          <w:numId w:val="22"/>
        </w:numPr>
        <w:rPr>
          <w:b/>
        </w:rPr>
      </w:pPr>
      <w:r>
        <w:t>Taxations</w:t>
      </w:r>
    </w:p>
    <w:p w:rsidR="006C1864" w:rsidRPr="00344735" w:rsidRDefault="006C1864" w:rsidP="006C1864">
      <w:pPr>
        <w:pStyle w:val="ListParagraph"/>
        <w:numPr>
          <w:ilvl w:val="0"/>
          <w:numId w:val="22"/>
        </w:numPr>
        <w:rPr>
          <w:b/>
        </w:rPr>
      </w:pPr>
      <w:r>
        <w:t>Human resources</w:t>
      </w:r>
    </w:p>
    <w:p w:rsidR="006C1864" w:rsidRPr="00344735" w:rsidRDefault="006C1864" w:rsidP="006C1864">
      <w:pPr>
        <w:pStyle w:val="ListParagraph"/>
        <w:numPr>
          <w:ilvl w:val="0"/>
          <w:numId w:val="22"/>
        </w:numPr>
        <w:rPr>
          <w:b/>
        </w:rPr>
      </w:pPr>
      <w:r>
        <w:t>Marketing</w:t>
      </w:r>
    </w:p>
    <w:p w:rsidR="006C1864" w:rsidRPr="00344735" w:rsidRDefault="006C1864" w:rsidP="006C1864">
      <w:pPr>
        <w:pStyle w:val="ListParagraph"/>
        <w:rPr>
          <w:b/>
        </w:rPr>
      </w:pPr>
    </w:p>
    <w:p w:rsidR="006C1864" w:rsidRDefault="006C1864" w:rsidP="006C1864">
      <w:pPr>
        <w:rPr>
          <w:b/>
          <w:bCs/>
        </w:rPr>
      </w:pPr>
      <w:r w:rsidRPr="00344735">
        <w:rPr>
          <w:b/>
        </w:rPr>
        <w:sym w:font="Wingdings" w:char="F0E0"/>
      </w:r>
      <w:r>
        <w:rPr>
          <w:b/>
        </w:rPr>
        <w:t xml:space="preserve"> Public Law: </w:t>
      </w:r>
      <w:r w:rsidRPr="00344735">
        <w:rPr>
          <w:bCs/>
        </w:rPr>
        <w:t>The law relating to</w:t>
      </w:r>
      <w:r w:rsidRPr="00344735">
        <w:t xml:space="preserve"> </w:t>
      </w:r>
      <w:r w:rsidRPr="00344735">
        <w:rPr>
          <w:bCs/>
        </w:rPr>
        <w:t>the relationship between the individual or business and the government.</w:t>
      </w:r>
    </w:p>
    <w:p w:rsidR="006C1864" w:rsidRPr="00344735" w:rsidRDefault="006C1864" w:rsidP="006C1864">
      <w:pPr>
        <w:rPr>
          <w:bCs/>
        </w:rPr>
      </w:pPr>
      <w:r w:rsidRPr="00344735">
        <w:rPr>
          <w:b/>
          <w:bCs/>
        </w:rPr>
        <w:sym w:font="Wingdings" w:char="F0E0"/>
      </w:r>
      <w:r>
        <w:rPr>
          <w:b/>
          <w:bCs/>
        </w:rPr>
        <w:t xml:space="preserve"> Private Law: </w:t>
      </w:r>
      <w:r w:rsidRPr="00344735">
        <w:rPr>
          <w:bCs/>
        </w:rPr>
        <w:t>The law relating to the relationship between individuals, businesses, or individuals and businesses.</w:t>
      </w:r>
    </w:p>
    <w:p w:rsidR="006C1864" w:rsidRDefault="006C1864" w:rsidP="006C1864">
      <w:pPr>
        <w:rPr>
          <w:b/>
        </w:rPr>
      </w:pPr>
      <w:r>
        <w:rPr>
          <w:b/>
        </w:rPr>
        <w:t xml:space="preserve">The Main Sources of Law: </w:t>
      </w:r>
    </w:p>
    <w:p w:rsidR="006C1864" w:rsidRPr="00344735" w:rsidRDefault="006C1864" w:rsidP="006C1864">
      <w:pPr>
        <w:pStyle w:val="ListParagraph"/>
        <w:numPr>
          <w:ilvl w:val="0"/>
          <w:numId w:val="23"/>
        </w:numPr>
        <w:rPr>
          <w:b/>
        </w:rPr>
      </w:pPr>
      <w:r>
        <w:t>Common law</w:t>
      </w:r>
    </w:p>
    <w:p w:rsidR="006C1864" w:rsidRPr="00344735" w:rsidRDefault="006C1864" w:rsidP="006C1864">
      <w:pPr>
        <w:pStyle w:val="ListParagraph"/>
        <w:numPr>
          <w:ilvl w:val="0"/>
          <w:numId w:val="23"/>
        </w:numPr>
        <w:rPr>
          <w:b/>
        </w:rPr>
      </w:pPr>
      <w:r>
        <w:t>Civil law</w:t>
      </w:r>
    </w:p>
    <w:p w:rsidR="006C1864" w:rsidRPr="00344735" w:rsidRDefault="006C1864" w:rsidP="006C1864">
      <w:pPr>
        <w:pStyle w:val="ListParagraph"/>
        <w:numPr>
          <w:ilvl w:val="0"/>
          <w:numId w:val="23"/>
        </w:numPr>
        <w:rPr>
          <w:b/>
        </w:rPr>
      </w:pPr>
      <w:r>
        <w:t>Statute law</w:t>
      </w:r>
    </w:p>
    <w:p w:rsidR="006C1864" w:rsidRPr="007B59BA" w:rsidRDefault="006C1864" w:rsidP="006C1864">
      <w:pPr>
        <w:pStyle w:val="ListParagraph"/>
        <w:numPr>
          <w:ilvl w:val="0"/>
          <w:numId w:val="23"/>
        </w:numPr>
        <w:rPr>
          <w:b/>
        </w:rPr>
      </w:pPr>
      <w:r>
        <w:t>Administrative law</w:t>
      </w:r>
    </w:p>
    <w:p w:rsidR="006C1864" w:rsidRPr="007B59BA" w:rsidRDefault="006C1864" w:rsidP="006C1864">
      <w:pPr>
        <w:pStyle w:val="ListParagraph"/>
        <w:numPr>
          <w:ilvl w:val="0"/>
          <w:numId w:val="23"/>
        </w:numPr>
        <w:rPr>
          <w:b/>
        </w:rPr>
      </w:pPr>
      <w:r>
        <w:t>Business law</w:t>
      </w:r>
    </w:p>
    <w:p w:rsidR="006C1864" w:rsidRDefault="006C1864" w:rsidP="006C1864">
      <w:pPr>
        <w:rPr>
          <w:b/>
        </w:rPr>
      </w:pPr>
      <w:r w:rsidRPr="007B59BA">
        <w:rPr>
          <w:b/>
        </w:rPr>
        <w:t>Important Laws That Regulate Business</w:t>
      </w:r>
      <w:r>
        <w:rPr>
          <w:b/>
        </w:rPr>
        <w:t>:</w:t>
      </w:r>
    </w:p>
    <w:p w:rsidR="006C1864" w:rsidRPr="007B59BA" w:rsidRDefault="006C1864" w:rsidP="006C1864">
      <w:pPr>
        <w:pStyle w:val="ListParagraph"/>
        <w:numPr>
          <w:ilvl w:val="0"/>
          <w:numId w:val="25"/>
        </w:numPr>
        <w:rPr>
          <w:b/>
        </w:rPr>
      </w:pPr>
      <w:r>
        <w:t>Charter of Rights and Freedom</w:t>
      </w:r>
    </w:p>
    <w:p w:rsidR="006C1864" w:rsidRPr="007B59BA" w:rsidRDefault="006C1864" w:rsidP="006C1864">
      <w:pPr>
        <w:pStyle w:val="ListParagraph"/>
        <w:numPr>
          <w:ilvl w:val="0"/>
          <w:numId w:val="25"/>
        </w:numPr>
        <w:rPr>
          <w:b/>
        </w:rPr>
      </w:pPr>
      <w:r>
        <w:t>Canadian Human Rights Act</w:t>
      </w:r>
    </w:p>
    <w:p w:rsidR="006C1864" w:rsidRPr="007B59BA" w:rsidRDefault="006C1864" w:rsidP="006C1864">
      <w:pPr>
        <w:pStyle w:val="ListParagraph"/>
        <w:numPr>
          <w:ilvl w:val="0"/>
          <w:numId w:val="25"/>
        </w:numPr>
        <w:rPr>
          <w:b/>
        </w:rPr>
      </w:pPr>
      <w:r>
        <w:t>Canadian Labour Code</w:t>
      </w:r>
    </w:p>
    <w:p w:rsidR="006C1864" w:rsidRPr="007B59BA" w:rsidRDefault="006C1864" w:rsidP="006C1864">
      <w:pPr>
        <w:pStyle w:val="ListParagraph"/>
        <w:numPr>
          <w:ilvl w:val="0"/>
          <w:numId w:val="25"/>
        </w:numPr>
        <w:rPr>
          <w:b/>
        </w:rPr>
      </w:pPr>
      <w:r>
        <w:t>Bankruptcy and insolvency Act</w:t>
      </w:r>
    </w:p>
    <w:p w:rsidR="006C1864" w:rsidRPr="007B59BA" w:rsidRDefault="006C1864" w:rsidP="006C1864">
      <w:pPr>
        <w:pStyle w:val="ListParagraph"/>
        <w:numPr>
          <w:ilvl w:val="0"/>
          <w:numId w:val="25"/>
        </w:numPr>
        <w:rPr>
          <w:b/>
        </w:rPr>
      </w:pPr>
      <w:r>
        <w:t>Consumer Protection</w:t>
      </w:r>
    </w:p>
    <w:p w:rsidR="006C1864" w:rsidRPr="007B59BA" w:rsidRDefault="006C1864" w:rsidP="006C1864">
      <w:pPr>
        <w:pStyle w:val="ListParagraph"/>
        <w:numPr>
          <w:ilvl w:val="0"/>
          <w:numId w:val="25"/>
        </w:numPr>
        <w:rPr>
          <w:b/>
        </w:rPr>
      </w:pPr>
      <w:r>
        <w:t>Taxes: income, property, payroll, sales, excise</w:t>
      </w:r>
    </w:p>
    <w:p w:rsidR="006C1864" w:rsidRDefault="006C1864" w:rsidP="006C1864">
      <w:pPr>
        <w:rPr>
          <w:b/>
        </w:rPr>
      </w:pPr>
    </w:p>
    <w:p w:rsidR="006C1864" w:rsidRDefault="006C1864" w:rsidP="006C1864">
      <w:pPr>
        <w:rPr>
          <w:b/>
        </w:rPr>
      </w:pPr>
    </w:p>
    <w:p w:rsidR="006C1864" w:rsidRDefault="006C1864" w:rsidP="006C1864">
      <w:pPr>
        <w:rPr>
          <w:b/>
        </w:rPr>
      </w:pPr>
      <w:r>
        <w:rPr>
          <w:b/>
        </w:rPr>
        <w:t>Establishing Crown Corporations:</w:t>
      </w:r>
    </w:p>
    <w:p w:rsidR="006C1864" w:rsidRPr="007B59BA" w:rsidRDefault="006C1864" w:rsidP="006C1864">
      <w:pPr>
        <w:pStyle w:val="ListParagraph"/>
        <w:numPr>
          <w:ilvl w:val="0"/>
          <w:numId w:val="26"/>
        </w:numPr>
      </w:pPr>
      <w:r w:rsidRPr="007B59BA">
        <w:t>To help facilitate the implementation of government policy in safeguarding national interests</w:t>
      </w:r>
    </w:p>
    <w:p w:rsidR="006C1864" w:rsidRPr="007B59BA" w:rsidRDefault="006C1864" w:rsidP="006C1864">
      <w:pPr>
        <w:pStyle w:val="ListParagraph"/>
        <w:numPr>
          <w:ilvl w:val="0"/>
          <w:numId w:val="26"/>
        </w:numPr>
      </w:pPr>
      <w:r w:rsidRPr="007B59BA">
        <w:t xml:space="preserve">To protect industries deemed to be vital to the economy </w:t>
      </w:r>
    </w:p>
    <w:p w:rsidR="006C1864" w:rsidRPr="007B59BA" w:rsidRDefault="006C1864" w:rsidP="006C1864">
      <w:pPr>
        <w:pStyle w:val="ListParagraph"/>
        <w:numPr>
          <w:ilvl w:val="0"/>
          <w:numId w:val="26"/>
        </w:numPr>
      </w:pPr>
      <w:r w:rsidRPr="007B59BA">
        <w:t>To provide special services not available by the private sector</w:t>
      </w:r>
    </w:p>
    <w:p w:rsidR="006C1864" w:rsidRDefault="006C1864" w:rsidP="006C1864">
      <w:pPr>
        <w:pStyle w:val="ListParagraph"/>
        <w:numPr>
          <w:ilvl w:val="0"/>
          <w:numId w:val="26"/>
        </w:numPr>
      </w:pPr>
      <w:r w:rsidRPr="007B59BA">
        <w:t>To nationalize industries that are considered to be important to the economy</w:t>
      </w:r>
    </w:p>
    <w:p w:rsidR="006C1864" w:rsidRPr="007B59BA" w:rsidRDefault="006C1864" w:rsidP="006C1864">
      <w:pPr>
        <w:rPr>
          <w:b/>
        </w:rPr>
      </w:pPr>
      <w:r w:rsidRPr="007B59BA">
        <w:rPr>
          <w:b/>
        </w:rPr>
        <w:t>Modifying Economic Behavior Regulating the Business Sector:</w:t>
      </w:r>
    </w:p>
    <w:p w:rsidR="006C1864" w:rsidRPr="007B59BA" w:rsidRDefault="006C1864" w:rsidP="006C1864">
      <w:pPr>
        <w:numPr>
          <w:ilvl w:val="0"/>
          <w:numId w:val="26"/>
        </w:numPr>
      </w:pPr>
      <w:r w:rsidRPr="007B59BA">
        <w:t>Imperfect Competitions</w:t>
      </w:r>
    </w:p>
    <w:p w:rsidR="006C1864" w:rsidRPr="007B59BA" w:rsidRDefault="006C1864" w:rsidP="006C1864">
      <w:pPr>
        <w:ind w:left="720"/>
      </w:pPr>
      <w:r>
        <w:sym w:font="Wingdings" w:char="F0E0"/>
      </w:r>
      <w:r>
        <w:t xml:space="preserve"> T</w:t>
      </w:r>
      <w:r w:rsidRPr="007B59BA">
        <w:t>o respond to consumer demand in needed markets</w:t>
      </w:r>
    </w:p>
    <w:p w:rsidR="006C1864" w:rsidRPr="007B59BA" w:rsidRDefault="006C1864" w:rsidP="006C1864">
      <w:pPr>
        <w:numPr>
          <w:ilvl w:val="0"/>
          <w:numId w:val="26"/>
        </w:numPr>
      </w:pPr>
      <w:r w:rsidRPr="007B59BA">
        <w:t>Public Interest</w:t>
      </w:r>
    </w:p>
    <w:p w:rsidR="006C1864" w:rsidRPr="007B59BA" w:rsidRDefault="006C1864" w:rsidP="006C1864">
      <w:pPr>
        <w:ind w:left="720"/>
      </w:pPr>
      <w:r>
        <w:sym w:font="Wingdings" w:char="F0E0"/>
      </w:r>
      <w:r>
        <w:t xml:space="preserve"> </w:t>
      </w:r>
      <w:r w:rsidRPr="007B59BA">
        <w:t>To protect public interests (i.e. safety, pricing etc.)</w:t>
      </w:r>
    </w:p>
    <w:p w:rsidR="006C1864" w:rsidRDefault="006C1864" w:rsidP="006C1864">
      <w:pPr>
        <w:rPr>
          <w:b/>
        </w:rPr>
      </w:pPr>
      <w:r>
        <w:rPr>
          <w:b/>
        </w:rPr>
        <w:t xml:space="preserve">Safeguarding Canadian Interests: </w:t>
      </w:r>
    </w:p>
    <w:p w:rsidR="006C1864" w:rsidRPr="007B59BA" w:rsidRDefault="006C1864" w:rsidP="006C1864">
      <w:pPr>
        <w:pStyle w:val="ListParagraph"/>
        <w:numPr>
          <w:ilvl w:val="0"/>
          <w:numId w:val="26"/>
        </w:numPr>
      </w:pPr>
      <w:r w:rsidRPr="007B59BA">
        <w:t>Focuses on the protection of the Canadian national identity and culture by limiting the extent of foreign ownership</w:t>
      </w:r>
    </w:p>
    <w:p w:rsidR="006C1864" w:rsidRDefault="006C1864" w:rsidP="006C1864">
      <w:pPr>
        <w:rPr>
          <w:b/>
        </w:rPr>
      </w:pPr>
      <w:r w:rsidRPr="007B59BA">
        <w:rPr>
          <w:b/>
        </w:rPr>
        <w:t>Government as Guardian of the Private Business Sector</w:t>
      </w:r>
      <w:r>
        <w:rPr>
          <w:b/>
        </w:rPr>
        <w:t>:</w:t>
      </w:r>
    </w:p>
    <w:p w:rsidR="006C1864" w:rsidRPr="007B59BA" w:rsidRDefault="006C1864" w:rsidP="006C1864">
      <w:pPr>
        <w:pStyle w:val="ListParagraph"/>
        <w:numPr>
          <w:ilvl w:val="0"/>
          <w:numId w:val="26"/>
        </w:numPr>
      </w:pPr>
      <w:r w:rsidRPr="007B59BA">
        <w:rPr>
          <w:bCs/>
        </w:rPr>
        <w:t>GOVERNMENT</w:t>
      </w:r>
      <w:r w:rsidRPr="007B59BA">
        <w:t xml:space="preserve"> </w:t>
      </w:r>
      <w:r w:rsidRPr="007B59BA">
        <w:rPr>
          <w:bCs/>
        </w:rPr>
        <w:t>PROTECTION</w:t>
      </w:r>
      <w:r w:rsidRPr="007B59BA">
        <w:t xml:space="preserve"> </w:t>
      </w:r>
      <w:r w:rsidRPr="007B59BA">
        <w:rPr>
          <w:bCs/>
        </w:rPr>
        <w:t>OF CANADIAN</w:t>
      </w:r>
      <w:r w:rsidRPr="007B59BA">
        <w:t xml:space="preserve"> </w:t>
      </w:r>
      <w:r w:rsidRPr="007B59BA">
        <w:rPr>
          <w:bCs/>
        </w:rPr>
        <w:t>BUSINESS</w:t>
      </w:r>
    </w:p>
    <w:p w:rsidR="006C1864" w:rsidRPr="007B59BA" w:rsidRDefault="006C1864" w:rsidP="006C1864">
      <w:pPr>
        <w:pStyle w:val="ListParagraph"/>
        <w:spacing w:after="0"/>
        <w:rPr>
          <w:bCs/>
        </w:rPr>
      </w:pPr>
      <w:r w:rsidRPr="007B59BA">
        <w:rPr>
          <w:bCs/>
        </w:rPr>
        <w:sym w:font="Wingdings" w:char="F0E0"/>
      </w:r>
      <w:r w:rsidRPr="007B59BA">
        <w:rPr>
          <w:bCs/>
        </w:rPr>
        <w:t xml:space="preserve"> Nurturing young</w:t>
      </w:r>
      <w:r>
        <w:rPr>
          <w:bCs/>
        </w:rPr>
        <w:t xml:space="preserve"> </w:t>
      </w:r>
      <w:r w:rsidRPr="007B59BA">
        <w:rPr>
          <w:bCs/>
        </w:rPr>
        <w:t>industries</w:t>
      </w:r>
    </w:p>
    <w:p w:rsidR="006C1864" w:rsidRPr="007B59BA" w:rsidRDefault="006C1864" w:rsidP="006C1864">
      <w:pPr>
        <w:pStyle w:val="ListParagraph"/>
        <w:spacing w:after="0"/>
      </w:pPr>
      <w:r w:rsidRPr="007B59BA">
        <w:sym w:font="Wingdings" w:char="F0E0"/>
      </w:r>
      <w:r w:rsidRPr="007B59BA">
        <w:t xml:space="preserve"> </w:t>
      </w:r>
      <w:r w:rsidRPr="007B59BA">
        <w:rPr>
          <w:bCs/>
        </w:rPr>
        <w:t>Encouraging</w:t>
      </w:r>
      <w:r>
        <w:rPr>
          <w:bCs/>
        </w:rPr>
        <w:t xml:space="preserve"> </w:t>
      </w:r>
      <w:r w:rsidRPr="007B59BA">
        <w:rPr>
          <w:bCs/>
        </w:rPr>
        <w:t>direct foreign</w:t>
      </w:r>
      <w:r>
        <w:rPr>
          <w:bCs/>
        </w:rPr>
        <w:t xml:space="preserve"> </w:t>
      </w:r>
      <w:r w:rsidRPr="007B59BA">
        <w:rPr>
          <w:bCs/>
        </w:rPr>
        <w:t>investment</w:t>
      </w:r>
    </w:p>
    <w:p w:rsidR="006C1864" w:rsidRPr="007B59BA" w:rsidRDefault="006C1864" w:rsidP="006C1864">
      <w:pPr>
        <w:pStyle w:val="ListParagraph"/>
        <w:spacing w:after="0"/>
      </w:pPr>
      <w:r w:rsidRPr="007B59BA">
        <w:sym w:font="Wingdings" w:char="F0E0"/>
      </w:r>
      <w:r w:rsidRPr="007B59BA">
        <w:t xml:space="preserve"> </w:t>
      </w:r>
      <w:r w:rsidRPr="007B59BA">
        <w:rPr>
          <w:bCs/>
        </w:rPr>
        <w:t>Maintaining</w:t>
      </w:r>
      <w:r>
        <w:rPr>
          <w:bCs/>
        </w:rPr>
        <w:t xml:space="preserve"> </w:t>
      </w:r>
      <w:r w:rsidRPr="007B59BA">
        <w:rPr>
          <w:bCs/>
        </w:rPr>
        <w:t>favorable</w:t>
      </w:r>
      <w:r>
        <w:rPr>
          <w:bCs/>
        </w:rPr>
        <w:t xml:space="preserve"> </w:t>
      </w:r>
      <w:r w:rsidRPr="007B59BA">
        <w:rPr>
          <w:bCs/>
        </w:rPr>
        <w:t>balance of trade</w:t>
      </w:r>
    </w:p>
    <w:p w:rsidR="006C1864" w:rsidRPr="007B59BA" w:rsidRDefault="006C1864" w:rsidP="006C1864">
      <w:pPr>
        <w:pStyle w:val="ListParagraph"/>
        <w:spacing w:after="0"/>
      </w:pPr>
      <w:r w:rsidRPr="007B59BA">
        <w:sym w:font="Wingdings" w:char="F0E0"/>
      </w:r>
      <w:r w:rsidRPr="007B59BA">
        <w:t xml:space="preserve"> </w:t>
      </w:r>
      <w:r w:rsidRPr="007B59BA">
        <w:rPr>
          <w:bCs/>
        </w:rPr>
        <w:t>Protecting against</w:t>
      </w:r>
      <w:r>
        <w:rPr>
          <w:bCs/>
        </w:rPr>
        <w:t xml:space="preserve"> </w:t>
      </w:r>
      <w:r w:rsidRPr="007B59BA">
        <w:rPr>
          <w:bCs/>
        </w:rPr>
        <w:t>unfair global competition</w:t>
      </w:r>
    </w:p>
    <w:p w:rsidR="006C1864" w:rsidRPr="007B59BA" w:rsidRDefault="006C1864" w:rsidP="006C1864">
      <w:pPr>
        <w:pStyle w:val="ListParagraph"/>
        <w:spacing w:after="0"/>
      </w:pPr>
      <w:r w:rsidRPr="007B59BA">
        <w:sym w:font="Wingdings" w:char="F0E0"/>
      </w:r>
      <w:r w:rsidRPr="007B59BA">
        <w:t xml:space="preserve"> </w:t>
      </w:r>
      <w:r w:rsidRPr="007B59BA">
        <w:rPr>
          <w:bCs/>
        </w:rPr>
        <w:t>Maintaining</w:t>
      </w:r>
      <w:r>
        <w:rPr>
          <w:bCs/>
        </w:rPr>
        <w:t xml:space="preserve"> </w:t>
      </w:r>
      <w:r w:rsidRPr="007B59BA">
        <w:rPr>
          <w:bCs/>
        </w:rPr>
        <w:t>adequate levels of domestic employment</w:t>
      </w:r>
    </w:p>
    <w:p w:rsidR="006C1864" w:rsidRDefault="006C1864" w:rsidP="006C1864">
      <w:pPr>
        <w:pStyle w:val="ListParagraph"/>
        <w:spacing w:after="0"/>
        <w:rPr>
          <w:bCs/>
        </w:rPr>
      </w:pPr>
      <w:r w:rsidRPr="007B59BA">
        <w:rPr>
          <w:bCs/>
        </w:rPr>
        <w:sym w:font="Wingdings" w:char="F0E0"/>
      </w:r>
      <w:r w:rsidRPr="007B59BA">
        <w:rPr>
          <w:bCs/>
        </w:rPr>
        <w:t xml:space="preserve"> Offering</w:t>
      </w:r>
      <w:r>
        <w:rPr>
          <w:bCs/>
        </w:rPr>
        <w:t xml:space="preserve"> </w:t>
      </w:r>
      <w:r w:rsidRPr="007B59BA">
        <w:rPr>
          <w:bCs/>
        </w:rPr>
        <w:t>subsidies to</w:t>
      </w:r>
      <w:r>
        <w:rPr>
          <w:bCs/>
        </w:rPr>
        <w:t xml:space="preserve"> </w:t>
      </w:r>
      <w:r w:rsidRPr="007B59BA">
        <w:rPr>
          <w:bCs/>
        </w:rPr>
        <w:t>compete globally</w:t>
      </w:r>
    </w:p>
    <w:p w:rsidR="006C1864" w:rsidRPr="007B59BA" w:rsidRDefault="006C1864" w:rsidP="006C1864">
      <w:pPr>
        <w:pStyle w:val="ListParagraph"/>
        <w:spacing w:after="0"/>
        <w:rPr>
          <w:bCs/>
        </w:rPr>
      </w:pPr>
    </w:p>
    <w:p w:rsidR="006C1864" w:rsidRDefault="006C1864" w:rsidP="006C1864">
      <w:pPr>
        <w:rPr>
          <w:b/>
        </w:rPr>
      </w:pPr>
      <w:r>
        <w:rPr>
          <w:b/>
        </w:rPr>
        <w:t xml:space="preserve">Forms of Government Influence: </w:t>
      </w:r>
    </w:p>
    <w:p w:rsidR="006C1864" w:rsidRPr="004911E1" w:rsidRDefault="006C1864" w:rsidP="006C1864">
      <w:pPr>
        <w:pStyle w:val="ListParagraph"/>
        <w:numPr>
          <w:ilvl w:val="0"/>
          <w:numId w:val="26"/>
        </w:numPr>
      </w:pPr>
      <w:r>
        <w:t>L</w:t>
      </w:r>
      <w:r w:rsidRPr="004911E1">
        <w:t>ow interest loans</w:t>
      </w:r>
    </w:p>
    <w:p w:rsidR="006C1864" w:rsidRDefault="006C1864" w:rsidP="006C1864">
      <w:pPr>
        <w:pStyle w:val="ListParagraph"/>
        <w:numPr>
          <w:ilvl w:val="0"/>
          <w:numId w:val="26"/>
        </w:numPr>
      </w:pPr>
      <w:r w:rsidRPr="004911E1">
        <w:t>Tax breaks</w:t>
      </w:r>
    </w:p>
    <w:p w:rsidR="006C1864" w:rsidRPr="004911E1" w:rsidRDefault="006C1864" w:rsidP="006C1864">
      <w:pPr>
        <w:pStyle w:val="ListParagraph"/>
        <w:numPr>
          <w:ilvl w:val="0"/>
          <w:numId w:val="26"/>
        </w:numPr>
      </w:pPr>
      <w:r w:rsidRPr="004911E1">
        <w:t xml:space="preserve">Subsidies </w:t>
      </w:r>
    </w:p>
    <w:p w:rsidR="006C1864" w:rsidRPr="004911E1" w:rsidRDefault="006C1864" w:rsidP="006C1864">
      <w:pPr>
        <w:pStyle w:val="ListParagraph"/>
        <w:numPr>
          <w:ilvl w:val="0"/>
          <w:numId w:val="26"/>
        </w:numPr>
      </w:pPr>
      <w:r w:rsidRPr="004911E1">
        <w:t>Tariffs</w:t>
      </w:r>
    </w:p>
    <w:p w:rsidR="006C1864" w:rsidRPr="004911E1" w:rsidRDefault="006C1864" w:rsidP="006C1864">
      <w:pPr>
        <w:pStyle w:val="ListParagraph"/>
        <w:numPr>
          <w:ilvl w:val="0"/>
          <w:numId w:val="26"/>
        </w:numPr>
      </w:pPr>
      <w:r w:rsidRPr="004911E1">
        <w:t>Quotas</w:t>
      </w:r>
    </w:p>
    <w:p w:rsidR="006C1864" w:rsidRPr="004911E1" w:rsidRDefault="006C1864" w:rsidP="006C1864">
      <w:pPr>
        <w:pStyle w:val="ListParagraph"/>
        <w:numPr>
          <w:ilvl w:val="0"/>
          <w:numId w:val="26"/>
        </w:numPr>
      </w:pPr>
      <w:r w:rsidRPr="004911E1">
        <w:t>Restricting legislation</w:t>
      </w:r>
    </w:p>
    <w:p w:rsidR="006C1864" w:rsidRPr="004911E1" w:rsidRDefault="006C1864" w:rsidP="006C1864">
      <w:pPr>
        <w:pStyle w:val="ListParagraph"/>
        <w:numPr>
          <w:ilvl w:val="0"/>
          <w:numId w:val="26"/>
        </w:numPr>
      </w:pPr>
      <w:r w:rsidRPr="004911E1">
        <w:t>Government grants</w:t>
      </w:r>
    </w:p>
    <w:p w:rsidR="006C1864" w:rsidRDefault="006C1864" w:rsidP="006C1864">
      <w:pPr>
        <w:pStyle w:val="ListParagraph"/>
        <w:numPr>
          <w:ilvl w:val="0"/>
          <w:numId w:val="26"/>
        </w:numPr>
      </w:pPr>
      <w:r w:rsidRPr="004911E1">
        <w:t xml:space="preserve">Bailouts </w:t>
      </w:r>
    </w:p>
    <w:p w:rsidR="006C1864" w:rsidRPr="004911E1" w:rsidRDefault="006C1864" w:rsidP="006C1864">
      <w:pPr>
        <w:rPr>
          <w:b/>
        </w:rPr>
      </w:pPr>
      <w:r w:rsidRPr="004911E1">
        <w:rPr>
          <w:b/>
        </w:rPr>
        <w:t xml:space="preserve">Trend Toward a Reduction of Government Involvement in the Business Sector: </w:t>
      </w:r>
    </w:p>
    <w:p w:rsidR="006C1864" w:rsidRPr="004911E1" w:rsidRDefault="006C1864" w:rsidP="006C1864">
      <w:pPr>
        <w:numPr>
          <w:ilvl w:val="0"/>
          <w:numId w:val="26"/>
        </w:numPr>
        <w:spacing w:after="0"/>
      </w:pPr>
      <w:r w:rsidRPr="004911E1">
        <w:t>Deregulation</w:t>
      </w:r>
    </w:p>
    <w:p w:rsidR="006C1864" w:rsidRPr="004911E1" w:rsidRDefault="006C1864" w:rsidP="006C1864">
      <w:pPr>
        <w:numPr>
          <w:ilvl w:val="0"/>
          <w:numId w:val="26"/>
        </w:numPr>
        <w:spacing w:after="0"/>
      </w:pPr>
      <w:r w:rsidRPr="004911E1">
        <w:t>Reduction in the number of regulations (laws) affecting business activities</w:t>
      </w:r>
    </w:p>
    <w:p w:rsidR="006C1864" w:rsidRPr="004911E1" w:rsidRDefault="006C1864" w:rsidP="006C1864">
      <w:pPr>
        <w:numPr>
          <w:ilvl w:val="0"/>
          <w:numId w:val="26"/>
        </w:numPr>
        <w:spacing w:after="0"/>
      </w:pPr>
      <w:r w:rsidRPr="004911E1">
        <w:t xml:space="preserve">Privatization </w:t>
      </w:r>
    </w:p>
    <w:p w:rsidR="006C1864" w:rsidRPr="004911E1" w:rsidRDefault="006C1864" w:rsidP="006C1864">
      <w:pPr>
        <w:numPr>
          <w:ilvl w:val="0"/>
          <w:numId w:val="26"/>
        </w:numPr>
        <w:spacing w:after="0"/>
      </w:pPr>
      <w:r w:rsidRPr="004911E1">
        <w:t>Transfer of business activities from the government to the private sector</w:t>
      </w:r>
    </w:p>
    <w:p w:rsidR="006C1864" w:rsidRDefault="006C1864" w:rsidP="006C1864">
      <w:pPr>
        <w:rPr>
          <w:b/>
        </w:rPr>
      </w:pPr>
    </w:p>
    <w:p w:rsidR="006C1864" w:rsidRDefault="006C1864" w:rsidP="006C1864">
      <w:pPr>
        <w:rPr>
          <w:b/>
        </w:rPr>
      </w:pPr>
      <w:r>
        <w:rPr>
          <w:b/>
        </w:rPr>
        <w:t xml:space="preserve">Why Privatization and Deregulation? </w:t>
      </w:r>
    </w:p>
    <w:p w:rsidR="006C1864" w:rsidRPr="004911E1" w:rsidRDefault="006C1864" w:rsidP="006C1864">
      <w:pPr>
        <w:pStyle w:val="ListParagraph"/>
        <w:numPr>
          <w:ilvl w:val="0"/>
          <w:numId w:val="27"/>
        </w:numPr>
      </w:pPr>
      <w:r>
        <w:t>T</w:t>
      </w:r>
      <w:r w:rsidRPr="004911E1">
        <w:t>o encourage increased competition making Canadian industries more competitive, resulting in lower prices and better products</w:t>
      </w:r>
    </w:p>
    <w:p w:rsidR="006C1864" w:rsidRPr="004911E1" w:rsidRDefault="006C1864" w:rsidP="006C1864">
      <w:pPr>
        <w:pStyle w:val="ListParagraph"/>
        <w:numPr>
          <w:ilvl w:val="0"/>
          <w:numId w:val="27"/>
        </w:numPr>
      </w:pPr>
      <w:r w:rsidRPr="004911E1">
        <w:t>To improve efficacy and innovation in the industry</w:t>
      </w:r>
    </w:p>
    <w:p w:rsidR="006C1864" w:rsidRPr="004911E1" w:rsidRDefault="006C1864" w:rsidP="006C1864">
      <w:pPr>
        <w:pStyle w:val="ListParagraph"/>
        <w:numPr>
          <w:ilvl w:val="0"/>
          <w:numId w:val="27"/>
        </w:numPr>
      </w:pPr>
      <w:r w:rsidRPr="004911E1">
        <w:t>To increase productivity</w:t>
      </w:r>
    </w:p>
    <w:p w:rsidR="006C1864" w:rsidRPr="004911E1" w:rsidRDefault="006C1864" w:rsidP="006C1864">
      <w:pPr>
        <w:pStyle w:val="ListParagraph"/>
        <w:numPr>
          <w:ilvl w:val="0"/>
          <w:numId w:val="27"/>
        </w:numPr>
      </w:pPr>
      <w:r w:rsidRPr="004911E1">
        <w:t>To gain financial benefits from the sale of government assets to use in other more needed areas</w:t>
      </w:r>
    </w:p>
    <w:p w:rsidR="006C1864" w:rsidRDefault="006C1864" w:rsidP="006C1864">
      <w:pPr>
        <w:rPr>
          <w:b/>
        </w:rPr>
      </w:pPr>
      <w:r>
        <w:rPr>
          <w:b/>
        </w:rPr>
        <w:t xml:space="preserve">What are </w:t>
      </w:r>
      <w:proofErr w:type="gramStart"/>
      <w:r>
        <w:rPr>
          <w:b/>
        </w:rPr>
        <w:t>Some</w:t>
      </w:r>
      <w:proofErr w:type="gramEnd"/>
      <w:r>
        <w:rPr>
          <w:b/>
        </w:rPr>
        <w:t xml:space="preserve"> of the Challenges of Privatization and Deregulation</w:t>
      </w:r>
    </w:p>
    <w:p w:rsidR="006C1864" w:rsidRPr="004911E1" w:rsidRDefault="006C1864" w:rsidP="006C1864">
      <w:pPr>
        <w:pStyle w:val="ListParagraph"/>
        <w:numPr>
          <w:ilvl w:val="0"/>
          <w:numId w:val="28"/>
        </w:numPr>
      </w:pPr>
      <w:r>
        <w:t>T</w:t>
      </w:r>
      <w:r w:rsidRPr="004911E1">
        <w:t>he risk to consumers of exploitation, as a result of the reduction in laws governing industry</w:t>
      </w:r>
    </w:p>
    <w:p w:rsidR="006C1864" w:rsidRPr="004911E1" w:rsidRDefault="006C1864" w:rsidP="006C1864">
      <w:pPr>
        <w:pStyle w:val="ListParagraph"/>
        <w:numPr>
          <w:ilvl w:val="0"/>
          <w:numId w:val="28"/>
        </w:numPr>
      </w:pPr>
      <w:r w:rsidRPr="004911E1">
        <w:t>Intense competition in Canadian companies as foreign companies enter Canadian industries</w:t>
      </w:r>
    </w:p>
    <w:p w:rsidR="006C1864" w:rsidRPr="004911E1" w:rsidRDefault="006C1864" w:rsidP="006C1864">
      <w:pPr>
        <w:pStyle w:val="ListParagraph"/>
        <w:numPr>
          <w:ilvl w:val="0"/>
          <w:numId w:val="28"/>
        </w:numPr>
      </w:pPr>
      <w:r w:rsidRPr="004911E1">
        <w:t>Massive layoffs of public employees as privatized enterprises restructure</w:t>
      </w:r>
    </w:p>
    <w:p w:rsidR="006C1864" w:rsidRPr="004911E1" w:rsidRDefault="006C1864" w:rsidP="006C1864">
      <w:pPr>
        <w:pStyle w:val="ListParagraph"/>
        <w:numPr>
          <w:ilvl w:val="0"/>
          <w:numId w:val="28"/>
        </w:numPr>
      </w:pPr>
      <w:r w:rsidRPr="004911E1">
        <w:t xml:space="preserve">Private interests are less likely to serve the public’s interests than a government-owned enterprise  </w:t>
      </w:r>
    </w:p>
    <w:p w:rsidR="006C1864" w:rsidRDefault="006C1864" w:rsidP="006C1864">
      <w:pPr>
        <w:rPr>
          <w:b/>
        </w:rPr>
      </w:pPr>
    </w:p>
    <w:p w:rsidR="006C1864" w:rsidRDefault="006C1864" w:rsidP="006C1864">
      <w:pPr>
        <w:rPr>
          <w:b/>
        </w:rPr>
      </w:pPr>
    </w:p>
    <w:p w:rsidR="006C1864" w:rsidRDefault="006C1864" w:rsidP="006C1864">
      <w:pPr>
        <w:rPr>
          <w:b/>
        </w:rPr>
      </w:pPr>
    </w:p>
    <w:p w:rsidR="006C1864" w:rsidRDefault="006C1864" w:rsidP="006C1864">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CC2432" w:rsidRDefault="00CC2432" w:rsidP="007B59BA">
      <w:pPr>
        <w:rPr>
          <w:b/>
        </w:rPr>
      </w:pPr>
    </w:p>
    <w:p w:rsidR="00B94276" w:rsidRDefault="00B94276" w:rsidP="007B59BA">
      <w:pPr>
        <w:rPr>
          <w:b/>
        </w:rPr>
      </w:pPr>
    </w:p>
    <w:p w:rsidR="00B94276" w:rsidRDefault="00CC2432" w:rsidP="007B59BA">
      <w:pPr>
        <w:rPr>
          <w:b/>
        </w:rPr>
      </w:pPr>
      <w:r>
        <w:rPr>
          <w:b/>
        </w:rPr>
        <w:t>Lecture 8: Developing Business Strategy</w:t>
      </w:r>
    </w:p>
    <w:p w:rsidR="00CC2432" w:rsidRPr="00B94276" w:rsidRDefault="00B94276" w:rsidP="007B59BA">
      <w:pPr>
        <w:rPr>
          <w:b/>
          <w:i/>
        </w:rPr>
      </w:pPr>
      <w:r>
        <w:rPr>
          <w:b/>
          <w:i/>
        </w:rPr>
        <w:t>Chapter 9</w:t>
      </w:r>
    </w:p>
    <w:p w:rsidR="00CC2432" w:rsidRDefault="00CC2432" w:rsidP="007B59BA">
      <w:pPr>
        <w:rPr>
          <w:b/>
        </w:rPr>
      </w:pPr>
      <w:r>
        <w:rPr>
          <w:b/>
        </w:rPr>
        <w:t>Purpose of Lecture:</w:t>
      </w:r>
    </w:p>
    <w:p w:rsidR="00CC2432" w:rsidRPr="00CC2432" w:rsidRDefault="00CC2432" w:rsidP="00CC2432">
      <w:pPr>
        <w:pStyle w:val="ListParagraph"/>
        <w:numPr>
          <w:ilvl w:val="0"/>
          <w:numId w:val="29"/>
        </w:numPr>
      </w:pPr>
      <w:r w:rsidRPr="00CC2432">
        <w:t>Describe the nature of strategic management</w:t>
      </w:r>
    </w:p>
    <w:p w:rsidR="00CC2432" w:rsidRPr="00CC2432" w:rsidRDefault="00CC2432" w:rsidP="00CC2432">
      <w:pPr>
        <w:pStyle w:val="ListParagraph"/>
        <w:numPr>
          <w:ilvl w:val="0"/>
          <w:numId w:val="29"/>
        </w:numPr>
      </w:pPr>
      <w:r w:rsidRPr="00CC2432">
        <w:t>What drives organizational strategy?</w:t>
      </w:r>
    </w:p>
    <w:p w:rsidR="00CC2432" w:rsidRPr="00CC2432" w:rsidRDefault="00CC2432" w:rsidP="00CC2432">
      <w:pPr>
        <w:pStyle w:val="ListParagraph"/>
        <w:numPr>
          <w:ilvl w:val="0"/>
          <w:numId w:val="29"/>
        </w:numPr>
      </w:pPr>
      <w:r w:rsidRPr="00CC2432">
        <w:t>Describe generic strategies and business level strategies</w:t>
      </w:r>
    </w:p>
    <w:p w:rsidR="00CC2432" w:rsidRDefault="00CC2432" w:rsidP="007B59BA">
      <w:pPr>
        <w:rPr>
          <w:b/>
        </w:rPr>
      </w:pPr>
      <w:r>
        <w:rPr>
          <w:b/>
        </w:rPr>
        <w:t xml:space="preserve">Strategy and Planning: </w:t>
      </w:r>
    </w:p>
    <w:p w:rsidR="00CC2432" w:rsidRPr="00CC2432" w:rsidRDefault="00CC2432" w:rsidP="00CC2432">
      <w:r w:rsidRPr="00CC2432">
        <w:t>Strategy</w:t>
      </w:r>
      <w:r>
        <w:t>:</w:t>
      </w:r>
    </w:p>
    <w:p w:rsidR="00CC2432" w:rsidRPr="00CC2432" w:rsidRDefault="00CC2432" w:rsidP="00CC2432">
      <w:r w:rsidRPr="00CC2432">
        <w:t>•A comprehensive and integrated plan that states how the organization will use its resources in the pursuit of its mission and objectives.</w:t>
      </w:r>
    </w:p>
    <w:p w:rsidR="00CC2432" w:rsidRPr="00CC2432" w:rsidRDefault="00CC2432" w:rsidP="00CC2432">
      <w:r w:rsidRPr="00CC2432">
        <w:t>Strategic Planning</w:t>
      </w:r>
      <w:r>
        <w:t>:</w:t>
      </w:r>
    </w:p>
    <w:p w:rsidR="00CC2432" w:rsidRPr="00CC2432" w:rsidRDefault="00CC2432" w:rsidP="00CC2432">
      <w:r w:rsidRPr="00CC2432">
        <w:t>•A process that involves defining the mission of the business and laying out the broad strategies or courses of action the firm will use to achieve that mission.</w:t>
      </w:r>
    </w:p>
    <w:p w:rsidR="00801800" w:rsidRDefault="00801800" w:rsidP="007B59BA">
      <w:pPr>
        <w:rPr>
          <w:b/>
        </w:rPr>
      </w:pPr>
      <w:r>
        <w:rPr>
          <w:b/>
        </w:rPr>
        <w:t>Strategic Principles:</w:t>
      </w:r>
    </w:p>
    <w:p w:rsidR="00801800" w:rsidRPr="00801800" w:rsidRDefault="00801800" w:rsidP="00801800">
      <w:r w:rsidRPr="00801800">
        <w:rPr>
          <w:bCs/>
        </w:rPr>
        <w:t>COMPANY</w:t>
      </w:r>
      <w:r w:rsidRPr="00801800">
        <w:rPr>
          <w:bCs/>
        </w:rPr>
        <w:tab/>
      </w:r>
    </w:p>
    <w:p w:rsidR="00801800" w:rsidRPr="00801800" w:rsidRDefault="00801800" w:rsidP="00801800">
      <w:r>
        <w:rPr>
          <w:bCs/>
        </w:rPr>
        <w:t xml:space="preserve">America Online- </w:t>
      </w:r>
      <w:r w:rsidRPr="00801800">
        <w:rPr>
          <w:bCs/>
        </w:rPr>
        <w:t>Consumer connectivity first—anytime, anywhere</w:t>
      </w:r>
    </w:p>
    <w:p w:rsidR="00801800" w:rsidRPr="00801800" w:rsidRDefault="00801800" w:rsidP="00801800">
      <w:r>
        <w:rPr>
          <w:bCs/>
        </w:rPr>
        <w:t xml:space="preserve">Dell - </w:t>
      </w:r>
      <w:r w:rsidRPr="00801800">
        <w:rPr>
          <w:bCs/>
        </w:rPr>
        <w:t xml:space="preserve">Be direct </w:t>
      </w:r>
    </w:p>
    <w:p w:rsidR="00801800" w:rsidRPr="00801800" w:rsidRDefault="00801800" w:rsidP="00801800">
      <w:proofErr w:type="gramStart"/>
      <w:r>
        <w:rPr>
          <w:bCs/>
        </w:rPr>
        <w:t>eBay</w:t>
      </w:r>
      <w:proofErr w:type="gramEnd"/>
      <w:r>
        <w:rPr>
          <w:bCs/>
        </w:rPr>
        <w:t xml:space="preserve">- </w:t>
      </w:r>
      <w:r w:rsidRPr="00801800">
        <w:rPr>
          <w:bCs/>
        </w:rPr>
        <w:t>Focus on trading communities</w:t>
      </w:r>
    </w:p>
    <w:p w:rsidR="00801800" w:rsidRPr="00801800" w:rsidRDefault="00801800" w:rsidP="00801800">
      <w:r>
        <w:rPr>
          <w:bCs/>
        </w:rPr>
        <w:t xml:space="preserve">General Electric- </w:t>
      </w:r>
      <w:proofErr w:type="gramStart"/>
      <w:r w:rsidRPr="00801800">
        <w:rPr>
          <w:bCs/>
        </w:rPr>
        <w:t>Be</w:t>
      </w:r>
      <w:proofErr w:type="gramEnd"/>
      <w:r w:rsidRPr="00801800">
        <w:rPr>
          <w:bCs/>
        </w:rPr>
        <w:t xml:space="preserve"> num</w:t>
      </w:r>
      <w:r>
        <w:rPr>
          <w:bCs/>
        </w:rPr>
        <w:t xml:space="preserve">ber one or number two in every </w:t>
      </w:r>
      <w:r w:rsidRPr="00801800">
        <w:rPr>
          <w:bCs/>
        </w:rPr>
        <w:t>industry in which we compete, or get out</w:t>
      </w:r>
    </w:p>
    <w:p w:rsidR="00801800" w:rsidRPr="00801800" w:rsidRDefault="00801800" w:rsidP="00801800">
      <w:r>
        <w:rPr>
          <w:bCs/>
        </w:rPr>
        <w:t xml:space="preserve">Southwest Airlines- </w:t>
      </w:r>
      <w:r w:rsidRPr="00801800">
        <w:rPr>
          <w:bCs/>
        </w:rPr>
        <w:t>Meet customers’ short-haul travel ne</w:t>
      </w:r>
      <w:r>
        <w:rPr>
          <w:bCs/>
        </w:rPr>
        <w:t>eds at fares competitive</w:t>
      </w:r>
      <w:r>
        <w:rPr>
          <w:bCs/>
        </w:rPr>
        <w:tab/>
        <w:t xml:space="preserve">      </w:t>
      </w:r>
      <w:r w:rsidRPr="00801800">
        <w:rPr>
          <w:bCs/>
        </w:rPr>
        <w:t>with the cost of automobile travel</w:t>
      </w:r>
    </w:p>
    <w:p w:rsidR="00801800" w:rsidRPr="00801800" w:rsidRDefault="00801800" w:rsidP="00801800">
      <w:r>
        <w:rPr>
          <w:bCs/>
        </w:rPr>
        <w:t xml:space="preserve">Vanguard- </w:t>
      </w:r>
      <w:r w:rsidRPr="00801800">
        <w:rPr>
          <w:bCs/>
        </w:rPr>
        <w:t>Unmatchable value for the investor-owner</w:t>
      </w:r>
    </w:p>
    <w:p w:rsidR="00801800" w:rsidRDefault="00801800" w:rsidP="00801800">
      <w:pPr>
        <w:rPr>
          <w:bCs/>
        </w:rPr>
      </w:pPr>
      <w:r>
        <w:rPr>
          <w:bCs/>
        </w:rPr>
        <w:t xml:space="preserve">Wal-Mart- </w:t>
      </w:r>
      <w:r w:rsidRPr="00801800">
        <w:rPr>
          <w:bCs/>
        </w:rPr>
        <w:t>Low prices, every day</w:t>
      </w:r>
    </w:p>
    <w:p w:rsidR="00801800" w:rsidRDefault="00801800" w:rsidP="00801800">
      <w:pPr>
        <w:rPr>
          <w:b/>
          <w:bCs/>
        </w:rPr>
      </w:pPr>
      <w:r>
        <w:rPr>
          <w:b/>
          <w:bCs/>
        </w:rPr>
        <w:t xml:space="preserve">Types of Strategies: </w:t>
      </w:r>
    </w:p>
    <w:p w:rsidR="00801800" w:rsidRPr="00801800" w:rsidRDefault="00801800" w:rsidP="00801800">
      <w:r w:rsidRPr="00801800">
        <w:t>Corporate-level strategy</w:t>
      </w:r>
      <w:r>
        <w:t>:</w:t>
      </w:r>
    </w:p>
    <w:p w:rsidR="00801800" w:rsidRPr="00801800" w:rsidRDefault="00801800" w:rsidP="00801800">
      <w:r w:rsidRPr="00801800">
        <w:t>•Identifies the portfolio of businesses that compose the corporation and the ways in which these businesses fit together</w:t>
      </w:r>
    </w:p>
    <w:p w:rsidR="00801800" w:rsidRPr="00801800" w:rsidRDefault="00801800" w:rsidP="00801800">
      <w:r w:rsidRPr="00801800">
        <w:t>Competitive strategy</w:t>
      </w:r>
      <w:r>
        <w:t>:</w:t>
      </w:r>
    </w:p>
    <w:p w:rsidR="00801800" w:rsidRPr="00801800" w:rsidRDefault="00801800" w:rsidP="00801800">
      <w:r w:rsidRPr="00801800">
        <w:t>•Identifies how to build and strengthen the business’s long-term competitive position in the marketplace</w:t>
      </w:r>
    </w:p>
    <w:p w:rsidR="00801800" w:rsidRDefault="00801800" w:rsidP="00801800"/>
    <w:p w:rsidR="00801800" w:rsidRDefault="00801800" w:rsidP="00801800"/>
    <w:p w:rsidR="00801800" w:rsidRPr="00801800" w:rsidRDefault="00801800" w:rsidP="00801800">
      <w:r w:rsidRPr="00801800">
        <w:t>Functional strategies</w:t>
      </w:r>
      <w:r>
        <w:t>:</w:t>
      </w:r>
    </w:p>
    <w:p w:rsidR="00801800" w:rsidRPr="00801800" w:rsidRDefault="00801800" w:rsidP="00801800">
      <w:r w:rsidRPr="00801800">
        <w:t>•Identify the basic courses of action that each department will pursue to contribute to the attainment of its goals</w:t>
      </w:r>
    </w:p>
    <w:p w:rsidR="00801800" w:rsidRDefault="00801800" w:rsidP="00801800">
      <w:pPr>
        <w:rPr>
          <w:b/>
        </w:rPr>
      </w:pPr>
      <w:r>
        <w:rPr>
          <w:b/>
        </w:rPr>
        <w:t>Generic Corporate Strategies:</w:t>
      </w:r>
    </w:p>
    <w:p w:rsidR="00801800" w:rsidRPr="00801800" w:rsidRDefault="00801800" w:rsidP="00801800">
      <w:pPr>
        <w:spacing w:after="0"/>
      </w:pPr>
      <w:r w:rsidRPr="00801800">
        <w:t>•Concentration</w:t>
      </w:r>
    </w:p>
    <w:p w:rsidR="00801800" w:rsidRPr="00801800" w:rsidRDefault="00801800" w:rsidP="00801800">
      <w:pPr>
        <w:spacing w:after="0"/>
      </w:pPr>
      <w:r w:rsidRPr="00801800">
        <w:t>•Market penetration</w:t>
      </w:r>
    </w:p>
    <w:p w:rsidR="00801800" w:rsidRPr="00801800" w:rsidRDefault="00801800" w:rsidP="00801800">
      <w:pPr>
        <w:spacing w:after="0"/>
      </w:pPr>
      <w:r w:rsidRPr="00801800">
        <w:t>•Geographic expansion</w:t>
      </w:r>
    </w:p>
    <w:p w:rsidR="00801800" w:rsidRPr="00801800" w:rsidRDefault="00801800" w:rsidP="00801800">
      <w:pPr>
        <w:spacing w:after="0"/>
      </w:pPr>
      <w:r w:rsidRPr="00801800">
        <w:t>•Product development</w:t>
      </w:r>
    </w:p>
    <w:p w:rsidR="00801800" w:rsidRPr="00801800" w:rsidRDefault="00801800" w:rsidP="00801800">
      <w:pPr>
        <w:spacing w:after="0"/>
      </w:pPr>
      <w:r w:rsidRPr="00801800">
        <w:t>•Horizontal integration</w:t>
      </w:r>
    </w:p>
    <w:p w:rsidR="00801800" w:rsidRPr="00801800" w:rsidRDefault="00801800" w:rsidP="00801800">
      <w:pPr>
        <w:spacing w:after="0"/>
      </w:pPr>
      <w:r w:rsidRPr="00801800">
        <w:t>•Vertical integration</w:t>
      </w:r>
    </w:p>
    <w:p w:rsidR="00801800" w:rsidRPr="00801800" w:rsidRDefault="00801800" w:rsidP="00801800">
      <w:pPr>
        <w:spacing w:after="0"/>
      </w:pPr>
      <w:r w:rsidRPr="00801800">
        <w:t>•Diversification</w:t>
      </w:r>
    </w:p>
    <w:p w:rsidR="00801800" w:rsidRPr="00801800" w:rsidRDefault="00801800" w:rsidP="00801800">
      <w:pPr>
        <w:spacing w:after="0"/>
      </w:pPr>
      <w:r w:rsidRPr="00801800">
        <w:t>•Status quo</w:t>
      </w:r>
    </w:p>
    <w:p w:rsidR="00801800" w:rsidRPr="00801800" w:rsidRDefault="00801800" w:rsidP="00801800">
      <w:pPr>
        <w:spacing w:after="0"/>
      </w:pPr>
      <w:r w:rsidRPr="00801800">
        <w:t>•Retrenchment</w:t>
      </w:r>
    </w:p>
    <w:p w:rsidR="00801800" w:rsidRPr="00801800" w:rsidRDefault="00801800" w:rsidP="00801800">
      <w:pPr>
        <w:spacing w:after="0"/>
      </w:pPr>
      <w:r w:rsidRPr="00801800">
        <w:t>•Strategic alliances and Joint ventures</w:t>
      </w:r>
    </w:p>
    <w:p w:rsidR="00801800" w:rsidRDefault="00801800" w:rsidP="00801800">
      <w:pPr>
        <w:spacing w:after="0"/>
      </w:pPr>
      <w:r w:rsidRPr="00801800">
        <w:t>•Virtual Corporation</w:t>
      </w:r>
    </w:p>
    <w:p w:rsidR="00801800" w:rsidRPr="00801800" w:rsidRDefault="00801800" w:rsidP="00801800">
      <w:pPr>
        <w:spacing w:after="0"/>
      </w:pPr>
    </w:p>
    <w:p w:rsidR="00801800" w:rsidRDefault="00801800" w:rsidP="00801800">
      <w:pPr>
        <w:rPr>
          <w:b/>
        </w:rPr>
      </w:pPr>
      <w:r w:rsidRPr="00801800">
        <w:rPr>
          <w:b/>
        </w:rPr>
        <w:t>Re</w:t>
      </w:r>
      <w:r>
        <w:rPr>
          <w:b/>
        </w:rPr>
        <w:t xml:space="preserve">lationships Among Strategies in </w:t>
      </w:r>
      <w:r w:rsidRPr="00801800">
        <w:rPr>
          <w:b/>
        </w:rPr>
        <w:t>Multiple-Business Firms</w:t>
      </w:r>
      <w:r>
        <w:rPr>
          <w:b/>
        </w:rPr>
        <w:t>:</w:t>
      </w:r>
    </w:p>
    <w:p w:rsidR="00801800" w:rsidRPr="00801800" w:rsidRDefault="00801800" w:rsidP="00801800">
      <w:pPr>
        <w:rPr>
          <w:b/>
        </w:rPr>
      </w:pPr>
      <w:r w:rsidRPr="00801800">
        <w:rPr>
          <w:b/>
          <w:noProof/>
        </w:rPr>
        <w:drawing>
          <wp:inline distT="0" distB="0" distL="0" distR="0">
            <wp:extent cx="4541520" cy="1940560"/>
            <wp:effectExtent l="25400" t="0" r="5080" b="0"/>
            <wp:docPr id="10" name="P 3" descr="Fig05-04"/>
            <wp:cNvGraphicFramePr/>
            <a:graphic xmlns:a="http://schemas.openxmlformats.org/drawingml/2006/main">
              <a:graphicData uri="http://schemas.openxmlformats.org/drawingml/2006/picture">
                <pic:pic xmlns:pic="http://schemas.openxmlformats.org/drawingml/2006/picture">
                  <pic:nvPicPr>
                    <pic:cNvPr id="0" name="Picture 4" descr="Fig05-04"/>
                    <pic:cNvPicPr>
                      <a:picLocks noChangeAspect="1" noChangeArrowheads="1"/>
                    </pic:cNvPicPr>
                  </pic:nvPicPr>
                  <pic:blipFill>
                    <a:blip r:embed="rId7"/>
                    <a:srcRect/>
                    <a:stretch>
                      <a:fillRect/>
                    </a:stretch>
                  </pic:blipFill>
                  <pic:spPr bwMode="auto">
                    <a:xfrm>
                      <a:off x="0" y="0"/>
                      <a:ext cx="4549323" cy="1943894"/>
                    </a:xfrm>
                    <a:prstGeom prst="rect">
                      <a:avLst/>
                    </a:prstGeom>
                    <a:noFill/>
                    <a:ln w="9525">
                      <a:noFill/>
                      <a:miter lim="800000"/>
                      <a:headEnd/>
                      <a:tailEnd/>
                    </a:ln>
                    <a:effectLst/>
                  </pic:spPr>
                </pic:pic>
              </a:graphicData>
            </a:graphic>
          </wp:inline>
        </w:drawing>
      </w:r>
    </w:p>
    <w:p w:rsidR="00801800" w:rsidRPr="00801800" w:rsidRDefault="00801800" w:rsidP="00801800">
      <w:pPr>
        <w:rPr>
          <w:b/>
        </w:rPr>
      </w:pPr>
    </w:p>
    <w:p w:rsidR="00801800" w:rsidRDefault="00801800" w:rsidP="00801800">
      <w:pPr>
        <w:rPr>
          <w:b/>
        </w:rPr>
      </w:pPr>
      <w:r>
        <w:rPr>
          <w:b/>
        </w:rPr>
        <w:t xml:space="preserve">The Vision and Mission Statement: </w:t>
      </w:r>
    </w:p>
    <w:p w:rsidR="00801800" w:rsidRPr="00801800" w:rsidRDefault="00801800" w:rsidP="00801800">
      <w:r w:rsidRPr="00801800">
        <w:t>•Vision:</w:t>
      </w:r>
    </w:p>
    <w:p w:rsidR="00801800" w:rsidRPr="00801800" w:rsidRDefault="00801800" w:rsidP="00801800">
      <w:r>
        <w:sym w:font="Wingdings" w:char="F0E0"/>
      </w:r>
      <w:r>
        <w:t xml:space="preserve"> </w:t>
      </w:r>
      <w:proofErr w:type="gramStart"/>
      <w:r w:rsidRPr="00801800">
        <w:t>A mental image of a possible and desirable future of the organization.</w:t>
      </w:r>
      <w:proofErr w:type="gramEnd"/>
      <w:r w:rsidRPr="00801800">
        <w:t xml:space="preserve"> It articulates a view of a realistic, credible and attainable future. </w:t>
      </w:r>
    </w:p>
    <w:p w:rsidR="00801800" w:rsidRDefault="00801800" w:rsidP="00801800">
      <w:r w:rsidRPr="00801800">
        <w:t>•Mission:</w:t>
      </w:r>
    </w:p>
    <w:p w:rsidR="00801800" w:rsidRPr="00801800" w:rsidRDefault="00801800" w:rsidP="00801800">
      <w:r>
        <w:sym w:font="Wingdings" w:char="F0E0"/>
      </w:r>
      <w:r>
        <w:t xml:space="preserve"> </w:t>
      </w:r>
      <w:proofErr w:type="gramStart"/>
      <w:r w:rsidRPr="00801800">
        <w:t>A statement that broadly outlines the organization’s purpose.</w:t>
      </w:r>
      <w:proofErr w:type="gramEnd"/>
      <w:r w:rsidRPr="00801800">
        <w:t xml:space="preserve"> It serves to communicate, “</w:t>
      </w:r>
      <w:proofErr w:type="gramStart"/>
      <w:r w:rsidRPr="00801800">
        <w:t>who</w:t>
      </w:r>
      <w:proofErr w:type="gramEnd"/>
      <w:r w:rsidRPr="00801800">
        <w:t xml:space="preserve"> we are as an organization, what we do, and where we are headed”.</w:t>
      </w:r>
    </w:p>
    <w:p w:rsidR="001B5670" w:rsidRDefault="001B5670" w:rsidP="00801800">
      <w:pPr>
        <w:rPr>
          <w:b/>
        </w:rPr>
      </w:pPr>
    </w:p>
    <w:p w:rsidR="001B5670" w:rsidRDefault="001B5670" w:rsidP="00801800">
      <w:pPr>
        <w:rPr>
          <w:b/>
        </w:rPr>
      </w:pPr>
    </w:p>
    <w:p w:rsidR="0037318D" w:rsidRDefault="00801800" w:rsidP="007B59BA">
      <w:pPr>
        <w:rPr>
          <w:b/>
        </w:rPr>
      </w:pPr>
      <w:r>
        <w:rPr>
          <w:b/>
        </w:rPr>
        <w:t xml:space="preserve">Forms of Strategy: </w:t>
      </w:r>
    </w:p>
    <w:p w:rsidR="0037318D" w:rsidRDefault="0037318D" w:rsidP="007B59BA">
      <w:pPr>
        <w:rPr>
          <w:b/>
        </w:rPr>
      </w:pPr>
      <w:r>
        <w:rPr>
          <w:b/>
        </w:rPr>
        <w:t>The Strategic Process:</w:t>
      </w:r>
    </w:p>
    <w:p w:rsidR="0037318D" w:rsidRPr="0037318D" w:rsidRDefault="0037318D" w:rsidP="0037318D">
      <w:r w:rsidRPr="0037318D">
        <w:t>1.Define the business and its mission.</w:t>
      </w:r>
    </w:p>
    <w:p w:rsidR="0037318D" w:rsidRPr="0037318D" w:rsidRDefault="0037318D" w:rsidP="0037318D">
      <w:r w:rsidRPr="0037318D">
        <w:t>2.Perform external and internal audits</w:t>
      </w:r>
    </w:p>
    <w:p w:rsidR="0037318D" w:rsidRPr="0037318D" w:rsidRDefault="0037318D" w:rsidP="0037318D">
      <w:r w:rsidRPr="0037318D">
        <w:t>3.Translate the mission into strategic goals</w:t>
      </w:r>
    </w:p>
    <w:p w:rsidR="0037318D" w:rsidRPr="0037318D" w:rsidRDefault="0037318D" w:rsidP="0037318D">
      <w:r w:rsidRPr="0037318D">
        <w:t>4.Formulate a strategy to achieve the strategic goals</w:t>
      </w:r>
    </w:p>
    <w:p w:rsidR="0037318D" w:rsidRPr="0037318D" w:rsidRDefault="0037318D" w:rsidP="0037318D">
      <w:r w:rsidRPr="0037318D">
        <w:t>5.Implement the strategy</w:t>
      </w:r>
    </w:p>
    <w:p w:rsidR="0037318D" w:rsidRPr="0037318D" w:rsidRDefault="0037318D" w:rsidP="0037318D">
      <w:r w:rsidRPr="0037318D">
        <w:t>6.Evaluate performance</w:t>
      </w:r>
    </w:p>
    <w:p w:rsidR="0037318D" w:rsidRDefault="0037318D" w:rsidP="007B59BA">
      <w:pPr>
        <w:rPr>
          <w:b/>
        </w:rPr>
      </w:pPr>
      <w:r w:rsidRPr="0037318D">
        <w:rPr>
          <w:b/>
        </w:rPr>
        <w:t>A Comprehensive Strategic-Management Model</w:t>
      </w:r>
      <w:r>
        <w:rPr>
          <w:b/>
        </w:rPr>
        <w:t>:</w:t>
      </w:r>
    </w:p>
    <w:p w:rsidR="0037318D" w:rsidRDefault="0037318D" w:rsidP="007B59BA">
      <w:pPr>
        <w:rPr>
          <w:b/>
        </w:rPr>
      </w:pPr>
      <w:r w:rsidRPr="0037318D">
        <w:rPr>
          <w:b/>
          <w:noProof/>
        </w:rPr>
        <w:drawing>
          <wp:inline distT="0" distB="0" distL="0" distR="0">
            <wp:extent cx="5486400" cy="3448685"/>
            <wp:effectExtent l="25400" t="0" r="0" b="0"/>
            <wp:docPr id="11" name="P 4" descr="Fig05-01"/>
            <wp:cNvGraphicFramePr/>
            <a:graphic xmlns:a="http://schemas.openxmlformats.org/drawingml/2006/main">
              <a:graphicData uri="http://schemas.openxmlformats.org/drawingml/2006/picture">
                <pic:pic xmlns:pic="http://schemas.openxmlformats.org/drawingml/2006/picture">
                  <pic:nvPicPr>
                    <pic:cNvPr id="0" name="Picture 4" descr="Fig05-01"/>
                    <pic:cNvPicPr>
                      <a:picLocks noChangeAspect="1" noChangeArrowheads="1"/>
                    </pic:cNvPicPr>
                  </pic:nvPicPr>
                  <pic:blipFill>
                    <a:blip r:embed="rId8">
                      <a:lum contrast="6000"/>
                    </a:blip>
                    <a:srcRect/>
                    <a:stretch>
                      <a:fillRect/>
                    </a:stretch>
                  </pic:blipFill>
                  <pic:spPr bwMode="auto">
                    <a:xfrm>
                      <a:off x="0" y="0"/>
                      <a:ext cx="5486400" cy="3448685"/>
                    </a:xfrm>
                    <a:prstGeom prst="rect">
                      <a:avLst/>
                    </a:prstGeom>
                    <a:noFill/>
                    <a:ln w="9525">
                      <a:noFill/>
                      <a:miter lim="800000"/>
                      <a:headEnd/>
                      <a:tailEnd/>
                    </a:ln>
                    <a:effectLst/>
                  </pic:spPr>
                </pic:pic>
              </a:graphicData>
            </a:graphic>
          </wp:inline>
        </w:drawing>
      </w:r>
    </w:p>
    <w:p w:rsidR="00B94276" w:rsidRDefault="00B94276" w:rsidP="007B59BA">
      <w:pPr>
        <w:rPr>
          <w:b/>
        </w:rPr>
      </w:pPr>
    </w:p>
    <w:p w:rsidR="00B94276" w:rsidRDefault="00B94276" w:rsidP="007B59BA">
      <w:pPr>
        <w:rPr>
          <w:b/>
        </w:rPr>
      </w:pPr>
    </w:p>
    <w:p w:rsidR="00B94276" w:rsidRDefault="00B94276" w:rsidP="007B59BA">
      <w:pPr>
        <w:rPr>
          <w:b/>
        </w:rPr>
      </w:pPr>
    </w:p>
    <w:p w:rsidR="00B94276" w:rsidRDefault="00B94276" w:rsidP="007B59BA">
      <w:pPr>
        <w:rPr>
          <w:b/>
        </w:rPr>
      </w:pPr>
    </w:p>
    <w:p w:rsidR="00B94276" w:rsidRDefault="00B94276" w:rsidP="007B59BA">
      <w:pPr>
        <w:rPr>
          <w:b/>
        </w:rPr>
      </w:pPr>
    </w:p>
    <w:p w:rsidR="00B94276" w:rsidRDefault="00B94276" w:rsidP="007B59BA">
      <w:pPr>
        <w:rPr>
          <w:b/>
        </w:rPr>
      </w:pPr>
    </w:p>
    <w:p w:rsidR="00B94276" w:rsidRDefault="00B94276" w:rsidP="007B59BA">
      <w:pPr>
        <w:rPr>
          <w:b/>
        </w:rPr>
      </w:pPr>
    </w:p>
    <w:p w:rsidR="0037318D" w:rsidRDefault="0037318D" w:rsidP="007B59BA">
      <w:pPr>
        <w:rPr>
          <w:b/>
        </w:rPr>
      </w:pPr>
      <w:r w:rsidRPr="0037318D">
        <w:rPr>
          <w:b/>
        </w:rPr>
        <w:t>Examples of a Company’s Strengths, Weaknesses, Opportunities, and Threats</w:t>
      </w:r>
      <w:r>
        <w:rPr>
          <w:b/>
        </w:rPr>
        <w:t xml:space="preserve">: </w:t>
      </w:r>
    </w:p>
    <w:p w:rsidR="0037318D" w:rsidRDefault="0037318D" w:rsidP="007B59BA">
      <w:pPr>
        <w:rPr>
          <w:b/>
        </w:rPr>
      </w:pPr>
      <w:r w:rsidRPr="0037318D">
        <w:rPr>
          <w:b/>
          <w:noProof/>
        </w:rPr>
        <w:drawing>
          <wp:inline distT="0" distB="0" distL="0" distR="0">
            <wp:extent cx="4503420" cy="2019300"/>
            <wp:effectExtent l="50800" t="25400" r="93980" b="88900"/>
            <wp:docPr id="12" name="P 5" descr="FIG05-07"/>
            <wp:cNvGraphicFramePr/>
            <a:graphic xmlns:a="http://schemas.openxmlformats.org/drawingml/2006/main">
              <a:graphicData uri="http://schemas.openxmlformats.org/drawingml/2006/picture">
                <pic:pic xmlns:pic="http://schemas.openxmlformats.org/drawingml/2006/picture">
                  <pic:nvPicPr>
                    <pic:cNvPr id="0" name="Picture 4" descr="FIG05-07"/>
                    <pic:cNvPicPr>
                      <a:picLocks noChangeAspect="1" noChangeArrowheads="1"/>
                    </pic:cNvPicPr>
                  </pic:nvPicPr>
                  <pic:blipFill>
                    <a:blip r:embed="rId9"/>
                    <a:srcRect l="1105" t="2185" r="552"/>
                    <a:stretch>
                      <a:fillRect/>
                    </a:stretch>
                  </pic:blipFill>
                  <pic:spPr bwMode="auto">
                    <a:xfrm>
                      <a:off x="0" y="0"/>
                      <a:ext cx="4503420" cy="2019300"/>
                    </a:xfrm>
                    <a:prstGeom prst="rect">
                      <a:avLst/>
                    </a:prstGeom>
                    <a:solidFill>
                      <a:schemeClr val="bg1"/>
                    </a:solidFill>
                    <a:ln w="12700">
                      <a:solidFill>
                        <a:schemeClr val="tx1"/>
                      </a:solidFill>
                      <a:miter lim="800000"/>
                      <a:headEnd/>
                      <a:tailEnd/>
                    </a:ln>
                    <a:effectLst>
                      <a:outerShdw dist="107763" dir="2700000" algn="ctr" rotWithShape="0">
                        <a:srgbClr val="B2B2B2">
                          <a:alpha val="50000"/>
                        </a:srgbClr>
                      </a:outerShdw>
                    </a:effectLst>
                  </pic:spPr>
                </pic:pic>
              </a:graphicData>
            </a:graphic>
          </wp:inline>
        </w:drawing>
      </w:r>
    </w:p>
    <w:p w:rsidR="0037318D" w:rsidRDefault="0037318D" w:rsidP="007B59BA">
      <w:pPr>
        <w:rPr>
          <w:b/>
        </w:rPr>
      </w:pPr>
      <w:r>
        <w:rPr>
          <w:b/>
        </w:rPr>
        <w:t>How to Test the Quality of Your Strategy?</w:t>
      </w:r>
    </w:p>
    <w:p w:rsidR="0037318D" w:rsidRPr="0037318D" w:rsidRDefault="0037318D" w:rsidP="0037318D">
      <w:pPr>
        <w:pStyle w:val="ListParagraph"/>
        <w:numPr>
          <w:ilvl w:val="0"/>
          <w:numId w:val="30"/>
        </w:numPr>
      </w:pPr>
      <w:r w:rsidRPr="0037318D">
        <w:rPr>
          <w:bCs/>
        </w:rPr>
        <w:t>Does your strategy fit with what’s going on in the environment?</w:t>
      </w:r>
    </w:p>
    <w:p w:rsidR="0037318D" w:rsidRPr="0037318D" w:rsidRDefault="0037318D" w:rsidP="0037318D">
      <w:pPr>
        <w:pStyle w:val="ListParagraph"/>
        <w:numPr>
          <w:ilvl w:val="0"/>
          <w:numId w:val="30"/>
        </w:numPr>
      </w:pPr>
      <w:r w:rsidRPr="0037318D">
        <w:rPr>
          <w:bCs/>
        </w:rPr>
        <w:t>Does your strategy exploit your key resources?</w:t>
      </w:r>
    </w:p>
    <w:p w:rsidR="0037318D" w:rsidRPr="0037318D" w:rsidRDefault="0037318D" w:rsidP="0037318D">
      <w:pPr>
        <w:pStyle w:val="ListParagraph"/>
        <w:numPr>
          <w:ilvl w:val="0"/>
          <w:numId w:val="30"/>
        </w:numPr>
      </w:pPr>
      <w:r w:rsidRPr="0037318D">
        <w:rPr>
          <w:bCs/>
        </w:rPr>
        <w:t>Will competitors have difficulty keeping up with you?</w:t>
      </w:r>
    </w:p>
    <w:p w:rsidR="0037318D" w:rsidRPr="0037318D" w:rsidRDefault="0037318D" w:rsidP="0037318D">
      <w:pPr>
        <w:pStyle w:val="ListParagraph"/>
        <w:numPr>
          <w:ilvl w:val="0"/>
          <w:numId w:val="30"/>
        </w:numPr>
      </w:pPr>
      <w:r w:rsidRPr="0037318D">
        <w:rPr>
          <w:bCs/>
        </w:rPr>
        <w:t>Are the elements of your strategy internally consistent?</w:t>
      </w:r>
    </w:p>
    <w:p w:rsidR="0037318D" w:rsidRPr="0037318D" w:rsidRDefault="0037318D" w:rsidP="0037318D">
      <w:pPr>
        <w:pStyle w:val="ListParagraph"/>
        <w:numPr>
          <w:ilvl w:val="0"/>
          <w:numId w:val="30"/>
        </w:numPr>
      </w:pPr>
      <w:r w:rsidRPr="0037318D">
        <w:rPr>
          <w:bCs/>
        </w:rPr>
        <w:t>Do you have enough resources to pursue this strategy?</w:t>
      </w:r>
    </w:p>
    <w:p w:rsidR="0037318D" w:rsidRPr="0037318D" w:rsidRDefault="0037318D" w:rsidP="0037318D">
      <w:pPr>
        <w:pStyle w:val="ListParagraph"/>
        <w:numPr>
          <w:ilvl w:val="0"/>
          <w:numId w:val="30"/>
        </w:numPr>
      </w:pPr>
      <w:r w:rsidRPr="0037318D">
        <w:rPr>
          <w:bCs/>
        </w:rPr>
        <w:t>Can your strategy be implemented?</w:t>
      </w:r>
    </w:p>
    <w:p w:rsidR="0037318D" w:rsidRDefault="0037318D" w:rsidP="007B59BA">
      <w:pPr>
        <w:rPr>
          <w:b/>
        </w:rPr>
      </w:pPr>
      <w:r>
        <w:rPr>
          <w:b/>
        </w:rPr>
        <w:t>Implementing Strategy:</w:t>
      </w:r>
    </w:p>
    <w:p w:rsidR="0037318D" w:rsidRPr="0037318D" w:rsidRDefault="0037318D" w:rsidP="0037318D">
      <w:pPr>
        <w:pStyle w:val="ListParagraph"/>
        <w:numPr>
          <w:ilvl w:val="0"/>
          <w:numId w:val="31"/>
        </w:numPr>
        <w:spacing w:after="0"/>
      </w:pPr>
      <w:r>
        <w:t>A</w:t>
      </w:r>
      <w:r w:rsidRPr="0037318D">
        <w:t>chieving strategic fit</w:t>
      </w:r>
    </w:p>
    <w:p w:rsidR="0037318D" w:rsidRPr="0037318D" w:rsidRDefault="0037318D" w:rsidP="0037318D">
      <w:pPr>
        <w:pStyle w:val="ListParagraph"/>
        <w:numPr>
          <w:ilvl w:val="0"/>
          <w:numId w:val="31"/>
        </w:numPr>
        <w:spacing w:after="0"/>
      </w:pPr>
      <w:r w:rsidRPr="0037318D">
        <w:t xml:space="preserve">Leveraging core competencies </w:t>
      </w:r>
    </w:p>
    <w:p w:rsidR="0037318D" w:rsidRDefault="0037318D" w:rsidP="0037318D">
      <w:pPr>
        <w:pStyle w:val="ListParagraph"/>
        <w:numPr>
          <w:ilvl w:val="0"/>
          <w:numId w:val="31"/>
        </w:numPr>
        <w:spacing w:after="0"/>
      </w:pPr>
      <w:r w:rsidRPr="0037318D">
        <w:t>Effectively leading the change process</w:t>
      </w:r>
    </w:p>
    <w:p w:rsidR="0037318D" w:rsidRDefault="0037318D" w:rsidP="0037318D">
      <w:pPr>
        <w:spacing w:after="0"/>
      </w:pPr>
    </w:p>
    <w:p w:rsidR="0037318D" w:rsidRDefault="0037318D" w:rsidP="0037318D">
      <w:pPr>
        <w:spacing w:after="0"/>
        <w:rPr>
          <w:b/>
        </w:rPr>
      </w:pPr>
      <w:r>
        <w:rPr>
          <w:b/>
        </w:rPr>
        <w:t xml:space="preserve">Organization Life Cycle: </w:t>
      </w:r>
    </w:p>
    <w:p w:rsidR="0037318D" w:rsidRDefault="0037318D" w:rsidP="0037318D">
      <w:pPr>
        <w:spacing w:after="0"/>
        <w:rPr>
          <w:b/>
        </w:rPr>
      </w:pPr>
      <w:r w:rsidRPr="0037318D">
        <w:rPr>
          <w:b/>
          <w:noProof/>
        </w:rPr>
        <w:drawing>
          <wp:inline distT="0" distB="0" distL="0" distR="0">
            <wp:extent cx="5486400" cy="245745"/>
            <wp:effectExtent l="0" t="0" r="0" b="0"/>
            <wp:docPr id="14" name="O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516813" cy="336550"/>
                      <a:chOff x="1524000" y="1752600"/>
                      <a:chExt cx="7516813" cy="336550"/>
                    </a:xfrm>
                  </a:grpSpPr>
                  <a:sp>
                    <a:nvSpPr>
                      <a:cNvPr id="20485" name="Text Box 7"/>
                      <a:cNvSpPr txBox="1">
                        <a:spLocks noChangeArrowheads="1"/>
                      </a:cNvSpPr>
                    </a:nvSpPr>
                    <a:spPr bwMode="auto">
                      <a:xfrm>
                        <a:off x="1524000" y="1752600"/>
                        <a:ext cx="7516813" cy="336550"/>
                      </a:xfrm>
                      <a:prstGeom prst="rect">
                        <a:avLst/>
                      </a:prstGeom>
                      <a:noFill/>
                      <a:ln w="9525">
                        <a:noFill/>
                        <a:miter lim="800000"/>
                        <a:headEnd/>
                        <a:tailEnd/>
                      </a:ln>
                      <a:effectLst/>
                    </a:spPr>
                    <a:txSp>
                      <a:txBody>
                        <a:bodyPr>
                          <a:prstTxWarp prst="textNoShape">
                            <a:avLst/>
                          </a:prstTxWarp>
                          <a:spAutoFit/>
                        </a:bodyPr>
                        <a:lstStyle>
                          <a:defPPr>
                            <a:defRPr lang="en-CA"/>
                          </a:defPPr>
                          <a:lvl1pPr algn="l" rtl="0" fontAlgn="base">
                            <a:spcBef>
                              <a:spcPct val="0"/>
                            </a:spcBef>
                            <a:spcAft>
                              <a:spcPct val="0"/>
                            </a:spcAft>
                            <a:defRPr sz="4400" kern="1200">
                              <a:solidFill>
                                <a:schemeClr val="tx1"/>
                              </a:solidFill>
                              <a:latin typeface="Times New Roman" pitchFamily="-100" charset="0"/>
                              <a:ea typeface="+mn-ea"/>
                              <a:cs typeface="+mn-cs"/>
                            </a:defRPr>
                          </a:lvl1pPr>
                          <a:lvl2pPr marL="457200" algn="l" rtl="0" fontAlgn="base">
                            <a:spcBef>
                              <a:spcPct val="0"/>
                            </a:spcBef>
                            <a:spcAft>
                              <a:spcPct val="0"/>
                            </a:spcAft>
                            <a:defRPr sz="4400" kern="1200">
                              <a:solidFill>
                                <a:schemeClr val="tx1"/>
                              </a:solidFill>
                              <a:latin typeface="Times New Roman" pitchFamily="-100" charset="0"/>
                              <a:ea typeface="+mn-ea"/>
                              <a:cs typeface="+mn-cs"/>
                            </a:defRPr>
                          </a:lvl2pPr>
                          <a:lvl3pPr marL="914400" algn="l" rtl="0" fontAlgn="base">
                            <a:spcBef>
                              <a:spcPct val="0"/>
                            </a:spcBef>
                            <a:spcAft>
                              <a:spcPct val="0"/>
                            </a:spcAft>
                            <a:defRPr sz="4400" kern="1200">
                              <a:solidFill>
                                <a:schemeClr val="tx1"/>
                              </a:solidFill>
                              <a:latin typeface="Times New Roman" pitchFamily="-100" charset="0"/>
                              <a:ea typeface="+mn-ea"/>
                              <a:cs typeface="+mn-cs"/>
                            </a:defRPr>
                          </a:lvl3pPr>
                          <a:lvl4pPr marL="1371600" algn="l" rtl="0" fontAlgn="base">
                            <a:spcBef>
                              <a:spcPct val="0"/>
                            </a:spcBef>
                            <a:spcAft>
                              <a:spcPct val="0"/>
                            </a:spcAft>
                            <a:defRPr sz="4400" kern="1200">
                              <a:solidFill>
                                <a:schemeClr val="tx1"/>
                              </a:solidFill>
                              <a:latin typeface="Times New Roman" pitchFamily="-100" charset="0"/>
                              <a:ea typeface="+mn-ea"/>
                              <a:cs typeface="+mn-cs"/>
                            </a:defRPr>
                          </a:lvl4pPr>
                          <a:lvl5pPr marL="1828800" algn="l" rtl="0" fontAlgn="base">
                            <a:spcBef>
                              <a:spcPct val="0"/>
                            </a:spcBef>
                            <a:spcAft>
                              <a:spcPct val="0"/>
                            </a:spcAft>
                            <a:defRPr sz="4400" kern="1200">
                              <a:solidFill>
                                <a:schemeClr val="tx1"/>
                              </a:solidFill>
                              <a:latin typeface="Times New Roman" pitchFamily="-100" charset="0"/>
                              <a:ea typeface="+mn-ea"/>
                              <a:cs typeface="+mn-cs"/>
                            </a:defRPr>
                          </a:lvl5pPr>
                          <a:lvl6pPr marL="2286000" algn="l" defTabSz="457200" rtl="0" eaLnBrk="1" latinLnBrk="0" hangingPunct="1">
                            <a:defRPr sz="4400" kern="1200">
                              <a:solidFill>
                                <a:schemeClr val="tx1"/>
                              </a:solidFill>
                              <a:latin typeface="Times New Roman" pitchFamily="-100" charset="0"/>
                              <a:ea typeface="+mn-ea"/>
                              <a:cs typeface="+mn-cs"/>
                            </a:defRPr>
                          </a:lvl6pPr>
                          <a:lvl7pPr marL="2743200" algn="l" defTabSz="457200" rtl="0" eaLnBrk="1" latinLnBrk="0" hangingPunct="1">
                            <a:defRPr sz="4400" kern="1200">
                              <a:solidFill>
                                <a:schemeClr val="tx1"/>
                              </a:solidFill>
                              <a:latin typeface="Times New Roman" pitchFamily="-100" charset="0"/>
                              <a:ea typeface="+mn-ea"/>
                              <a:cs typeface="+mn-cs"/>
                            </a:defRPr>
                          </a:lvl7pPr>
                          <a:lvl8pPr marL="3200400" algn="l" defTabSz="457200" rtl="0" eaLnBrk="1" latinLnBrk="0" hangingPunct="1">
                            <a:defRPr sz="4400" kern="1200">
                              <a:solidFill>
                                <a:schemeClr val="tx1"/>
                              </a:solidFill>
                              <a:latin typeface="Times New Roman" pitchFamily="-100" charset="0"/>
                              <a:ea typeface="+mn-ea"/>
                              <a:cs typeface="+mn-cs"/>
                            </a:defRPr>
                          </a:lvl8pPr>
                          <a:lvl9pPr marL="3657600" algn="l" defTabSz="457200" rtl="0" eaLnBrk="1" latinLnBrk="0" hangingPunct="1">
                            <a:defRPr sz="4400" kern="1200">
                              <a:solidFill>
                                <a:schemeClr val="tx1"/>
                              </a:solidFill>
                              <a:latin typeface="Times New Roman" pitchFamily="-100" charset="0"/>
                              <a:ea typeface="+mn-ea"/>
                              <a:cs typeface="+mn-cs"/>
                            </a:defRPr>
                          </a:lvl9pPr>
                        </a:lstStyle>
                        <a:p>
                          <a:r>
                            <a:rPr lang="en-US" sz="1600" dirty="0">
                              <a:latin typeface="Arial" pitchFamily="-100" charset="0"/>
                            </a:rPr>
                            <a:t>Stage I	    Stage II	    Stage III	    Stage IV	 Stage V</a:t>
                          </a:r>
                          <a:endParaRPr lang="en-CA" sz="1600" dirty="0">
                            <a:latin typeface="Arial" pitchFamily="-100" charset="0"/>
                          </a:endParaRPr>
                        </a:p>
                      </a:txBody>
                      <a:useSpRect/>
                    </a:txSp>
                  </a:sp>
                </lc:lockedCanvas>
              </a:graphicData>
            </a:graphic>
          </wp:inline>
        </w:drawing>
      </w:r>
    </w:p>
    <w:p w:rsidR="0037318D" w:rsidRPr="0037318D" w:rsidRDefault="0037318D" w:rsidP="0037318D">
      <w:pPr>
        <w:spacing w:after="0"/>
        <w:rPr>
          <w:b/>
        </w:rPr>
      </w:pPr>
    </w:p>
    <w:p w:rsidR="0037318D" w:rsidRDefault="0037318D" w:rsidP="007B59BA">
      <w:pPr>
        <w:rPr>
          <w:b/>
        </w:rPr>
      </w:pPr>
      <w:r w:rsidRPr="0037318D">
        <w:rPr>
          <w:b/>
          <w:noProof/>
        </w:rPr>
        <w:drawing>
          <wp:inline distT="0" distB="0" distL="0" distR="0">
            <wp:extent cx="5486400" cy="1454785"/>
            <wp:effectExtent l="0" t="0" r="0" b="0"/>
            <wp:docPr id="13" name="O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328150" cy="2473325"/>
                      <a:chOff x="60325" y="2536825"/>
                      <a:chExt cx="9328150" cy="2473325"/>
                    </a:xfrm>
                  </a:grpSpPr>
                  <a:sp>
                    <a:nvSpPr>
                      <a:cNvPr id="20486" name="Text Box 8"/>
                      <a:cNvSpPr txBox="1">
                        <a:spLocks noChangeArrowheads="1"/>
                      </a:cNvSpPr>
                    </a:nvSpPr>
                    <a:spPr bwMode="auto">
                      <a:xfrm>
                        <a:off x="60325" y="2536825"/>
                        <a:ext cx="9328150" cy="2473325"/>
                      </a:xfrm>
                      <a:prstGeom prst="rect">
                        <a:avLst/>
                      </a:prstGeom>
                      <a:noFill/>
                      <a:ln w="9525">
                        <a:noFill/>
                        <a:miter lim="800000"/>
                        <a:headEnd/>
                        <a:tailEnd/>
                      </a:ln>
                      <a:effectLst/>
                    </a:spPr>
                    <a:txSp>
                      <a:txBody>
                        <a:bodyPr wrap="none">
                          <a:prstTxWarp prst="textNoShape">
                            <a:avLst/>
                          </a:prstTxWarp>
                          <a:spAutoFit/>
                        </a:bodyPr>
                        <a:lstStyle>
                          <a:defPPr>
                            <a:defRPr lang="en-CA"/>
                          </a:defPPr>
                          <a:lvl1pPr algn="l" rtl="0" fontAlgn="base">
                            <a:spcBef>
                              <a:spcPct val="0"/>
                            </a:spcBef>
                            <a:spcAft>
                              <a:spcPct val="0"/>
                            </a:spcAft>
                            <a:defRPr sz="4400" kern="1200">
                              <a:solidFill>
                                <a:schemeClr val="tx1"/>
                              </a:solidFill>
                              <a:latin typeface="Times New Roman" pitchFamily="-100" charset="0"/>
                              <a:ea typeface="+mn-ea"/>
                              <a:cs typeface="+mn-cs"/>
                            </a:defRPr>
                          </a:lvl1pPr>
                          <a:lvl2pPr marL="457200" algn="l" rtl="0" fontAlgn="base">
                            <a:spcBef>
                              <a:spcPct val="0"/>
                            </a:spcBef>
                            <a:spcAft>
                              <a:spcPct val="0"/>
                            </a:spcAft>
                            <a:defRPr sz="4400" kern="1200">
                              <a:solidFill>
                                <a:schemeClr val="tx1"/>
                              </a:solidFill>
                              <a:latin typeface="Times New Roman" pitchFamily="-100" charset="0"/>
                              <a:ea typeface="+mn-ea"/>
                              <a:cs typeface="+mn-cs"/>
                            </a:defRPr>
                          </a:lvl2pPr>
                          <a:lvl3pPr marL="914400" algn="l" rtl="0" fontAlgn="base">
                            <a:spcBef>
                              <a:spcPct val="0"/>
                            </a:spcBef>
                            <a:spcAft>
                              <a:spcPct val="0"/>
                            </a:spcAft>
                            <a:defRPr sz="4400" kern="1200">
                              <a:solidFill>
                                <a:schemeClr val="tx1"/>
                              </a:solidFill>
                              <a:latin typeface="Times New Roman" pitchFamily="-100" charset="0"/>
                              <a:ea typeface="+mn-ea"/>
                              <a:cs typeface="+mn-cs"/>
                            </a:defRPr>
                          </a:lvl3pPr>
                          <a:lvl4pPr marL="1371600" algn="l" rtl="0" fontAlgn="base">
                            <a:spcBef>
                              <a:spcPct val="0"/>
                            </a:spcBef>
                            <a:spcAft>
                              <a:spcPct val="0"/>
                            </a:spcAft>
                            <a:defRPr sz="4400" kern="1200">
                              <a:solidFill>
                                <a:schemeClr val="tx1"/>
                              </a:solidFill>
                              <a:latin typeface="Times New Roman" pitchFamily="-100" charset="0"/>
                              <a:ea typeface="+mn-ea"/>
                              <a:cs typeface="+mn-cs"/>
                            </a:defRPr>
                          </a:lvl4pPr>
                          <a:lvl5pPr marL="1828800" algn="l" rtl="0" fontAlgn="base">
                            <a:spcBef>
                              <a:spcPct val="0"/>
                            </a:spcBef>
                            <a:spcAft>
                              <a:spcPct val="0"/>
                            </a:spcAft>
                            <a:defRPr sz="4400" kern="1200">
                              <a:solidFill>
                                <a:schemeClr val="tx1"/>
                              </a:solidFill>
                              <a:latin typeface="Times New Roman" pitchFamily="-100" charset="0"/>
                              <a:ea typeface="+mn-ea"/>
                              <a:cs typeface="+mn-cs"/>
                            </a:defRPr>
                          </a:lvl5pPr>
                          <a:lvl6pPr marL="2286000" algn="l" defTabSz="457200" rtl="0" eaLnBrk="1" latinLnBrk="0" hangingPunct="1">
                            <a:defRPr sz="4400" kern="1200">
                              <a:solidFill>
                                <a:schemeClr val="tx1"/>
                              </a:solidFill>
                              <a:latin typeface="Times New Roman" pitchFamily="-100" charset="0"/>
                              <a:ea typeface="+mn-ea"/>
                              <a:cs typeface="+mn-cs"/>
                            </a:defRPr>
                          </a:lvl6pPr>
                          <a:lvl7pPr marL="2743200" algn="l" defTabSz="457200" rtl="0" eaLnBrk="1" latinLnBrk="0" hangingPunct="1">
                            <a:defRPr sz="4400" kern="1200">
                              <a:solidFill>
                                <a:schemeClr val="tx1"/>
                              </a:solidFill>
                              <a:latin typeface="Times New Roman" pitchFamily="-100" charset="0"/>
                              <a:ea typeface="+mn-ea"/>
                              <a:cs typeface="+mn-cs"/>
                            </a:defRPr>
                          </a:lvl7pPr>
                          <a:lvl8pPr marL="3200400" algn="l" defTabSz="457200" rtl="0" eaLnBrk="1" latinLnBrk="0" hangingPunct="1">
                            <a:defRPr sz="4400" kern="1200">
                              <a:solidFill>
                                <a:schemeClr val="tx1"/>
                              </a:solidFill>
                              <a:latin typeface="Times New Roman" pitchFamily="-100" charset="0"/>
                              <a:ea typeface="+mn-ea"/>
                              <a:cs typeface="+mn-cs"/>
                            </a:defRPr>
                          </a:lvl8pPr>
                          <a:lvl9pPr marL="3657600" algn="l" defTabSz="457200" rtl="0" eaLnBrk="1" latinLnBrk="0" hangingPunct="1">
                            <a:defRPr sz="4400" kern="1200">
                              <a:solidFill>
                                <a:schemeClr val="tx1"/>
                              </a:solidFill>
                              <a:latin typeface="Times New Roman" pitchFamily="-100" charset="0"/>
                              <a:ea typeface="+mn-ea"/>
                              <a:cs typeface="+mn-cs"/>
                            </a:defRPr>
                          </a:lvl9pPr>
                        </a:lstStyle>
                        <a:p>
                          <a:r>
                            <a:rPr lang="en-US" sz="1300" b="1" dirty="0">
                              <a:latin typeface="Arial" pitchFamily="-100" charset="0"/>
                            </a:rPr>
                            <a:t>Dominant	          Birth		Growth		Maturity		Decline	             Death</a:t>
                          </a:r>
                        </a:p>
                        <a:p>
                          <a:r>
                            <a:rPr lang="en-US" sz="1300" b="1" dirty="0">
                              <a:latin typeface="Arial" pitchFamily="-100" charset="0"/>
                            </a:rPr>
                            <a:t>Issue</a:t>
                          </a:r>
                        </a:p>
                        <a:p>
                          <a:endParaRPr lang="en-US" sz="1300" b="1" dirty="0">
                            <a:latin typeface="Arial" pitchFamily="-100" charset="0"/>
                          </a:endParaRPr>
                        </a:p>
                        <a:p>
                          <a:r>
                            <a:rPr lang="en-US" sz="1300" b="1" dirty="0">
                              <a:latin typeface="Arial" pitchFamily="-100" charset="0"/>
                            </a:rPr>
                            <a:t>Popular	       Concentration	Horizontal		Concentric		Profit	             Liquidation</a:t>
                          </a:r>
                          <a:br>
                            <a:rPr lang="en-US" sz="1300" b="1" dirty="0">
                              <a:latin typeface="Arial" pitchFamily="-100" charset="0"/>
                            </a:rPr>
                          </a:br>
                          <a:r>
                            <a:rPr lang="en-US" sz="1300" b="1" dirty="0">
                              <a:latin typeface="Arial" pitchFamily="-100" charset="0"/>
                            </a:rPr>
                            <a:t>Strategies	       in a niche	   and		     and		strategy	                   or </a:t>
                          </a:r>
                        </a:p>
                        <a:p>
                          <a:r>
                            <a:rPr lang="en-US" sz="1300" b="1" dirty="0">
                              <a:latin typeface="Arial" pitchFamily="-100" charset="0"/>
                            </a:rPr>
                            <a:t>			vertical		conglomerate	followed by	             bankruptcy</a:t>
                          </a:r>
                        </a:p>
                        <a:p>
                          <a:r>
                            <a:rPr lang="en-US" sz="1300" b="1" dirty="0">
                              <a:latin typeface="Arial" pitchFamily="-100" charset="0"/>
                            </a:rPr>
                            <a:t>			integration		diversification	retrenchment</a:t>
                          </a:r>
                        </a:p>
                        <a:p>
                          <a:endParaRPr lang="en-US" sz="1300" b="1" dirty="0">
                            <a:latin typeface="Arial" pitchFamily="-100" charset="0"/>
                          </a:endParaRPr>
                        </a:p>
                        <a:p>
                          <a:r>
                            <a:rPr lang="en-US" sz="1300" b="1" dirty="0">
                              <a:latin typeface="Arial" pitchFamily="-100" charset="0"/>
                            </a:rPr>
                            <a:t>Likely	      Entrepreneur-	Functional		Decentralization	Structural	            Dismember-</a:t>
                          </a:r>
                        </a:p>
                        <a:p>
                          <a:r>
                            <a:rPr lang="en-US" sz="1300" b="1" dirty="0">
                              <a:latin typeface="Arial" pitchFamily="-100" charset="0"/>
                            </a:rPr>
                            <a:t>Structure	      dominated	management	into profit/		surgery	            </a:t>
                          </a:r>
                          <a:r>
                            <a:rPr lang="en-US" sz="1300" b="1" dirty="0" err="1">
                              <a:latin typeface="Arial" pitchFamily="-100" charset="0"/>
                            </a:rPr>
                            <a:t>ment</a:t>
                          </a:r>
                          <a:r>
                            <a:rPr lang="en-US" sz="1300" b="1" dirty="0">
                              <a:latin typeface="Arial" pitchFamily="-100" charset="0"/>
                            </a:rPr>
                            <a:t> of</a:t>
                          </a:r>
                        </a:p>
                        <a:p>
                          <a:r>
                            <a:rPr lang="en-US" sz="1300" b="1" dirty="0">
                              <a:latin typeface="Arial" pitchFamily="-100" charset="0"/>
                            </a:rPr>
                            <a:t>			emphasized	investment			            structure	</a:t>
                          </a:r>
                        </a:p>
                        <a:p>
                          <a:r>
                            <a:rPr lang="en-US" sz="1300" b="1" dirty="0">
                              <a:latin typeface="Arial" pitchFamily="-100" charset="0"/>
                            </a:rPr>
                            <a:t>					centers</a:t>
                          </a:r>
                          <a:endParaRPr lang="en-CA" sz="1300" b="1" dirty="0">
                            <a:latin typeface="Arial" pitchFamily="-100" charset="0"/>
                          </a:endParaRPr>
                        </a:p>
                      </a:txBody>
                      <a:useSpRect/>
                    </a:txSp>
                  </a:sp>
                </lc:lockedCanvas>
              </a:graphicData>
            </a:graphic>
          </wp:inline>
        </w:drawing>
      </w:r>
      <w:r>
        <w:rPr>
          <w:b/>
        </w:rPr>
        <w:tab/>
      </w:r>
      <w:r>
        <w:rPr>
          <w:b/>
        </w:rPr>
        <w:tab/>
      </w:r>
      <w:r>
        <w:rPr>
          <w:b/>
        </w:rPr>
        <w:tab/>
      </w:r>
    </w:p>
    <w:p w:rsidR="0037318D" w:rsidRDefault="0037318D" w:rsidP="007B59BA">
      <w:pPr>
        <w:rPr>
          <w:b/>
        </w:rPr>
      </w:pPr>
      <w:r>
        <w:rPr>
          <w:b/>
        </w:rPr>
        <w:t xml:space="preserve">Generic Competitive Strategies: </w:t>
      </w:r>
    </w:p>
    <w:p w:rsidR="0037318D" w:rsidRPr="0037318D" w:rsidRDefault="0037318D" w:rsidP="0037318D">
      <w:pPr>
        <w:pStyle w:val="ListParagraph"/>
        <w:numPr>
          <w:ilvl w:val="0"/>
          <w:numId w:val="32"/>
        </w:numPr>
      </w:pPr>
      <w:r>
        <w:t>L</w:t>
      </w:r>
      <w:r w:rsidRPr="0037318D">
        <w:t>ow-cost leader</w:t>
      </w:r>
    </w:p>
    <w:p w:rsidR="0037318D" w:rsidRPr="0037318D" w:rsidRDefault="0037318D" w:rsidP="0037318D">
      <w:pPr>
        <w:pStyle w:val="ListParagraph"/>
        <w:numPr>
          <w:ilvl w:val="0"/>
          <w:numId w:val="32"/>
        </w:numPr>
      </w:pPr>
      <w:r w:rsidRPr="0037318D">
        <w:t>Differentiator</w:t>
      </w:r>
    </w:p>
    <w:p w:rsidR="0037318D" w:rsidRDefault="0037318D" w:rsidP="0037318D">
      <w:pPr>
        <w:pStyle w:val="ListParagraph"/>
        <w:numPr>
          <w:ilvl w:val="0"/>
          <w:numId w:val="32"/>
        </w:numPr>
      </w:pPr>
      <w:r w:rsidRPr="0037318D">
        <w:t>Foc</w:t>
      </w:r>
      <w:r>
        <w:t>user</w:t>
      </w:r>
    </w:p>
    <w:p w:rsidR="00762CCD" w:rsidRDefault="00762CCD" w:rsidP="0037318D">
      <w:pPr>
        <w:rPr>
          <w:b/>
        </w:rPr>
      </w:pPr>
    </w:p>
    <w:p w:rsidR="00762CCD" w:rsidRDefault="00762CCD" w:rsidP="0037318D">
      <w:pPr>
        <w:rPr>
          <w:b/>
        </w:rPr>
      </w:pPr>
    </w:p>
    <w:p w:rsidR="0037318D" w:rsidRPr="0037318D" w:rsidRDefault="0037318D" w:rsidP="0037318D">
      <w:pPr>
        <w:rPr>
          <w:b/>
        </w:rPr>
      </w:pPr>
      <w:r w:rsidRPr="0037318D">
        <w:rPr>
          <w:b/>
        </w:rPr>
        <w:t>Formulating Specific Competitive Strategy:</w:t>
      </w:r>
    </w:p>
    <w:p w:rsidR="00845453" w:rsidRPr="00762CCD" w:rsidRDefault="0037318D" w:rsidP="007B59BA">
      <w:pPr>
        <w:numPr>
          <w:ilvl w:val="0"/>
          <w:numId w:val="32"/>
        </w:numPr>
      </w:pPr>
      <w:r w:rsidRPr="0037318D">
        <w:t>Requires understanding the competitive forces that determine how intense the competitive rivalries are and how best to compete</w:t>
      </w:r>
    </w:p>
    <w:p w:rsidR="00845453" w:rsidRDefault="00845453" w:rsidP="007B59BA">
      <w:pPr>
        <w:rPr>
          <w:b/>
        </w:rPr>
      </w:pPr>
    </w:p>
    <w:p w:rsidR="00845453" w:rsidRDefault="00845453" w:rsidP="007B59BA">
      <w:pPr>
        <w:rPr>
          <w:b/>
        </w:rPr>
      </w:pPr>
      <w:r>
        <w:rPr>
          <w:b/>
        </w:rPr>
        <w:t>Forces Driving Industry Competition:</w:t>
      </w:r>
    </w:p>
    <w:p w:rsidR="00845453" w:rsidRDefault="00845453" w:rsidP="00845453">
      <w:pPr>
        <w:rPr>
          <w:b/>
        </w:rPr>
      </w:pPr>
      <w:r w:rsidRPr="00845453">
        <w:rPr>
          <w:b/>
          <w:noProof/>
        </w:rPr>
        <w:drawing>
          <wp:inline distT="0" distB="0" distL="0" distR="0">
            <wp:extent cx="4836160" cy="2936204"/>
            <wp:effectExtent l="25400" t="0" r="0" b="0"/>
            <wp:docPr id="18" name="P 10" descr="Fig05-05"/>
            <wp:cNvGraphicFramePr/>
            <a:graphic xmlns:a="http://schemas.openxmlformats.org/drawingml/2006/main">
              <a:graphicData uri="http://schemas.openxmlformats.org/drawingml/2006/picture">
                <pic:pic xmlns:pic="http://schemas.openxmlformats.org/drawingml/2006/picture">
                  <pic:nvPicPr>
                    <pic:cNvPr id="0" name="Picture 4" descr="Fig05-05"/>
                    <pic:cNvPicPr>
                      <a:picLocks noChangeAspect="1" noChangeArrowheads="1"/>
                    </pic:cNvPicPr>
                  </pic:nvPicPr>
                  <pic:blipFill>
                    <a:blip r:embed="rId10"/>
                    <a:srcRect/>
                    <a:stretch>
                      <a:fillRect/>
                    </a:stretch>
                  </pic:blipFill>
                  <pic:spPr bwMode="auto">
                    <a:xfrm>
                      <a:off x="0" y="0"/>
                      <a:ext cx="4831686" cy="2933488"/>
                    </a:xfrm>
                    <a:prstGeom prst="rect">
                      <a:avLst/>
                    </a:prstGeom>
                    <a:noFill/>
                    <a:ln w="9525">
                      <a:noFill/>
                      <a:miter lim="800000"/>
                      <a:headEnd/>
                      <a:tailEnd/>
                    </a:ln>
                    <a:effectLst/>
                  </pic:spPr>
                </pic:pic>
              </a:graphicData>
            </a:graphic>
          </wp:inline>
        </w:drawing>
      </w:r>
    </w:p>
    <w:p w:rsidR="00845453" w:rsidRDefault="00845453" w:rsidP="00845453">
      <w:pPr>
        <w:rPr>
          <w:b/>
        </w:rPr>
      </w:pPr>
      <w:r w:rsidRPr="00845453">
        <w:rPr>
          <w:b/>
        </w:rPr>
        <w:t>How Competitive Forces Shape Strategy</w:t>
      </w:r>
      <w:r>
        <w:rPr>
          <w:b/>
        </w:rPr>
        <w:t xml:space="preserve">: </w:t>
      </w:r>
    </w:p>
    <w:p w:rsidR="00845453" w:rsidRDefault="00845453" w:rsidP="00845453">
      <w:pPr>
        <w:pStyle w:val="ListParagraph"/>
        <w:numPr>
          <w:ilvl w:val="0"/>
          <w:numId w:val="32"/>
        </w:numPr>
      </w:pPr>
      <w:r w:rsidRPr="00845453">
        <w:t>Rivalry Among Established Firms</w:t>
      </w:r>
    </w:p>
    <w:p w:rsidR="00845453" w:rsidRDefault="00845453" w:rsidP="00845453">
      <w:pPr>
        <w:pStyle w:val="ListParagraph"/>
      </w:pPr>
      <w:r>
        <w:sym w:font="Wingdings" w:char="F0E0"/>
      </w:r>
      <w:r>
        <w:t xml:space="preserve"> </w:t>
      </w:r>
      <w:r w:rsidRPr="00845453">
        <w:t>Bargaining Power</w:t>
      </w:r>
      <w:r>
        <w:t xml:space="preserve"> </w:t>
      </w:r>
      <w:r w:rsidRPr="00845453">
        <w:t>Of Buyers</w:t>
      </w:r>
    </w:p>
    <w:p w:rsidR="00845453" w:rsidRDefault="00845453" w:rsidP="00845453">
      <w:pPr>
        <w:pStyle w:val="ListParagraph"/>
      </w:pPr>
      <w:r>
        <w:sym w:font="Wingdings" w:char="F0E0"/>
      </w:r>
      <w:r>
        <w:t xml:space="preserve"> Bargaining Power of Suppliers</w:t>
      </w:r>
    </w:p>
    <w:p w:rsidR="00845453" w:rsidRDefault="00845453" w:rsidP="00845453">
      <w:pPr>
        <w:pStyle w:val="ListParagraph"/>
      </w:pPr>
      <w:r>
        <w:sym w:font="Wingdings" w:char="F0E0"/>
      </w:r>
      <w:r>
        <w:t xml:space="preserve"> </w:t>
      </w:r>
      <w:r w:rsidRPr="00845453">
        <w:t>Threat of</w:t>
      </w:r>
      <w:r>
        <w:t xml:space="preserve"> </w:t>
      </w:r>
      <w:r w:rsidRPr="00845453">
        <w:t>Substitute</w:t>
      </w:r>
      <w:r>
        <w:t xml:space="preserve"> </w:t>
      </w:r>
      <w:r w:rsidRPr="00845453">
        <w:t>Products</w:t>
      </w:r>
    </w:p>
    <w:p w:rsidR="00845453" w:rsidRPr="00845453" w:rsidRDefault="00845453" w:rsidP="00845453">
      <w:pPr>
        <w:pStyle w:val="ListParagraph"/>
      </w:pPr>
      <w:r>
        <w:sym w:font="Wingdings" w:char="F0E0"/>
      </w:r>
      <w:r>
        <w:t xml:space="preserve"> </w:t>
      </w:r>
      <w:r w:rsidRPr="00845453">
        <w:t>Risk of Entry</w:t>
      </w:r>
      <w:r>
        <w:t xml:space="preserve"> </w:t>
      </w:r>
      <w:r w:rsidRPr="00845453">
        <w:t>By Potential</w:t>
      </w:r>
      <w:r>
        <w:t xml:space="preserve"> </w:t>
      </w:r>
      <w:r w:rsidRPr="00845453">
        <w:t>Competitors</w:t>
      </w:r>
    </w:p>
    <w:p w:rsidR="00845453" w:rsidRPr="00845453" w:rsidRDefault="00845453" w:rsidP="00845453">
      <w:pPr>
        <w:rPr>
          <w:b/>
        </w:rPr>
      </w:pPr>
      <w:r>
        <w:rPr>
          <w:b/>
        </w:rPr>
        <w:t>1. Threat of New Entrants:</w:t>
      </w:r>
    </w:p>
    <w:p w:rsidR="00845453" w:rsidRPr="00845453" w:rsidRDefault="00845453" w:rsidP="00845453">
      <w:pPr>
        <w:pStyle w:val="ListParagraph"/>
        <w:numPr>
          <w:ilvl w:val="0"/>
          <w:numId w:val="32"/>
        </w:numPr>
      </w:pPr>
      <w:r w:rsidRPr="00845453">
        <w:t xml:space="preserve">Can be new firms or diversifying entrants </w:t>
      </w:r>
    </w:p>
    <w:p w:rsidR="00845453" w:rsidRPr="00845453" w:rsidRDefault="00845453" w:rsidP="00845453">
      <w:pPr>
        <w:pStyle w:val="ListParagraph"/>
        <w:numPr>
          <w:ilvl w:val="0"/>
          <w:numId w:val="32"/>
        </w:numPr>
      </w:pPr>
      <w:r w:rsidRPr="00845453">
        <w:t xml:space="preserve">Incumbents must create </w:t>
      </w:r>
      <w:r w:rsidRPr="00845453">
        <w:rPr>
          <w:bCs/>
        </w:rPr>
        <w:t>barriers to entry</w:t>
      </w:r>
      <w:r w:rsidRPr="00845453">
        <w:t>:</w:t>
      </w:r>
    </w:p>
    <w:p w:rsidR="00845453" w:rsidRPr="00845453" w:rsidRDefault="00845453" w:rsidP="00845453">
      <w:pPr>
        <w:pStyle w:val="ListParagraph"/>
        <w:numPr>
          <w:ilvl w:val="0"/>
          <w:numId w:val="32"/>
        </w:numPr>
      </w:pPr>
      <w:r w:rsidRPr="00845453">
        <w:t>Economies of scale</w:t>
      </w:r>
    </w:p>
    <w:p w:rsidR="00845453" w:rsidRPr="00845453" w:rsidRDefault="00845453" w:rsidP="00845453">
      <w:pPr>
        <w:pStyle w:val="ListParagraph"/>
        <w:numPr>
          <w:ilvl w:val="0"/>
          <w:numId w:val="32"/>
        </w:numPr>
      </w:pPr>
      <w:r w:rsidRPr="00845453">
        <w:t>Capital requirements</w:t>
      </w:r>
    </w:p>
    <w:p w:rsidR="00845453" w:rsidRPr="00845453" w:rsidRDefault="00845453" w:rsidP="00845453">
      <w:pPr>
        <w:pStyle w:val="ListParagraph"/>
        <w:numPr>
          <w:ilvl w:val="0"/>
          <w:numId w:val="32"/>
        </w:numPr>
      </w:pPr>
      <w:r w:rsidRPr="00845453">
        <w:t>Switching costs</w:t>
      </w:r>
    </w:p>
    <w:p w:rsidR="00845453" w:rsidRPr="00845453" w:rsidRDefault="00845453" w:rsidP="00845453">
      <w:pPr>
        <w:pStyle w:val="ListParagraph"/>
        <w:numPr>
          <w:ilvl w:val="0"/>
          <w:numId w:val="32"/>
        </w:numPr>
      </w:pPr>
      <w:r w:rsidRPr="00845453">
        <w:t>Access to distribution channels</w:t>
      </w:r>
    </w:p>
    <w:p w:rsidR="00845453" w:rsidRDefault="00845453" w:rsidP="00845453">
      <w:pPr>
        <w:pStyle w:val="ListParagraph"/>
        <w:numPr>
          <w:ilvl w:val="0"/>
          <w:numId w:val="32"/>
        </w:numPr>
      </w:pPr>
      <w:r w:rsidRPr="00845453">
        <w:t>Cost disadvantages unrelated to scale</w:t>
      </w:r>
    </w:p>
    <w:p w:rsidR="00845453" w:rsidRPr="00845453" w:rsidRDefault="00845453" w:rsidP="00845453">
      <w:pPr>
        <w:pStyle w:val="ListParagraph"/>
        <w:numPr>
          <w:ilvl w:val="0"/>
          <w:numId w:val="32"/>
        </w:numPr>
      </w:pPr>
      <w:r w:rsidRPr="00845453">
        <w:t>Intellectual property (patents, trademarks, trade secrets)</w:t>
      </w:r>
    </w:p>
    <w:p w:rsidR="00845453" w:rsidRDefault="00845453" w:rsidP="00845453">
      <w:pPr>
        <w:rPr>
          <w:b/>
        </w:rPr>
      </w:pPr>
      <w:r>
        <w:rPr>
          <w:b/>
        </w:rPr>
        <w:t xml:space="preserve">2. Bargaining Power of Suppliers: </w:t>
      </w:r>
    </w:p>
    <w:p w:rsidR="00845453" w:rsidRPr="00845453" w:rsidRDefault="00845453" w:rsidP="00845453">
      <w:pPr>
        <w:pStyle w:val="ListParagraph"/>
        <w:numPr>
          <w:ilvl w:val="0"/>
          <w:numId w:val="33"/>
        </w:numPr>
      </w:pPr>
      <w:r w:rsidRPr="00845453">
        <w:t>How critical are the inputs provided by suppliers?</w:t>
      </w:r>
    </w:p>
    <w:p w:rsidR="00762CCD" w:rsidRDefault="00845453" w:rsidP="00845453">
      <w:pPr>
        <w:pStyle w:val="ListParagraph"/>
        <w:numPr>
          <w:ilvl w:val="0"/>
          <w:numId w:val="33"/>
        </w:numPr>
      </w:pPr>
      <w:r w:rsidRPr="00845453">
        <w:t xml:space="preserve">Are there many suppliers relative to producers? </w:t>
      </w:r>
    </w:p>
    <w:p w:rsidR="00845453" w:rsidRPr="00845453" w:rsidRDefault="00845453" w:rsidP="00762CCD">
      <w:pPr>
        <w:pStyle w:val="ListParagraph"/>
      </w:pPr>
    </w:p>
    <w:p w:rsidR="00845453" w:rsidRDefault="00845453" w:rsidP="00845453">
      <w:pPr>
        <w:rPr>
          <w:b/>
        </w:rPr>
      </w:pPr>
      <w:r>
        <w:rPr>
          <w:b/>
        </w:rPr>
        <w:t xml:space="preserve">3. Bargaining Power of Buyers: </w:t>
      </w:r>
    </w:p>
    <w:p w:rsidR="00845453" w:rsidRPr="00845453" w:rsidRDefault="00845453" w:rsidP="00845453">
      <w:pPr>
        <w:pStyle w:val="ListParagraph"/>
        <w:numPr>
          <w:ilvl w:val="0"/>
          <w:numId w:val="34"/>
        </w:numPr>
      </w:pPr>
      <w:r w:rsidRPr="00845453">
        <w:t>Are switching costs for buyers high?</w:t>
      </w:r>
    </w:p>
    <w:p w:rsidR="00845453" w:rsidRPr="00845453" w:rsidRDefault="00845453" w:rsidP="00845453">
      <w:pPr>
        <w:pStyle w:val="ListParagraph"/>
        <w:numPr>
          <w:ilvl w:val="0"/>
          <w:numId w:val="34"/>
        </w:numPr>
      </w:pPr>
      <w:r w:rsidRPr="00845453">
        <w:t xml:space="preserve">Are competitive products undifferentiated? </w:t>
      </w:r>
    </w:p>
    <w:p w:rsidR="00845453" w:rsidRPr="00845453" w:rsidRDefault="00845453" w:rsidP="00845453">
      <w:pPr>
        <w:pStyle w:val="ListParagraph"/>
        <w:numPr>
          <w:ilvl w:val="0"/>
          <w:numId w:val="34"/>
        </w:numPr>
      </w:pPr>
      <w:r w:rsidRPr="00845453">
        <w:t>How important are the products to buyers?</w:t>
      </w:r>
    </w:p>
    <w:p w:rsidR="00845453" w:rsidRDefault="00845453" w:rsidP="00845453">
      <w:pPr>
        <w:pStyle w:val="ListParagraph"/>
        <w:numPr>
          <w:ilvl w:val="0"/>
          <w:numId w:val="34"/>
        </w:numPr>
      </w:pPr>
      <w:r w:rsidRPr="00845453">
        <w:t xml:space="preserve">Are there many buyers relative to producers?  </w:t>
      </w:r>
    </w:p>
    <w:p w:rsidR="00845453" w:rsidRPr="00845453" w:rsidRDefault="00845453" w:rsidP="00845453"/>
    <w:p w:rsidR="00845453" w:rsidRDefault="00845453" w:rsidP="00845453">
      <w:pPr>
        <w:rPr>
          <w:b/>
        </w:rPr>
      </w:pPr>
      <w:r>
        <w:rPr>
          <w:b/>
        </w:rPr>
        <w:t xml:space="preserve">4. Threat of Substitutes: </w:t>
      </w:r>
    </w:p>
    <w:p w:rsidR="00845453" w:rsidRPr="00845453" w:rsidRDefault="00845453" w:rsidP="00845453">
      <w:pPr>
        <w:pStyle w:val="ListParagraph"/>
        <w:numPr>
          <w:ilvl w:val="0"/>
          <w:numId w:val="35"/>
        </w:numPr>
      </w:pPr>
      <w:r w:rsidRPr="00845453">
        <w:t xml:space="preserve">Is the industry facing many competitive substitutes? </w:t>
      </w:r>
    </w:p>
    <w:p w:rsidR="00845453" w:rsidRPr="00845453" w:rsidRDefault="00845453" w:rsidP="00845453">
      <w:pPr>
        <w:pStyle w:val="ListParagraph"/>
        <w:numPr>
          <w:ilvl w:val="0"/>
          <w:numId w:val="35"/>
        </w:numPr>
      </w:pPr>
      <w:r w:rsidRPr="00845453">
        <w:t>Air vs. rail travel</w:t>
      </w:r>
    </w:p>
    <w:p w:rsidR="00845453" w:rsidRPr="00845453" w:rsidRDefault="00845453" w:rsidP="00845453">
      <w:pPr>
        <w:pStyle w:val="ListParagraph"/>
        <w:numPr>
          <w:ilvl w:val="0"/>
          <w:numId w:val="35"/>
        </w:numPr>
      </w:pPr>
      <w:r w:rsidRPr="00845453">
        <w:t>Movie theaters vs. DVD rentals</w:t>
      </w:r>
    </w:p>
    <w:p w:rsidR="00845453" w:rsidRPr="00845453" w:rsidRDefault="00845453" w:rsidP="00845453">
      <w:pPr>
        <w:pStyle w:val="ListParagraph"/>
        <w:numPr>
          <w:ilvl w:val="0"/>
          <w:numId w:val="35"/>
        </w:numPr>
      </w:pPr>
      <w:r w:rsidRPr="00845453">
        <w:t>CDs vs. MP3 downloads</w:t>
      </w:r>
    </w:p>
    <w:p w:rsidR="00845453" w:rsidRDefault="00845453" w:rsidP="00845453">
      <w:pPr>
        <w:rPr>
          <w:b/>
        </w:rPr>
      </w:pPr>
      <w:r>
        <w:rPr>
          <w:b/>
        </w:rPr>
        <w:t>5. Rivalry Against Existing Firms:</w:t>
      </w:r>
    </w:p>
    <w:p w:rsidR="00845453" w:rsidRPr="00845453" w:rsidRDefault="00845453" w:rsidP="00845453">
      <w:pPr>
        <w:pStyle w:val="ListParagraph"/>
        <w:numPr>
          <w:ilvl w:val="0"/>
          <w:numId w:val="36"/>
        </w:numPr>
      </w:pPr>
      <w:r w:rsidRPr="00845453">
        <w:t>Undifferentiated products and low switching costs encourage more intense rivalry</w:t>
      </w:r>
    </w:p>
    <w:p w:rsidR="00845453" w:rsidRPr="00845453" w:rsidRDefault="00845453" w:rsidP="00845453">
      <w:pPr>
        <w:pStyle w:val="ListParagraph"/>
        <w:numPr>
          <w:ilvl w:val="0"/>
          <w:numId w:val="36"/>
        </w:numPr>
      </w:pPr>
      <w:r w:rsidRPr="00845453">
        <w:t xml:space="preserve">Many similar producers tend to compete more fiercely </w:t>
      </w:r>
    </w:p>
    <w:p w:rsidR="00845453" w:rsidRPr="00845453" w:rsidRDefault="00845453" w:rsidP="00845453">
      <w:pPr>
        <w:pStyle w:val="ListParagraph"/>
        <w:numPr>
          <w:ilvl w:val="0"/>
          <w:numId w:val="36"/>
        </w:numPr>
      </w:pPr>
      <w:r w:rsidRPr="00845453">
        <w:t>High exit barriers increase competitive rivalry</w:t>
      </w:r>
    </w:p>
    <w:p w:rsidR="00845453" w:rsidRPr="00845453" w:rsidRDefault="00845453" w:rsidP="00845453">
      <w:pPr>
        <w:pStyle w:val="ListParagraph"/>
        <w:numPr>
          <w:ilvl w:val="0"/>
          <w:numId w:val="36"/>
        </w:numPr>
      </w:pPr>
      <w:r w:rsidRPr="00845453">
        <w:t>High fixed costs</w:t>
      </w:r>
    </w:p>
    <w:p w:rsidR="00845453" w:rsidRPr="00845453" w:rsidRDefault="00845453" w:rsidP="00845453">
      <w:pPr>
        <w:pStyle w:val="ListParagraph"/>
        <w:numPr>
          <w:ilvl w:val="0"/>
          <w:numId w:val="36"/>
        </w:numPr>
      </w:pPr>
      <w:r w:rsidRPr="00845453">
        <w:t>Specialized assets and sunk costs</w:t>
      </w:r>
    </w:p>
    <w:p w:rsidR="00845453" w:rsidRPr="00845453" w:rsidRDefault="00845453" w:rsidP="00845453">
      <w:pPr>
        <w:pStyle w:val="ListParagraph"/>
        <w:numPr>
          <w:ilvl w:val="0"/>
          <w:numId w:val="36"/>
        </w:numPr>
      </w:pPr>
      <w:r w:rsidRPr="00845453">
        <w:t>Escalating commitment</w:t>
      </w:r>
    </w:p>
    <w:p w:rsidR="00845453" w:rsidRPr="00845453" w:rsidRDefault="00845453" w:rsidP="00845453">
      <w:pPr>
        <w:pStyle w:val="ListParagraph"/>
        <w:numPr>
          <w:ilvl w:val="0"/>
          <w:numId w:val="36"/>
        </w:numPr>
      </w:pPr>
      <w:r w:rsidRPr="00845453">
        <w:t>Social pressures</w:t>
      </w: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097BE4" w:rsidRDefault="00097BE4" w:rsidP="00845453">
      <w:pPr>
        <w:rPr>
          <w:b/>
        </w:rPr>
      </w:pPr>
    </w:p>
    <w:p w:rsidR="00B94276" w:rsidRDefault="00097BE4" w:rsidP="00845453">
      <w:pPr>
        <w:rPr>
          <w:b/>
        </w:rPr>
      </w:pPr>
      <w:r>
        <w:rPr>
          <w:b/>
        </w:rPr>
        <w:t xml:space="preserve">Lecture 9: Confronting Changing Contexts: </w:t>
      </w:r>
    </w:p>
    <w:p w:rsidR="00097BE4" w:rsidRPr="00B94276" w:rsidRDefault="00B94276" w:rsidP="00845453">
      <w:pPr>
        <w:rPr>
          <w:b/>
          <w:i/>
        </w:rPr>
      </w:pPr>
      <w:r>
        <w:rPr>
          <w:b/>
          <w:i/>
        </w:rPr>
        <w:t>Chapter 10</w:t>
      </w:r>
    </w:p>
    <w:p w:rsidR="00097BE4" w:rsidRDefault="00097BE4" w:rsidP="00845453">
      <w:pPr>
        <w:rPr>
          <w:b/>
        </w:rPr>
      </w:pPr>
      <w:r>
        <w:rPr>
          <w:b/>
        </w:rPr>
        <w:t>Purpose of Lecture:</w:t>
      </w:r>
    </w:p>
    <w:p w:rsidR="00097BE4" w:rsidRPr="00097BE4" w:rsidRDefault="00097BE4" w:rsidP="00097BE4">
      <w:pPr>
        <w:pStyle w:val="ListParagraph"/>
        <w:numPr>
          <w:ilvl w:val="0"/>
          <w:numId w:val="37"/>
        </w:numPr>
      </w:pPr>
      <w:r w:rsidRPr="00097BE4">
        <w:t>What are the actual internal and external forces instigating change?</w:t>
      </w:r>
    </w:p>
    <w:p w:rsidR="00097BE4" w:rsidRPr="00097BE4" w:rsidRDefault="00097BE4" w:rsidP="00097BE4">
      <w:pPr>
        <w:pStyle w:val="ListParagraph"/>
        <w:numPr>
          <w:ilvl w:val="0"/>
          <w:numId w:val="37"/>
        </w:numPr>
      </w:pPr>
      <w:r w:rsidRPr="00097BE4">
        <w:t>What does change entail?</w:t>
      </w:r>
    </w:p>
    <w:p w:rsidR="00097BE4" w:rsidRPr="00097BE4" w:rsidRDefault="00097BE4" w:rsidP="00097BE4">
      <w:pPr>
        <w:pStyle w:val="ListParagraph"/>
        <w:numPr>
          <w:ilvl w:val="0"/>
          <w:numId w:val="37"/>
        </w:numPr>
      </w:pPr>
      <w:r w:rsidRPr="00097BE4">
        <w:t>What are the barriers to change?</w:t>
      </w:r>
    </w:p>
    <w:p w:rsidR="00097BE4" w:rsidRPr="00097BE4" w:rsidRDefault="00097BE4" w:rsidP="00097BE4">
      <w:pPr>
        <w:pStyle w:val="ListParagraph"/>
        <w:numPr>
          <w:ilvl w:val="0"/>
          <w:numId w:val="37"/>
        </w:numPr>
      </w:pPr>
      <w:r w:rsidRPr="00097BE4">
        <w:t>What are some ways of reducing resistance to change?</w:t>
      </w:r>
    </w:p>
    <w:p w:rsidR="00097BE4" w:rsidRDefault="00097BE4" w:rsidP="00845453">
      <w:pPr>
        <w:rPr>
          <w:b/>
        </w:rPr>
      </w:pPr>
      <w:r>
        <w:rPr>
          <w:b/>
        </w:rPr>
        <w:t>Forces of Change:</w:t>
      </w:r>
    </w:p>
    <w:p w:rsidR="00097BE4" w:rsidRPr="00097BE4" w:rsidRDefault="00097BE4" w:rsidP="00097BE4">
      <w:pPr>
        <w:pStyle w:val="ListParagraph"/>
        <w:numPr>
          <w:ilvl w:val="0"/>
          <w:numId w:val="38"/>
        </w:numPr>
        <w:rPr>
          <w:b/>
        </w:rPr>
      </w:pPr>
      <w:r>
        <w:t>Organizational Change:</w:t>
      </w:r>
    </w:p>
    <w:p w:rsidR="00097BE4" w:rsidRDefault="00097BE4" w:rsidP="00097BE4">
      <w:pPr>
        <w:pStyle w:val="ListParagraph"/>
      </w:pPr>
      <w:r>
        <w:sym w:font="Wingdings" w:char="F0E0"/>
      </w:r>
      <w:r>
        <w:t xml:space="preserve"> Societal changes</w:t>
      </w:r>
    </w:p>
    <w:p w:rsidR="00097BE4" w:rsidRDefault="00097BE4" w:rsidP="00097BE4">
      <w:pPr>
        <w:pStyle w:val="ListParagraph"/>
      </w:pPr>
      <w:r>
        <w:sym w:font="Wingdings" w:char="F0E0"/>
      </w:r>
      <w:r>
        <w:t xml:space="preserve"> Economic changes</w:t>
      </w:r>
    </w:p>
    <w:p w:rsidR="00097BE4" w:rsidRDefault="00097BE4" w:rsidP="00097BE4">
      <w:pPr>
        <w:pStyle w:val="ListParagraph"/>
      </w:pPr>
      <w:r>
        <w:sym w:font="Wingdings" w:char="F0E0"/>
      </w:r>
      <w:r>
        <w:t xml:space="preserve"> </w:t>
      </w:r>
      <w:r w:rsidR="00121723">
        <w:t>Legal/</w:t>
      </w:r>
      <w:r>
        <w:t>Political changes</w:t>
      </w:r>
    </w:p>
    <w:p w:rsidR="00121723" w:rsidRDefault="00097BE4" w:rsidP="00097BE4">
      <w:pPr>
        <w:pStyle w:val="ListParagraph"/>
      </w:pPr>
      <w:r>
        <w:sym w:font="Wingdings" w:char="F0E0"/>
      </w:r>
      <w:r>
        <w:t xml:space="preserve"> </w:t>
      </w:r>
      <w:r w:rsidR="00121723">
        <w:t>Competitive changes</w:t>
      </w:r>
    </w:p>
    <w:p w:rsidR="00121723" w:rsidRDefault="00121723" w:rsidP="00097BE4">
      <w:pPr>
        <w:pStyle w:val="ListParagraph"/>
      </w:pPr>
      <w:r>
        <w:sym w:font="Wingdings" w:char="F0E0"/>
      </w:r>
      <w:r>
        <w:t xml:space="preserve"> Technological changes </w:t>
      </w:r>
    </w:p>
    <w:p w:rsidR="00097BE4" w:rsidRDefault="00097BE4" w:rsidP="00097BE4">
      <w:pPr>
        <w:pStyle w:val="ListParagraph"/>
      </w:pPr>
    </w:p>
    <w:p w:rsidR="00121723" w:rsidRDefault="00121723" w:rsidP="00121723">
      <w:pPr>
        <w:rPr>
          <w:b/>
        </w:rPr>
      </w:pPr>
      <w:r>
        <w:rPr>
          <w:b/>
        </w:rPr>
        <w:t>Strategic Change:</w:t>
      </w:r>
    </w:p>
    <w:p w:rsidR="00121723" w:rsidRPr="00121723" w:rsidRDefault="00121723" w:rsidP="00121723">
      <w:pPr>
        <w:pStyle w:val="ListParagraph"/>
        <w:numPr>
          <w:ilvl w:val="0"/>
          <w:numId w:val="38"/>
        </w:numPr>
      </w:pPr>
      <w:r w:rsidRPr="00121723">
        <w:t>A change in a firm’s strategy, missions, and vision.</w:t>
      </w:r>
    </w:p>
    <w:p w:rsidR="00121723" w:rsidRPr="00121723" w:rsidRDefault="00121723" w:rsidP="00121723">
      <w:pPr>
        <w:pStyle w:val="ListParagraph"/>
        <w:numPr>
          <w:ilvl w:val="0"/>
          <w:numId w:val="38"/>
        </w:numPr>
      </w:pPr>
      <w:r w:rsidRPr="00121723">
        <w:t>Sources and Effects of Strategic Change</w:t>
      </w:r>
    </w:p>
    <w:p w:rsidR="00121723" w:rsidRPr="00121723" w:rsidRDefault="00121723" w:rsidP="00121723">
      <w:pPr>
        <w:pStyle w:val="ListParagraph"/>
      </w:pPr>
      <w:r w:rsidRPr="00121723">
        <w:t>•Strategic changes are usually triggered by uncontrollable external events.</w:t>
      </w:r>
    </w:p>
    <w:p w:rsidR="00121723" w:rsidRPr="00121723" w:rsidRDefault="00121723" w:rsidP="00121723">
      <w:pPr>
        <w:pStyle w:val="ListParagraph"/>
      </w:pPr>
      <w:r w:rsidRPr="00121723">
        <w:t>•Strategic changes are often required for survival and have company-wide implications.</w:t>
      </w:r>
    </w:p>
    <w:p w:rsidR="00121723" w:rsidRPr="00121723" w:rsidRDefault="00121723" w:rsidP="00121723">
      <w:pPr>
        <w:pStyle w:val="ListParagraph"/>
        <w:numPr>
          <w:ilvl w:val="0"/>
          <w:numId w:val="38"/>
        </w:numPr>
      </w:pPr>
      <w:r w:rsidRPr="00121723">
        <w:t>Strategic changes implemented under crisis conditions and with short time constraints are highly risky.</w:t>
      </w:r>
    </w:p>
    <w:p w:rsidR="00121723" w:rsidRDefault="00121723" w:rsidP="00121723">
      <w:pPr>
        <w:rPr>
          <w:b/>
        </w:rPr>
      </w:pPr>
      <w:r>
        <w:rPr>
          <w:b/>
        </w:rPr>
        <w:t xml:space="preserve">Other Approaches to Change: </w:t>
      </w:r>
    </w:p>
    <w:p w:rsidR="00121723" w:rsidRPr="00121723" w:rsidRDefault="00121723" w:rsidP="00121723">
      <w:pPr>
        <w:pStyle w:val="ListParagraph"/>
        <w:numPr>
          <w:ilvl w:val="0"/>
          <w:numId w:val="38"/>
        </w:numPr>
      </w:pPr>
      <w:r w:rsidRPr="00121723">
        <w:t>Technological Change</w:t>
      </w:r>
    </w:p>
    <w:p w:rsidR="00121723" w:rsidRPr="00121723" w:rsidRDefault="00121723" w:rsidP="00121723">
      <w:pPr>
        <w:pStyle w:val="ListParagraph"/>
      </w:pPr>
      <w:r>
        <w:sym w:font="Wingdings" w:char="F0E0"/>
      </w:r>
      <w:r>
        <w:t xml:space="preserve"> </w:t>
      </w:r>
      <w:r w:rsidRPr="00121723">
        <w:t>Changing the way the company creates and markets its products or services.</w:t>
      </w:r>
    </w:p>
    <w:p w:rsidR="00121723" w:rsidRPr="00121723" w:rsidRDefault="00121723" w:rsidP="00121723">
      <w:pPr>
        <w:pStyle w:val="ListParagraph"/>
        <w:numPr>
          <w:ilvl w:val="0"/>
          <w:numId w:val="38"/>
        </w:numPr>
      </w:pPr>
      <w:r w:rsidRPr="00121723">
        <w:t>Structural Change</w:t>
      </w:r>
    </w:p>
    <w:p w:rsidR="00121723" w:rsidRPr="00121723" w:rsidRDefault="00121723" w:rsidP="00121723">
      <w:pPr>
        <w:pStyle w:val="ListParagraph"/>
      </w:pPr>
      <w:r>
        <w:sym w:font="Wingdings" w:char="F0E0"/>
      </w:r>
      <w:r w:rsidRPr="00121723">
        <w:t>Changing one or more aspects of the company’s organization structures.</w:t>
      </w:r>
    </w:p>
    <w:p w:rsidR="00121723" w:rsidRPr="00121723" w:rsidRDefault="00121723" w:rsidP="00121723">
      <w:pPr>
        <w:pStyle w:val="ListParagraph"/>
      </w:pPr>
      <w:r>
        <w:sym w:font="Wingdings" w:char="F0E0"/>
      </w:r>
      <w:r w:rsidRPr="00121723">
        <w:t>Reorganizing: changing the firm’s organization chart and structural elements.</w:t>
      </w:r>
    </w:p>
    <w:p w:rsidR="00EB26B9" w:rsidRDefault="00EB26B9" w:rsidP="00121723">
      <w:pPr>
        <w:rPr>
          <w:b/>
        </w:rPr>
      </w:pPr>
      <w:r w:rsidRPr="00EB26B9">
        <w:rPr>
          <w:b/>
        </w:rPr>
        <w:t>Organizational Change and the Learning Organization</w:t>
      </w:r>
      <w:r>
        <w:rPr>
          <w:b/>
        </w:rPr>
        <w:t>:</w:t>
      </w:r>
    </w:p>
    <w:p w:rsidR="00EB26B9" w:rsidRPr="00EB26B9" w:rsidRDefault="00EB26B9" w:rsidP="00EB26B9">
      <w:pPr>
        <w:pStyle w:val="ListParagraph"/>
        <w:numPr>
          <w:ilvl w:val="0"/>
          <w:numId w:val="38"/>
        </w:numPr>
      </w:pPr>
      <w:r w:rsidRPr="00EB26B9">
        <w:t>Effective organizational change involves the ability of an organization to learn to recognize the need for change and to learn to adapt to its environment</w:t>
      </w:r>
    </w:p>
    <w:p w:rsidR="00EB26B9" w:rsidRDefault="00EB26B9" w:rsidP="00121723">
      <w:pPr>
        <w:rPr>
          <w:b/>
        </w:rPr>
      </w:pPr>
    </w:p>
    <w:p w:rsidR="00EB26B9" w:rsidRDefault="00EB26B9" w:rsidP="00121723">
      <w:pPr>
        <w:rPr>
          <w:b/>
        </w:rPr>
      </w:pPr>
    </w:p>
    <w:p w:rsidR="00EB26B9" w:rsidRDefault="00EB26B9" w:rsidP="00121723">
      <w:pPr>
        <w:rPr>
          <w:b/>
        </w:rPr>
      </w:pPr>
    </w:p>
    <w:p w:rsidR="00EB26B9" w:rsidRDefault="00EB26B9" w:rsidP="00121723">
      <w:pPr>
        <w:rPr>
          <w:b/>
        </w:rPr>
      </w:pPr>
    </w:p>
    <w:p w:rsidR="00EB26B9" w:rsidRDefault="00EB26B9" w:rsidP="00121723">
      <w:pPr>
        <w:rPr>
          <w:b/>
        </w:rPr>
      </w:pPr>
      <w:r>
        <w:rPr>
          <w:b/>
        </w:rPr>
        <w:t xml:space="preserve">How Do Organizations Learn? </w:t>
      </w:r>
      <w:r w:rsidRPr="00EB26B9">
        <w:rPr>
          <w:b/>
        </w:rPr>
        <w:t xml:space="preserve">(Chris </w:t>
      </w:r>
      <w:proofErr w:type="spellStart"/>
      <w:r w:rsidRPr="00EB26B9">
        <w:rPr>
          <w:b/>
        </w:rPr>
        <w:t>Argyris</w:t>
      </w:r>
      <w:proofErr w:type="spellEnd"/>
      <w:r w:rsidRPr="00EB26B9">
        <w:rPr>
          <w:b/>
        </w:rPr>
        <w:t xml:space="preserve"> &amp; Donald </w:t>
      </w:r>
      <w:proofErr w:type="spellStart"/>
      <w:r w:rsidRPr="00EB26B9">
        <w:rPr>
          <w:b/>
        </w:rPr>
        <w:t>Schon</w:t>
      </w:r>
      <w:proofErr w:type="spellEnd"/>
      <w:r w:rsidRPr="00EB26B9">
        <w:rPr>
          <w:b/>
        </w:rPr>
        <w:t>)</w:t>
      </w:r>
    </w:p>
    <w:p w:rsidR="00EB26B9" w:rsidRDefault="00EB26B9" w:rsidP="00121723">
      <w:pPr>
        <w:rPr>
          <w:b/>
        </w:rPr>
      </w:pPr>
      <w:r>
        <w:rPr>
          <w:b/>
          <w:noProof/>
        </w:rPr>
        <w:drawing>
          <wp:anchor distT="0" distB="0" distL="114300" distR="114300" simplePos="0" relativeHeight="251661312" behindDoc="0" locked="0" layoutInCell="1" allowOverlap="1">
            <wp:simplePos x="0" y="0"/>
            <wp:positionH relativeFrom="column">
              <wp:posOffset>3200400</wp:posOffset>
            </wp:positionH>
            <wp:positionV relativeFrom="paragraph">
              <wp:posOffset>380365</wp:posOffset>
            </wp:positionV>
            <wp:extent cx="2829560" cy="762000"/>
            <wp:effectExtent l="25400" t="0" r="0" b="0"/>
            <wp:wrapTight wrapText="bothSides">
              <wp:wrapPolygon edited="0">
                <wp:start x="-194" y="720"/>
                <wp:lineTo x="-194" y="20880"/>
                <wp:lineTo x="21522" y="20880"/>
                <wp:lineTo x="21522" y="720"/>
                <wp:lineTo x="-194" y="720"/>
              </wp:wrapPolygon>
            </wp:wrapTight>
            <wp:docPr id="4" name="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124200" cy="1066800"/>
                      <a:chOff x="4876800" y="2362200"/>
                      <a:chExt cx="3124200" cy="1066800"/>
                    </a:xfrm>
                  </a:grpSpPr>
                  <a:sp>
                    <a:nvSpPr>
                      <a:cNvPr id="9220" name="Rectangle 8"/>
                      <a:cNvSpPr>
                        <a:spLocks noChangeArrowheads="1"/>
                      </a:cNvSpPr>
                    </a:nvSpPr>
                    <a:spPr bwMode="auto">
                      <a:xfrm>
                        <a:off x="4876800" y="2362200"/>
                        <a:ext cx="3124200" cy="1066800"/>
                      </a:xfrm>
                      <a:prstGeom prst="rect">
                        <a:avLst/>
                      </a:prstGeom>
                      <a:solidFill>
                        <a:schemeClr val="folHlink"/>
                      </a:solidFill>
                      <a:ln w="9525">
                        <a:solidFill>
                          <a:schemeClr val="tx1"/>
                        </a:solidFill>
                        <a:miter lim="800000"/>
                        <a:headEnd/>
                        <a:tailEnd/>
                      </a:ln>
                      <a:effectLst/>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pitchFamily="-100" charset="0"/>
                              <a:ea typeface="+mn-ea"/>
                              <a:cs typeface="+mn-cs"/>
                            </a:defRPr>
                          </a:lvl1pPr>
                          <a:lvl2pPr marL="457200" algn="l" rtl="0" fontAlgn="base">
                            <a:spcBef>
                              <a:spcPct val="0"/>
                            </a:spcBef>
                            <a:spcAft>
                              <a:spcPct val="0"/>
                            </a:spcAft>
                            <a:defRPr sz="2400" kern="1200">
                              <a:solidFill>
                                <a:schemeClr val="tx1"/>
                              </a:solidFill>
                              <a:latin typeface="Times New Roman" pitchFamily="-100" charset="0"/>
                              <a:ea typeface="+mn-ea"/>
                              <a:cs typeface="+mn-cs"/>
                            </a:defRPr>
                          </a:lvl2pPr>
                          <a:lvl3pPr marL="914400" algn="l" rtl="0" fontAlgn="base">
                            <a:spcBef>
                              <a:spcPct val="0"/>
                            </a:spcBef>
                            <a:spcAft>
                              <a:spcPct val="0"/>
                            </a:spcAft>
                            <a:defRPr sz="2400" kern="1200">
                              <a:solidFill>
                                <a:schemeClr val="tx1"/>
                              </a:solidFill>
                              <a:latin typeface="Times New Roman" pitchFamily="-100" charset="0"/>
                              <a:ea typeface="+mn-ea"/>
                              <a:cs typeface="+mn-cs"/>
                            </a:defRPr>
                          </a:lvl3pPr>
                          <a:lvl4pPr marL="1371600" algn="l" rtl="0" fontAlgn="base">
                            <a:spcBef>
                              <a:spcPct val="0"/>
                            </a:spcBef>
                            <a:spcAft>
                              <a:spcPct val="0"/>
                            </a:spcAft>
                            <a:defRPr sz="2400" kern="1200">
                              <a:solidFill>
                                <a:schemeClr val="tx1"/>
                              </a:solidFill>
                              <a:latin typeface="Times New Roman" pitchFamily="-100" charset="0"/>
                              <a:ea typeface="+mn-ea"/>
                              <a:cs typeface="+mn-cs"/>
                            </a:defRPr>
                          </a:lvl4pPr>
                          <a:lvl5pPr marL="1828800" algn="l" rtl="0" fontAlgn="base">
                            <a:spcBef>
                              <a:spcPct val="0"/>
                            </a:spcBef>
                            <a:spcAft>
                              <a:spcPct val="0"/>
                            </a:spcAft>
                            <a:defRPr sz="2400" kern="1200">
                              <a:solidFill>
                                <a:schemeClr val="tx1"/>
                              </a:solidFill>
                              <a:latin typeface="Times New Roman" pitchFamily="-100" charset="0"/>
                              <a:ea typeface="+mn-ea"/>
                              <a:cs typeface="+mn-cs"/>
                            </a:defRPr>
                          </a:lvl5pPr>
                          <a:lvl6pPr marL="2286000" algn="l" defTabSz="457200" rtl="0" eaLnBrk="1" latinLnBrk="0" hangingPunct="1">
                            <a:defRPr sz="2400" kern="1200">
                              <a:solidFill>
                                <a:schemeClr val="tx1"/>
                              </a:solidFill>
                              <a:latin typeface="Times New Roman" pitchFamily="-100" charset="0"/>
                              <a:ea typeface="+mn-ea"/>
                              <a:cs typeface="+mn-cs"/>
                            </a:defRPr>
                          </a:lvl6pPr>
                          <a:lvl7pPr marL="2743200" algn="l" defTabSz="457200" rtl="0" eaLnBrk="1" latinLnBrk="0" hangingPunct="1">
                            <a:defRPr sz="2400" kern="1200">
                              <a:solidFill>
                                <a:schemeClr val="tx1"/>
                              </a:solidFill>
                              <a:latin typeface="Times New Roman" pitchFamily="-100" charset="0"/>
                              <a:ea typeface="+mn-ea"/>
                              <a:cs typeface="+mn-cs"/>
                            </a:defRPr>
                          </a:lvl7pPr>
                          <a:lvl8pPr marL="3200400" algn="l" defTabSz="457200" rtl="0" eaLnBrk="1" latinLnBrk="0" hangingPunct="1">
                            <a:defRPr sz="2400" kern="1200">
                              <a:solidFill>
                                <a:schemeClr val="tx1"/>
                              </a:solidFill>
                              <a:latin typeface="Times New Roman" pitchFamily="-100" charset="0"/>
                              <a:ea typeface="+mn-ea"/>
                              <a:cs typeface="+mn-cs"/>
                            </a:defRPr>
                          </a:lvl8pPr>
                          <a:lvl9pPr marL="3657600" algn="l" defTabSz="457200" rtl="0" eaLnBrk="1" latinLnBrk="0" hangingPunct="1">
                            <a:defRPr sz="2400" kern="1200">
                              <a:solidFill>
                                <a:schemeClr val="tx1"/>
                              </a:solidFill>
                              <a:latin typeface="Times New Roman" pitchFamily="-100" charset="0"/>
                              <a:ea typeface="+mn-ea"/>
                              <a:cs typeface="+mn-cs"/>
                            </a:defRPr>
                          </a:lvl9pPr>
                        </a:lstStyle>
                        <a:p>
                          <a:r>
                            <a:rPr lang="en-US" sz="1600" b="1" dirty="0">
                              <a:solidFill>
                                <a:schemeClr val="bg2"/>
                              </a:solidFill>
                              <a:latin typeface="Arial" pitchFamily="-100" charset="0"/>
                            </a:rPr>
                            <a:t>DOUBLE-LOOP LEARNING</a:t>
                          </a:r>
                        </a:p>
                        <a:p>
                          <a:pPr>
                            <a:buFontTx/>
                            <a:buChar char="•"/>
                          </a:pPr>
                          <a:r>
                            <a:rPr lang="en-US" sz="1400" dirty="0">
                              <a:solidFill>
                                <a:schemeClr val="bg2"/>
                              </a:solidFill>
                              <a:latin typeface="Arial" pitchFamily="-100" charset="0"/>
                            </a:rPr>
                            <a:t> Considers the underlying system</a:t>
                          </a:r>
                        </a:p>
                        <a:p>
                          <a:pPr>
                            <a:buFontTx/>
                            <a:buChar char="•"/>
                          </a:pPr>
                          <a:r>
                            <a:rPr lang="en-US" sz="1400" dirty="0">
                              <a:solidFill>
                                <a:schemeClr val="bg2"/>
                              </a:solidFill>
                              <a:latin typeface="Arial" pitchFamily="-100" charset="0"/>
                            </a:rPr>
                            <a:t> Goes to the </a:t>
                          </a:r>
                          <a:r>
                            <a:rPr lang="en-US" sz="1400" b="1" dirty="0">
                              <a:solidFill>
                                <a:schemeClr val="bg2"/>
                              </a:solidFill>
                              <a:latin typeface="Arial" pitchFamily="-100" charset="0"/>
                            </a:rPr>
                            <a:t>source</a:t>
                          </a:r>
                          <a:r>
                            <a:rPr lang="en-US" sz="1400" dirty="0">
                              <a:solidFill>
                                <a:schemeClr val="bg2"/>
                              </a:solidFill>
                              <a:latin typeface="Arial" pitchFamily="-100" charset="0"/>
                            </a:rPr>
                            <a:t> of the problem</a:t>
                          </a:r>
                        </a:p>
                        <a:p>
                          <a:pPr>
                            <a:buFontTx/>
                            <a:buChar char="•"/>
                          </a:pPr>
                          <a:r>
                            <a:rPr lang="en-US" sz="1400" dirty="0">
                              <a:solidFill>
                                <a:schemeClr val="bg2"/>
                              </a:solidFill>
                              <a:latin typeface="Arial" pitchFamily="-100" charset="0"/>
                            </a:rPr>
                            <a:t> Deals with root causes of problem</a:t>
                          </a:r>
                          <a:endParaRPr lang="en-CA" sz="1400" dirty="0">
                            <a:solidFill>
                              <a:schemeClr val="bg2"/>
                            </a:solidFill>
                            <a:latin typeface="Arial" pitchFamily="-100" charset="0"/>
                          </a:endParaRPr>
                        </a:p>
                      </a:txBody>
                      <a:useSpRect/>
                    </a:txSp>
                  </a:sp>
                </lc:lockedCanvas>
              </a:graphicData>
            </a:graphic>
          </wp:anchor>
        </w:drawing>
      </w:r>
      <w:r>
        <w:rPr>
          <w:b/>
          <w:noProof/>
        </w:rPr>
        <w:drawing>
          <wp:anchor distT="0" distB="0" distL="114300" distR="114300" simplePos="0" relativeHeight="251659264" behindDoc="0" locked="0" layoutInCell="1" allowOverlap="1">
            <wp:simplePos x="0" y="0"/>
            <wp:positionH relativeFrom="column">
              <wp:posOffset>30480</wp:posOffset>
            </wp:positionH>
            <wp:positionV relativeFrom="paragraph">
              <wp:posOffset>304165</wp:posOffset>
            </wp:positionV>
            <wp:extent cx="2712720" cy="990600"/>
            <wp:effectExtent l="25400" t="0" r="5080" b="0"/>
            <wp:wrapTight wrapText="bothSides">
              <wp:wrapPolygon edited="0">
                <wp:start x="-202" y="554"/>
                <wp:lineTo x="-202" y="21046"/>
                <wp:lineTo x="21640" y="21046"/>
                <wp:lineTo x="21640" y="554"/>
                <wp:lineTo x="-202" y="554"/>
              </wp:wrapPolygon>
            </wp:wrapTight>
            <wp:docPr id="3" name="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124200" cy="1295400"/>
                      <a:chOff x="990600" y="2286000"/>
                      <a:chExt cx="3124200" cy="1295400"/>
                    </a:xfrm>
                  </a:grpSpPr>
                  <a:sp>
                    <a:nvSpPr>
                      <a:cNvPr id="9219" name="Rectangle 6"/>
                      <a:cNvSpPr>
                        <a:spLocks noChangeArrowheads="1"/>
                      </a:cNvSpPr>
                    </a:nvSpPr>
                    <a:spPr bwMode="auto">
                      <a:xfrm>
                        <a:off x="990600" y="2286000"/>
                        <a:ext cx="3124200" cy="1295400"/>
                      </a:xfrm>
                      <a:prstGeom prst="rect">
                        <a:avLst/>
                      </a:prstGeom>
                      <a:solidFill>
                        <a:schemeClr val="folHlink"/>
                      </a:solidFill>
                      <a:ln w="9525">
                        <a:solidFill>
                          <a:schemeClr val="tx1"/>
                        </a:solidFill>
                        <a:miter lim="800000"/>
                        <a:headEnd/>
                        <a:tailEnd/>
                      </a:ln>
                      <a:effectLst/>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pitchFamily="-100" charset="0"/>
                              <a:ea typeface="+mn-ea"/>
                              <a:cs typeface="+mn-cs"/>
                            </a:defRPr>
                          </a:lvl1pPr>
                          <a:lvl2pPr marL="457200" algn="l" rtl="0" fontAlgn="base">
                            <a:spcBef>
                              <a:spcPct val="0"/>
                            </a:spcBef>
                            <a:spcAft>
                              <a:spcPct val="0"/>
                            </a:spcAft>
                            <a:defRPr sz="2400" kern="1200">
                              <a:solidFill>
                                <a:schemeClr val="tx1"/>
                              </a:solidFill>
                              <a:latin typeface="Times New Roman" pitchFamily="-100" charset="0"/>
                              <a:ea typeface="+mn-ea"/>
                              <a:cs typeface="+mn-cs"/>
                            </a:defRPr>
                          </a:lvl2pPr>
                          <a:lvl3pPr marL="914400" algn="l" rtl="0" fontAlgn="base">
                            <a:spcBef>
                              <a:spcPct val="0"/>
                            </a:spcBef>
                            <a:spcAft>
                              <a:spcPct val="0"/>
                            </a:spcAft>
                            <a:defRPr sz="2400" kern="1200">
                              <a:solidFill>
                                <a:schemeClr val="tx1"/>
                              </a:solidFill>
                              <a:latin typeface="Times New Roman" pitchFamily="-100" charset="0"/>
                              <a:ea typeface="+mn-ea"/>
                              <a:cs typeface="+mn-cs"/>
                            </a:defRPr>
                          </a:lvl3pPr>
                          <a:lvl4pPr marL="1371600" algn="l" rtl="0" fontAlgn="base">
                            <a:spcBef>
                              <a:spcPct val="0"/>
                            </a:spcBef>
                            <a:spcAft>
                              <a:spcPct val="0"/>
                            </a:spcAft>
                            <a:defRPr sz="2400" kern="1200">
                              <a:solidFill>
                                <a:schemeClr val="tx1"/>
                              </a:solidFill>
                              <a:latin typeface="Times New Roman" pitchFamily="-100" charset="0"/>
                              <a:ea typeface="+mn-ea"/>
                              <a:cs typeface="+mn-cs"/>
                            </a:defRPr>
                          </a:lvl4pPr>
                          <a:lvl5pPr marL="1828800" algn="l" rtl="0" fontAlgn="base">
                            <a:spcBef>
                              <a:spcPct val="0"/>
                            </a:spcBef>
                            <a:spcAft>
                              <a:spcPct val="0"/>
                            </a:spcAft>
                            <a:defRPr sz="2400" kern="1200">
                              <a:solidFill>
                                <a:schemeClr val="tx1"/>
                              </a:solidFill>
                              <a:latin typeface="Times New Roman" pitchFamily="-100" charset="0"/>
                              <a:ea typeface="+mn-ea"/>
                              <a:cs typeface="+mn-cs"/>
                            </a:defRPr>
                          </a:lvl5pPr>
                          <a:lvl6pPr marL="2286000" algn="l" defTabSz="457200" rtl="0" eaLnBrk="1" latinLnBrk="0" hangingPunct="1">
                            <a:defRPr sz="2400" kern="1200">
                              <a:solidFill>
                                <a:schemeClr val="tx1"/>
                              </a:solidFill>
                              <a:latin typeface="Times New Roman" pitchFamily="-100" charset="0"/>
                              <a:ea typeface="+mn-ea"/>
                              <a:cs typeface="+mn-cs"/>
                            </a:defRPr>
                          </a:lvl6pPr>
                          <a:lvl7pPr marL="2743200" algn="l" defTabSz="457200" rtl="0" eaLnBrk="1" latinLnBrk="0" hangingPunct="1">
                            <a:defRPr sz="2400" kern="1200">
                              <a:solidFill>
                                <a:schemeClr val="tx1"/>
                              </a:solidFill>
                              <a:latin typeface="Times New Roman" pitchFamily="-100" charset="0"/>
                              <a:ea typeface="+mn-ea"/>
                              <a:cs typeface="+mn-cs"/>
                            </a:defRPr>
                          </a:lvl7pPr>
                          <a:lvl8pPr marL="3200400" algn="l" defTabSz="457200" rtl="0" eaLnBrk="1" latinLnBrk="0" hangingPunct="1">
                            <a:defRPr sz="2400" kern="1200">
                              <a:solidFill>
                                <a:schemeClr val="tx1"/>
                              </a:solidFill>
                              <a:latin typeface="Times New Roman" pitchFamily="-100" charset="0"/>
                              <a:ea typeface="+mn-ea"/>
                              <a:cs typeface="+mn-cs"/>
                            </a:defRPr>
                          </a:lvl8pPr>
                          <a:lvl9pPr marL="3657600" algn="l" defTabSz="457200" rtl="0" eaLnBrk="1" latinLnBrk="0" hangingPunct="1">
                            <a:defRPr sz="2400" kern="1200">
                              <a:solidFill>
                                <a:schemeClr val="tx1"/>
                              </a:solidFill>
                              <a:latin typeface="Times New Roman" pitchFamily="-100" charset="0"/>
                              <a:ea typeface="+mn-ea"/>
                              <a:cs typeface="+mn-cs"/>
                            </a:defRPr>
                          </a:lvl9pPr>
                        </a:lstStyle>
                        <a:p>
                          <a:r>
                            <a:rPr lang="en-US" sz="1600" b="1" dirty="0">
                              <a:solidFill>
                                <a:schemeClr val="bg2"/>
                              </a:solidFill>
                              <a:latin typeface="Arial" pitchFamily="-100" charset="0"/>
                            </a:rPr>
                            <a:t>SINGLE-LOOP LEARNING</a:t>
                          </a:r>
                        </a:p>
                        <a:p>
                          <a:pPr>
                            <a:buFontTx/>
                            <a:buChar char="•"/>
                          </a:pPr>
                          <a:r>
                            <a:rPr lang="en-US" sz="1400" dirty="0">
                              <a:solidFill>
                                <a:schemeClr val="bg2"/>
                              </a:solidFill>
                              <a:latin typeface="Arial" pitchFamily="-100" charset="0"/>
                            </a:rPr>
                            <a:t> Error detection and correction</a:t>
                          </a:r>
                        </a:p>
                        <a:p>
                          <a:pPr>
                            <a:buFontTx/>
                            <a:buChar char="•"/>
                          </a:pPr>
                          <a:r>
                            <a:rPr lang="en-US" sz="1400" dirty="0">
                              <a:solidFill>
                                <a:schemeClr val="bg2"/>
                              </a:solidFill>
                              <a:latin typeface="Arial" pitchFamily="-100" charset="0"/>
                            </a:rPr>
                            <a:t> Deals with the </a:t>
                          </a:r>
                          <a:r>
                            <a:rPr lang="en-US" sz="1400" b="1" dirty="0">
                              <a:solidFill>
                                <a:schemeClr val="bg2"/>
                              </a:solidFill>
                              <a:latin typeface="Arial" pitchFamily="-100" charset="0"/>
                            </a:rPr>
                            <a:t>“symptoms”</a:t>
                          </a:r>
                        </a:p>
                        <a:p>
                          <a:pPr>
                            <a:buFontTx/>
                            <a:buChar char="•"/>
                          </a:pPr>
                          <a:r>
                            <a:rPr lang="en-US" sz="1400" dirty="0">
                              <a:solidFill>
                                <a:schemeClr val="bg2"/>
                              </a:solidFill>
                              <a:latin typeface="Arial" pitchFamily="-100" charset="0"/>
                            </a:rPr>
                            <a:t> Does not consider underlying causes</a:t>
                          </a:r>
                          <a:endParaRPr lang="en-CA" sz="1400" dirty="0">
                            <a:solidFill>
                              <a:schemeClr val="bg2"/>
                            </a:solidFill>
                            <a:latin typeface="Arial" pitchFamily="-100" charset="0"/>
                          </a:endParaRPr>
                        </a:p>
                      </a:txBody>
                      <a:useSpRect/>
                    </a:txSp>
                  </a:sp>
                </lc:lockedCanvas>
              </a:graphicData>
            </a:graphic>
          </wp:anchor>
        </w:drawing>
      </w:r>
    </w:p>
    <w:p w:rsidR="002A6744" w:rsidRDefault="002A6744" w:rsidP="002A6744">
      <w:pPr>
        <w:rPr>
          <w:b/>
        </w:rPr>
      </w:pPr>
    </w:p>
    <w:p w:rsidR="002A6744" w:rsidRDefault="002A6744" w:rsidP="002A6744">
      <w:pPr>
        <w:rPr>
          <w:b/>
        </w:rPr>
      </w:pPr>
    </w:p>
    <w:p w:rsidR="002A6744" w:rsidRDefault="002A6744" w:rsidP="002A6744">
      <w:pPr>
        <w:rPr>
          <w:b/>
        </w:rPr>
      </w:pPr>
    </w:p>
    <w:p w:rsidR="002A6744" w:rsidRDefault="002B451C" w:rsidP="002A6744">
      <w:pPr>
        <w:rPr>
          <w:b/>
        </w:rPr>
      </w:pPr>
      <w:r>
        <w:rPr>
          <w:b/>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8" type="#_x0000_t67" style="position:absolute;margin-left:135.05pt;margin-top:23.3pt;width:18pt;height:18pt;z-index:251662336;mso-wrap-edited:f;mso-position-horizontal:absolute;mso-position-horizontal-relative:text;mso-position-vertical:absolute;mso-position-vertical-relative:text" wrapcoords="2700 -900 1800 1800 900 13500 -5400 15300 -5400 22500 5400 27900 17100 27900 28800 22500 28800 17100 22500 13500 22500 6300 20700 0 18000 -900 2700 -9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b/>
          <w:noProof/>
        </w:rPr>
        <w:pict>
          <v:shape id="_x0000_s1026" type="#_x0000_t67" style="position:absolute;margin-left:-134.9pt;margin-top:23.65pt;width:18pt;height:18pt;z-index:251660288;mso-wrap-edited:f;mso-position-horizontal:absolute;mso-position-horizontal-relative:text;mso-position-vertical:absolute;mso-position-vertical-relative:text" wrapcoords="2700 -900 1800 1800 900 13500 -5400 15300 -5400 22500 5400 27900 17100 27900 28800 22500 28800 17100 22500 13500 22500 6300 20700 0 18000 -900 2700 -9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p>
    <w:p w:rsidR="002A6744" w:rsidRDefault="002A6744" w:rsidP="002A6744">
      <w:pPr>
        <w:rPr>
          <w:b/>
        </w:rPr>
      </w:pPr>
      <w:r>
        <w:rPr>
          <w:b/>
          <w:noProof/>
        </w:rPr>
        <w:drawing>
          <wp:anchor distT="0" distB="0" distL="114300" distR="114300" simplePos="0" relativeHeight="251658240" behindDoc="0" locked="0" layoutInCell="1" allowOverlap="1">
            <wp:simplePos x="0" y="0"/>
            <wp:positionH relativeFrom="column">
              <wp:posOffset>-228600</wp:posOffset>
            </wp:positionH>
            <wp:positionV relativeFrom="paragraph">
              <wp:posOffset>223520</wp:posOffset>
            </wp:positionV>
            <wp:extent cx="2748280" cy="914400"/>
            <wp:effectExtent l="25400" t="0" r="0" b="0"/>
            <wp:wrapTight wrapText="bothSides">
              <wp:wrapPolygon edited="0">
                <wp:start x="-200" y="600"/>
                <wp:lineTo x="-200" y="21000"/>
                <wp:lineTo x="21560" y="21000"/>
                <wp:lineTo x="21560" y="600"/>
                <wp:lineTo x="-200" y="600"/>
              </wp:wrapPolygon>
            </wp:wrapTight>
            <wp:docPr id="2" name="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124200" cy="1066800"/>
                      <a:chOff x="914400" y="4267200"/>
                      <a:chExt cx="3124200" cy="1066800"/>
                    </a:xfrm>
                  </a:grpSpPr>
                  <a:sp>
                    <a:nvSpPr>
                      <a:cNvPr id="9221" name="Rectangle 9"/>
                      <a:cNvSpPr>
                        <a:spLocks noChangeArrowheads="1"/>
                      </a:cNvSpPr>
                    </a:nvSpPr>
                    <a:spPr bwMode="auto">
                      <a:xfrm>
                        <a:off x="914400" y="4267200"/>
                        <a:ext cx="3124200" cy="1066800"/>
                      </a:xfrm>
                      <a:prstGeom prst="rect">
                        <a:avLst/>
                      </a:prstGeom>
                      <a:solidFill>
                        <a:schemeClr val="folHlink"/>
                      </a:solidFill>
                      <a:ln w="9525">
                        <a:solidFill>
                          <a:schemeClr val="tx1"/>
                        </a:solidFill>
                        <a:miter lim="800000"/>
                        <a:headEnd/>
                        <a:tailEnd/>
                      </a:ln>
                      <a:effectLst/>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pitchFamily="-100" charset="0"/>
                              <a:ea typeface="+mn-ea"/>
                              <a:cs typeface="+mn-cs"/>
                            </a:defRPr>
                          </a:lvl1pPr>
                          <a:lvl2pPr marL="457200" algn="l" rtl="0" fontAlgn="base">
                            <a:spcBef>
                              <a:spcPct val="0"/>
                            </a:spcBef>
                            <a:spcAft>
                              <a:spcPct val="0"/>
                            </a:spcAft>
                            <a:defRPr sz="2400" kern="1200">
                              <a:solidFill>
                                <a:schemeClr val="tx1"/>
                              </a:solidFill>
                              <a:latin typeface="Times New Roman" pitchFamily="-100" charset="0"/>
                              <a:ea typeface="+mn-ea"/>
                              <a:cs typeface="+mn-cs"/>
                            </a:defRPr>
                          </a:lvl2pPr>
                          <a:lvl3pPr marL="914400" algn="l" rtl="0" fontAlgn="base">
                            <a:spcBef>
                              <a:spcPct val="0"/>
                            </a:spcBef>
                            <a:spcAft>
                              <a:spcPct val="0"/>
                            </a:spcAft>
                            <a:defRPr sz="2400" kern="1200">
                              <a:solidFill>
                                <a:schemeClr val="tx1"/>
                              </a:solidFill>
                              <a:latin typeface="Times New Roman" pitchFamily="-100" charset="0"/>
                              <a:ea typeface="+mn-ea"/>
                              <a:cs typeface="+mn-cs"/>
                            </a:defRPr>
                          </a:lvl3pPr>
                          <a:lvl4pPr marL="1371600" algn="l" rtl="0" fontAlgn="base">
                            <a:spcBef>
                              <a:spcPct val="0"/>
                            </a:spcBef>
                            <a:spcAft>
                              <a:spcPct val="0"/>
                            </a:spcAft>
                            <a:defRPr sz="2400" kern="1200">
                              <a:solidFill>
                                <a:schemeClr val="tx1"/>
                              </a:solidFill>
                              <a:latin typeface="Times New Roman" pitchFamily="-100" charset="0"/>
                              <a:ea typeface="+mn-ea"/>
                              <a:cs typeface="+mn-cs"/>
                            </a:defRPr>
                          </a:lvl4pPr>
                          <a:lvl5pPr marL="1828800" algn="l" rtl="0" fontAlgn="base">
                            <a:spcBef>
                              <a:spcPct val="0"/>
                            </a:spcBef>
                            <a:spcAft>
                              <a:spcPct val="0"/>
                            </a:spcAft>
                            <a:defRPr sz="2400" kern="1200">
                              <a:solidFill>
                                <a:schemeClr val="tx1"/>
                              </a:solidFill>
                              <a:latin typeface="Times New Roman" pitchFamily="-100" charset="0"/>
                              <a:ea typeface="+mn-ea"/>
                              <a:cs typeface="+mn-cs"/>
                            </a:defRPr>
                          </a:lvl5pPr>
                          <a:lvl6pPr marL="2286000" algn="l" defTabSz="457200" rtl="0" eaLnBrk="1" latinLnBrk="0" hangingPunct="1">
                            <a:defRPr sz="2400" kern="1200">
                              <a:solidFill>
                                <a:schemeClr val="tx1"/>
                              </a:solidFill>
                              <a:latin typeface="Times New Roman" pitchFamily="-100" charset="0"/>
                              <a:ea typeface="+mn-ea"/>
                              <a:cs typeface="+mn-cs"/>
                            </a:defRPr>
                          </a:lvl6pPr>
                          <a:lvl7pPr marL="2743200" algn="l" defTabSz="457200" rtl="0" eaLnBrk="1" latinLnBrk="0" hangingPunct="1">
                            <a:defRPr sz="2400" kern="1200">
                              <a:solidFill>
                                <a:schemeClr val="tx1"/>
                              </a:solidFill>
                              <a:latin typeface="Times New Roman" pitchFamily="-100" charset="0"/>
                              <a:ea typeface="+mn-ea"/>
                              <a:cs typeface="+mn-cs"/>
                            </a:defRPr>
                          </a:lvl7pPr>
                          <a:lvl8pPr marL="3200400" algn="l" defTabSz="457200" rtl="0" eaLnBrk="1" latinLnBrk="0" hangingPunct="1">
                            <a:defRPr sz="2400" kern="1200">
                              <a:solidFill>
                                <a:schemeClr val="tx1"/>
                              </a:solidFill>
                              <a:latin typeface="Times New Roman" pitchFamily="-100" charset="0"/>
                              <a:ea typeface="+mn-ea"/>
                              <a:cs typeface="+mn-cs"/>
                            </a:defRPr>
                          </a:lvl8pPr>
                          <a:lvl9pPr marL="3657600" algn="l" defTabSz="457200" rtl="0" eaLnBrk="1" latinLnBrk="0" hangingPunct="1">
                            <a:defRPr sz="2400" kern="1200">
                              <a:solidFill>
                                <a:schemeClr val="tx1"/>
                              </a:solidFill>
                              <a:latin typeface="Times New Roman" pitchFamily="-100" charset="0"/>
                              <a:ea typeface="+mn-ea"/>
                              <a:cs typeface="+mn-cs"/>
                            </a:defRPr>
                          </a:lvl9pPr>
                        </a:lstStyle>
                        <a:p>
                          <a:endParaRPr lang="en-US" sz="1600" b="1" dirty="0">
                            <a:solidFill>
                              <a:schemeClr val="bg2"/>
                            </a:solidFill>
                            <a:latin typeface="Arial" pitchFamily="-100" charset="0"/>
                          </a:endParaRPr>
                        </a:p>
                        <a:p>
                          <a:pPr>
                            <a:buFontTx/>
                            <a:buChar char="•"/>
                          </a:pPr>
                          <a:r>
                            <a:rPr lang="en-US" sz="1400" dirty="0">
                              <a:solidFill>
                                <a:schemeClr val="bg2"/>
                              </a:solidFill>
                              <a:latin typeface="Arial" pitchFamily="-100" charset="0"/>
                            </a:rPr>
                            <a:t> Addresses the current problem</a:t>
                          </a:r>
                        </a:p>
                        <a:p>
                          <a:pPr>
                            <a:buFontTx/>
                            <a:buChar char="•"/>
                          </a:pPr>
                          <a:r>
                            <a:rPr lang="en-US" sz="1400" dirty="0">
                              <a:solidFill>
                                <a:schemeClr val="bg2"/>
                              </a:solidFill>
                              <a:latin typeface="Arial" pitchFamily="-100" charset="0"/>
                            </a:rPr>
                            <a:t> Maintains organizational status quo</a:t>
                          </a:r>
                          <a:endParaRPr lang="en-CA" sz="1400" dirty="0">
                            <a:solidFill>
                              <a:schemeClr val="bg2"/>
                            </a:solidFill>
                            <a:latin typeface="Arial" pitchFamily="-100" charset="0"/>
                          </a:endParaRPr>
                        </a:p>
                      </a:txBody>
                      <a:useSpRect/>
                    </a:txSp>
                  </a:sp>
                </lc:lockedCanvas>
              </a:graphicData>
            </a:graphic>
          </wp:anchor>
        </w:drawing>
      </w:r>
      <w:r>
        <w:rPr>
          <w:b/>
          <w:noProof/>
        </w:rPr>
        <w:drawing>
          <wp:anchor distT="0" distB="0" distL="114300" distR="114300" simplePos="0" relativeHeight="251663360" behindDoc="0" locked="0" layoutInCell="1" allowOverlap="1">
            <wp:simplePos x="0" y="0"/>
            <wp:positionH relativeFrom="column">
              <wp:posOffset>3200400</wp:posOffset>
            </wp:positionH>
            <wp:positionV relativeFrom="paragraph">
              <wp:posOffset>223520</wp:posOffset>
            </wp:positionV>
            <wp:extent cx="2981960" cy="914400"/>
            <wp:effectExtent l="25400" t="0" r="0" b="0"/>
            <wp:wrapTight wrapText="bothSides">
              <wp:wrapPolygon edited="0">
                <wp:start x="-184" y="600"/>
                <wp:lineTo x="-184" y="21000"/>
                <wp:lineTo x="21526" y="21000"/>
                <wp:lineTo x="21526" y="600"/>
                <wp:lineTo x="-184" y="600"/>
              </wp:wrapPolygon>
            </wp:wrapTight>
            <wp:docPr id="8" name="O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124200" cy="1066800"/>
                      <a:chOff x="4876800" y="4267200"/>
                      <a:chExt cx="3124200" cy="1066800"/>
                    </a:xfrm>
                  </a:grpSpPr>
                  <a:sp>
                    <a:nvSpPr>
                      <a:cNvPr id="9222" name="Rectangle 10"/>
                      <a:cNvSpPr>
                        <a:spLocks noChangeArrowheads="1"/>
                      </a:cNvSpPr>
                    </a:nvSpPr>
                    <a:spPr bwMode="auto">
                      <a:xfrm>
                        <a:off x="4876800" y="4267200"/>
                        <a:ext cx="3124200" cy="1066800"/>
                      </a:xfrm>
                      <a:prstGeom prst="rect">
                        <a:avLst/>
                      </a:prstGeom>
                      <a:solidFill>
                        <a:schemeClr val="folHlink"/>
                      </a:solidFill>
                      <a:ln w="9525">
                        <a:solidFill>
                          <a:schemeClr val="tx1"/>
                        </a:solidFill>
                        <a:miter lim="800000"/>
                        <a:headEnd/>
                        <a:tailEnd/>
                      </a:ln>
                      <a:effectLst/>
                    </a:spPr>
                    <a:txSp>
                      <a:txBody>
                        <a:bodyPr wrap="none" anchor="ctr">
                          <a:prstTxWarp prst="textNoShape">
                            <a:avLst/>
                          </a:prstTxWarp>
                        </a:bodyPr>
                        <a:lstStyle>
                          <a:defPPr>
                            <a:defRPr lang="en-US"/>
                          </a:defPPr>
                          <a:lvl1pPr algn="l" rtl="0" fontAlgn="base">
                            <a:spcBef>
                              <a:spcPct val="0"/>
                            </a:spcBef>
                            <a:spcAft>
                              <a:spcPct val="0"/>
                            </a:spcAft>
                            <a:defRPr sz="2400" kern="1200">
                              <a:solidFill>
                                <a:schemeClr val="tx1"/>
                              </a:solidFill>
                              <a:latin typeface="Times New Roman" pitchFamily="-100" charset="0"/>
                              <a:ea typeface="+mn-ea"/>
                              <a:cs typeface="+mn-cs"/>
                            </a:defRPr>
                          </a:lvl1pPr>
                          <a:lvl2pPr marL="457200" algn="l" rtl="0" fontAlgn="base">
                            <a:spcBef>
                              <a:spcPct val="0"/>
                            </a:spcBef>
                            <a:spcAft>
                              <a:spcPct val="0"/>
                            </a:spcAft>
                            <a:defRPr sz="2400" kern="1200">
                              <a:solidFill>
                                <a:schemeClr val="tx1"/>
                              </a:solidFill>
                              <a:latin typeface="Times New Roman" pitchFamily="-100" charset="0"/>
                              <a:ea typeface="+mn-ea"/>
                              <a:cs typeface="+mn-cs"/>
                            </a:defRPr>
                          </a:lvl2pPr>
                          <a:lvl3pPr marL="914400" algn="l" rtl="0" fontAlgn="base">
                            <a:spcBef>
                              <a:spcPct val="0"/>
                            </a:spcBef>
                            <a:spcAft>
                              <a:spcPct val="0"/>
                            </a:spcAft>
                            <a:defRPr sz="2400" kern="1200">
                              <a:solidFill>
                                <a:schemeClr val="tx1"/>
                              </a:solidFill>
                              <a:latin typeface="Times New Roman" pitchFamily="-100" charset="0"/>
                              <a:ea typeface="+mn-ea"/>
                              <a:cs typeface="+mn-cs"/>
                            </a:defRPr>
                          </a:lvl3pPr>
                          <a:lvl4pPr marL="1371600" algn="l" rtl="0" fontAlgn="base">
                            <a:spcBef>
                              <a:spcPct val="0"/>
                            </a:spcBef>
                            <a:spcAft>
                              <a:spcPct val="0"/>
                            </a:spcAft>
                            <a:defRPr sz="2400" kern="1200">
                              <a:solidFill>
                                <a:schemeClr val="tx1"/>
                              </a:solidFill>
                              <a:latin typeface="Times New Roman" pitchFamily="-100" charset="0"/>
                              <a:ea typeface="+mn-ea"/>
                              <a:cs typeface="+mn-cs"/>
                            </a:defRPr>
                          </a:lvl4pPr>
                          <a:lvl5pPr marL="1828800" algn="l" rtl="0" fontAlgn="base">
                            <a:spcBef>
                              <a:spcPct val="0"/>
                            </a:spcBef>
                            <a:spcAft>
                              <a:spcPct val="0"/>
                            </a:spcAft>
                            <a:defRPr sz="2400" kern="1200">
                              <a:solidFill>
                                <a:schemeClr val="tx1"/>
                              </a:solidFill>
                              <a:latin typeface="Times New Roman" pitchFamily="-100" charset="0"/>
                              <a:ea typeface="+mn-ea"/>
                              <a:cs typeface="+mn-cs"/>
                            </a:defRPr>
                          </a:lvl5pPr>
                          <a:lvl6pPr marL="2286000" algn="l" defTabSz="457200" rtl="0" eaLnBrk="1" latinLnBrk="0" hangingPunct="1">
                            <a:defRPr sz="2400" kern="1200">
                              <a:solidFill>
                                <a:schemeClr val="tx1"/>
                              </a:solidFill>
                              <a:latin typeface="Times New Roman" pitchFamily="-100" charset="0"/>
                              <a:ea typeface="+mn-ea"/>
                              <a:cs typeface="+mn-cs"/>
                            </a:defRPr>
                          </a:lvl6pPr>
                          <a:lvl7pPr marL="2743200" algn="l" defTabSz="457200" rtl="0" eaLnBrk="1" latinLnBrk="0" hangingPunct="1">
                            <a:defRPr sz="2400" kern="1200">
                              <a:solidFill>
                                <a:schemeClr val="tx1"/>
                              </a:solidFill>
                              <a:latin typeface="Times New Roman" pitchFamily="-100" charset="0"/>
                              <a:ea typeface="+mn-ea"/>
                              <a:cs typeface="+mn-cs"/>
                            </a:defRPr>
                          </a:lvl7pPr>
                          <a:lvl8pPr marL="3200400" algn="l" defTabSz="457200" rtl="0" eaLnBrk="1" latinLnBrk="0" hangingPunct="1">
                            <a:defRPr sz="2400" kern="1200">
                              <a:solidFill>
                                <a:schemeClr val="tx1"/>
                              </a:solidFill>
                              <a:latin typeface="Times New Roman" pitchFamily="-100" charset="0"/>
                              <a:ea typeface="+mn-ea"/>
                              <a:cs typeface="+mn-cs"/>
                            </a:defRPr>
                          </a:lvl8pPr>
                          <a:lvl9pPr marL="3657600" algn="l" defTabSz="457200" rtl="0" eaLnBrk="1" latinLnBrk="0" hangingPunct="1">
                            <a:defRPr sz="2400" kern="1200">
                              <a:solidFill>
                                <a:schemeClr val="tx1"/>
                              </a:solidFill>
                              <a:latin typeface="Times New Roman" pitchFamily="-100" charset="0"/>
                              <a:ea typeface="+mn-ea"/>
                              <a:cs typeface="+mn-cs"/>
                            </a:defRPr>
                          </a:lvl9pPr>
                        </a:lstStyle>
                        <a:p>
                          <a:endParaRPr lang="en-US" sz="1600" b="1">
                            <a:solidFill>
                              <a:schemeClr val="bg2"/>
                            </a:solidFill>
                            <a:latin typeface="Arial" pitchFamily="-100" charset="0"/>
                          </a:endParaRPr>
                        </a:p>
                        <a:p>
                          <a:pPr>
                            <a:buFontTx/>
                            <a:buChar char="•"/>
                          </a:pPr>
                          <a:r>
                            <a:rPr lang="en-US" sz="1400">
                              <a:solidFill>
                                <a:schemeClr val="bg2"/>
                              </a:solidFill>
                              <a:latin typeface="Arial" pitchFamily="-100" charset="0"/>
                            </a:rPr>
                            <a:t> Aims to change the status quo</a:t>
                          </a:r>
                        </a:p>
                        <a:p>
                          <a:pPr>
                            <a:buFontTx/>
                            <a:buChar char="•"/>
                          </a:pPr>
                          <a:r>
                            <a:rPr lang="en-US" sz="1400">
                              <a:solidFill>
                                <a:schemeClr val="bg2"/>
                              </a:solidFill>
                              <a:latin typeface="Arial" pitchFamily="-100" charset="0"/>
                            </a:rPr>
                            <a:t> Promotes innovation</a:t>
                          </a:r>
                        </a:p>
                        <a:p>
                          <a:pPr>
                            <a:buFontTx/>
                            <a:buChar char="•"/>
                          </a:pPr>
                          <a:r>
                            <a:rPr lang="en-US" sz="1400">
                              <a:solidFill>
                                <a:schemeClr val="bg2"/>
                              </a:solidFill>
                              <a:latin typeface="Arial" pitchFamily="-100" charset="0"/>
                            </a:rPr>
                            <a:t>Modifies underlying policies </a:t>
                          </a:r>
                          <a:endParaRPr lang="en-CA" sz="1400">
                            <a:solidFill>
                              <a:schemeClr val="bg2"/>
                            </a:solidFill>
                            <a:latin typeface="Arial" pitchFamily="-100" charset="0"/>
                          </a:endParaRPr>
                        </a:p>
                      </a:txBody>
                      <a:useSpRect/>
                    </a:txSp>
                  </a:sp>
                </lc:lockedCanvas>
              </a:graphicData>
            </a:graphic>
          </wp:anchor>
        </w:drawing>
      </w:r>
    </w:p>
    <w:p w:rsidR="002A6744" w:rsidRDefault="002A6744" w:rsidP="002A6744">
      <w:pPr>
        <w:rPr>
          <w:b/>
        </w:rPr>
      </w:pPr>
    </w:p>
    <w:p w:rsidR="002A6744" w:rsidRDefault="002A6744" w:rsidP="002A6744">
      <w:pPr>
        <w:rPr>
          <w:b/>
        </w:rPr>
      </w:pPr>
    </w:p>
    <w:p w:rsidR="002A6744" w:rsidRDefault="002A6744" w:rsidP="002A6744">
      <w:pPr>
        <w:rPr>
          <w:b/>
        </w:rPr>
      </w:pPr>
    </w:p>
    <w:p w:rsidR="002A6744" w:rsidRDefault="002A6744" w:rsidP="002A6744">
      <w:pPr>
        <w:rPr>
          <w:b/>
        </w:rPr>
      </w:pPr>
    </w:p>
    <w:p w:rsidR="002A6744" w:rsidRDefault="002A6744" w:rsidP="002A6744">
      <w:pPr>
        <w:rPr>
          <w:b/>
        </w:rPr>
      </w:pPr>
    </w:p>
    <w:p w:rsidR="002A6744" w:rsidRDefault="002A6744" w:rsidP="002A6744">
      <w:pPr>
        <w:rPr>
          <w:b/>
        </w:rPr>
      </w:pPr>
      <w:r>
        <w:rPr>
          <w:b/>
        </w:rPr>
        <w:t>How Do Organizations Change?</w:t>
      </w:r>
    </w:p>
    <w:p w:rsidR="002A6744" w:rsidRPr="002A6744" w:rsidRDefault="002A6744" w:rsidP="002A6744">
      <w:pPr>
        <w:pStyle w:val="ListParagraph"/>
        <w:numPr>
          <w:ilvl w:val="0"/>
          <w:numId w:val="38"/>
        </w:numPr>
      </w:pPr>
      <w:r w:rsidRPr="002A6744">
        <w:t>Change is accomplished through double-loop learning</w:t>
      </w:r>
    </w:p>
    <w:p w:rsidR="002A6744" w:rsidRPr="002A6744" w:rsidRDefault="002A6744" w:rsidP="002A6744">
      <w:pPr>
        <w:pStyle w:val="ListParagraph"/>
        <w:numPr>
          <w:ilvl w:val="0"/>
          <w:numId w:val="38"/>
        </w:numPr>
      </w:pPr>
      <w:r w:rsidRPr="002A6744">
        <w:t>Challenging the status quo</w:t>
      </w:r>
    </w:p>
    <w:p w:rsidR="002A6744" w:rsidRPr="002A6744" w:rsidRDefault="002A6744" w:rsidP="002A6744">
      <w:pPr>
        <w:pStyle w:val="ListParagraph"/>
        <w:numPr>
          <w:ilvl w:val="0"/>
          <w:numId w:val="38"/>
        </w:numPr>
      </w:pPr>
      <w:r w:rsidRPr="002A6744">
        <w:t>Examining the assumptions and values underlying an organization’s functioning</w:t>
      </w:r>
    </w:p>
    <w:p w:rsidR="002A6744" w:rsidRDefault="002A6744" w:rsidP="00EB26B9">
      <w:pPr>
        <w:rPr>
          <w:b/>
        </w:rPr>
      </w:pPr>
      <w:r>
        <w:rPr>
          <w:b/>
        </w:rPr>
        <w:t xml:space="preserve">Why Do People Resist Change? </w:t>
      </w:r>
    </w:p>
    <w:p w:rsidR="002A6744" w:rsidRPr="002A6744" w:rsidRDefault="002A6744" w:rsidP="002A6744">
      <w:pPr>
        <w:pStyle w:val="ListParagraph"/>
        <w:numPr>
          <w:ilvl w:val="0"/>
          <w:numId w:val="39"/>
        </w:numPr>
      </w:pPr>
      <w:r w:rsidRPr="002A6744">
        <w:t>Lack of information or honest disagreement over the facts concerning change.</w:t>
      </w:r>
    </w:p>
    <w:p w:rsidR="002A6744" w:rsidRPr="002A6744" w:rsidRDefault="002A6744" w:rsidP="002A6744">
      <w:pPr>
        <w:pStyle w:val="ListParagraph"/>
        <w:numPr>
          <w:ilvl w:val="0"/>
          <w:numId w:val="39"/>
        </w:numPr>
      </w:pPr>
      <w:r w:rsidRPr="002A6744">
        <w:t>Personal and emotional fear of loss of job, relationships, and/or status.</w:t>
      </w:r>
    </w:p>
    <w:p w:rsidR="002A6744" w:rsidRPr="002A6744" w:rsidRDefault="002A6744" w:rsidP="002A6744">
      <w:pPr>
        <w:pStyle w:val="ListParagraph"/>
        <w:numPr>
          <w:ilvl w:val="0"/>
          <w:numId w:val="39"/>
        </w:numPr>
      </w:pPr>
      <w:r w:rsidRPr="002A6744">
        <w:t>Personality traits: poor self-image, low tolerance for ambiguity and risk.</w:t>
      </w:r>
    </w:p>
    <w:p w:rsidR="002A6744" w:rsidRPr="002A6744" w:rsidRDefault="002A6744" w:rsidP="002A6744">
      <w:pPr>
        <w:pStyle w:val="ListParagraph"/>
        <w:numPr>
          <w:ilvl w:val="0"/>
          <w:numId w:val="39"/>
        </w:numPr>
        <w:rPr>
          <w:b/>
        </w:rPr>
      </w:pPr>
      <w:r w:rsidRPr="002A6744">
        <w:t>Change creates competing commitments</w:t>
      </w:r>
      <w:r w:rsidRPr="002A6744">
        <w:tab/>
      </w:r>
    </w:p>
    <w:p w:rsidR="002A6744" w:rsidRDefault="002A6744" w:rsidP="002A6744">
      <w:pPr>
        <w:rPr>
          <w:b/>
        </w:rPr>
      </w:pPr>
      <w:r>
        <w:rPr>
          <w:b/>
        </w:rPr>
        <w:t xml:space="preserve">Resistance to Change: </w:t>
      </w:r>
      <w:r w:rsidRPr="002A6744">
        <w:rPr>
          <w:b/>
        </w:rPr>
        <w:tab/>
      </w:r>
    </w:p>
    <w:p w:rsidR="003A4242" w:rsidRDefault="002A6744" w:rsidP="002A6744">
      <w:pPr>
        <w:pStyle w:val="ListParagraph"/>
        <w:numPr>
          <w:ilvl w:val="8"/>
          <w:numId w:val="40"/>
        </w:numPr>
        <w:ind w:left="709"/>
        <w:rPr>
          <w:b/>
        </w:rPr>
      </w:pPr>
      <w:r w:rsidRPr="003A4242">
        <w:rPr>
          <w:b/>
        </w:rPr>
        <w:t xml:space="preserve">Individual resistance to change: </w:t>
      </w:r>
    </w:p>
    <w:p w:rsidR="002A6744" w:rsidRPr="003A4242" w:rsidRDefault="002A6744" w:rsidP="003A4242">
      <w:pPr>
        <w:pStyle w:val="ListParagraph"/>
        <w:ind w:left="709"/>
        <w:rPr>
          <w:b/>
        </w:rPr>
      </w:pPr>
    </w:p>
    <w:p w:rsidR="002A6744" w:rsidRDefault="002A6744" w:rsidP="002A6744">
      <w:pPr>
        <w:pStyle w:val="ListParagraph"/>
        <w:ind w:left="709"/>
        <w:rPr>
          <w:b/>
          <w:bCs/>
        </w:rPr>
      </w:pPr>
      <w:r w:rsidRPr="002A6744">
        <w:rPr>
          <w:b/>
          <w:bCs/>
        </w:rPr>
        <w:t>HABIT</w:t>
      </w:r>
      <w:r>
        <w:rPr>
          <w:b/>
          <w:bCs/>
        </w:rPr>
        <w:t xml:space="preserve">: </w:t>
      </w:r>
    </w:p>
    <w:p w:rsidR="002A6744" w:rsidRPr="002A6744" w:rsidRDefault="002A6744" w:rsidP="002A6744">
      <w:pPr>
        <w:pStyle w:val="ListParagraph"/>
        <w:ind w:left="709"/>
      </w:pPr>
      <w:r w:rsidRPr="002A6744">
        <w:t>•Change forces us to break old habits</w:t>
      </w:r>
    </w:p>
    <w:p w:rsidR="002A6744" w:rsidRPr="002A6744" w:rsidRDefault="002A6744" w:rsidP="002A6744">
      <w:pPr>
        <w:pStyle w:val="ListParagraph"/>
        <w:ind w:left="709"/>
      </w:pPr>
      <w:r w:rsidRPr="002A6744">
        <w:t>•It is much easier to</w:t>
      </w:r>
      <w:r>
        <w:t xml:space="preserve"> </w:t>
      </w:r>
      <w:r w:rsidRPr="002A6744">
        <w:t>Continue performing in the way we learned</w:t>
      </w:r>
    </w:p>
    <w:p w:rsidR="002A6744" w:rsidRPr="002A6744" w:rsidRDefault="002A6744" w:rsidP="002A6744">
      <w:pPr>
        <w:pStyle w:val="ListParagraph"/>
        <w:ind w:left="709"/>
        <w:rPr>
          <w:b/>
        </w:rPr>
      </w:pPr>
      <w:r w:rsidRPr="002A6744">
        <w:rPr>
          <w:b/>
          <w:bCs/>
        </w:rPr>
        <w:t>FAILURE TO RECOGNIZE NEED FOR CHANGE</w:t>
      </w:r>
    </w:p>
    <w:p w:rsidR="002A6744" w:rsidRDefault="002A6744" w:rsidP="002A6744">
      <w:pPr>
        <w:pStyle w:val="ListParagraph"/>
        <w:ind w:left="709"/>
      </w:pPr>
      <w:r w:rsidRPr="002A6744">
        <w:rPr>
          <w:b/>
        </w:rPr>
        <w:t xml:space="preserve">• </w:t>
      </w:r>
      <w:r w:rsidRPr="002A6744">
        <w:t>Failure to unfreeze, results in neither appreciating nor accepting the planned change</w:t>
      </w:r>
    </w:p>
    <w:p w:rsidR="002A6744" w:rsidRPr="002A6744" w:rsidRDefault="002A6744" w:rsidP="002A6744">
      <w:pPr>
        <w:pStyle w:val="ListParagraph"/>
        <w:ind w:left="709"/>
      </w:pPr>
      <w:r w:rsidRPr="002A6744">
        <w:rPr>
          <w:b/>
          <w:bCs/>
        </w:rPr>
        <w:t>THREATS TO</w:t>
      </w:r>
      <w:r>
        <w:rPr>
          <w:b/>
          <w:bCs/>
        </w:rPr>
        <w:t xml:space="preserve"> </w:t>
      </w:r>
      <w:r w:rsidRPr="002A6744">
        <w:rPr>
          <w:b/>
          <w:bCs/>
        </w:rPr>
        <w:t>SOCIAL</w:t>
      </w:r>
      <w:r>
        <w:rPr>
          <w:b/>
          <w:bCs/>
        </w:rPr>
        <w:t xml:space="preserve"> </w:t>
      </w:r>
      <w:r w:rsidRPr="002A6744">
        <w:rPr>
          <w:b/>
          <w:bCs/>
        </w:rPr>
        <w:t>RELATIONSHIPS</w:t>
      </w:r>
    </w:p>
    <w:p w:rsidR="002A6744" w:rsidRPr="002A6744" w:rsidRDefault="002A6744" w:rsidP="002A6744">
      <w:pPr>
        <w:pStyle w:val="ListParagraph"/>
        <w:ind w:left="709"/>
      </w:pPr>
      <w:r w:rsidRPr="002A6744">
        <w:t xml:space="preserve">• </w:t>
      </w:r>
      <w:proofErr w:type="gramStart"/>
      <w:r w:rsidRPr="002A6744">
        <w:t>The</w:t>
      </w:r>
      <w:proofErr w:type="gramEnd"/>
      <w:r w:rsidRPr="002A6744">
        <w:t xml:space="preserve"> pattern of</w:t>
      </w:r>
      <w:r>
        <w:t xml:space="preserve"> </w:t>
      </w:r>
      <w:r w:rsidRPr="002A6744">
        <w:t>relationships</w:t>
      </w:r>
      <w:r>
        <w:t xml:space="preserve"> </w:t>
      </w:r>
      <w:r w:rsidRPr="002A6744">
        <w:t>(professional and</w:t>
      </w:r>
      <w:r>
        <w:t xml:space="preserve"> </w:t>
      </w:r>
      <w:r w:rsidRPr="002A6744">
        <w:t>social) may change</w:t>
      </w:r>
      <w:r>
        <w:t>.</w:t>
      </w:r>
    </w:p>
    <w:p w:rsidR="002A6744" w:rsidRDefault="002A6744" w:rsidP="002A6744">
      <w:pPr>
        <w:pStyle w:val="ListParagraph"/>
        <w:ind w:left="709"/>
      </w:pPr>
      <w:r w:rsidRPr="002A6744">
        <w:t>•We resist this threat</w:t>
      </w:r>
      <w:r>
        <w:t xml:space="preserve"> </w:t>
      </w:r>
      <w:r w:rsidRPr="002A6744">
        <w:t>to our established</w:t>
      </w:r>
      <w:r>
        <w:t xml:space="preserve"> </w:t>
      </w:r>
      <w:r w:rsidRPr="002A6744">
        <w:t>relationships</w:t>
      </w:r>
      <w:r>
        <w:t>.</w:t>
      </w:r>
    </w:p>
    <w:p w:rsidR="002A6744" w:rsidRDefault="002A6744" w:rsidP="002A6744">
      <w:pPr>
        <w:pStyle w:val="ListParagraph"/>
        <w:ind w:left="709"/>
        <w:rPr>
          <w:b/>
          <w:bCs/>
        </w:rPr>
      </w:pPr>
    </w:p>
    <w:p w:rsidR="002A6744" w:rsidRDefault="002A6744" w:rsidP="002A6744">
      <w:pPr>
        <w:pStyle w:val="ListParagraph"/>
        <w:ind w:left="709"/>
        <w:rPr>
          <w:b/>
          <w:bCs/>
        </w:rPr>
      </w:pPr>
    </w:p>
    <w:p w:rsidR="002A6744" w:rsidRPr="002A6744" w:rsidRDefault="002A6744" w:rsidP="002A6744">
      <w:pPr>
        <w:pStyle w:val="ListParagraph"/>
        <w:ind w:left="709"/>
      </w:pPr>
      <w:r w:rsidRPr="002A6744">
        <w:rPr>
          <w:b/>
          <w:bCs/>
        </w:rPr>
        <w:t>FEAR OF THE UNKNOWN</w:t>
      </w:r>
    </w:p>
    <w:p w:rsidR="002A6744" w:rsidRPr="002A6744" w:rsidRDefault="002A6744" w:rsidP="002A6744">
      <w:pPr>
        <w:pStyle w:val="ListParagraph"/>
        <w:ind w:left="709"/>
      </w:pPr>
      <w:r w:rsidRPr="002A6744">
        <w:t>• Security from routine – doing things the way</w:t>
      </w:r>
      <w:r>
        <w:t xml:space="preserve"> </w:t>
      </w:r>
      <w:r w:rsidRPr="002A6744">
        <w:t>we are accustomed</w:t>
      </w:r>
    </w:p>
    <w:p w:rsidR="002A6744" w:rsidRPr="002A6744" w:rsidRDefault="002A6744" w:rsidP="002A6744">
      <w:pPr>
        <w:pStyle w:val="ListParagraph"/>
        <w:ind w:left="709"/>
      </w:pPr>
      <w:r w:rsidRPr="002A6744">
        <w:t>•Security from the well-established</w:t>
      </w:r>
      <w:r>
        <w:t xml:space="preserve"> </w:t>
      </w:r>
      <w:r w:rsidRPr="002A6744">
        <w:t>relationships</w:t>
      </w:r>
    </w:p>
    <w:p w:rsidR="002A6744" w:rsidRPr="002A6744" w:rsidRDefault="002A6744" w:rsidP="002A6744">
      <w:pPr>
        <w:pStyle w:val="ListParagraph"/>
        <w:ind w:left="709"/>
      </w:pPr>
      <w:r w:rsidRPr="002A6744">
        <w:t>•Change means changing</w:t>
      </w:r>
      <w:r>
        <w:t xml:space="preserve"> </w:t>
      </w:r>
      <w:r w:rsidRPr="002A6744">
        <w:t>the status quo</w:t>
      </w:r>
    </w:p>
    <w:p w:rsidR="002A6744" w:rsidRDefault="002A6744" w:rsidP="002A6744">
      <w:pPr>
        <w:pStyle w:val="ListParagraph"/>
        <w:ind w:left="709"/>
      </w:pPr>
      <w:r w:rsidRPr="002A6744">
        <w:t>•Consequently, change</w:t>
      </w:r>
      <w:r>
        <w:t xml:space="preserve"> </w:t>
      </w:r>
      <w:r w:rsidRPr="002A6744">
        <w:t>brings uncertaint</w:t>
      </w:r>
      <w:r>
        <w:t>y.</w:t>
      </w:r>
    </w:p>
    <w:p w:rsidR="002A6744" w:rsidRPr="002A6744" w:rsidRDefault="002A6744" w:rsidP="002A6744">
      <w:pPr>
        <w:pStyle w:val="ListParagraph"/>
        <w:ind w:left="709"/>
      </w:pPr>
      <w:r w:rsidRPr="002A6744">
        <w:rPr>
          <w:b/>
          <w:bCs/>
        </w:rPr>
        <w:t>ECONOMIC INSECURITY</w:t>
      </w:r>
    </w:p>
    <w:p w:rsidR="002A6744" w:rsidRPr="002A6744" w:rsidRDefault="002A6744" w:rsidP="002A6744">
      <w:pPr>
        <w:pStyle w:val="ListParagraph"/>
        <w:ind w:left="709"/>
      </w:pPr>
      <w:r w:rsidRPr="002A6744">
        <w:t xml:space="preserve">• </w:t>
      </w:r>
      <w:proofErr w:type="gramStart"/>
      <w:r w:rsidRPr="002A6744">
        <w:t>The</w:t>
      </w:r>
      <w:proofErr w:type="gramEnd"/>
      <w:r w:rsidRPr="002A6744">
        <w:t xml:space="preserve"> potential loss of job security – job status, pay or the job itself</w:t>
      </w:r>
    </w:p>
    <w:p w:rsidR="002A6744" w:rsidRPr="002A6744" w:rsidRDefault="002A6744" w:rsidP="002A6744">
      <w:pPr>
        <w:pStyle w:val="ListParagraph"/>
        <w:ind w:left="709"/>
      </w:pPr>
      <w:r w:rsidRPr="002A6744">
        <w:t>• Perceived as a threat to economic security</w:t>
      </w:r>
    </w:p>
    <w:p w:rsidR="003A4242" w:rsidRDefault="003A4242" w:rsidP="002A6744">
      <w:pPr>
        <w:pStyle w:val="ListParagraph"/>
        <w:ind w:left="709"/>
        <w:rPr>
          <w:b/>
        </w:rPr>
      </w:pPr>
    </w:p>
    <w:p w:rsidR="003A4242" w:rsidRPr="003A4242" w:rsidRDefault="003A4242" w:rsidP="003A4242">
      <w:pPr>
        <w:rPr>
          <w:b/>
        </w:rPr>
      </w:pPr>
      <w:r w:rsidRPr="003A4242">
        <w:rPr>
          <w:b/>
        </w:rPr>
        <w:t>Organizational Resistance to Change</w:t>
      </w:r>
      <w:r>
        <w:rPr>
          <w:b/>
        </w:rPr>
        <w:t>:</w:t>
      </w:r>
    </w:p>
    <w:p w:rsidR="003A4242" w:rsidRPr="003A4242" w:rsidRDefault="003A4242" w:rsidP="003A4242">
      <w:pPr>
        <w:pStyle w:val="ListParagraph"/>
        <w:rPr>
          <w:b/>
        </w:rPr>
      </w:pPr>
      <w:r w:rsidRPr="003A4242">
        <w:rPr>
          <w:b/>
          <w:bCs/>
        </w:rPr>
        <w:t>WORK GROUP</w:t>
      </w:r>
      <w:r>
        <w:rPr>
          <w:b/>
          <w:bCs/>
        </w:rPr>
        <w:t xml:space="preserve"> </w:t>
      </w:r>
      <w:r w:rsidRPr="003A4242">
        <w:rPr>
          <w:b/>
          <w:bCs/>
        </w:rPr>
        <w:t>INERTIA</w:t>
      </w:r>
    </w:p>
    <w:p w:rsidR="0054139B" w:rsidRDefault="003A4242" w:rsidP="0054139B">
      <w:pPr>
        <w:pStyle w:val="ListParagraph"/>
        <w:numPr>
          <w:ilvl w:val="0"/>
          <w:numId w:val="42"/>
        </w:numPr>
      </w:pPr>
      <w:r w:rsidRPr="003A4242">
        <w:t>Group norms that dictate how individuals behave in groups may not be readily amendable to change</w:t>
      </w:r>
    </w:p>
    <w:p w:rsidR="0054139B" w:rsidRPr="0054139B" w:rsidRDefault="0054139B" w:rsidP="0054139B">
      <w:pPr>
        <w:pStyle w:val="ListParagraph"/>
      </w:pPr>
      <w:r w:rsidRPr="0054139B">
        <w:rPr>
          <w:b/>
          <w:bCs/>
        </w:rPr>
        <w:t>STRUCTURAL</w:t>
      </w:r>
      <w:r>
        <w:rPr>
          <w:b/>
          <w:bCs/>
        </w:rPr>
        <w:t xml:space="preserve"> </w:t>
      </w:r>
      <w:r w:rsidRPr="0054139B">
        <w:rPr>
          <w:b/>
          <w:bCs/>
        </w:rPr>
        <w:t>INERTIA</w:t>
      </w:r>
    </w:p>
    <w:p w:rsidR="0054139B" w:rsidRPr="0054139B" w:rsidRDefault="0054139B" w:rsidP="0054139B">
      <w:pPr>
        <w:pStyle w:val="ListParagraph"/>
      </w:pPr>
      <w:r w:rsidRPr="0054139B">
        <w:t>• Employees are trained to perform</w:t>
      </w:r>
    </w:p>
    <w:p w:rsidR="0054139B" w:rsidRPr="0054139B" w:rsidRDefault="0054139B" w:rsidP="0054139B">
      <w:pPr>
        <w:pStyle w:val="ListParagraph"/>
      </w:pPr>
      <w:proofErr w:type="gramStart"/>
      <w:r w:rsidRPr="0054139B">
        <w:t>their</w:t>
      </w:r>
      <w:proofErr w:type="gramEnd"/>
      <w:r w:rsidRPr="0054139B">
        <w:t xml:space="preserve"> job according to specified guidelines and to do so on a consistent basis</w:t>
      </w:r>
    </w:p>
    <w:p w:rsidR="0054139B" w:rsidRPr="0054139B" w:rsidRDefault="0054139B" w:rsidP="0054139B">
      <w:pPr>
        <w:pStyle w:val="ListParagraph"/>
      </w:pPr>
      <w:r w:rsidRPr="0054139B">
        <w:t>•This discourages organizations from seeking and adapting to change</w:t>
      </w:r>
    </w:p>
    <w:p w:rsidR="0054139B" w:rsidRPr="0054139B" w:rsidRDefault="0054139B" w:rsidP="0054139B">
      <w:pPr>
        <w:pStyle w:val="ListParagraph"/>
        <w:rPr>
          <w:b/>
        </w:rPr>
      </w:pPr>
      <w:r w:rsidRPr="0054139B">
        <w:rPr>
          <w:b/>
          <w:bCs/>
        </w:rPr>
        <w:t>THREATS TO</w:t>
      </w:r>
      <w:r>
        <w:rPr>
          <w:b/>
          <w:bCs/>
        </w:rPr>
        <w:t xml:space="preserve"> </w:t>
      </w:r>
      <w:r w:rsidRPr="0054139B">
        <w:rPr>
          <w:b/>
          <w:bCs/>
        </w:rPr>
        <w:t>EXISTING BALANCE</w:t>
      </w:r>
      <w:r>
        <w:rPr>
          <w:b/>
          <w:bCs/>
        </w:rPr>
        <w:t xml:space="preserve"> </w:t>
      </w:r>
      <w:r w:rsidRPr="0054139B">
        <w:rPr>
          <w:b/>
          <w:bCs/>
        </w:rPr>
        <w:t>OF POWER</w:t>
      </w:r>
      <w:r>
        <w:rPr>
          <w:b/>
          <w:bCs/>
        </w:rPr>
        <w:t xml:space="preserve">: </w:t>
      </w:r>
    </w:p>
    <w:p w:rsidR="0054139B" w:rsidRPr="0054139B" w:rsidRDefault="0054139B" w:rsidP="0054139B">
      <w:pPr>
        <w:pStyle w:val="ListParagraph"/>
      </w:pPr>
      <w:r w:rsidRPr="0054139B">
        <w:t xml:space="preserve">• </w:t>
      </w:r>
      <w:proofErr w:type="gramStart"/>
      <w:r w:rsidRPr="0054139B">
        <w:t>The</w:t>
      </w:r>
      <w:proofErr w:type="gramEnd"/>
      <w:r w:rsidRPr="0054139B">
        <w:t xml:space="preserve"> balance of power may change as changes are made in work relationships</w:t>
      </w:r>
    </w:p>
    <w:p w:rsidR="0054139B" w:rsidRPr="0054139B" w:rsidRDefault="0054139B" w:rsidP="0054139B">
      <w:pPr>
        <w:pStyle w:val="ListParagraph"/>
      </w:pPr>
      <w:r w:rsidRPr="0054139B">
        <w:t>Those currently in control may fear losing control after an organizational change has occurred</w:t>
      </w:r>
    </w:p>
    <w:p w:rsidR="0054139B" w:rsidRDefault="0054139B" w:rsidP="0054139B">
      <w:pPr>
        <w:pStyle w:val="ListParagraph"/>
        <w:ind w:left="0"/>
        <w:rPr>
          <w:b/>
        </w:rPr>
      </w:pPr>
      <w:r w:rsidRPr="0054139B">
        <w:rPr>
          <w:b/>
          <w:noProof/>
        </w:rPr>
        <w:drawing>
          <wp:inline distT="0" distB="0" distL="0" distR="0">
            <wp:extent cx="5513342" cy="3642360"/>
            <wp:effectExtent l="25400" t="0" r="0" b="0"/>
            <wp:docPr id="7" name="P 9" descr="slide_15-16"/>
            <wp:cNvGraphicFramePr/>
            <a:graphic xmlns:a="http://schemas.openxmlformats.org/drawingml/2006/main">
              <a:graphicData uri="http://schemas.openxmlformats.org/drawingml/2006/picture">
                <pic:pic xmlns:pic="http://schemas.openxmlformats.org/drawingml/2006/picture">
                  <pic:nvPicPr>
                    <pic:cNvPr id="0" name="Picture 4" descr="slide_15-16"/>
                    <pic:cNvPicPr>
                      <a:picLocks noChangeAspect="1" noChangeArrowheads="1"/>
                    </pic:cNvPicPr>
                  </pic:nvPicPr>
                  <pic:blipFill>
                    <a:blip r:embed="rId11"/>
                    <a:srcRect/>
                    <a:stretch>
                      <a:fillRect/>
                    </a:stretch>
                  </pic:blipFill>
                  <pic:spPr bwMode="auto">
                    <a:xfrm>
                      <a:off x="0" y="0"/>
                      <a:ext cx="5516900" cy="3644710"/>
                    </a:xfrm>
                    <a:prstGeom prst="rect">
                      <a:avLst/>
                    </a:prstGeom>
                    <a:noFill/>
                    <a:ln w="9525">
                      <a:noFill/>
                      <a:miter lim="800000"/>
                      <a:headEnd/>
                      <a:tailEnd/>
                    </a:ln>
                  </pic:spPr>
                </pic:pic>
              </a:graphicData>
            </a:graphic>
          </wp:inline>
        </w:drawing>
      </w:r>
    </w:p>
    <w:p w:rsidR="0054139B" w:rsidRDefault="0054139B" w:rsidP="0054139B">
      <w:pPr>
        <w:pStyle w:val="ListParagraph"/>
        <w:ind w:left="0"/>
        <w:rPr>
          <w:b/>
        </w:rPr>
      </w:pPr>
    </w:p>
    <w:p w:rsidR="0054139B" w:rsidRDefault="0054139B" w:rsidP="0054139B">
      <w:pPr>
        <w:pStyle w:val="ListParagraph"/>
        <w:ind w:left="0"/>
        <w:rPr>
          <w:b/>
        </w:rPr>
      </w:pPr>
    </w:p>
    <w:p w:rsidR="0054139B" w:rsidRDefault="0054139B" w:rsidP="0054139B">
      <w:pPr>
        <w:pStyle w:val="ListParagraph"/>
        <w:ind w:left="0"/>
        <w:rPr>
          <w:b/>
        </w:rPr>
      </w:pPr>
    </w:p>
    <w:p w:rsidR="0054139B" w:rsidRDefault="0054139B" w:rsidP="0054139B">
      <w:pPr>
        <w:pStyle w:val="ListParagraph"/>
        <w:ind w:left="0"/>
        <w:rPr>
          <w:b/>
        </w:rPr>
      </w:pPr>
      <w:r>
        <w:rPr>
          <w:b/>
        </w:rPr>
        <w:t xml:space="preserve">Managing Organizational Chang: </w:t>
      </w:r>
      <w:proofErr w:type="spellStart"/>
      <w:r w:rsidRPr="0054139B">
        <w:rPr>
          <w:b/>
        </w:rPr>
        <w:t>Lewin’s</w:t>
      </w:r>
      <w:proofErr w:type="spellEnd"/>
      <w:r w:rsidRPr="0054139B">
        <w:rPr>
          <w:b/>
        </w:rPr>
        <w:t xml:space="preserve"> Change Model</w:t>
      </w:r>
      <w:r>
        <w:rPr>
          <w:b/>
        </w:rPr>
        <w:t>:</w:t>
      </w:r>
    </w:p>
    <w:p w:rsidR="0054139B" w:rsidRDefault="0054139B" w:rsidP="0054139B">
      <w:pPr>
        <w:pStyle w:val="ListParagraph"/>
        <w:ind w:left="0"/>
        <w:rPr>
          <w:i/>
        </w:rPr>
      </w:pPr>
      <w:r>
        <w:rPr>
          <w:i/>
        </w:rPr>
        <w:t>The Change Process</w:t>
      </w:r>
    </w:p>
    <w:p w:rsidR="0054139B" w:rsidRDefault="0054139B" w:rsidP="0054139B">
      <w:pPr>
        <w:pStyle w:val="ListParagraph"/>
        <w:ind w:left="0"/>
      </w:pPr>
      <w:r>
        <w:t xml:space="preserve">Unfreezing </w:t>
      </w:r>
      <w:r>
        <w:sym w:font="Wingdings" w:char="F0E0"/>
      </w:r>
      <w:r>
        <w:t xml:space="preserve"> Change </w:t>
      </w:r>
      <w:r>
        <w:sym w:font="Wingdings" w:char="F0E0"/>
      </w:r>
      <w:r>
        <w:t xml:space="preserve"> Refreezing </w:t>
      </w:r>
    </w:p>
    <w:p w:rsidR="0054139B" w:rsidRDefault="0054139B" w:rsidP="0054139B">
      <w:pPr>
        <w:pStyle w:val="ListParagraph"/>
        <w:ind w:left="0"/>
      </w:pPr>
    </w:p>
    <w:p w:rsidR="0054139B" w:rsidRDefault="0054139B" w:rsidP="0054139B">
      <w:pPr>
        <w:pStyle w:val="ListParagraph"/>
        <w:ind w:left="0"/>
        <w:rPr>
          <w:b/>
        </w:rPr>
      </w:pPr>
      <w:r>
        <w:rPr>
          <w:b/>
        </w:rPr>
        <w:t xml:space="preserve">Kurt </w:t>
      </w:r>
      <w:proofErr w:type="spellStart"/>
      <w:r>
        <w:rPr>
          <w:b/>
        </w:rPr>
        <w:t>Lewin’s</w:t>
      </w:r>
      <w:proofErr w:type="spellEnd"/>
      <w:r>
        <w:rPr>
          <w:b/>
        </w:rPr>
        <w:t xml:space="preserve"> Model of Change:</w:t>
      </w:r>
    </w:p>
    <w:p w:rsidR="0054139B" w:rsidRPr="0054139B" w:rsidRDefault="0054139B" w:rsidP="0054139B">
      <w:pPr>
        <w:pStyle w:val="ListParagraph"/>
        <w:numPr>
          <w:ilvl w:val="0"/>
          <w:numId w:val="42"/>
        </w:numPr>
      </w:pPr>
      <w:r w:rsidRPr="0054139B">
        <w:rPr>
          <w:bCs/>
        </w:rPr>
        <w:t>Unfreezing</w:t>
      </w:r>
    </w:p>
    <w:p w:rsidR="0054139B" w:rsidRPr="0054139B" w:rsidRDefault="0054139B" w:rsidP="0054139B">
      <w:pPr>
        <w:pStyle w:val="ListParagraph"/>
      </w:pPr>
      <w:r w:rsidRPr="0054139B">
        <w:t>–</w:t>
      </w:r>
      <w:r w:rsidRPr="0054139B">
        <w:rPr>
          <w:bCs/>
        </w:rPr>
        <w:t>Involves reducing the forces for the status quo, usually by presenting a provocative problem or event to get people to recognize the need for change and to search for new solutions.</w:t>
      </w:r>
    </w:p>
    <w:p w:rsidR="0054139B" w:rsidRPr="0054139B" w:rsidRDefault="0054139B" w:rsidP="0054139B">
      <w:pPr>
        <w:pStyle w:val="ListParagraph"/>
        <w:numPr>
          <w:ilvl w:val="0"/>
          <w:numId w:val="42"/>
        </w:numPr>
      </w:pPr>
      <w:r w:rsidRPr="0054139B">
        <w:rPr>
          <w:bCs/>
        </w:rPr>
        <w:t>Change</w:t>
      </w:r>
    </w:p>
    <w:p w:rsidR="0054139B" w:rsidRPr="0054139B" w:rsidRDefault="0054139B" w:rsidP="0054139B">
      <w:pPr>
        <w:pStyle w:val="ListParagraph"/>
      </w:pPr>
      <w:r w:rsidRPr="0054139B">
        <w:t>–</w:t>
      </w:r>
      <w:r w:rsidRPr="0054139B">
        <w:rPr>
          <w:bCs/>
        </w:rPr>
        <w:t xml:space="preserve">Using techniques and actually altering the </w:t>
      </w:r>
      <w:proofErr w:type="spellStart"/>
      <w:r w:rsidRPr="0054139B">
        <w:rPr>
          <w:bCs/>
        </w:rPr>
        <w:t>behaviours</w:t>
      </w:r>
      <w:proofErr w:type="spellEnd"/>
      <w:r w:rsidRPr="0054139B">
        <w:rPr>
          <w:bCs/>
        </w:rPr>
        <w:t>, values, and attitudes of the individuals in an organization.</w:t>
      </w:r>
    </w:p>
    <w:p w:rsidR="0054139B" w:rsidRPr="0054139B" w:rsidRDefault="0054139B" w:rsidP="0054139B">
      <w:pPr>
        <w:pStyle w:val="ListParagraph"/>
        <w:numPr>
          <w:ilvl w:val="0"/>
          <w:numId w:val="42"/>
        </w:numPr>
      </w:pPr>
      <w:r w:rsidRPr="0054139B">
        <w:rPr>
          <w:bCs/>
        </w:rPr>
        <w:t>Refreezing</w:t>
      </w:r>
    </w:p>
    <w:p w:rsidR="0054139B" w:rsidRPr="0054139B" w:rsidRDefault="0054139B" w:rsidP="0054139B">
      <w:pPr>
        <w:pStyle w:val="ListParagraph"/>
      </w:pPr>
      <w:r>
        <w:t>-</w:t>
      </w:r>
      <w:r w:rsidRPr="0054139B">
        <w:rPr>
          <w:bCs/>
        </w:rPr>
        <w:t>Preventing a return to old ways of doing things by instituting new systems and procedures that reinforce the new organizational changes.</w:t>
      </w:r>
    </w:p>
    <w:p w:rsidR="0054139B" w:rsidRPr="0054139B" w:rsidRDefault="0054139B" w:rsidP="0054139B">
      <w:pPr>
        <w:pStyle w:val="ListParagraph"/>
        <w:ind w:left="0"/>
        <w:rPr>
          <w:b/>
          <w:bCs/>
        </w:rPr>
      </w:pPr>
    </w:p>
    <w:p w:rsidR="0054139B" w:rsidRDefault="0054139B" w:rsidP="0054139B">
      <w:pPr>
        <w:pStyle w:val="ListParagraph"/>
        <w:ind w:left="0"/>
        <w:rPr>
          <w:b/>
        </w:rPr>
      </w:pPr>
      <w:r>
        <w:rPr>
          <w:b/>
        </w:rPr>
        <w:t xml:space="preserve">Three Phases of </w:t>
      </w:r>
      <w:proofErr w:type="spellStart"/>
      <w:r>
        <w:rPr>
          <w:b/>
        </w:rPr>
        <w:t>Lewin’s</w:t>
      </w:r>
      <w:proofErr w:type="spellEnd"/>
      <w:r>
        <w:rPr>
          <w:b/>
        </w:rPr>
        <w:t xml:space="preserve"> Change Model: </w:t>
      </w:r>
    </w:p>
    <w:p w:rsidR="0054139B" w:rsidRPr="0054139B" w:rsidRDefault="0054139B" w:rsidP="0054139B">
      <w:pPr>
        <w:pStyle w:val="ListParagraph"/>
        <w:numPr>
          <w:ilvl w:val="0"/>
          <w:numId w:val="42"/>
        </w:numPr>
      </w:pPr>
      <w:r w:rsidRPr="0054139B">
        <w:t>Unfreezing</w:t>
      </w:r>
    </w:p>
    <w:p w:rsidR="0054139B" w:rsidRPr="0054139B" w:rsidRDefault="0054139B" w:rsidP="0054139B">
      <w:pPr>
        <w:pStyle w:val="ListParagraph"/>
      </w:pPr>
      <w:r>
        <w:sym w:font="Wingdings" w:char="F0E0"/>
      </w:r>
      <w:r>
        <w:t xml:space="preserve"> </w:t>
      </w:r>
      <w:r w:rsidRPr="0054139B">
        <w:t>Recognition that the current state of affairs is inadequate - i.e. might occur through environmental pressures – globalization/competition or from recognition that performance is declining</w:t>
      </w:r>
    </w:p>
    <w:p w:rsidR="0054139B" w:rsidRPr="0054139B" w:rsidRDefault="0054139B" w:rsidP="0054139B">
      <w:pPr>
        <w:pStyle w:val="ListParagraph"/>
      </w:pPr>
      <w:r>
        <w:sym w:font="Wingdings" w:char="F0E0"/>
      </w:r>
      <w:r>
        <w:t xml:space="preserve"> </w:t>
      </w:r>
      <w:r w:rsidRPr="0054139B">
        <w:t>Organizations may fail to detect gradual change until it is too late/ the “boiled frog phenomenon”</w:t>
      </w:r>
    </w:p>
    <w:p w:rsidR="0054139B" w:rsidRPr="0054139B" w:rsidRDefault="0054139B" w:rsidP="0054139B">
      <w:pPr>
        <w:pStyle w:val="ListParagraph"/>
        <w:numPr>
          <w:ilvl w:val="0"/>
          <w:numId w:val="42"/>
        </w:numPr>
      </w:pPr>
      <w:r w:rsidRPr="0054139B">
        <w:t>Change</w:t>
      </w:r>
    </w:p>
    <w:p w:rsidR="0054139B" w:rsidRPr="0054139B" w:rsidRDefault="0054139B" w:rsidP="0054139B">
      <w:pPr>
        <w:pStyle w:val="ListParagraph"/>
      </w:pPr>
      <w:r>
        <w:sym w:font="Wingdings" w:char="F0E0"/>
      </w:r>
      <w:r>
        <w:t xml:space="preserve"> </w:t>
      </w:r>
      <w:r w:rsidRPr="0054139B">
        <w:t>Involves some action – i.e. structural changes; adoption of new technology; implementation of new programs or changes in human resources</w:t>
      </w:r>
    </w:p>
    <w:p w:rsidR="0054139B" w:rsidRPr="0054139B" w:rsidRDefault="0054139B" w:rsidP="0054139B">
      <w:pPr>
        <w:pStyle w:val="ListParagraph"/>
      </w:pPr>
      <w:r>
        <w:sym w:font="Wingdings" w:char="F0E0"/>
      </w:r>
      <w:r>
        <w:t xml:space="preserve"> </w:t>
      </w:r>
      <w:r w:rsidRPr="0054139B">
        <w:t>Whether the change is effective or ineffective often depends on how well the organization has prepared for change</w:t>
      </w:r>
    </w:p>
    <w:p w:rsidR="0054139B" w:rsidRPr="0054139B" w:rsidRDefault="0054139B" w:rsidP="0054139B">
      <w:pPr>
        <w:pStyle w:val="ListParagraph"/>
        <w:numPr>
          <w:ilvl w:val="0"/>
          <w:numId w:val="42"/>
        </w:numPr>
      </w:pPr>
      <w:r w:rsidRPr="0054139B">
        <w:t>Refreezing</w:t>
      </w:r>
    </w:p>
    <w:p w:rsidR="0054139B" w:rsidRDefault="0054139B" w:rsidP="0054139B">
      <w:pPr>
        <w:pStyle w:val="ListParagraph"/>
      </w:pPr>
      <w:r>
        <w:sym w:font="Wingdings" w:char="F0E0"/>
      </w:r>
      <w:r>
        <w:t xml:space="preserve"> </w:t>
      </w:r>
      <w:r w:rsidRPr="0054139B">
        <w:t>Occurs when the newly developed behaviors, attitudes, or structural changes become an enduring part of the organization - reinforced and supported by management</w:t>
      </w:r>
    </w:p>
    <w:p w:rsidR="0054139B" w:rsidRPr="0054139B" w:rsidRDefault="0054139B" w:rsidP="0054139B">
      <w:pPr>
        <w:pStyle w:val="ListParagraph"/>
      </w:pPr>
    </w:p>
    <w:p w:rsidR="00297E96" w:rsidRDefault="0054139B" w:rsidP="0054139B">
      <w:pPr>
        <w:pStyle w:val="ListParagraph"/>
        <w:ind w:left="0"/>
        <w:rPr>
          <w:b/>
        </w:rPr>
      </w:pPr>
      <w:r>
        <w:rPr>
          <w:b/>
        </w:rPr>
        <w:t xml:space="preserve">Facilitating Organizational Change: </w:t>
      </w:r>
    </w:p>
    <w:p w:rsidR="00297E96" w:rsidRPr="00297E96" w:rsidRDefault="00297E96" w:rsidP="00297E96">
      <w:pPr>
        <w:pStyle w:val="ListParagraph"/>
        <w:numPr>
          <w:ilvl w:val="0"/>
          <w:numId w:val="42"/>
        </w:numPr>
        <w:rPr>
          <w:b/>
        </w:rPr>
      </w:pPr>
      <w:r>
        <w:t>Training</w:t>
      </w:r>
    </w:p>
    <w:p w:rsidR="00297E96" w:rsidRPr="00297E96" w:rsidRDefault="00297E96" w:rsidP="00297E96">
      <w:pPr>
        <w:pStyle w:val="ListParagraph"/>
        <w:numPr>
          <w:ilvl w:val="0"/>
          <w:numId w:val="42"/>
        </w:numPr>
        <w:rPr>
          <w:b/>
        </w:rPr>
      </w:pPr>
      <w:r>
        <w:t>Employee involvement</w:t>
      </w:r>
    </w:p>
    <w:p w:rsidR="00297E96" w:rsidRPr="00297E96" w:rsidRDefault="00297E96" w:rsidP="00297E96">
      <w:pPr>
        <w:pStyle w:val="ListParagraph"/>
        <w:numPr>
          <w:ilvl w:val="0"/>
          <w:numId w:val="42"/>
        </w:numPr>
        <w:rPr>
          <w:b/>
        </w:rPr>
      </w:pPr>
      <w:r>
        <w:t xml:space="preserve">Coercion </w:t>
      </w:r>
    </w:p>
    <w:p w:rsidR="00297E96" w:rsidRPr="00297E96" w:rsidRDefault="00297E96" w:rsidP="00297E96">
      <w:pPr>
        <w:pStyle w:val="ListParagraph"/>
        <w:numPr>
          <w:ilvl w:val="0"/>
          <w:numId w:val="42"/>
        </w:numPr>
        <w:rPr>
          <w:b/>
        </w:rPr>
      </w:pPr>
      <w:r>
        <w:t xml:space="preserve">Communication and negotiation </w:t>
      </w:r>
    </w:p>
    <w:p w:rsidR="00297E96" w:rsidRPr="00297E96" w:rsidRDefault="00297E96" w:rsidP="00297E96">
      <w:pPr>
        <w:pStyle w:val="ListParagraph"/>
        <w:numPr>
          <w:ilvl w:val="0"/>
          <w:numId w:val="42"/>
        </w:numPr>
        <w:rPr>
          <w:b/>
        </w:rPr>
      </w:pPr>
      <w:r>
        <w:t xml:space="preserve">Shift paradigms </w:t>
      </w:r>
    </w:p>
    <w:p w:rsidR="00297E96" w:rsidRDefault="00297E96" w:rsidP="00297E96">
      <w:pPr>
        <w:rPr>
          <w:b/>
        </w:rPr>
      </w:pPr>
      <w:r>
        <w:rPr>
          <w:b/>
        </w:rPr>
        <w:t>Strategies for Managing Change:</w:t>
      </w:r>
    </w:p>
    <w:p w:rsidR="00297E96" w:rsidRPr="00297E96" w:rsidRDefault="00297E96" w:rsidP="00297E96">
      <w:pPr>
        <w:pStyle w:val="ListParagraph"/>
        <w:numPr>
          <w:ilvl w:val="0"/>
          <w:numId w:val="43"/>
        </w:numPr>
      </w:pPr>
      <w:r w:rsidRPr="00297E96">
        <w:t>Diagnose a true need for change</w:t>
      </w:r>
    </w:p>
    <w:p w:rsidR="00297E96" w:rsidRPr="00297E96" w:rsidRDefault="00297E96" w:rsidP="00297E96">
      <w:pPr>
        <w:pStyle w:val="ListParagraph"/>
        <w:numPr>
          <w:ilvl w:val="0"/>
          <w:numId w:val="43"/>
        </w:numPr>
      </w:pPr>
      <w:r w:rsidRPr="00297E96">
        <w:t>Find an idea that fits the need</w:t>
      </w:r>
    </w:p>
    <w:p w:rsidR="00297E96" w:rsidRPr="00297E96" w:rsidRDefault="00297E96" w:rsidP="00297E96">
      <w:pPr>
        <w:pStyle w:val="ListParagraph"/>
        <w:numPr>
          <w:ilvl w:val="0"/>
          <w:numId w:val="43"/>
        </w:numPr>
      </w:pPr>
      <w:r w:rsidRPr="00297E96">
        <w:t>Engage management goals and support</w:t>
      </w:r>
    </w:p>
    <w:p w:rsidR="00297E96" w:rsidRPr="00297E96" w:rsidRDefault="00297E96" w:rsidP="00297E96">
      <w:pPr>
        <w:pStyle w:val="ListParagraph"/>
        <w:numPr>
          <w:ilvl w:val="0"/>
          <w:numId w:val="43"/>
        </w:numPr>
      </w:pPr>
      <w:r w:rsidRPr="00297E96">
        <w:t>Design change for incremental implementation</w:t>
      </w:r>
    </w:p>
    <w:p w:rsidR="00297E96" w:rsidRPr="00297E96" w:rsidRDefault="00297E96" w:rsidP="00297E96">
      <w:pPr>
        <w:pStyle w:val="ListParagraph"/>
        <w:numPr>
          <w:ilvl w:val="0"/>
          <w:numId w:val="43"/>
        </w:numPr>
      </w:pPr>
      <w:r w:rsidRPr="00297E96">
        <w:t>Plan to overcome resistance to change</w:t>
      </w:r>
    </w:p>
    <w:p w:rsidR="00297E96" w:rsidRPr="00297E96" w:rsidRDefault="00297E96" w:rsidP="00297E96">
      <w:pPr>
        <w:pStyle w:val="ListParagraph"/>
        <w:numPr>
          <w:ilvl w:val="0"/>
          <w:numId w:val="44"/>
        </w:numPr>
      </w:pPr>
      <w:r w:rsidRPr="00297E96">
        <w:t>Alignment with needs and goals of users</w:t>
      </w:r>
    </w:p>
    <w:p w:rsidR="00297E96" w:rsidRPr="00297E96" w:rsidRDefault="00297E96" w:rsidP="00297E96">
      <w:pPr>
        <w:pStyle w:val="ListParagraph"/>
        <w:numPr>
          <w:ilvl w:val="0"/>
          <w:numId w:val="44"/>
        </w:numPr>
      </w:pPr>
      <w:r w:rsidRPr="00297E96">
        <w:t xml:space="preserve">Communicate and educate </w:t>
      </w:r>
    </w:p>
    <w:p w:rsidR="00297E96" w:rsidRPr="00297E96" w:rsidRDefault="00297E96" w:rsidP="00297E96">
      <w:pPr>
        <w:pStyle w:val="ListParagraph"/>
        <w:numPr>
          <w:ilvl w:val="0"/>
          <w:numId w:val="44"/>
        </w:numPr>
      </w:pPr>
      <w:r w:rsidRPr="00297E96">
        <w:t>Participate and involve</w:t>
      </w:r>
    </w:p>
    <w:p w:rsidR="00297E96" w:rsidRPr="00297E96" w:rsidRDefault="00297E96" w:rsidP="00297E96">
      <w:pPr>
        <w:pStyle w:val="ListParagraph"/>
        <w:numPr>
          <w:ilvl w:val="0"/>
          <w:numId w:val="44"/>
        </w:numPr>
      </w:pPr>
      <w:r w:rsidRPr="00297E96">
        <w:t>Force and coerce</w:t>
      </w:r>
    </w:p>
    <w:p w:rsidR="00297E96" w:rsidRPr="00297E96" w:rsidRDefault="00297E96" w:rsidP="00297E96">
      <w:pPr>
        <w:pStyle w:val="ListParagraph"/>
        <w:numPr>
          <w:ilvl w:val="0"/>
          <w:numId w:val="43"/>
        </w:numPr>
      </w:pPr>
      <w:r w:rsidRPr="00297E96">
        <w:t>Establish change teams</w:t>
      </w:r>
    </w:p>
    <w:p w:rsidR="00297E96" w:rsidRDefault="00297E96" w:rsidP="00297E96">
      <w:pPr>
        <w:pStyle w:val="ListParagraph"/>
        <w:numPr>
          <w:ilvl w:val="0"/>
          <w:numId w:val="43"/>
        </w:numPr>
      </w:pPr>
      <w:r w:rsidRPr="00297E96">
        <w:t>Foster idea champions</w:t>
      </w:r>
    </w:p>
    <w:p w:rsidR="00134EE9" w:rsidRDefault="00134EE9" w:rsidP="00297E96">
      <w:pPr>
        <w:ind w:left="360"/>
        <w:rPr>
          <w:b/>
        </w:rPr>
      </w:pPr>
      <w:r>
        <w:rPr>
          <w:b/>
        </w:rPr>
        <w:t xml:space="preserve">A Nine-Step Process for leading Organizational Change: </w:t>
      </w:r>
    </w:p>
    <w:p w:rsidR="00134EE9" w:rsidRPr="00134EE9" w:rsidRDefault="00134EE9" w:rsidP="00134EE9">
      <w:pPr>
        <w:ind w:left="360"/>
      </w:pPr>
      <w:r w:rsidRPr="00134EE9">
        <w:t>1.</w:t>
      </w:r>
      <w:r w:rsidRPr="00134EE9">
        <w:rPr>
          <w:bCs/>
        </w:rPr>
        <w:t>Create a Sense of Urgency</w:t>
      </w:r>
    </w:p>
    <w:p w:rsidR="00134EE9" w:rsidRPr="00134EE9" w:rsidRDefault="00134EE9" w:rsidP="00134EE9">
      <w:pPr>
        <w:ind w:left="360"/>
      </w:pPr>
      <w:r w:rsidRPr="00134EE9">
        <w:t>2.</w:t>
      </w:r>
      <w:r w:rsidRPr="00134EE9">
        <w:rPr>
          <w:bCs/>
        </w:rPr>
        <w:t>Decide What to Change</w:t>
      </w:r>
    </w:p>
    <w:p w:rsidR="00134EE9" w:rsidRPr="00134EE9" w:rsidRDefault="00134EE9" w:rsidP="00134EE9">
      <w:pPr>
        <w:ind w:left="360"/>
      </w:pPr>
      <w:r w:rsidRPr="00134EE9">
        <w:t>3.</w:t>
      </w:r>
      <w:r w:rsidRPr="00134EE9">
        <w:rPr>
          <w:bCs/>
        </w:rPr>
        <w:t>Create a Guiding Coalition and Mobilize Commitment</w:t>
      </w:r>
    </w:p>
    <w:p w:rsidR="00134EE9" w:rsidRPr="00134EE9" w:rsidRDefault="00134EE9" w:rsidP="00134EE9">
      <w:pPr>
        <w:ind w:left="360"/>
      </w:pPr>
      <w:r w:rsidRPr="00134EE9">
        <w:t>4.</w:t>
      </w:r>
      <w:r w:rsidRPr="00134EE9">
        <w:rPr>
          <w:bCs/>
        </w:rPr>
        <w:t>Develop and Communicate a Shared Vision</w:t>
      </w:r>
    </w:p>
    <w:p w:rsidR="00134EE9" w:rsidRDefault="00134EE9" w:rsidP="00134EE9">
      <w:pPr>
        <w:ind w:left="360"/>
        <w:rPr>
          <w:bCs/>
        </w:rPr>
      </w:pPr>
      <w:r w:rsidRPr="00134EE9">
        <w:t>5.</w:t>
      </w:r>
      <w:r w:rsidRPr="00134EE9">
        <w:rPr>
          <w:bCs/>
        </w:rPr>
        <w:t>Empower Employees to Make the Change</w:t>
      </w:r>
    </w:p>
    <w:p w:rsidR="00134EE9" w:rsidRPr="00134EE9" w:rsidRDefault="00134EE9" w:rsidP="00134EE9">
      <w:pPr>
        <w:ind w:left="360"/>
      </w:pPr>
      <w:r w:rsidRPr="00134EE9">
        <w:t>6.</w:t>
      </w:r>
      <w:r w:rsidRPr="00134EE9">
        <w:rPr>
          <w:bCs/>
        </w:rPr>
        <w:t>Generate Short-Term Wins</w:t>
      </w:r>
    </w:p>
    <w:p w:rsidR="00134EE9" w:rsidRPr="00134EE9" w:rsidRDefault="00134EE9" w:rsidP="00134EE9">
      <w:pPr>
        <w:ind w:left="360"/>
      </w:pPr>
      <w:r w:rsidRPr="00134EE9">
        <w:t>7.</w:t>
      </w:r>
      <w:r w:rsidRPr="00134EE9">
        <w:rPr>
          <w:bCs/>
        </w:rPr>
        <w:t>Consolidate Gains and Produce More Change</w:t>
      </w:r>
    </w:p>
    <w:p w:rsidR="00134EE9" w:rsidRPr="00134EE9" w:rsidRDefault="00134EE9" w:rsidP="00134EE9">
      <w:pPr>
        <w:ind w:left="360"/>
      </w:pPr>
      <w:r w:rsidRPr="00134EE9">
        <w:t>8.</w:t>
      </w:r>
      <w:r w:rsidRPr="00134EE9">
        <w:rPr>
          <w:bCs/>
        </w:rPr>
        <w:t>Anc</w:t>
      </w:r>
      <w:r w:rsidR="004C1FA5">
        <w:rPr>
          <w:bCs/>
        </w:rPr>
        <w:t>.</w:t>
      </w:r>
      <w:r w:rsidRPr="00134EE9">
        <w:rPr>
          <w:bCs/>
        </w:rPr>
        <w:t>hor the New Ways of Doing Things in the Company Culture</w:t>
      </w:r>
    </w:p>
    <w:p w:rsidR="00134EE9" w:rsidRPr="00134EE9" w:rsidRDefault="00134EE9" w:rsidP="00134EE9">
      <w:pPr>
        <w:ind w:left="360"/>
      </w:pPr>
      <w:r w:rsidRPr="00134EE9">
        <w:t>9.</w:t>
      </w:r>
      <w:r w:rsidRPr="00134EE9">
        <w:rPr>
          <w:bCs/>
        </w:rPr>
        <w:t>Monitor Progress and Adjust the Vision as Required</w:t>
      </w:r>
    </w:p>
    <w:p w:rsidR="00762CCD" w:rsidRDefault="00762CCD" w:rsidP="008E59E5">
      <w:pPr>
        <w:rPr>
          <w:b/>
        </w:rPr>
      </w:pPr>
    </w:p>
    <w:p w:rsidR="00134EE9" w:rsidRDefault="00134EE9" w:rsidP="00134EE9">
      <w:pPr>
        <w:ind w:left="360"/>
        <w:rPr>
          <w:b/>
        </w:rPr>
      </w:pPr>
      <w:r>
        <w:rPr>
          <w:b/>
        </w:rPr>
        <w:t>What are the Barriers to Change?</w:t>
      </w:r>
    </w:p>
    <w:p w:rsidR="00134EE9" w:rsidRPr="00134EE9" w:rsidRDefault="00134EE9" w:rsidP="00134EE9">
      <w:pPr>
        <w:pStyle w:val="ListParagraph"/>
        <w:numPr>
          <w:ilvl w:val="0"/>
          <w:numId w:val="45"/>
        </w:numPr>
      </w:pPr>
      <w:r w:rsidRPr="00134EE9">
        <w:t>Adherence to Institutionalized Behaviors</w:t>
      </w:r>
    </w:p>
    <w:p w:rsidR="00134EE9" w:rsidRPr="00134EE9" w:rsidRDefault="00134EE9" w:rsidP="00134EE9">
      <w:pPr>
        <w:pStyle w:val="ListParagraph"/>
        <w:ind w:left="1080"/>
      </w:pPr>
      <w:r>
        <w:sym w:font="Wingdings" w:char="F0E0"/>
      </w:r>
      <w:r>
        <w:t xml:space="preserve"> </w:t>
      </w:r>
      <w:r w:rsidRPr="00134EE9">
        <w:t>Refers to following organizational poli</w:t>
      </w:r>
      <w:r>
        <w:t xml:space="preserve">cy without critically examining </w:t>
      </w:r>
      <w:r w:rsidRPr="00134EE9">
        <w:t>behavior or the policy that dictates behavior</w:t>
      </w:r>
    </w:p>
    <w:p w:rsidR="00E3525A" w:rsidRDefault="00134EE9" w:rsidP="00134EE9">
      <w:pPr>
        <w:pStyle w:val="ListParagraph"/>
        <w:ind w:left="1080"/>
      </w:pPr>
      <w:r>
        <w:sym w:font="Wingdings" w:char="F0E0"/>
      </w:r>
      <w:r>
        <w:t xml:space="preserve"> </w:t>
      </w:r>
      <w:r w:rsidRPr="00134EE9">
        <w:t>Single-loop learning would seem to be a natural consequence of adherence to institutionalized structure</w:t>
      </w:r>
    </w:p>
    <w:p w:rsidR="00134EE9" w:rsidRPr="00134EE9" w:rsidRDefault="00134EE9" w:rsidP="00134EE9">
      <w:pPr>
        <w:pStyle w:val="ListParagraph"/>
        <w:ind w:left="1080"/>
      </w:pPr>
    </w:p>
    <w:p w:rsidR="00134EE9" w:rsidRPr="00134EE9" w:rsidRDefault="00134EE9" w:rsidP="00134EE9">
      <w:pPr>
        <w:pStyle w:val="ListParagraph"/>
        <w:numPr>
          <w:ilvl w:val="0"/>
          <w:numId w:val="45"/>
        </w:numPr>
      </w:pPr>
      <w:r w:rsidRPr="00134EE9">
        <w:t>Reliance on Cognitive Scripts</w:t>
      </w:r>
    </w:p>
    <w:p w:rsidR="00134EE9" w:rsidRPr="00134EE9" w:rsidRDefault="00134EE9" w:rsidP="00134EE9">
      <w:pPr>
        <w:pStyle w:val="ListParagraph"/>
        <w:ind w:left="1080"/>
      </w:pPr>
      <w:r>
        <w:sym w:font="Wingdings" w:char="F0E0"/>
      </w:r>
      <w:r>
        <w:t xml:space="preserve"> </w:t>
      </w:r>
      <w:r w:rsidRPr="00134EE9">
        <w:t>Refers to mental scripts that individuals carry with them regarding on how they should conduct themselves in the performance of their duties</w:t>
      </w:r>
    </w:p>
    <w:p w:rsidR="00E3525A" w:rsidRDefault="00134EE9" w:rsidP="00134EE9">
      <w:pPr>
        <w:pStyle w:val="ListParagraph"/>
        <w:ind w:left="1080"/>
      </w:pPr>
      <w:r>
        <w:sym w:font="Wingdings" w:char="F0E0"/>
      </w:r>
      <w:r w:rsidRPr="00134EE9">
        <w:t>Reduces the need to question and confront environmental cues</w:t>
      </w:r>
    </w:p>
    <w:p w:rsidR="00134EE9" w:rsidRPr="00134EE9" w:rsidRDefault="00134EE9" w:rsidP="00134EE9">
      <w:pPr>
        <w:pStyle w:val="ListParagraph"/>
        <w:ind w:left="1080"/>
      </w:pPr>
    </w:p>
    <w:p w:rsidR="00134EE9" w:rsidRPr="00134EE9" w:rsidRDefault="00134EE9" w:rsidP="00134EE9">
      <w:pPr>
        <w:pStyle w:val="ListParagraph"/>
        <w:numPr>
          <w:ilvl w:val="0"/>
          <w:numId w:val="45"/>
        </w:numPr>
      </w:pPr>
      <w:r w:rsidRPr="00134EE9">
        <w:t>Fear of the Unknown</w:t>
      </w:r>
    </w:p>
    <w:p w:rsidR="00134EE9" w:rsidRPr="00134EE9" w:rsidRDefault="00134EE9" w:rsidP="00134EE9">
      <w:pPr>
        <w:pStyle w:val="ListParagraph"/>
        <w:ind w:left="1080"/>
      </w:pPr>
      <w:r>
        <w:sym w:font="Wingdings" w:char="F0E0"/>
      </w:r>
      <w:r>
        <w:t xml:space="preserve"> </w:t>
      </w:r>
      <w:r w:rsidRPr="00134EE9">
        <w:t>Change brings uncertainty</w:t>
      </w:r>
    </w:p>
    <w:p w:rsidR="00E3525A" w:rsidRDefault="00134EE9" w:rsidP="0027490C">
      <w:pPr>
        <w:pStyle w:val="ListParagraph"/>
        <w:ind w:left="1080"/>
      </w:pPr>
      <w:r>
        <w:sym w:font="Wingdings" w:char="F0E0"/>
      </w:r>
      <w:r>
        <w:t xml:space="preserve"> </w:t>
      </w:r>
      <w:r w:rsidRPr="00134EE9">
        <w:t>The potential loss of status, pay or the job itself</w:t>
      </w:r>
    </w:p>
    <w:p w:rsidR="00134EE9" w:rsidRPr="0027490C" w:rsidRDefault="00134EE9" w:rsidP="0027490C">
      <w:pPr>
        <w:pStyle w:val="ListParagraph"/>
        <w:ind w:left="1080"/>
      </w:pPr>
    </w:p>
    <w:p w:rsidR="0027490C" w:rsidRPr="0027490C" w:rsidRDefault="0027490C" w:rsidP="0027490C">
      <w:pPr>
        <w:pStyle w:val="ListParagraph"/>
        <w:numPr>
          <w:ilvl w:val="0"/>
          <w:numId w:val="45"/>
        </w:numPr>
      </w:pPr>
      <w:r w:rsidRPr="0027490C">
        <w:t xml:space="preserve">Fear of loss of security </w:t>
      </w:r>
    </w:p>
    <w:p w:rsidR="00E3525A" w:rsidRDefault="0027490C" w:rsidP="0027490C">
      <w:pPr>
        <w:pStyle w:val="ListParagraph"/>
        <w:ind w:left="1080"/>
      </w:pPr>
      <w:r>
        <w:sym w:font="Wingdings" w:char="F0E0"/>
      </w:r>
      <w:r>
        <w:t xml:space="preserve"> </w:t>
      </w:r>
      <w:r w:rsidRPr="0027490C">
        <w:t xml:space="preserve">There is security from routine by doing things the way an individual has become accustomed </w:t>
      </w:r>
    </w:p>
    <w:p w:rsidR="0027490C" w:rsidRPr="0027490C" w:rsidRDefault="0027490C" w:rsidP="0027490C">
      <w:pPr>
        <w:pStyle w:val="ListParagraph"/>
        <w:ind w:left="1080"/>
      </w:pPr>
    </w:p>
    <w:p w:rsidR="00E3525A" w:rsidRDefault="0027490C" w:rsidP="0027490C">
      <w:pPr>
        <w:pStyle w:val="ListParagraph"/>
        <w:numPr>
          <w:ilvl w:val="0"/>
          <w:numId w:val="45"/>
        </w:numPr>
      </w:pPr>
      <w:r w:rsidRPr="0027490C">
        <w:t>Failure to recognize the need for change</w:t>
      </w:r>
    </w:p>
    <w:p w:rsidR="0027490C" w:rsidRDefault="0027490C" w:rsidP="00E3525A">
      <w:pPr>
        <w:pStyle w:val="ListParagraph"/>
        <w:ind w:left="1080"/>
      </w:pPr>
    </w:p>
    <w:p w:rsidR="0027490C" w:rsidRPr="0027490C" w:rsidRDefault="0027490C" w:rsidP="0027490C">
      <w:pPr>
        <w:pStyle w:val="ListParagraph"/>
        <w:numPr>
          <w:ilvl w:val="0"/>
          <w:numId w:val="45"/>
        </w:numPr>
      </w:pPr>
      <w:r w:rsidRPr="0027490C">
        <w:t>Structural Inertia</w:t>
      </w:r>
    </w:p>
    <w:p w:rsidR="0027490C" w:rsidRDefault="0027490C" w:rsidP="0027490C">
      <w:pPr>
        <w:pStyle w:val="ListParagraph"/>
        <w:ind w:left="1080"/>
      </w:pPr>
      <w:r>
        <w:sym w:font="Wingdings" w:char="F0E0"/>
      </w:r>
      <w:r>
        <w:t xml:space="preserve"> </w:t>
      </w:r>
      <w:r w:rsidRPr="0027490C">
        <w:t xml:space="preserve">Employees are trained to perform their jobs according to specified guidelines and to do so on a consistent basis. </w:t>
      </w:r>
    </w:p>
    <w:p w:rsidR="00E3525A" w:rsidRDefault="0027490C" w:rsidP="0027490C">
      <w:pPr>
        <w:pStyle w:val="ListParagraph"/>
        <w:ind w:left="1080"/>
      </w:pPr>
      <w:r w:rsidRPr="0027490C">
        <w:t>Change is disruptive to the work process</w:t>
      </w:r>
    </w:p>
    <w:p w:rsidR="0027490C" w:rsidRPr="0027490C" w:rsidRDefault="0027490C" w:rsidP="0027490C">
      <w:pPr>
        <w:pStyle w:val="ListParagraph"/>
        <w:ind w:left="1080"/>
      </w:pPr>
    </w:p>
    <w:p w:rsidR="0027490C" w:rsidRPr="0027490C" w:rsidRDefault="0027490C" w:rsidP="0027490C">
      <w:pPr>
        <w:pStyle w:val="ListParagraph"/>
        <w:numPr>
          <w:ilvl w:val="0"/>
          <w:numId w:val="45"/>
        </w:numPr>
      </w:pPr>
      <w:r w:rsidRPr="0027490C">
        <w:t>Threat to existing Balance of Power</w:t>
      </w:r>
    </w:p>
    <w:p w:rsidR="0027490C" w:rsidRPr="0027490C" w:rsidRDefault="0027490C" w:rsidP="0027490C">
      <w:pPr>
        <w:pStyle w:val="ListParagraph"/>
        <w:ind w:left="1080"/>
      </w:pPr>
      <w:r>
        <w:sym w:font="Wingdings" w:char="F0E0"/>
      </w:r>
      <w:r>
        <w:t xml:space="preserve"> </w:t>
      </w:r>
      <w:r w:rsidRPr="0027490C">
        <w:t xml:space="preserve">Those currently in control may fear losing control after an organizational change has occurred </w:t>
      </w:r>
    </w:p>
    <w:p w:rsidR="00662E07" w:rsidRPr="00297E96" w:rsidRDefault="00662E07" w:rsidP="00297E96">
      <w:pPr>
        <w:rPr>
          <w:b/>
        </w:rPr>
      </w:pPr>
    </w:p>
    <w:sectPr w:rsidR="00662E07" w:rsidRPr="00297E96" w:rsidSect="005A49C0">
      <w:pgSz w:w="12240" w:h="15840"/>
      <w:pgMar w:top="1440" w:right="1800" w:bottom="709"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EB5820"/>
    <w:multiLevelType w:val="hybridMultilevel"/>
    <w:tmpl w:val="1D50C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E2F34"/>
    <w:multiLevelType w:val="hybridMultilevel"/>
    <w:tmpl w:val="B4722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DE2614"/>
    <w:multiLevelType w:val="hybridMultilevel"/>
    <w:tmpl w:val="F42A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816B94"/>
    <w:multiLevelType w:val="hybridMultilevel"/>
    <w:tmpl w:val="96D84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F74ED2"/>
    <w:multiLevelType w:val="hybridMultilevel"/>
    <w:tmpl w:val="CFA8D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B4C35"/>
    <w:multiLevelType w:val="hybridMultilevel"/>
    <w:tmpl w:val="8FEE043E"/>
    <w:lvl w:ilvl="0" w:tplc="04090001">
      <w:start w:val="1"/>
      <w:numFmt w:val="decimal"/>
      <w:lvlText w:val="%1."/>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FF60F81"/>
    <w:multiLevelType w:val="hybridMultilevel"/>
    <w:tmpl w:val="DAE05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89352B"/>
    <w:multiLevelType w:val="hybridMultilevel"/>
    <w:tmpl w:val="D96A7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E92439"/>
    <w:multiLevelType w:val="hybridMultilevel"/>
    <w:tmpl w:val="B0228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AD4314"/>
    <w:multiLevelType w:val="hybridMultilevel"/>
    <w:tmpl w:val="8EE67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073C09"/>
    <w:multiLevelType w:val="hybridMultilevel"/>
    <w:tmpl w:val="B84E1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6276E7"/>
    <w:multiLevelType w:val="hybridMultilevel"/>
    <w:tmpl w:val="B95C7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E10234"/>
    <w:multiLevelType w:val="hybridMultilevel"/>
    <w:tmpl w:val="00E25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495C71"/>
    <w:multiLevelType w:val="hybridMultilevel"/>
    <w:tmpl w:val="0F64C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7B7A81"/>
    <w:multiLevelType w:val="hybridMultilevel"/>
    <w:tmpl w:val="077A4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0777458"/>
    <w:multiLevelType w:val="hybridMultilevel"/>
    <w:tmpl w:val="B704A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4075E6"/>
    <w:multiLevelType w:val="hybridMultilevel"/>
    <w:tmpl w:val="8F36B00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32E829BE"/>
    <w:multiLevelType w:val="hybridMultilevel"/>
    <w:tmpl w:val="35E2A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87447D"/>
    <w:multiLevelType w:val="hybridMultilevel"/>
    <w:tmpl w:val="61347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BE76BD"/>
    <w:multiLevelType w:val="hybridMultilevel"/>
    <w:tmpl w:val="23805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2C4E51"/>
    <w:multiLevelType w:val="hybridMultilevel"/>
    <w:tmpl w:val="FB408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51156B"/>
    <w:multiLevelType w:val="hybridMultilevel"/>
    <w:tmpl w:val="D1D0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675ABB"/>
    <w:multiLevelType w:val="hybridMultilevel"/>
    <w:tmpl w:val="646611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8EC4649"/>
    <w:multiLevelType w:val="hybridMultilevel"/>
    <w:tmpl w:val="5D584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3A6AC6"/>
    <w:multiLevelType w:val="hybridMultilevel"/>
    <w:tmpl w:val="15420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2E7AFF"/>
    <w:multiLevelType w:val="hybridMultilevel"/>
    <w:tmpl w:val="D3BA4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9967B5"/>
    <w:multiLevelType w:val="hybridMultilevel"/>
    <w:tmpl w:val="A6A0C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577722"/>
    <w:multiLevelType w:val="hybridMultilevel"/>
    <w:tmpl w:val="3DC04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4B1FD9"/>
    <w:multiLevelType w:val="hybridMultilevel"/>
    <w:tmpl w:val="5E6E3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345894"/>
    <w:multiLevelType w:val="hybridMultilevel"/>
    <w:tmpl w:val="CB18E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AF4AD6"/>
    <w:multiLevelType w:val="hybridMultilevel"/>
    <w:tmpl w:val="57FE4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264A54"/>
    <w:multiLevelType w:val="hybridMultilevel"/>
    <w:tmpl w:val="56A46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B61BD4"/>
    <w:multiLevelType w:val="hybridMultilevel"/>
    <w:tmpl w:val="A9AC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FF0A7C"/>
    <w:multiLevelType w:val="hybridMultilevel"/>
    <w:tmpl w:val="CFA8D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F81A87"/>
    <w:multiLevelType w:val="hybridMultilevel"/>
    <w:tmpl w:val="BB24D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A778B5"/>
    <w:multiLevelType w:val="hybridMultilevel"/>
    <w:tmpl w:val="74DC8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0D0DED"/>
    <w:multiLevelType w:val="hybridMultilevel"/>
    <w:tmpl w:val="FB408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7076D3"/>
    <w:multiLevelType w:val="hybridMultilevel"/>
    <w:tmpl w:val="15420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5F4B44"/>
    <w:multiLevelType w:val="hybridMultilevel"/>
    <w:tmpl w:val="687E09B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9">
    <w:nsid w:val="72172D6A"/>
    <w:multiLevelType w:val="hybridMultilevel"/>
    <w:tmpl w:val="52760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B41212"/>
    <w:multiLevelType w:val="hybridMultilevel"/>
    <w:tmpl w:val="490E0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7C1A44"/>
    <w:multiLevelType w:val="hybridMultilevel"/>
    <w:tmpl w:val="91A26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474ACA"/>
    <w:multiLevelType w:val="hybridMultilevel"/>
    <w:tmpl w:val="FAD41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B26393"/>
    <w:multiLevelType w:val="hybridMultilevel"/>
    <w:tmpl w:val="A6162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D8405B1"/>
    <w:multiLevelType w:val="hybridMultilevel"/>
    <w:tmpl w:val="00F29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6"/>
  </w:num>
  <w:num w:numId="3">
    <w:abstractNumId w:val="20"/>
  </w:num>
  <w:num w:numId="4">
    <w:abstractNumId w:val="6"/>
  </w:num>
  <w:num w:numId="5">
    <w:abstractNumId w:val="29"/>
  </w:num>
  <w:num w:numId="6">
    <w:abstractNumId w:val="1"/>
  </w:num>
  <w:num w:numId="7">
    <w:abstractNumId w:val="9"/>
  </w:num>
  <w:num w:numId="8">
    <w:abstractNumId w:val="38"/>
  </w:num>
  <w:num w:numId="9">
    <w:abstractNumId w:val="7"/>
  </w:num>
  <w:num w:numId="10">
    <w:abstractNumId w:val="43"/>
  </w:num>
  <w:num w:numId="11">
    <w:abstractNumId w:val="28"/>
  </w:num>
  <w:num w:numId="12">
    <w:abstractNumId w:val="0"/>
  </w:num>
  <w:num w:numId="13">
    <w:abstractNumId w:val="25"/>
  </w:num>
  <w:num w:numId="14">
    <w:abstractNumId w:val="3"/>
  </w:num>
  <w:num w:numId="15">
    <w:abstractNumId w:val="37"/>
  </w:num>
  <w:num w:numId="16">
    <w:abstractNumId w:val="35"/>
  </w:num>
  <w:num w:numId="17">
    <w:abstractNumId w:val="24"/>
  </w:num>
  <w:num w:numId="18">
    <w:abstractNumId w:val="21"/>
  </w:num>
  <w:num w:numId="19">
    <w:abstractNumId w:val="2"/>
  </w:num>
  <w:num w:numId="20">
    <w:abstractNumId w:val="10"/>
  </w:num>
  <w:num w:numId="21">
    <w:abstractNumId w:val="44"/>
  </w:num>
  <w:num w:numId="22">
    <w:abstractNumId w:val="39"/>
  </w:num>
  <w:num w:numId="23">
    <w:abstractNumId w:val="19"/>
  </w:num>
  <w:num w:numId="24">
    <w:abstractNumId w:val="34"/>
  </w:num>
  <w:num w:numId="25">
    <w:abstractNumId w:val="5"/>
  </w:num>
  <w:num w:numId="26">
    <w:abstractNumId w:val="15"/>
  </w:num>
  <w:num w:numId="27">
    <w:abstractNumId w:val="27"/>
  </w:num>
  <w:num w:numId="28">
    <w:abstractNumId w:val="31"/>
  </w:num>
  <w:num w:numId="29">
    <w:abstractNumId w:val="30"/>
  </w:num>
  <w:num w:numId="30">
    <w:abstractNumId w:val="8"/>
  </w:num>
  <w:num w:numId="31">
    <w:abstractNumId w:val="26"/>
  </w:num>
  <w:num w:numId="32">
    <w:abstractNumId w:val="12"/>
  </w:num>
  <w:num w:numId="33">
    <w:abstractNumId w:val="41"/>
  </w:num>
  <w:num w:numId="34">
    <w:abstractNumId w:val="23"/>
  </w:num>
  <w:num w:numId="35">
    <w:abstractNumId w:val="32"/>
  </w:num>
  <w:num w:numId="36">
    <w:abstractNumId w:val="42"/>
  </w:num>
  <w:num w:numId="37">
    <w:abstractNumId w:val="18"/>
  </w:num>
  <w:num w:numId="38">
    <w:abstractNumId w:val="13"/>
  </w:num>
  <w:num w:numId="39">
    <w:abstractNumId w:val="17"/>
  </w:num>
  <w:num w:numId="40">
    <w:abstractNumId w:val="14"/>
  </w:num>
  <w:num w:numId="41">
    <w:abstractNumId w:val="16"/>
  </w:num>
  <w:num w:numId="42">
    <w:abstractNumId w:val="40"/>
  </w:num>
  <w:num w:numId="43">
    <w:abstractNumId w:val="4"/>
  </w:num>
  <w:num w:numId="44">
    <w:abstractNumId w:val="33"/>
  </w:num>
  <w:num w:numId="4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62E07"/>
    <w:rsid w:val="000052FA"/>
    <w:rsid w:val="00026778"/>
    <w:rsid w:val="00097BE4"/>
    <w:rsid w:val="00121723"/>
    <w:rsid w:val="00134EE9"/>
    <w:rsid w:val="001B5670"/>
    <w:rsid w:val="0027490C"/>
    <w:rsid w:val="00297E96"/>
    <w:rsid w:val="002A6744"/>
    <w:rsid w:val="002B451C"/>
    <w:rsid w:val="00344735"/>
    <w:rsid w:val="0037318D"/>
    <w:rsid w:val="003A4242"/>
    <w:rsid w:val="003D19EB"/>
    <w:rsid w:val="00431FBF"/>
    <w:rsid w:val="004911E1"/>
    <w:rsid w:val="004C1FA5"/>
    <w:rsid w:val="004E247C"/>
    <w:rsid w:val="0054139B"/>
    <w:rsid w:val="00552E84"/>
    <w:rsid w:val="00567D41"/>
    <w:rsid w:val="005A49C0"/>
    <w:rsid w:val="00662E07"/>
    <w:rsid w:val="006A4121"/>
    <w:rsid w:val="006C1864"/>
    <w:rsid w:val="00762CCD"/>
    <w:rsid w:val="0078479B"/>
    <w:rsid w:val="00790B55"/>
    <w:rsid w:val="007B59BA"/>
    <w:rsid w:val="00801800"/>
    <w:rsid w:val="00845453"/>
    <w:rsid w:val="008E59E5"/>
    <w:rsid w:val="00974AB3"/>
    <w:rsid w:val="00B94276"/>
    <w:rsid w:val="00C20056"/>
    <w:rsid w:val="00C23A41"/>
    <w:rsid w:val="00C43763"/>
    <w:rsid w:val="00C80BE7"/>
    <w:rsid w:val="00CC2432"/>
    <w:rsid w:val="00CE0055"/>
    <w:rsid w:val="00D05AB5"/>
    <w:rsid w:val="00DF5C3A"/>
    <w:rsid w:val="00E3525A"/>
    <w:rsid w:val="00EB26B9"/>
    <w:rsid w:val="00EF7350"/>
    <w:rsid w:val="00F33989"/>
    <w:rsid w:val="00F33B98"/>
    <w:rsid w:val="00F7276E"/>
    <w:rsid w:val="00FF450F"/>
  </w:rsids>
  <m:mathPr>
    <m:mathFont m:val="+mj-c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Normal (Web)" w:uiPriority="99"/>
  </w:latentStyles>
  <w:style w:type="paragraph" w:default="1" w:styleId="Normal">
    <w:name w:val="Normal"/>
    <w:qFormat/>
    <w:rsid w:val="003A66E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62E07"/>
    <w:pPr>
      <w:ind w:left="720"/>
      <w:contextualSpacing/>
    </w:pPr>
  </w:style>
  <w:style w:type="paragraph" w:styleId="NormalWeb">
    <w:name w:val="Normal (Web)"/>
    <w:basedOn w:val="Normal"/>
    <w:uiPriority w:val="99"/>
    <w:rsid w:val="003D19EB"/>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16349486">
      <w:bodyDiv w:val="1"/>
      <w:marLeft w:val="0"/>
      <w:marRight w:val="0"/>
      <w:marTop w:val="0"/>
      <w:marBottom w:val="0"/>
      <w:divBdr>
        <w:top w:val="none" w:sz="0" w:space="0" w:color="auto"/>
        <w:left w:val="none" w:sz="0" w:space="0" w:color="auto"/>
        <w:bottom w:val="none" w:sz="0" w:space="0" w:color="auto"/>
        <w:right w:val="none" w:sz="0" w:space="0" w:color="auto"/>
      </w:divBdr>
      <w:divsChild>
        <w:div w:id="188422382">
          <w:marLeft w:val="547"/>
          <w:marRight w:val="0"/>
          <w:marTop w:val="0"/>
          <w:marBottom w:val="0"/>
          <w:divBdr>
            <w:top w:val="none" w:sz="0" w:space="0" w:color="auto"/>
            <w:left w:val="none" w:sz="0" w:space="0" w:color="auto"/>
            <w:bottom w:val="none" w:sz="0" w:space="0" w:color="auto"/>
            <w:right w:val="none" w:sz="0" w:space="0" w:color="auto"/>
          </w:divBdr>
        </w:div>
      </w:divsChild>
    </w:div>
    <w:div w:id="24330925">
      <w:bodyDiv w:val="1"/>
      <w:marLeft w:val="0"/>
      <w:marRight w:val="0"/>
      <w:marTop w:val="0"/>
      <w:marBottom w:val="0"/>
      <w:divBdr>
        <w:top w:val="none" w:sz="0" w:space="0" w:color="auto"/>
        <w:left w:val="none" w:sz="0" w:space="0" w:color="auto"/>
        <w:bottom w:val="none" w:sz="0" w:space="0" w:color="auto"/>
        <w:right w:val="none" w:sz="0" w:space="0" w:color="auto"/>
      </w:divBdr>
      <w:divsChild>
        <w:div w:id="1679389216">
          <w:marLeft w:val="547"/>
          <w:marRight w:val="0"/>
          <w:marTop w:val="0"/>
          <w:marBottom w:val="0"/>
          <w:divBdr>
            <w:top w:val="none" w:sz="0" w:space="0" w:color="auto"/>
            <w:left w:val="none" w:sz="0" w:space="0" w:color="auto"/>
            <w:bottom w:val="none" w:sz="0" w:space="0" w:color="auto"/>
            <w:right w:val="none" w:sz="0" w:space="0" w:color="auto"/>
          </w:divBdr>
        </w:div>
        <w:div w:id="1753038776">
          <w:marLeft w:val="547"/>
          <w:marRight w:val="0"/>
          <w:marTop w:val="0"/>
          <w:marBottom w:val="0"/>
          <w:divBdr>
            <w:top w:val="none" w:sz="0" w:space="0" w:color="auto"/>
            <w:left w:val="none" w:sz="0" w:space="0" w:color="auto"/>
            <w:bottom w:val="none" w:sz="0" w:space="0" w:color="auto"/>
            <w:right w:val="none" w:sz="0" w:space="0" w:color="auto"/>
          </w:divBdr>
        </w:div>
        <w:div w:id="331494787">
          <w:marLeft w:val="547"/>
          <w:marRight w:val="0"/>
          <w:marTop w:val="0"/>
          <w:marBottom w:val="0"/>
          <w:divBdr>
            <w:top w:val="none" w:sz="0" w:space="0" w:color="auto"/>
            <w:left w:val="none" w:sz="0" w:space="0" w:color="auto"/>
            <w:bottom w:val="none" w:sz="0" w:space="0" w:color="auto"/>
            <w:right w:val="none" w:sz="0" w:space="0" w:color="auto"/>
          </w:divBdr>
        </w:div>
      </w:divsChild>
    </w:div>
    <w:div w:id="30880697">
      <w:bodyDiv w:val="1"/>
      <w:marLeft w:val="0"/>
      <w:marRight w:val="0"/>
      <w:marTop w:val="0"/>
      <w:marBottom w:val="0"/>
      <w:divBdr>
        <w:top w:val="none" w:sz="0" w:space="0" w:color="auto"/>
        <w:left w:val="none" w:sz="0" w:space="0" w:color="auto"/>
        <w:bottom w:val="none" w:sz="0" w:space="0" w:color="auto"/>
        <w:right w:val="none" w:sz="0" w:space="0" w:color="auto"/>
      </w:divBdr>
      <w:divsChild>
        <w:div w:id="609552963">
          <w:marLeft w:val="547"/>
          <w:marRight w:val="0"/>
          <w:marTop w:val="0"/>
          <w:marBottom w:val="0"/>
          <w:divBdr>
            <w:top w:val="none" w:sz="0" w:space="0" w:color="auto"/>
            <w:left w:val="none" w:sz="0" w:space="0" w:color="auto"/>
            <w:bottom w:val="none" w:sz="0" w:space="0" w:color="auto"/>
            <w:right w:val="none" w:sz="0" w:space="0" w:color="auto"/>
          </w:divBdr>
        </w:div>
        <w:div w:id="645549506">
          <w:marLeft w:val="547"/>
          <w:marRight w:val="0"/>
          <w:marTop w:val="0"/>
          <w:marBottom w:val="0"/>
          <w:divBdr>
            <w:top w:val="none" w:sz="0" w:space="0" w:color="auto"/>
            <w:left w:val="none" w:sz="0" w:space="0" w:color="auto"/>
            <w:bottom w:val="none" w:sz="0" w:space="0" w:color="auto"/>
            <w:right w:val="none" w:sz="0" w:space="0" w:color="auto"/>
          </w:divBdr>
        </w:div>
        <w:div w:id="773288447">
          <w:marLeft w:val="547"/>
          <w:marRight w:val="0"/>
          <w:marTop w:val="0"/>
          <w:marBottom w:val="0"/>
          <w:divBdr>
            <w:top w:val="none" w:sz="0" w:space="0" w:color="auto"/>
            <w:left w:val="none" w:sz="0" w:space="0" w:color="auto"/>
            <w:bottom w:val="none" w:sz="0" w:space="0" w:color="auto"/>
            <w:right w:val="none" w:sz="0" w:space="0" w:color="auto"/>
          </w:divBdr>
        </w:div>
        <w:div w:id="1823309534">
          <w:marLeft w:val="547"/>
          <w:marRight w:val="0"/>
          <w:marTop w:val="0"/>
          <w:marBottom w:val="0"/>
          <w:divBdr>
            <w:top w:val="none" w:sz="0" w:space="0" w:color="auto"/>
            <w:left w:val="none" w:sz="0" w:space="0" w:color="auto"/>
            <w:bottom w:val="none" w:sz="0" w:space="0" w:color="auto"/>
            <w:right w:val="none" w:sz="0" w:space="0" w:color="auto"/>
          </w:divBdr>
        </w:div>
        <w:div w:id="823081418">
          <w:marLeft w:val="547"/>
          <w:marRight w:val="0"/>
          <w:marTop w:val="0"/>
          <w:marBottom w:val="0"/>
          <w:divBdr>
            <w:top w:val="none" w:sz="0" w:space="0" w:color="auto"/>
            <w:left w:val="none" w:sz="0" w:space="0" w:color="auto"/>
            <w:bottom w:val="none" w:sz="0" w:space="0" w:color="auto"/>
            <w:right w:val="none" w:sz="0" w:space="0" w:color="auto"/>
          </w:divBdr>
        </w:div>
        <w:div w:id="421336454">
          <w:marLeft w:val="547"/>
          <w:marRight w:val="0"/>
          <w:marTop w:val="0"/>
          <w:marBottom w:val="0"/>
          <w:divBdr>
            <w:top w:val="none" w:sz="0" w:space="0" w:color="auto"/>
            <w:left w:val="none" w:sz="0" w:space="0" w:color="auto"/>
            <w:bottom w:val="none" w:sz="0" w:space="0" w:color="auto"/>
            <w:right w:val="none" w:sz="0" w:space="0" w:color="auto"/>
          </w:divBdr>
        </w:div>
        <w:div w:id="1205217376">
          <w:marLeft w:val="547"/>
          <w:marRight w:val="0"/>
          <w:marTop w:val="0"/>
          <w:marBottom w:val="0"/>
          <w:divBdr>
            <w:top w:val="none" w:sz="0" w:space="0" w:color="auto"/>
            <w:left w:val="none" w:sz="0" w:space="0" w:color="auto"/>
            <w:bottom w:val="none" w:sz="0" w:space="0" w:color="auto"/>
            <w:right w:val="none" w:sz="0" w:space="0" w:color="auto"/>
          </w:divBdr>
        </w:div>
      </w:divsChild>
    </w:div>
    <w:div w:id="64036022">
      <w:bodyDiv w:val="1"/>
      <w:marLeft w:val="0"/>
      <w:marRight w:val="0"/>
      <w:marTop w:val="0"/>
      <w:marBottom w:val="0"/>
      <w:divBdr>
        <w:top w:val="none" w:sz="0" w:space="0" w:color="auto"/>
        <w:left w:val="none" w:sz="0" w:space="0" w:color="auto"/>
        <w:bottom w:val="none" w:sz="0" w:space="0" w:color="auto"/>
        <w:right w:val="none" w:sz="0" w:space="0" w:color="auto"/>
      </w:divBdr>
      <w:divsChild>
        <w:div w:id="1009790260">
          <w:marLeft w:val="547"/>
          <w:marRight w:val="0"/>
          <w:marTop w:val="0"/>
          <w:marBottom w:val="0"/>
          <w:divBdr>
            <w:top w:val="none" w:sz="0" w:space="0" w:color="auto"/>
            <w:left w:val="none" w:sz="0" w:space="0" w:color="auto"/>
            <w:bottom w:val="none" w:sz="0" w:space="0" w:color="auto"/>
            <w:right w:val="none" w:sz="0" w:space="0" w:color="auto"/>
          </w:divBdr>
        </w:div>
        <w:div w:id="822160536">
          <w:marLeft w:val="547"/>
          <w:marRight w:val="0"/>
          <w:marTop w:val="0"/>
          <w:marBottom w:val="0"/>
          <w:divBdr>
            <w:top w:val="none" w:sz="0" w:space="0" w:color="auto"/>
            <w:left w:val="none" w:sz="0" w:space="0" w:color="auto"/>
            <w:bottom w:val="none" w:sz="0" w:space="0" w:color="auto"/>
            <w:right w:val="none" w:sz="0" w:space="0" w:color="auto"/>
          </w:divBdr>
        </w:div>
        <w:div w:id="1408651463">
          <w:marLeft w:val="547"/>
          <w:marRight w:val="0"/>
          <w:marTop w:val="0"/>
          <w:marBottom w:val="0"/>
          <w:divBdr>
            <w:top w:val="none" w:sz="0" w:space="0" w:color="auto"/>
            <w:left w:val="none" w:sz="0" w:space="0" w:color="auto"/>
            <w:bottom w:val="none" w:sz="0" w:space="0" w:color="auto"/>
            <w:right w:val="none" w:sz="0" w:space="0" w:color="auto"/>
          </w:divBdr>
        </w:div>
      </w:divsChild>
    </w:div>
    <w:div w:id="79495604">
      <w:bodyDiv w:val="1"/>
      <w:marLeft w:val="0"/>
      <w:marRight w:val="0"/>
      <w:marTop w:val="0"/>
      <w:marBottom w:val="0"/>
      <w:divBdr>
        <w:top w:val="none" w:sz="0" w:space="0" w:color="auto"/>
        <w:left w:val="none" w:sz="0" w:space="0" w:color="auto"/>
        <w:bottom w:val="none" w:sz="0" w:space="0" w:color="auto"/>
        <w:right w:val="none" w:sz="0" w:space="0" w:color="auto"/>
      </w:divBdr>
    </w:div>
    <w:div w:id="120538934">
      <w:bodyDiv w:val="1"/>
      <w:marLeft w:val="0"/>
      <w:marRight w:val="0"/>
      <w:marTop w:val="0"/>
      <w:marBottom w:val="0"/>
      <w:divBdr>
        <w:top w:val="none" w:sz="0" w:space="0" w:color="auto"/>
        <w:left w:val="none" w:sz="0" w:space="0" w:color="auto"/>
        <w:bottom w:val="none" w:sz="0" w:space="0" w:color="auto"/>
        <w:right w:val="none" w:sz="0" w:space="0" w:color="auto"/>
      </w:divBdr>
      <w:divsChild>
        <w:div w:id="1597401499">
          <w:marLeft w:val="547"/>
          <w:marRight w:val="0"/>
          <w:marTop w:val="0"/>
          <w:marBottom w:val="0"/>
          <w:divBdr>
            <w:top w:val="none" w:sz="0" w:space="0" w:color="auto"/>
            <w:left w:val="none" w:sz="0" w:space="0" w:color="auto"/>
            <w:bottom w:val="none" w:sz="0" w:space="0" w:color="auto"/>
            <w:right w:val="none" w:sz="0" w:space="0" w:color="auto"/>
          </w:divBdr>
        </w:div>
        <w:div w:id="413861864">
          <w:marLeft w:val="547"/>
          <w:marRight w:val="0"/>
          <w:marTop w:val="0"/>
          <w:marBottom w:val="0"/>
          <w:divBdr>
            <w:top w:val="none" w:sz="0" w:space="0" w:color="auto"/>
            <w:left w:val="none" w:sz="0" w:space="0" w:color="auto"/>
            <w:bottom w:val="none" w:sz="0" w:space="0" w:color="auto"/>
            <w:right w:val="none" w:sz="0" w:space="0" w:color="auto"/>
          </w:divBdr>
        </w:div>
        <w:div w:id="1740396936">
          <w:marLeft w:val="1800"/>
          <w:marRight w:val="0"/>
          <w:marTop w:val="0"/>
          <w:marBottom w:val="0"/>
          <w:divBdr>
            <w:top w:val="none" w:sz="0" w:space="0" w:color="auto"/>
            <w:left w:val="none" w:sz="0" w:space="0" w:color="auto"/>
            <w:bottom w:val="none" w:sz="0" w:space="0" w:color="auto"/>
            <w:right w:val="none" w:sz="0" w:space="0" w:color="auto"/>
          </w:divBdr>
        </w:div>
        <w:div w:id="1776367676">
          <w:marLeft w:val="547"/>
          <w:marRight w:val="0"/>
          <w:marTop w:val="0"/>
          <w:marBottom w:val="0"/>
          <w:divBdr>
            <w:top w:val="none" w:sz="0" w:space="0" w:color="auto"/>
            <w:left w:val="none" w:sz="0" w:space="0" w:color="auto"/>
            <w:bottom w:val="none" w:sz="0" w:space="0" w:color="auto"/>
            <w:right w:val="none" w:sz="0" w:space="0" w:color="auto"/>
          </w:divBdr>
        </w:div>
        <w:div w:id="1597636958">
          <w:marLeft w:val="1800"/>
          <w:marRight w:val="0"/>
          <w:marTop w:val="0"/>
          <w:marBottom w:val="0"/>
          <w:divBdr>
            <w:top w:val="none" w:sz="0" w:space="0" w:color="auto"/>
            <w:left w:val="none" w:sz="0" w:space="0" w:color="auto"/>
            <w:bottom w:val="none" w:sz="0" w:space="0" w:color="auto"/>
            <w:right w:val="none" w:sz="0" w:space="0" w:color="auto"/>
          </w:divBdr>
        </w:div>
      </w:divsChild>
    </w:div>
    <w:div w:id="126514882">
      <w:bodyDiv w:val="1"/>
      <w:marLeft w:val="0"/>
      <w:marRight w:val="0"/>
      <w:marTop w:val="0"/>
      <w:marBottom w:val="0"/>
      <w:divBdr>
        <w:top w:val="none" w:sz="0" w:space="0" w:color="auto"/>
        <w:left w:val="none" w:sz="0" w:space="0" w:color="auto"/>
        <w:bottom w:val="none" w:sz="0" w:space="0" w:color="auto"/>
        <w:right w:val="none" w:sz="0" w:space="0" w:color="auto"/>
      </w:divBdr>
      <w:divsChild>
        <w:div w:id="1348406914">
          <w:marLeft w:val="547"/>
          <w:marRight w:val="0"/>
          <w:marTop w:val="0"/>
          <w:marBottom w:val="0"/>
          <w:divBdr>
            <w:top w:val="none" w:sz="0" w:space="0" w:color="auto"/>
            <w:left w:val="none" w:sz="0" w:space="0" w:color="auto"/>
            <w:bottom w:val="none" w:sz="0" w:space="0" w:color="auto"/>
            <w:right w:val="none" w:sz="0" w:space="0" w:color="auto"/>
          </w:divBdr>
        </w:div>
        <w:div w:id="716440062">
          <w:marLeft w:val="547"/>
          <w:marRight w:val="0"/>
          <w:marTop w:val="0"/>
          <w:marBottom w:val="0"/>
          <w:divBdr>
            <w:top w:val="none" w:sz="0" w:space="0" w:color="auto"/>
            <w:left w:val="none" w:sz="0" w:space="0" w:color="auto"/>
            <w:bottom w:val="none" w:sz="0" w:space="0" w:color="auto"/>
            <w:right w:val="none" w:sz="0" w:space="0" w:color="auto"/>
          </w:divBdr>
        </w:div>
      </w:divsChild>
    </w:div>
    <w:div w:id="171918744">
      <w:bodyDiv w:val="1"/>
      <w:marLeft w:val="0"/>
      <w:marRight w:val="0"/>
      <w:marTop w:val="0"/>
      <w:marBottom w:val="0"/>
      <w:divBdr>
        <w:top w:val="none" w:sz="0" w:space="0" w:color="auto"/>
        <w:left w:val="none" w:sz="0" w:space="0" w:color="auto"/>
        <w:bottom w:val="none" w:sz="0" w:space="0" w:color="auto"/>
        <w:right w:val="none" w:sz="0" w:space="0" w:color="auto"/>
      </w:divBdr>
    </w:div>
    <w:div w:id="184027793">
      <w:bodyDiv w:val="1"/>
      <w:marLeft w:val="0"/>
      <w:marRight w:val="0"/>
      <w:marTop w:val="0"/>
      <w:marBottom w:val="0"/>
      <w:divBdr>
        <w:top w:val="none" w:sz="0" w:space="0" w:color="auto"/>
        <w:left w:val="none" w:sz="0" w:space="0" w:color="auto"/>
        <w:bottom w:val="none" w:sz="0" w:space="0" w:color="auto"/>
        <w:right w:val="none" w:sz="0" w:space="0" w:color="auto"/>
      </w:divBdr>
      <w:divsChild>
        <w:div w:id="206308226">
          <w:marLeft w:val="547"/>
          <w:marRight w:val="0"/>
          <w:marTop w:val="0"/>
          <w:marBottom w:val="0"/>
          <w:divBdr>
            <w:top w:val="none" w:sz="0" w:space="0" w:color="auto"/>
            <w:left w:val="none" w:sz="0" w:space="0" w:color="auto"/>
            <w:bottom w:val="none" w:sz="0" w:space="0" w:color="auto"/>
            <w:right w:val="none" w:sz="0" w:space="0" w:color="auto"/>
          </w:divBdr>
        </w:div>
      </w:divsChild>
    </w:div>
    <w:div w:id="195773751">
      <w:bodyDiv w:val="1"/>
      <w:marLeft w:val="0"/>
      <w:marRight w:val="0"/>
      <w:marTop w:val="0"/>
      <w:marBottom w:val="0"/>
      <w:divBdr>
        <w:top w:val="none" w:sz="0" w:space="0" w:color="auto"/>
        <w:left w:val="none" w:sz="0" w:space="0" w:color="auto"/>
        <w:bottom w:val="none" w:sz="0" w:space="0" w:color="auto"/>
        <w:right w:val="none" w:sz="0" w:space="0" w:color="auto"/>
      </w:divBdr>
      <w:divsChild>
        <w:div w:id="1949002820">
          <w:marLeft w:val="547"/>
          <w:marRight w:val="0"/>
          <w:marTop w:val="0"/>
          <w:marBottom w:val="0"/>
          <w:divBdr>
            <w:top w:val="none" w:sz="0" w:space="0" w:color="auto"/>
            <w:left w:val="none" w:sz="0" w:space="0" w:color="auto"/>
            <w:bottom w:val="none" w:sz="0" w:space="0" w:color="auto"/>
            <w:right w:val="none" w:sz="0" w:space="0" w:color="auto"/>
          </w:divBdr>
        </w:div>
        <w:div w:id="408429297">
          <w:marLeft w:val="1800"/>
          <w:marRight w:val="0"/>
          <w:marTop w:val="0"/>
          <w:marBottom w:val="0"/>
          <w:divBdr>
            <w:top w:val="none" w:sz="0" w:space="0" w:color="auto"/>
            <w:left w:val="none" w:sz="0" w:space="0" w:color="auto"/>
            <w:bottom w:val="none" w:sz="0" w:space="0" w:color="auto"/>
            <w:right w:val="none" w:sz="0" w:space="0" w:color="auto"/>
          </w:divBdr>
        </w:div>
        <w:div w:id="392461929">
          <w:marLeft w:val="547"/>
          <w:marRight w:val="0"/>
          <w:marTop w:val="0"/>
          <w:marBottom w:val="0"/>
          <w:divBdr>
            <w:top w:val="none" w:sz="0" w:space="0" w:color="auto"/>
            <w:left w:val="none" w:sz="0" w:space="0" w:color="auto"/>
            <w:bottom w:val="none" w:sz="0" w:space="0" w:color="auto"/>
            <w:right w:val="none" w:sz="0" w:space="0" w:color="auto"/>
          </w:divBdr>
        </w:div>
        <w:div w:id="731998669">
          <w:marLeft w:val="1800"/>
          <w:marRight w:val="0"/>
          <w:marTop w:val="0"/>
          <w:marBottom w:val="0"/>
          <w:divBdr>
            <w:top w:val="none" w:sz="0" w:space="0" w:color="auto"/>
            <w:left w:val="none" w:sz="0" w:space="0" w:color="auto"/>
            <w:bottom w:val="none" w:sz="0" w:space="0" w:color="auto"/>
            <w:right w:val="none" w:sz="0" w:space="0" w:color="auto"/>
          </w:divBdr>
        </w:div>
      </w:divsChild>
    </w:div>
    <w:div w:id="201553480">
      <w:bodyDiv w:val="1"/>
      <w:marLeft w:val="0"/>
      <w:marRight w:val="0"/>
      <w:marTop w:val="0"/>
      <w:marBottom w:val="0"/>
      <w:divBdr>
        <w:top w:val="none" w:sz="0" w:space="0" w:color="auto"/>
        <w:left w:val="none" w:sz="0" w:space="0" w:color="auto"/>
        <w:bottom w:val="none" w:sz="0" w:space="0" w:color="auto"/>
        <w:right w:val="none" w:sz="0" w:space="0" w:color="auto"/>
      </w:divBdr>
      <w:divsChild>
        <w:div w:id="1326935666">
          <w:marLeft w:val="547"/>
          <w:marRight w:val="0"/>
          <w:marTop w:val="0"/>
          <w:marBottom w:val="0"/>
          <w:divBdr>
            <w:top w:val="none" w:sz="0" w:space="0" w:color="auto"/>
            <w:left w:val="none" w:sz="0" w:space="0" w:color="auto"/>
            <w:bottom w:val="none" w:sz="0" w:space="0" w:color="auto"/>
            <w:right w:val="none" w:sz="0" w:space="0" w:color="auto"/>
          </w:divBdr>
        </w:div>
        <w:div w:id="1139960066">
          <w:marLeft w:val="547"/>
          <w:marRight w:val="0"/>
          <w:marTop w:val="0"/>
          <w:marBottom w:val="0"/>
          <w:divBdr>
            <w:top w:val="none" w:sz="0" w:space="0" w:color="auto"/>
            <w:left w:val="none" w:sz="0" w:space="0" w:color="auto"/>
            <w:bottom w:val="none" w:sz="0" w:space="0" w:color="auto"/>
            <w:right w:val="none" w:sz="0" w:space="0" w:color="auto"/>
          </w:divBdr>
        </w:div>
      </w:divsChild>
    </w:div>
    <w:div w:id="205408451">
      <w:bodyDiv w:val="1"/>
      <w:marLeft w:val="0"/>
      <w:marRight w:val="0"/>
      <w:marTop w:val="0"/>
      <w:marBottom w:val="0"/>
      <w:divBdr>
        <w:top w:val="none" w:sz="0" w:space="0" w:color="auto"/>
        <w:left w:val="none" w:sz="0" w:space="0" w:color="auto"/>
        <w:bottom w:val="none" w:sz="0" w:space="0" w:color="auto"/>
        <w:right w:val="none" w:sz="0" w:space="0" w:color="auto"/>
      </w:divBdr>
      <w:divsChild>
        <w:div w:id="592788004">
          <w:marLeft w:val="547"/>
          <w:marRight w:val="0"/>
          <w:marTop w:val="0"/>
          <w:marBottom w:val="0"/>
          <w:divBdr>
            <w:top w:val="none" w:sz="0" w:space="0" w:color="auto"/>
            <w:left w:val="none" w:sz="0" w:space="0" w:color="auto"/>
            <w:bottom w:val="none" w:sz="0" w:space="0" w:color="auto"/>
            <w:right w:val="none" w:sz="0" w:space="0" w:color="auto"/>
          </w:divBdr>
        </w:div>
        <w:div w:id="395209235">
          <w:marLeft w:val="547"/>
          <w:marRight w:val="0"/>
          <w:marTop w:val="0"/>
          <w:marBottom w:val="0"/>
          <w:divBdr>
            <w:top w:val="none" w:sz="0" w:space="0" w:color="auto"/>
            <w:left w:val="none" w:sz="0" w:space="0" w:color="auto"/>
            <w:bottom w:val="none" w:sz="0" w:space="0" w:color="auto"/>
            <w:right w:val="none" w:sz="0" w:space="0" w:color="auto"/>
          </w:divBdr>
        </w:div>
      </w:divsChild>
    </w:div>
    <w:div w:id="228543928">
      <w:bodyDiv w:val="1"/>
      <w:marLeft w:val="0"/>
      <w:marRight w:val="0"/>
      <w:marTop w:val="0"/>
      <w:marBottom w:val="0"/>
      <w:divBdr>
        <w:top w:val="none" w:sz="0" w:space="0" w:color="auto"/>
        <w:left w:val="none" w:sz="0" w:space="0" w:color="auto"/>
        <w:bottom w:val="none" w:sz="0" w:space="0" w:color="auto"/>
        <w:right w:val="none" w:sz="0" w:space="0" w:color="auto"/>
      </w:divBdr>
      <w:divsChild>
        <w:div w:id="1954165892">
          <w:marLeft w:val="547"/>
          <w:marRight w:val="0"/>
          <w:marTop w:val="0"/>
          <w:marBottom w:val="0"/>
          <w:divBdr>
            <w:top w:val="none" w:sz="0" w:space="0" w:color="auto"/>
            <w:left w:val="none" w:sz="0" w:space="0" w:color="auto"/>
            <w:bottom w:val="none" w:sz="0" w:space="0" w:color="auto"/>
            <w:right w:val="none" w:sz="0" w:space="0" w:color="auto"/>
          </w:divBdr>
        </w:div>
        <w:div w:id="1363089552">
          <w:marLeft w:val="1800"/>
          <w:marRight w:val="0"/>
          <w:marTop w:val="0"/>
          <w:marBottom w:val="0"/>
          <w:divBdr>
            <w:top w:val="none" w:sz="0" w:space="0" w:color="auto"/>
            <w:left w:val="none" w:sz="0" w:space="0" w:color="auto"/>
            <w:bottom w:val="none" w:sz="0" w:space="0" w:color="auto"/>
            <w:right w:val="none" w:sz="0" w:space="0" w:color="auto"/>
          </w:divBdr>
        </w:div>
        <w:div w:id="1817985349">
          <w:marLeft w:val="547"/>
          <w:marRight w:val="0"/>
          <w:marTop w:val="0"/>
          <w:marBottom w:val="0"/>
          <w:divBdr>
            <w:top w:val="none" w:sz="0" w:space="0" w:color="auto"/>
            <w:left w:val="none" w:sz="0" w:space="0" w:color="auto"/>
            <w:bottom w:val="none" w:sz="0" w:space="0" w:color="auto"/>
            <w:right w:val="none" w:sz="0" w:space="0" w:color="auto"/>
          </w:divBdr>
        </w:div>
        <w:div w:id="150216583">
          <w:marLeft w:val="1800"/>
          <w:marRight w:val="0"/>
          <w:marTop w:val="0"/>
          <w:marBottom w:val="0"/>
          <w:divBdr>
            <w:top w:val="none" w:sz="0" w:space="0" w:color="auto"/>
            <w:left w:val="none" w:sz="0" w:space="0" w:color="auto"/>
            <w:bottom w:val="none" w:sz="0" w:space="0" w:color="auto"/>
            <w:right w:val="none" w:sz="0" w:space="0" w:color="auto"/>
          </w:divBdr>
        </w:div>
      </w:divsChild>
    </w:div>
    <w:div w:id="255022780">
      <w:bodyDiv w:val="1"/>
      <w:marLeft w:val="0"/>
      <w:marRight w:val="0"/>
      <w:marTop w:val="0"/>
      <w:marBottom w:val="0"/>
      <w:divBdr>
        <w:top w:val="none" w:sz="0" w:space="0" w:color="auto"/>
        <w:left w:val="none" w:sz="0" w:space="0" w:color="auto"/>
        <w:bottom w:val="none" w:sz="0" w:space="0" w:color="auto"/>
        <w:right w:val="none" w:sz="0" w:space="0" w:color="auto"/>
      </w:divBdr>
      <w:divsChild>
        <w:div w:id="142082655">
          <w:marLeft w:val="835"/>
          <w:marRight w:val="0"/>
          <w:marTop w:val="0"/>
          <w:marBottom w:val="0"/>
          <w:divBdr>
            <w:top w:val="none" w:sz="0" w:space="0" w:color="auto"/>
            <w:left w:val="none" w:sz="0" w:space="0" w:color="auto"/>
            <w:bottom w:val="none" w:sz="0" w:space="0" w:color="auto"/>
            <w:right w:val="none" w:sz="0" w:space="0" w:color="auto"/>
          </w:divBdr>
        </w:div>
        <w:div w:id="2136898995">
          <w:marLeft w:val="835"/>
          <w:marRight w:val="0"/>
          <w:marTop w:val="0"/>
          <w:marBottom w:val="0"/>
          <w:divBdr>
            <w:top w:val="none" w:sz="0" w:space="0" w:color="auto"/>
            <w:left w:val="none" w:sz="0" w:space="0" w:color="auto"/>
            <w:bottom w:val="none" w:sz="0" w:space="0" w:color="auto"/>
            <w:right w:val="none" w:sz="0" w:space="0" w:color="auto"/>
          </w:divBdr>
        </w:div>
        <w:div w:id="1658415071">
          <w:marLeft w:val="835"/>
          <w:marRight w:val="0"/>
          <w:marTop w:val="0"/>
          <w:marBottom w:val="0"/>
          <w:divBdr>
            <w:top w:val="none" w:sz="0" w:space="0" w:color="auto"/>
            <w:left w:val="none" w:sz="0" w:space="0" w:color="auto"/>
            <w:bottom w:val="none" w:sz="0" w:space="0" w:color="auto"/>
            <w:right w:val="none" w:sz="0" w:space="0" w:color="auto"/>
          </w:divBdr>
        </w:div>
        <w:div w:id="2135056047">
          <w:marLeft w:val="835"/>
          <w:marRight w:val="0"/>
          <w:marTop w:val="0"/>
          <w:marBottom w:val="0"/>
          <w:divBdr>
            <w:top w:val="none" w:sz="0" w:space="0" w:color="auto"/>
            <w:left w:val="none" w:sz="0" w:space="0" w:color="auto"/>
            <w:bottom w:val="none" w:sz="0" w:space="0" w:color="auto"/>
            <w:right w:val="none" w:sz="0" w:space="0" w:color="auto"/>
          </w:divBdr>
        </w:div>
        <w:div w:id="2052000656">
          <w:marLeft w:val="835"/>
          <w:marRight w:val="0"/>
          <w:marTop w:val="0"/>
          <w:marBottom w:val="0"/>
          <w:divBdr>
            <w:top w:val="none" w:sz="0" w:space="0" w:color="auto"/>
            <w:left w:val="none" w:sz="0" w:space="0" w:color="auto"/>
            <w:bottom w:val="none" w:sz="0" w:space="0" w:color="auto"/>
            <w:right w:val="none" w:sz="0" w:space="0" w:color="auto"/>
          </w:divBdr>
        </w:div>
      </w:divsChild>
    </w:div>
    <w:div w:id="306933590">
      <w:bodyDiv w:val="1"/>
      <w:marLeft w:val="0"/>
      <w:marRight w:val="0"/>
      <w:marTop w:val="0"/>
      <w:marBottom w:val="0"/>
      <w:divBdr>
        <w:top w:val="none" w:sz="0" w:space="0" w:color="auto"/>
        <w:left w:val="none" w:sz="0" w:space="0" w:color="auto"/>
        <w:bottom w:val="none" w:sz="0" w:space="0" w:color="auto"/>
        <w:right w:val="none" w:sz="0" w:space="0" w:color="auto"/>
      </w:divBdr>
    </w:div>
    <w:div w:id="327439927">
      <w:bodyDiv w:val="1"/>
      <w:marLeft w:val="0"/>
      <w:marRight w:val="0"/>
      <w:marTop w:val="0"/>
      <w:marBottom w:val="0"/>
      <w:divBdr>
        <w:top w:val="none" w:sz="0" w:space="0" w:color="auto"/>
        <w:left w:val="none" w:sz="0" w:space="0" w:color="auto"/>
        <w:bottom w:val="none" w:sz="0" w:space="0" w:color="auto"/>
        <w:right w:val="none" w:sz="0" w:space="0" w:color="auto"/>
      </w:divBdr>
      <w:divsChild>
        <w:div w:id="2048410340">
          <w:marLeft w:val="547"/>
          <w:marRight w:val="0"/>
          <w:marTop w:val="0"/>
          <w:marBottom w:val="0"/>
          <w:divBdr>
            <w:top w:val="none" w:sz="0" w:space="0" w:color="auto"/>
            <w:left w:val="none" w:sz="0" w:space="0" w:color="auto"/>
            <w:bottom w:val="none" w:sz="0" w:space="0" w:color="auto"/>
            <w:right w:val="none" w:sz="0" w:space="0" w:color="auto"/>
          </w:divBdr>
        </w:div>
        <w:div w:id="1240477614">
          <w:marLeft w:val="547"/>
          <w:marRight w:val="0"/>
          <w:marTop w:val="0"/>
          <w:marBottom w:val="0"/>
          <w:divBdr>
            <w:top w:val="none" w:sz="0" w:space="0" w:color="auto"/>
            <w:left w:val="none" w:sz="0" w:space="0" w:color="auto"/>
            <w:bottom w:val="none" w:sz="0" w:space="0" w:color="auto"/>
            <w:right w:val="none" w:sz="0" w:space="0" w:color="auto"/>
          </w:divBdr>
        </w:div>
        <w:div w:id="1143346728">
          <w:marLeft w:val="547"/>
          <w:marRight w:val="0"/>
          <w:marTop w:val="0"/>
          <w:marBottom w:val="0"/>
          <w:divBdr>
            <w:top w:val="none" w:sz="0" w:space="0" w:color="auto"/>
            <w:left w:val="none" w:sz="0" w:space="0" w:color="auto"/>
            <w:bottom w:val="none" w:sz="0" w:space="0" w:color="auto"/>
            <w:right w:val="none" w:sz="0" w:space="0" w:color="auto"/>
          </w:divBdr>
        </w:div>
      </w:divsChild>
    </w:div>
    <w:div w:id="332798848">
      <w:bodyDiv w:val="1"/>
      <w:marLeft w:val="0"/>
      <w:marRight w:val="0"/>
      <w:marTop w:val="0"/>
      <w:marBottom w:val="0"/>
      <w:divBdr>
        <w:top w:val="none" w:sz="0" w:space="0" w:color="auto"/>
        <w:left w:val="none" w:sz="0" w:space="0" w:color="auto"/>
        <w:bottom w:val="none" w:sz="0" w:space="0" w:color="auto"/>
        <w:right w:val="none" w:sz="0" w:space="0" w:color="auto"/>
      </w:divBdr>
      <w:divsChild>
        <w:div w:id="1982297784">
          <w:marLeft w:val="547"/>
          <w:marRight w:val="0"/>
          <w:marTop w:val="0"/>
          <w:marBottom w:val="0"/>
          <w:divBdr>
            <w:top w:val="none" w:sz="0" w:space="0" w:color="auto"/>
            <w:left w:val="none" w:sz="0" w:space="0" w:color="auto"/>
            <w:bottom w:val="none" w:sz="0" w:space="0" w:color="auto"/>
            <w:right w:val="none" w:sz="0" w:space="0" w:color="auto"/>
          </w:divBdr>
        </w:div>
      </w:divsChild>
    </w:div>
    <w:div w:id="336738768">
      <w:bodyDiv w:val="1"/>
      <w:marLeft w:val="0"/>
      <w:marRight w:val="0"/>
      <w:marTop w:val="0"/>
      <w:marBottom w:val="0"/>
      <w:divBdr>
        <w:top w:val="none" w:sz="0" w:space="0" w:color="auto"/>
        <w:left w:val="none" w:sz="0" w:space="0" w:color="auto"/>
        <w:bottom w:val="none" w:sz="0" w:space="0" w:color="auto"/>
        <w:right w:val="none" w:sz="0" w:space="0" w:color="auto"/>
      </w:divBdr>
      <w:divsChild>
        <w:div w:id="1380977253">
          <w:marLeft w:val="547"/>
          <w:marRight w:val="0"/>
          <w:marTop w:val="0"/>
          <w:marBottom w:val="0"/>
          <w:divBdr>
            <w:top w:val="none" w:sz="0" w:space="0" w:color="auto"/>
            <w:left w:val="none" w:sz="0" w:space="0" w:color="auto"/>
            <w:bottom w:val="none" w:sz="0" w:space="0" w:color="auto"/>
            <w:right w:val="none" w:sz="0" w:space="0" w:color="auto"/>
          </w:divBdr>
        </w:div>
        <w:div w:id="1583442518">
          <w:marLeft w:val="547"/>
          <w:marRight w:val="0"/>
          <w:marTop w:val="0"/>
          <w:marBottom w:val="0"/>
          <w:divBdr>
            <w:top w:val="none" w:sz="0" w:space="0" w:color="auto"/>
            <w:left w:val="none" w:sz="0" w:space="0" w:color="auto"/>
            <w:bottom w:val="none" w:sz="0" w:space="0" w:color="auto"/>
            <w:right w:val="none" w:sz="0" w:space="0" w:color="auto"/>
          </w:divBdr>
        </w:div>
        <w:div w:id="193733854">
          <w:marLeft w:val="547"/>
          <w:marRight w:val="0"/>
          <w:marTop w:val="0"/>
          <w:marBottom w:val="0"/>
          <w:divBdr>
            <w:top w:val="none" w:sz="0" w:space="0" w:color="auto"/>
            <w:left w:val="none" w:sz="0" w:space="0" w:color="auto"/>
            <w:bottom w:val="none" w:sz="0" w:space="0" w:color="auto"/>
            <w:right w:val="none" w:sz="0" w:space="0" w:color="auto"/>
          </w:divBdr>
        </w:div>
        <w:div w:id="1813908274">
          <w:marLeft w:val="547"/>
          <w:marRight w:val="0"/>
          <w:marTop w:val="0"/>
          <w:marBottom w:val="0"/>
          <w:divBdr>
            <w:top w:val="none" w:sz="0" w:space="0" w:color="auto"/>
            <w:left w:val="none" w:sz="0" w:space="0" w:color="auto"/>
            <w:bottom w:val="none" w:sz="0" w:space="0" w:color="auto"/>
            <w:right w:val="none" w:sz="0" w:space="0" w:color="auto"/>
          </w:divBdr>
        </w:div>
        <w:div w:id="164437028">
          <w:marLeft w:val="547"/>
          <w:marRight w:val="0"/>
          <w:marTop w:val="0"/>
          <w:marBottom w:val="0"/>
          <w:divBdr>
            <w:top w:val="none" w:sz="0" w:space="0" w:color="auto"/>
            <w:left w:val="none" w:sz="0" w:space="0" w:color="auto"/>
            <w:bottom w:val="none" w:sz="0" w:space="0" w:color="auto"/>
            <w:right w:val="none" w:sz="0" w:space="0" w:color="auto"/>
          </w:divBdr>
        </w:div>
      </w:divsChild>
    </w:div>
    <w:div w:id="341318244">
      <w:bodyDiv w:val="1"/>
      <w:marLeft w:val="0"/>
      <w:marRight w:val="0"/>
      <w:marTop w:val="0"/>
      <w:marBottom w:val="0"/>
      <w:divBdr>
        <w:top w:val="none" w:sz="0" w:space="0" w:color="auto"/>
        <w:left w:val="none" w:sz="0" w:space="0" w:color="auto"/>
        <w:bottom w:val="none" w:sz="0" w:space="0" w:color="auto"/>
        <w:right w:val="none" w:sz="0" w:space="0" w:color="auto"/>
      </w:divBdr>
    </w:div>
    <w:div w:id="349769199">
      <w:bodyDiv w:val="1"/>
      <w:marLeft w:val="0"/>
      <w:marRight w:val="0"/>
      <w:marTop w:val="0"/>
      <w:marBottom w:val="0"/>
      <w:divBdr>
        <w:top w:val="none" w:sz="0" w:space="0" w:color="auto"/>
        <w:left w:val="none" w:sz="0" w:space="0" w:color="auto"/>
        <w:bottom w:val="none" w:sz="0" w:space="0" w:color="auto"/>
        <w:right w:val="none" w:sz="0" w:space="0" w:color="auto"/>
      </w:divBdr>
      <w:divsChild>
        <w:div w:id="103110305">
          <w:marLeft w:val="547"/>
          <w:marRight w:val="0"/>
          <w:marTop w:val="0"/>
          <w:marBottom w:val="0"/>
          <w:divBdr>
            <w:top w:val="none" w:sz="0" w:space="0" w:color="auto"/>
            <w:left w:val="none" w:sz="0" w:space="0" w:color="auto"/>
            <w:bottom w:val="none" w:sz="0" w:space="0" w:color="auto"/>
            <w:right w:val="none" w:sz="0" w:space="0" w:color="auto"/>
          </w:divBdr>
        </w:div>
        <w:div w:id="169491047">
          <w:marLeft w:val="547"/>
          <w:marRight w:val="0"/>
          <w:marTop w:val="0"/>
          <w:marBottom w:val="0"/>
          <w:divBdr>
            <w:top w:val="none" w:sz="0" w:space="0" w:color="auto"/>
            <w:left w:val="none" w:sz="0" w:space="0" w:color="auto"/>
            <w:bottom w:val="none" w:sz="0" w:space="0" w:color="auto"/>
            <w:right w:val="none" w:sz="0" w:space="0" w:color="auto"/>
          </w:divBdr>
        </w:div>
        <w:div w:id="681705700">
          <w:marLeft w:val="547"/>
          <w:marRight w:val="0"/>
          <w:marTop w:val="0"/>
          <w:marBottom w:val="0"/>
          <w:divBdr>
            <w:top w:val="none" w:sz="0" w:space="0" w:color="auto"/>
            <w:left w:val="none" w:sz="0" w:space="0" w:color="auto"/>
            <w:bottom w:val="none" w:sz="0" w:space="0" w:color="auto"/>
            <w:right w:val="none" w:sz="0" w:space="0" w:color="auto"/>
          </w:divBdr>
        </w:div>
        <w:div w:id="901527449">
          <w:marLeft w:val="547"/>
          <w:marRight w:val="0"/>
          <w:marTop w:val="0"/>
          <w:marBottom w:val="0"/>
          <w:divBdr>
            <w:top w:val="none" w:sz="0" w:space="0" w:color="auto"/>
            <w:left w:val="none" w:sz="0" w:space="0" w:color="auto"/>
            <w:bottom w:val="none" w:sz="0" w:space="0" w:color="auto"/>
            <w:right w:val="none" w:sz="0" w:space="0" w:color="auto"/>
          </w:divBdr>
        </w:div>
        <w:div w:id="1903170979">
          <w:marLeft w:val="547"/>
          <w:marRight w:val="0"/>
          <w:marTop w:val="0"/>
          <w:marBottom w:val="0"/>
          <w:divBdr>
            <w:top w:val="none" w:sz="0" w:space="0" w:color="auto"/>
            <w:left w:val="none" w:sz="0" w:space="0" w:color="auto"/>
            <w:bottom w:val="none" w:sz="0" w:space="0" w:color="auto"/>
            <w:right w:val="none" w:sz="0" w:space="0" w:color="auto"/>
          </w:divBdr>
        </w:div>
        <w:div w:id="540436113">
          <w:marLeft w:val="3240"/>
          <w:marRight w:val="0"/>
          <w:marTop w:val="0"/>
          <w:marBottom w:val="0"/>
          <w:divBdr>
            <w:top w:val="none" w:sz="0" w:space="0" w:color="auto"/>
            <w:left w:val="none" w:sz="0" w:space="0" w:color="auto"/>
            <w:bottom w:val="none" w:sz="0" w:space="0" w:color="auto"/>
            <w:right w:val="none" w:sz="0" w:space="0" w:color="auto"/>
          </w:divBdr>
        </w:div>
        <w:div w:id="1882086931">
          <w:marLeft w:val="3240"/>
          <w:marRight w:val="0"/>
          <w:marTop w:val="0"/>
          <w:marBottom w:val="0"/>
          <w:divBdr>
            <w:top w:val="none" w:sz="0" w:space="0" w:color="auto"/>
            <w:left w:val="none" w:sz="0" w:space="0" w:color="auto"/>
            <w:bottom w:val="none" w:sz="0" w:space="0" w:color="auto"/>
            <w:right w:val="none" w:sz="0" w:space="0" w:color="auto"/>
          </w:divBdr>
        </w:div>
        <w:div w:id="793324820">
          <w:marLeft w:val="3240"/>
          <w:marRight w:val="0"/>
          <w:marTop w:val="0"/>
          <w:marBottom w:val="0"/>
          <w:divBdr>
            <w:top w:val="none" w:sz="0" w:space="0" w:color="auto"/>
            <w:left w:val="none" w:sz="0" w:space="0" w:color="auto"/>
            <w:bottom w:val="none" w:sz="0" w:space="0" w:color="auto"/>
            <w:right w:val="none" w:sz="0" w:space="0" w:color="auto"/>
          </w:divBdr>
        </w:div>
        <w:div w:id="2127502070">
          <w:marLeft w:val="3240"/>
          <w:marRight w:val="0"/>
          <w:marTop w:val="0"/>
          <w:marBottom w:val="0"/>
          <w:divBdr>
            <w:top w:val="none" w:sz="0" w:space="0" w:color="auto"/>
            <w:left w:val="none" w:sz="0" w:space="0" w:color="auto"/>
            <w:bottom w:val="none" w:sz="0" w:space="0" w:color="auto"/>
            <w:right w:val="none" w:sz="0" w:space="0" w:color="auto"/>
          </w:divBdr>
        </w:div>
        <w:div w:id="1858153383">
          <w:marLeft w:val="547"/>
          <w:marRight w:val="0"/>
          <w:marTop w:val="0"/>
          <w:marBottom w:val="0"/>
          <w:divBdr>
            <w:top w:val="none" w:sz="0" w:space="0" w:color="auto"/>
            <w:left w:val="none" w:sz="0" w:space="0" w:color="auto"/>
            <w:bottom w:val="none" w:sz="0" w:space="0" w:color="auto"/>
            <w:right w:val="none" w:sz="0" w:space="0" w:color="auto"/>
          </w:divBdr>
        </w:div>
        <w:div w:id="1192886392">
          <w:marLeft w:val="547"/>
          <w:marRight w:val="0"/>
          <w:marTop w:val="0"/>
          <w:marBottom w:val="0"/>
          <w:divBdr>
            <w:top w:val="none" w:sz="0" w:space="0" w:color="auto"/>
            <w:left w:val="none" w:sz="0" w:space="0" w:color="auto"/>
            <w:bottom w:val="none" w:sz="0" w:space="0" w:color="auto"/>
            <w:right w:val="none" w:sz="0" w:space="0" w:color="auto"/>
          </w:divBdr>
        </w:div>
      </w:divsChild>
    </w:div>
    <w:div w:id="360134107">
      <w:bodyDiv w:val="1"/>
      <w:marLeft w:val="0"/>
      <w:marRight w:val="0"/>
      <w:marTop w:val="0"/>
      <w:marBottom w:val="0"/>
      <w:divBdr>
        <w:top w:val="none" w:sz="0" w:space="0" w:color="auto"/>
        <w:left w:val="none" w:sz="0" w:space="0" w:color="auto"/>
        <w:bottom w:val="none" w:sz="0" w:space="0" w:color="auto"/>
        <w:right w:val="none" w:sz="0" w:space="0" w:color="auto"/>
      </w:divBdr>
    </w:div>
    <w:div w:id="402720841">
      <w:bodyDiv w:val="1"/>
      <w:marLeft w:val="0"/>
      <w:marRight w:val="0"/>
      <w:marTop w:val="0"/>
      <w:marBottom w:val="0"/>
      <w:divBdr>
        <w:top w:val="none" w:sz="0" w:space="0" w:color="auto"/>
        <w:left w:val="none" w:sz="0" w:space="0" w:color="auto"/>
        <w:bottom w:val="none" w:sz="0" w:space="0" w:color="auto"/>
        <w:right w:val="none" w:sz="0" w:space="0" w:color="auto"/>
      </w:divBdr>
    </w:div>
    <w:div w:id="403575514">
      <w:bodyDiv w:val="1"/>
      <w:marLeft w:val="0"/>
      <w:marRight w:val="0"/>
      <w:marTop w:val="0"/>
      <w:marBottom w:val="0"/>
      <w:divBdr>
        <w:top w:val="none" w:sz="0" w:space="0" w:color="auto"/>
        <w:left w:val="none" w:sz="0" w:space="0" w:color="auto"/>
        <w:bottom w:val="none" w:sz="0" w:space="0" w:color="auto"/>
        <w:right w:val="none" w:sz="0" w:space="0" w:color="auto"/>
      </w:divBdr>
      <w:divsChild>
        <w:div w:id="535314317">
          <w:marLeft w:val="547"/>
          <w:marRight w:val="0"/>
          <w:marTop w:val="0"/>
          <w:marBottom w:val="0"/>
          <w:divBdr>
            <w:top w:val="none" w:sz="0" w:space="0" w:color="auto"/>
            <w:left w:val="none" w:sz="0" w:space="0" w:color="auto"/>
            <w:bottom w:val="none" w:sz="0" w:space="0" w:color="auto"/>
            <w:right w:val="none" w:sz="0" w:space="0" w:color="auto"/>
          </w:divBdr>
        </w:div>
        <w:div w:id="815561370">
          <w:marLeft w:val="547"/>
          <w:marRight w:val="0"/>
          <w:marTop w:val="0"/>
          <w:marBottom w:val="0"/>
          <w:divBdr>
            <w:top w:val="none" w:sz="0" w:space="0" w:color="auto"/>
            <w:left w:val="none" w:sz="0" w:space="0" w:color="auto"/>
            <w:bottom w:val="none" w:sz="0" w:space="0" w:color="auto"/>
            <w:right w:val="none" w:sz="0" w:space="0" w:color="auto"/>
          </w:divBdr>
        </w:div>
      </w:divsChild>
    </w:div>
    <w:div w:id="411584110">
      <w:bodyDiv w:val="1"/>
      <w:marLeft w:val="0"/>
      <w:marRight w:val="0"/>
      <w:marTop w:val="0"/>
      <w:marBottom w:val="0"/>
      <w:divBdr>
        <w:top w:val="none" w:sz="0" w:space="0" w:color="auto"/>
        <w:left w:val="none" w:sz="0" w:space="0" w:color="auto"/>
        <w:bottom w:val="none" w:sz="0" w:space="0" w:color="auto"/>
        <w:right w:val="none" w:sz="0" w:space="0" w:color="auto"/>
      </w:divBdr>
      <w:divsChild>
        <w:div w:id="352191857">
          <w:marLeft w:val="547"/>
          <w:marRight w:val="0"/>
          <w:marTop w:val="0"/>
          <w:marBottom w:val="0"/>
          <w:divBdr>
            <w:top w:val="none" w:sz="0" w:space="0" w:color="auto"/>
            <w:left w:val="none" w:sz="0" w:space="0" w:color="auto"/>
            <w:bottom w:val="none" w:sz="0" w:space="0" w:color="auto"/>
            <w:right w:val="none" w:sz="0" w:space="0" w:color="auto"/>
          </w:divBdr>
        </w:div>
        <w:div w:id="1475876493">
          <w:marLeft w:val="1166"/>
          <w:marRight w:val="0"/>
          <w:marTop w:val="0"/>
          <w:marBottom w:val="0"/>
          <w:divBdr>
            <w:top w:val="none" w:sz="0" w:space="0" w:color="auto"/>
            <w:left w:val="none" w:sz="0" w:space="0" w:color="auto"/>
            <w:bottom w:val="none" w:sz="0" w:space="0" w:color="auto"/>
            <w:right w:val="none" w:sz="0" w:space="0" w:color="auto"/>
          </w:divBdr>
        </w:div>
        <w:div w:id="519667381">
          <w:marLeft w:val="547"/>
          <w:marRight w:val="0"/>
          <w:marTop w:val="0"/>
          <w:marBottom w:val="0"/>
          <w:divBdr>
            <w:top w:val="none" w:sz="0" w:space="0" w:color="auto"/>
            <w:left w:val="none" w:sz="0" w:space="0" w:color="auto"/>
            <w:bottom w:val="none" w:sz="0" w:space="0" w:color="auto"/>
            <w:right w:val="none" w:sz="0" w:space="0" w:color="auto"/>
          </w:divBdr>
        </w:div>
        <w:div w:id="132913387">
          <w:marLeft w:val="1166"/>
          <w:marRight w:val="0"/>
          <w:marTop w:val="0"/>
          <w:marBottom w:val="0"/>
          <w:divBdr>
            <w:top w:val="none" w:sz="0" w:space="0" w:color="auto"/>
            <w:left w:val="none" w:sz="0" w:space="0" w:color="auto"/>
            <w:bottom w:val="none" w:sz="0" w:space="0" w:color="auto"/>
            <w:right w:val="none" w:sz="0" w:space="0" w:color="auto"/>
          </w:divBdr>
        </w:div>
        <w:div w:id="1854806802">
          <w:marLeft w:val="547"/>
          <w:marRight w:val="0"/>
          <w:marTop w:val="0"/>
          <w:marBottom w:val="0"/>
          <w:divBdr>
            <w:top w:val="none" w:sz="0" w:space="0" w:color="auto"/>
            <w:left w:val="none" w:sz="0" w:space="0" w:color="auto"/>
            <w:bottom w:val="none" w:sz="0" w:space="0" w:color="auto"/>
            <w:right w:val="none" w:sz="0" w:space="0" w:color="auto"/>
          </w:divBdr>
        </w:div>
        <w:div w:id="479349028">
          <w:marLeft w:val="1166"/>
          <w:marRight w:val="0"/>
          <w:marTop w:val="0"/>
          <w:marBottom w:val="0"/>
          <w:divBdr>
            <w:top w:val="none" w:sz="0" w:space="0" w:color="auto"/>
            <w:left w:val="none" w:sz="0" w:space="0" w:color="auto"/>
            <w:bottom w:val="none" w:sz="0" w:space="0" w:color="auto"/>
            <w:right w:val="none" w:sz="0" w:space="0" w:color="auto"/>
          </w:divBdr>
        </w:div>
      </w:divsChild>
    </w:div>
    <w:div w:id="443622566">
      <w:bodyDiv w:val="1"/>
      <w:marLeft w:val="0"/>
      <w:marRight w:val="0"/>
      <w:marTop w:val="0"/>
      <w:marBottom w:val="0"/>
      <w:divBdr>
        <w:top w:val="none" w:sz="0" w:space="0" w:color="auto"/>
        <w:left w:val="none" w:sz="0" w:space="0" w:color="auto"/>
        <w:bottom w:val="none" w:sz="0" w:space="0" w:color="auto"/>
        <w:right w:val="none" w:sz="0" w:space="0" w:color="auto"/>
      </w:divBdr>
      <w:divsChild>
        <w:div w:id="1967469705">
          <w:marLeft w:val="547"/>
          <w:marRight w:val="0"/>
          <w:marTop w:val="0"/>
          <w:marBottom w:val="0"/>
          <w:divBdr>
            <w:top w:val="none" w:sz="0" w:space="0" w:color="auto"/>
            <w:left w:val="none" w:sz="0" w:space="0" w:color="auto"/>
            <w:bottom w:val="none" w:sz="0" w:space="0" w:color="auto"/>
            <w:right w:val="none" w:sz="0" w:space="0" w:color="auto"/>
          </w:divBdr>
        </w:div>
        <w:div w:id="2084136295">
          <w:marLeft w:val="547"/>
          <w:marRight w:val="0"/>
          <w:marTop w:val="0"/>
          <w:marBottom w:val="0"/>
          <w:divBdr>
            <w:top w:val="none" w:sz="0" w:space="0" w:color="auto"/>
            <w:left w:val="none" w:sz="0" w:space="0" w:color="auto"/>
            <w:bottom w:val="none" w:sz="0" w:space="0" w:color="auto"/>
            <w:right w:val="none" w:sz="0" w:space="0" w:color="auto"/>
          </w:divBdr>
        </w:div>
        <w:div w:id="942764359">
          <w:marLeft w:val="547"/>
          <w:marRight w:val="0"/>
          <w:marTop w:val="0"/>
          <w:marBottom w:val="0"/>
          <w:divBdr>
            <w:top w:val="none" w:sz="0" w:space="0" w:color="auto"/>
            <w:left w:val="none" w:sz="0" w:space="0" w:color="auto"/>
            <w:bottom w:val="none" w:sz="0" w:space="0" w:color="auto"/>
            <w:right w:val="none" w:sz="0" w:space="0" w:color="auto"/>
          </w:divBdr>
        </w:div>
        <w:div w:id="1590386045">
          <w:marLeft w:val="547"/>
          <w:marRight w:val="0"/>
          <w:marTop w:val="0"/>
          <w:marBottom w:val="0"/>
          <w:divBdr>
            <w:top w:val="none" w:sz="0" w:space="0" w:color="auto"/>
            <w:left w:val="none" w:sz="0" w:space="0" w:color="auto"/>
            <w:bottom w:val="none" w:sz="0" w:space="0" w:color="auto"/>
            <w:right w:val="none" w:sz="0" w:space="0" w:color="auto"/>
          </w:divBdr>
        </w:div>
      </w:divsChild>
    </w:div>
    <w:div w:id="446051555">
      <w:bodyDiv w:val="1"/>
      <w:marLeft w:val="0"/>
      <w:marRight w:val="0"/>
      <w:marTop w:val="0"/>
      <w:marBottom w:val="0"/>
      <w:divBdr>
        <w:top w:val="none" w:sz="0" w:space="0" w:color="auto"/>
        <w:left w:val="none" w:sz="0" w:space="0" w:color="auto"/>
        <w:bottom w:val="none" w:sz="0" w:space="0" w:color="auto"/>
        <w:right w:val="none" w:sz="0" w:space="0" w:color="auto"/>
      </w:divBdr>
      <w:divsChild>
        <w:div w:id="537548572">
          <w:marLeft w:val="547"/>
          <w:marRight w:val="0"/>
          <w:marTop w:val="0"/>
          <w:marBottom w:val="0"/>
          <w:divBdr>
            <w:top w:val="none" w:sz="0" w:space="0" w:color="auto"/>
            <w:left w:val="none" w:sz="0" w:space="0" w:color="auto"/>
            <w:bottom w:val="none" w:sz="0" w:space="0" w:color="auto"/>
            <w:right w:val="none" w:sz="0" w:space="0" w:color="auto"/>
          </w:divBdr>
        </w:div>
        <w:div w:id="1989241193">
          <w:marLeft w:val="1166"/>
          <w:marRight w:val="0"/>
          <w:marTop w:val="0"/>
          <w:marBottom w:val="0"/>
          <w:divBdr>
            <w:top w:val="none" w:sz="0" w:space="0" w:color="auto"/>
            <w:left w:val="none" w:sz="0" w:space="0" w:color="auto"/>
            <w:bottom w:val="none" w:sz="0" w:space="0" w:color="auto"/>
            <w:right w:val="none" w:sz="0" w:space="0" w:color="auto"/>
          </w:divBdr>
        </w:div>
        <w:div w:id="237177525">
          <w:marLeft w:val="547"/>
          <w:marRight w:val="0"/>
          <w:marTop w:val="0"/>
          <w:marBottom w:val="0"/>
          <w:divBdr>
            <w:top w:val="none" w:sz="0" w:space="0" w:color="auto"/>
            <w:left w:val="none" w:sz="0" w:space="0" w:color="auto"/>
            <w:bottom w:val="none" w:sz="0" w:space="0" w:color="auto"/>
            <w:right w:val="none" w:sz="0" w:space="0" w:color="auto"/>
          </w:divBdr>
        </w:div>
        <w:div w:id="1334456753">
          <w:marLeft w:val="1166"/>
          <w:marRight w:val="0"/>
          <w:marTop w:val="0"/>
          <w:marBottom w:val="0"/>
          <w:divBdr>
            <w:top w:val="none" w:sz="0" w:space="0" w:color="auto"/>
            <w:left w:val="none" w:sz="0" w:space="0" w:color="auto"/>
            <w:bottom w:val="none" w:sz="0" w:space="0" w:color="auto"/>
            <w:right w:val="none" w:sz="0" w:space="0" w:color="auto"/>
          </w:divBdr>
        </w:div>
        <w:div w:id="1970746315">
          <w:marLeft w:val="547"/>
          <w:marRight w:val="0"/>
          <w:marTop w:val="0"/>
          <w:marBottom w:val="0"/>
          <w:divBdr>
            <w:top w:val="none" w:sz="0" w:space="0" w:color="auto"/>
            <w:left w:val="none" w:sz="0" w:space="0" w:color="auto"/>
            <w:bottom w:val="none" w:sz="0" w:space="0" w:color="auto"/>
            <w:right w:val="none" w:sz="0" w:space="0" w:color="auto"/>
          </w:divBdr>
        </w:div>
        <w:div w:id="124005406">
          <w:marLeft w:val="1166"/>
          <w:marRight w:val="0"/>
          <w:marTop w:val="0"/>
          <w:marBottom w:val="0"/>
          <w:divBdr>
            <w:top w:val="none" w:sz="0" w:space="0" w:color="auto"/>
            <w:left w:val="none" w:sz="0" w:space="0" w:color="auto"/>
            <w:bottom w:val="none" w:sz="0" w:space="0" w:color="auto"/>
            <w:right w:val="none" w:sz="0" w:space="0" w:color="auto"/>
          </w:divBdr>
        </w:div>
        <w:div w:id="244073831">
          <w:marLeft w:val="547"/>
          <w:marRight w:val="0"/>
          <w:marTop w:val="0"/>
          <w:marBottom w:val="0"/>
          <w:divBdr>
            <w:top w:val="none" w:sz="0" w:space="0" w:color="auto"/>
            <w:left w:val="none" w:sz="0" w:space="0" w:color="auto"/>
            <w:bottom w:val="none" w:sz="0" w:space="0" w:color="auto"/>
            <w:right w:val="none" w:sz="0" w:space="0" w:color="auto"/>
          </w:divBdr>
        </w:div>
      </w:divsChild>
    </w:div>
    <w:div w:id="468861948">
      <w:bodyDiv w:val="1"/>
      <w:marLeft w:val="0"/>
      <w:marRight w:val="0"/>
      <w:marTop w:val="0"/>
      <w:marBottom w:val="0"/>
      <w:divBdr>
        <w:top w:val="none" w:sz="0" w:space="0" w:color="auto"/>
        <w:left w:val="none" w:sz="0" w:space="0" w:color="auto"/>
        <w:bottom w:val="none" w:sz="0" w:space="0" w:color="auto"/>
        <w:right w:val="none" w:sz="0" w:space="0" w:color="auto"/>
      </w:divBdr>
    </w:div>
    <w:div w:id="474764491">
      <w:bodyDiv w:val="1"/>
      <w:marLeft w:val="0"/>
      <w:marRight w:val="0"/>
      <w:marTop w:val="0"/>
      <w:marBottom w:val="0"/>
      <w:divBdr>
        <w:top w:val="none" w:sz="0" w:space="0" w:color="auto"/>
        <w:left w:val="none" w:sz="0" w:space="0" w:color="auto"/>
        <w:bottom w:val="none" w:sz="0" w:space="0" w:color="auto"/>
        <w:right w:val="none" w:sz="0" w:space="0" w:color="auto"/>
      </w:divBdr>
      <w:divsChild>
        <w:div w:id="1542979860">
          <w:marLeft w:val="547"/>
          <w:marRight w:val="0"/>
          <w:marTop w:val="0"/>
          <w:marBottom w:val="0"/>
          <w:divBdr>
            <w:top w:val="none" w:sz="0" w:space="0" w:color="auto"/>
            <w:left w:val="none" w:sz="0" w:space="0" w:color="auto"/>
            <w:bottom w:val="none" w:sz="0" w:space="0" w:color="auto"/>
            <w:right w:val="none" w:sz="0" w:space="0" w:color="auto"/>
          </w:divBdr>
        </w:div>
        <w:div w:id="1689208921">
          <w:marLeft w:val="547"/>
          <w:marRight w:val="0"/>
          <w:marTop w:val="0"/>
          <w:marBottom w:val="0"/>
          <w:divBdr>
            <w:top w:val="none" w:sz="0" w:space="0" w:color="auto"/>
            <w:left w:val="none" w:sz="0" w:space="0" w:color="auto"/>
            <w:bottom w:val="none" w:sz="0" w:space="0" w:color="auto"/>
            <w:right w:val="none" w:sz="0" w:space="0" w:color="auto"/>
          </w:divBdr>
        </w:div>
        <w:div w:id="624235285">
          <w:marLeft w:val="547"/>
          <w:marRight w:val="0"/>
          <w:marTop w:val="0"/>
          <w:marBottom w:val="0"/>
          <w:divBdr>
            <w:top w:val="none" w:sz="0" w:space="0" w:color="auto"/>
            <w:left w:val="none" w:sz="0" w:space="0" w:color="auto"/>
            <w:bottom w:val="none" w:sz="0" w:space="0" w:color="auto"/>
            <w:right w:val="none" w:sz="0" w:space="0" w:color="auto"/>
          </w:divBdr>
        </w:div>
        <w:div w:id="533929957">
          <w:marLeft w:val="547"/>
          <w:marRight w:val="0"/>
          <w:marTop w:val="0"/>
          <w:marBottom w:val="0"/>
          <w:divBdr>
            <w:top w:val="none" w:sz="0" w:space="0" w:color="auto"/>
            <w:left w:val="none" w:sz="0" w:space="0" w:color="auto"/>
            <w:bottom w:val="none" w:sz="0" w:space="0" w:color="auto"/>
            <w:right w:val="none" w:sz="0" w:space="0" w:color="auto"/>
          </w:divBdr>
        </w:div>
      </w:divsChild>
    </w:div>
    <w:div w:id="519470580">
      <w:bodyDiv w:val="1"/>
      <w:marLeft w:val="0"/>
      <w:marRight w:val="0"/>
      <w:marTop w:val="0"/>
      <w:marBottom w:val="0"/>
      <w:divBdr>
        <w:top w:val="none" w:sz="0" w:space="0" w:color="auto"/>
        <w:left w:val="none" w:sz="0" w:space="0" w:color="auto"/>
        <w:bottom w:val="none" w:sz="0" w:space="0" w:color="auto"/>
        <w:right w:val="none" w:sz="0" w:space="0" w:color="auto"/>
      </w:divBdr>
      <w:divsChild>
        <w:div w:id="377359333">
          <w:marLeft w:val="1166"/>
          <w:marRight w:val="0"/>
          <w:marTop w:val="0"/>
          <w:marBottom w:val="0"/>
          <w:divBdr>
            <w:top w:val="none" w:sz="0" w:space="0" w:color="auto"/>
            <w:left w:val="none" w:sz="0" w:space="0" w:color="auto"/>
            <w:bottom w:val="none" w:sz="0" w:space="0" w:color="auto"/>
            <w:right w:val="none" w:sz="0" w:space="0" w:color="auto"/>
          </w:divBdr>
        </w:div>
        <w:div w:id="1547907213">
          <w:marLeft w:val="1166"/>
          <w:marRight w:val="0"/>
          <w:marTop w:val="0"/>
          <w:marBottom w:val="0"/>
          <w:divBdr>
            <w:top w:val="none" w:sz="0" w:space="0" w:color="auto"/>
            <w:left w:val="none" w:sz="0" w:space="0" w:color="auto"/>
            <w:bottom w:val="none" w:sz="0" w:space="0" w:color="auto"/>
            <w:right w:val="none" w:sz="0" w:space="0" w:color="auto"/>
          </w:divBdr>
        </w:div>
      </w:divsChild>
    </w:div>
    <w:div w:id="541017375">
      <w:bodyDiv w:val="1"/>
      <w:marLeft w:val="0"/>
      <w:marRight w:val="0"/>
      <w:marTop w:val="0"/>
      <w:marBottom w:val="0"/>
      <w:divBdr>
        <w:top w:val="none" w:sz="0" w:space="0" w:color="auto"/>
        <w:left w:val="none" w:sz="0" w:space="0" w:color="auto"/>
        <w:bottom w:val="none" w:sz="0" w:space="0" w:color="auto"/>
        <w:right w:val="none" w:sz="0" w:space="0" w:color="auto"/>
      </w:divBdr>
    </w:div>
    <w:div w:id="543490588">
      <w:bodyDiv w:val="1"/>
      <w:marLeft w:val="0"/>
      <w:marRight w:val="0"/>
      <w:marTop w:val="0"/>
      <w:marBottom w:val="0"/>
      <w:divBdr>
        <w:top w:val="none" w:sz="0" w:space="0" w:color="auto"/>
        <w:left w:val="none" w:sz="0" w:space="0" w:color="auto"/>
        <w:bottom w:val="none" w:sz="0" w:space="0" w:color="auto"/>
        <w:right w:val="none" w:sz="0" w:space="0" w:color="auto"/>
      </w:divBdr>
    </w:div>
    <w:div w:id="563374616">
      <w:bodyDiv w:val="1"/>
      <w:marLeft w:val="0"/>
      <w:marRight w:val="0"/>
      <w:marTop w:val="0"/>
      <w:marBottom w:val="0"/>
      <w:divBdr>
        <w:top w:val="none" w:sz="0" w:space="0" w:color="auto"/>
        <w:left w:val="none" w:sz="0" w:space="0" w:color="auto"/>
        <w:bottom w:val="none" w:sz="0" w:space="0" w:color="auto"/>
        <w:right w:val="none" w:sz="0" w:space="0" w:color="auto"/>
      </w:divBdr>
      <w:divsChild>
        <w:div w:id="1308899945">
          <w:marLeft w:val="547"/>
          <w:marRight w:val="0"/>
          <w:marTop w:val="0"/>
          <w:marBottom w:val="0"/>
          <w:divBdr>
            <w:top w:val="none" w:sz="0" w:space="0" w:color="auto"/>
            <w:left w:val="none" w:sz="0" w:space="0" w:color="auto"/>
            <w:bottom w:val="none" w:sz="0" w:space="0" w:color="auto"/>
            <w:right w:val="none" w:sz="0" w:space="0" w:color="auto"/>
          </w:divBdr>
        </w:div>
        <w:div w:id="2009868878">
          <w:marLeft w:val="547"/>
          <w:marRight w:val="0"/>
          <w:marTop w:val="0"/>
          <w:marBottom w:val="0"/>
          <w:divBdr>
            <w:top w:val="none" w:sz="0" w:space="0" w:color="auto"/>
            <w:left w:val="none" w:sz="0" w:space="0" w:color="auto"/>
            <w:bottom w:val="none" w:sz="0" w:space="0" w:color="auto"/>
            <w:right w:val="none" w:sz="0" w:space="0" w:color="auto"/>
          </w:divBdr>
        </w:div>
        <w:div w:id="1964342594">
          <w:marLeft w:val="547"/>
          <w:marRight w:val="0"/>
          <w:marTop w:val="0"/>
          <w:marBottom w:val="0"/>
          <w:divBdr>
            <w:top w:val="none" w:sz="0" w:space="0" w:color="auto"/>
            <w:left w:val="none" w:sz="0" w:space="0" w:color="auto"/>
            <w:bottom w:val="none" w:sz="0" w:space="0" w:color="auto"/>
            <w:right w:val="none" w:sz="0" w:space="0" w:color="auto"/>
          </w:divBdr>
        </w:div>
        <w:div w:id="1793668814">
          <w:marLeft w:val="547"/>
          <w:marRight w:val="0"/>
          <w:marTop w:val="0"/>
          <w:marBottom w:val="0"/>
          <w:divBdr>
            <w:top w:val="none" w:sz="0" w:space="0" w:color="auto"/>
            <w:left w:val="none" w:sz="0" w:space="0" w:color="auto"/>
            <w:bottom w:val="none" w:sz="0" w:space="0" w:color="auto"/>
            <w:right w:val="none" w:sz="0" w:space="0" w:color="auto"/>
          </w:divBdr>
        </w:div>
        <w:div w:id="535314190">
          <w:marLeft w:val="547"/>
          <w:marRight w:val="0"/>
          <w:marTop w:val="0"/>
          <w:marBottom w:val="0"/>
          <w:divBdr>
            <w:top w:val="none" w:sz="0" w:space="0" w:color="auto"/>
            <w:left w:val="none" w:sz="0" w:space="0" w:color="auto"/>
            <w:bottom w:val="none" w:sz="0" w:space="0" w:color="auto"/>
            <w:right w:val="none" w:sz="0" w:space="0" w:color="auto"/>
          </w:divBdr>
        </w:div>
        <w:div w:id="614796032">
          <w:marLeft w:val="547"/>
          <w:marRight w:val="0"/>
          <w:marTop w:val="0"/>
          <w:marBottom w:val="0"/>
          <w:divBdr>
            <w:top w:val="none" w:sz="0" w:space="0" w:color="auto"/>
            <w:left w:val="none" w:sz="0" w:space="0" w:color="auto"/>
            <w:bottom w:val="none" w:sz="0" w:space="0" w:color="auto"/>
            <w:right w:val="none" w:sz="0" w:space="0" w:color="auto"/>
          </w:divBdr>
        </w:div>
        <w:div w:id="334765099">
          <w:marLeft w:val="547"/>
          <w:marRight w:val="0"/>
          <w:marTop w:val="0"/>
          <w:marBottom w:val="0"/>
          <w:divBdr>
            <w:top w:val="none" w:sz="0" w:space="0" w:color="auto"/>
            <w:left w:val="none" w:sz="0" w:space="0" w:color="auto"/>
            <w:bottom w:val="none" w:sz="0" w:space="0" w:color="auto"/>
            <w:right w:val="none" w:sz="0" w:space="0" w:color="auto"/>
          </w:divBdr>
        </w:div>
        <w:div w:id="606621686">
          <w:marLeft w:val="547"/>
          <w:marRight w:val="0"/>
          <w:marTop w:val="0"/>
          <w:marBottom w:val="0"/>
          <w:divBdr>
            <w:top w:val="none" w:sz="0" w:space="0" w:color="auto"/>
            <w:left w:val="none" w:sz="0" w:space="0" w:color="auto"/>
            <w:bottom w:val="none" w:sz="0" w:space="0" w:color="auto"/>
            <w:right w:val="none" w:sz="0" w:space="0" w:color="auto"/>
          </w:divBdr>
        </w:div>
      </w:divsChild>
    </w:div>
    <w:div w:id="565991813">
      <w:bodyDiv w:val="1"/>
      <w:marLeft w:val="0"/>
      <w:marRight w:val="0"/>
      <w:marTop w:val="0"/>
      <w:marBottom w:val="0"/>
      <w:divBdr>
        <w:top w:val="none" w:sz="0" w:space="0" w:color="auto"/>
        <w:left w:val="none" w:sz="0" w:space="0" w:color="auto"/>
        <w:bottom w:val="none" w:sz="0" w:space="0" w:color="auto"/>
        <w:right w:val="none" w:sz="0" w:space="0" w:color="auto"/>
      </w:divBdr>
    </w:div>
    <w:div w:id="617643956">
      <w:bodyDiv w:val="1"/>
      <w:marLeft w:val="0"/>
      <w:marRight w:val="0"/>
      <w:marTop w:val="0"/>
      <w:marBottom w:val="0"/>
      <w:divBdr>
        <w:top w:val="none" w:sz="0" w:space="0" w:color="auto"/>
        <w:left w:val="none" w:sz="0" w:space="0" w:color="auto"/>
        <w:bottom w:val="none" w:sz="0" w:space="0" w:color="auto"/>
        <w:right w:val="none" w:sz="0" w:space="0" w:color="auto"/>
      </w:divBdr>
      <w:divsChild>
        <w:div w:id="904216153">
          <w:marLeft w:val="547"/>
          <w:marRight w:val="0"/>
          <w:marTop w:val="0"/>
          <w:marBottom w:val="0"/>
          <w:divBdr>
            <w:top w:val="none" w:sz="0" w:space="0" w:color="auto"/>
            <w:left w:val="none" w:sz="0" w:space="0" w:color="auto"/>
            <w:bottom w:val="none" w:sz="0" w:space="0" w:color="auto"/>
            <w:right w:val="none" w:sz="0" w:space="0" w:color="auto"/>
          </w:divBdr>
        </w:div>
        <w:div w:id="1749963513">
          <w:marLeft w:val="1166"/>
          <w:marRight w:val="0"/>
          <w:marTop w:val="0"/>
          <w:marBottom w:val="0"/>
          <w:divBdr>
            <w:top w:val="none" w:sz="0" w:space="0" w:color="auto"/>
            <w:left w:val="none" w:sz="0" w:space="0" w:color="auto"/>
            <w:bottom w:val="none" w:sz="0" w:space="0" w:color="auto"/>
            <w:right w:val="none" w:sz="0" w:space="0" w:color="auto"/>
          </w:divBdr>
        </w:div>
        <w:div w:id="1038623862">
          <w:marLeft w:val="547"/>
          <w:marRight w:val="0"/>
          <w:marTop w:val="0"/>
          <w:marBottom w:val="0"/>
          <w:divBdr>
            <w:top w:val="none" w:sz="0" w:space="0" w:color="auto"/>
            <w:left w:val="none" w:sz="0" w:space="0" w:color="auto"/>
            <w:bottom w:val="none" w:sz="0" w:space="0" w:color="auto"/>
            <w:right w:val="none" w:sz="0" w:space="0" w:color="auto"/>
          </w:divBdr>
        </w:div>
        <w:div w:id="1146046266">
          <w:marLeft w:val="1166"/>
          <w:marRight w:val="0"/>
          <w:marTop w:val="0"/>
          <w:marBottom w:val="0"/>
          <w:divBdr>
            <w:top w:val="none" w:sz="0" w:space="0" w:color="auto"/>
            <w:left w:val="none" w:sz="0" w:space="0" w:color="auto"/>
            <w:bottom w:val="none" w:sz="0" w:space="0" w:color="auto"/>
            <w:right w:val="none" w:sz="0" w:space="0" w:color="auto"/>
          </w:divBdr>
        </w:div>
      </w:divsChild>
    </w:div>
    <w:div w:id="622267627">
      <w:bodyDiv w:val="1"/>
      <w:marLeft w:val="0"/>
      <w:marRight w:val="0"/>
      <w:marTop w:val="0"/>
      <w:marBottom w:val="0"/>
      <w:divBdr>
        <w:top w:val="none" w:sz="0" w:space="0" w:color="auto"/>
        <w:left w:val="none" w:sz="0" w:space="0" w:color="auto"/>
        <w:bottom w:val="none" w:sz="0" w:space="0" w:color="auto"/>
        <w:right w:val="none" w:sz="0" w:space="0" w:color="auto"/>
      </w:divBdr>
      <w:divsChild>
        <w:div w:id="501823776">
          <w:marLeft w:val="547"/>
          <w:marRight w:val="0"/>
          <w:marTop w:val="0"/>
          <w:marBottom w:val="0"/>
          <w:divBdr>
            <w:top w:val="none" w:sz="0" w:space="0" w:color="auto"/>
            <w:left w:val="none" w:sz="0" w:space="0" w:color="auto"/>
            <w:bottom w:val="none" w:sz="0" w:space="0" w:color="auto"/>
            <w:right w:val="none" w:sz="0" w:space="0" w:color="auto"/>
          </w:divBdr>
        </w:div>
        <w:div w:id="134569754">
          <w:marLeft w:val="547"/>
          <w:marRight w:val="0"/>
          <w:marTop w:val="0"/>
          <w:marBottom w:val="0"/>
          <w:divBdr>
            <w:top w:val="none" w:sz="0" w:space="0" w:color="auto"/>
            <w:left w:val="none" w:sz="0" w:space="0" w:color="auto"/>
            <w:bottom w:val="none" w:sz="0" w:space="0" w:color="auto"/>
            <w:right w:val="none" w:sz="0" w:space="0" w:color="auto"/>
          </w:divBdr>
        </w:div>
        <w:div w:id="171918236">
          <w:marLeft w:val="547"/>
          <w:marRight w:val="0"/>
          <w:marTop w:val="0"/>
          <w:marBottom w:val="0"/>
          <w:divBdr>
            <w:top w:val="none" w:sz="0" w:space="0" w:color="auto"/>
            <w:left w:val="none" w:sz="0" w:space="0" w:color="auto"/>
            <w:bottom w:val="none" w:sz="0" w:space="0" w:color="auto"/>
            <w:right w:val="none" w:sz="0" w:space="0" w:color="auto"/>
          </w:divBdr>
        </w:div>
        <w:div w:id="1705016685">
          <w:marLeft w:val="547"/>
          <w:marRight w:val="0"/>
          <w:marTop w:val="0"/>
          <w:marBottom w:val="0"/>
          <w:divBdr>
            <w:top w:val="none" w:sz="0" w:space="0" w:color="auto"/>
            <w:left w:val="none" w:sz="0" w:space="0" w:color="auto"/>
            <w:bottom w:val="none" w:sz="0" w:space="0" w:color="auto"/>
            <w:right w:val="none" w:sz="0" w:space="0" w:color="auto"/>
          </w:divBdr>
        </w:div>
        <w:div w:id="1607496731">
          <w:marLeft w:val="547"/>
          <w:marRight w:val="0"/>
          <w:marTop w:val="0"/>
          <w:marBottom w:val="0"/>
          <w:divBdr>
            <w:top w:val="none" w:sz="0" w:space="0" w:color="auto"/>
            <w:left w:val="none" w:sz="0" w:space="0" w:color="auto"/>
            <w:bottom w:val="none" w:sz="0" w:space="0" w:color="auto"/>
            <w:right w:val="none" w:sz="0" w:space="0" w:color="auto"/>
          </w:divBdr>
        </w:div>
        <w:div w:id="1227228214">
          <w:marLeft w:val="547"/>
          <w:marRight w:val="0"/>
          <w:marTop w:val="0"/>
          <w:marBottom w:val="0"/>
          <w:divBdr>
            <w:top w:val="none" w:sz="0" w:space="0" w:color="auto"/>
            <w:left w:val="none" w:sz="0" w:space="0" w:color="auto"/>
            <w:bottom w:val="none" w:sz="0" w:space="0" w:color="auto"/>
            <w:right w:val="none" w:sz="0" w:space="0" w:color="auto"/>
          </w:divBdr>
        </w:div>
      </w:divsChild>
    </w:div>
    <w:div w:id="622922882">
      <w:bodyDiv w:val="1"/>
      <w:marLeft w:val="0"/>
      <w:marRight w:val="0"/>
      <w:marTop w:val="0"/>
      <w:marBottom w:val="0"/>
      <w:divBdr>
        <w:top w:val="none" w:sz="0" w:space="0" w:color="auto"/>
        <w:left w:val="none" w:sz="0" w:space="0" w:color="auto"/>
        <w:bottom w:val="none" w:sz="0" w:space="0" w:color="auto"/>
        <w:right w:val="none" w:sz="0" w:space="0" w:color="auto"/>
      </w:divBdr>
      <w:divsChild>
        <w:div w:id="2031713509">
          <w:marLeft w:val="547"/>
          <w:marRight w:val="0"/>
          <w:marTop w:val="0"/>
          <w:marBottom w:val="0"/>
          <w:divBdr>
            <w:top w:val="none" w:sz="0" w:space="0" w:color="auto"/>
            <w:left w:val="none" w:sz="0" w:space="0" w:color="auto"/>
            <w:bottom w:val="none" w:sz="0" w:space="0" w:color="auto"/>
            <w:right w:val="none" w:sz="0" w:space="0" w:color="auto"/>
          </w:divBdr>
        </w:div>
        <w:div w:id="2071805027">
          <w:marLeft w:val="1166"/>
          <w:marRight w:val="0"/>
          <w:marTop w:val="0"/>
          <w:marBottom w:val="0"/>
          <w:divBdr>
            <w:top w:val="none" w:sz="0" w:space="0" w:color="auto"/>
            <w:left w:val="none" w:sz="0" w:space="0" w:color="auto"/>
            <w:bottom w:val="none" w:sz="0" w:space="0" w:color="auto"/>
            <w:right w:val="none" w:sz="0" w:space="0" w:color="auto"/>
          </w:divBdr>
        </w:div>
        <w:div w:id="1242369718">
          <w:marLeft w:val="1166"/>
          <w:marRight w:val="0"/>
          <w:marTop w:val="0"/>
          <w:marBottom w:val="0"/>
          <w:divBdr>
            <w:top w:val="none" w:sz="0" w:space="0" w:color="auto"/>
            <w:left w:val="none" w:sz="0" w:space="0" w:color="auto"/>
            <w:bottom w:val="none" w:sz="0" w:space="0" w:color="auto"/>
            <w:right w:val="none" w:sz="0" w:space="0" w:color="auto"/>
          </w:divBdr>
        </w:div>
        <w:div w:id="2047219061">
          <w:marLeft w:val="1166"/>
          <w:marRight w:val="0"/>
          <w:marTop w:val="0"/>
          <w:marBottom w:val="0"/>
          <w:divBdr>
            <w:top w:val="none" w:sz="0" w:space="0" w:color="auto"/>
            <w:left w:val="none" w:sz="0" w:space="0" w:color="auto"/>
            <w:bottom w:val="none" w:sz="0" w:space="0" w:color="auto"/>
            <w:right w:val="none" w:sz="0" w:space="0" w:color="auto"/>
          </w:divBdr>
        </w:div>
      </w:divsChild>
    </w:div>
    <w:div w:id="630672674">
      <w:bodyDiv w:val="1"/>
      <w:marLeft w:val="0"/>
      <w:marRight w:val="0"/>
      <w:marTop w:val="0"/>
      <w:marBottom w:val="0"/>
      <w:divBdr>
        <w:top w:val="none" w:sz="0" w:space="0" w:color="auto"/>
        <w:left w:val="none" w:sz="0" w:space="0" w:color="auto"/>
        <w:bottom w:val="none" w:sz="0" w:space="0" w:color="auto"/>
        <w:right w:val="none" w:sz="0" w:space="0" w:color="auto"/>
      </w:divBdr>
      <w:divsChild>
        <w:div w:id="818494157">
          <w:marLeft w:val="547"/>
          <w:marRight w:val="0"/>
          <w:marTop w:val="0"/>
          <w:marBottom w:val="0"/>
          <w:divBdr>
            <w:top w:val="none" w:sz="0" w:space="0" w:color="auto"/>
            <w:left w:val="none" w:sz="0" w:space="0" w:color="auto"/>
            <w:bottom w:val="none" w:sz="0" w:space="0" w:color="auto"/>
            <w:right w:val="none" w:sz="0" w:space="0" w:color="auto"/>
          </w:divBdr>
        </w:div>
        <w:div w:id="1388526436">
          <w:marLeft w:val="547"/>
          <w:marRight w:val="0"/>
          <w:marTop w:val="0"/>
          <w:marBottom w:val="0"/>
          <w:divBdr>
            <w:top w:val="none" w:sz="0" w:space="0" w:color="auto"/>
            <w:left w:val="none" w:sz="0" w:space="0" w:color="auto"/>
            <w:bottom w:val="none" w:sz="0" w:space="0" w:color="auto"/>
            <w:right w:val="none" w:sz="0" w:space="0" w:color="auto"/>
          </w:divBdr>
        </w:div>
        <w:div w:id="2007434581">
          <w:marLeft w:val="547"/>
          <w:marRight w:val="0"/>
          <w:marTop w:val="0"/>
          <w:marBottom w:val="0"/>
          <w:divBdr>
            <w:top w:val="none" w:sz="0" w:space="0" w:color="auto"/>
            <w:left w:val="none" w:sz="0" w:space="0" w:color="auto"/>
            <w:bottom w:val="none" w:sz="0" w:space="0" w:color="auto"/>
            <w:right w:val="none" w:sz="0" w:space="0" w:color="auto"/>
          </w:divBdr>
        </w:div>
      </w:divsChild>
    </w:div>
    <w:div w:id="636840620">
      <w:bodyDiv w:val="1"/>
      <w:marLeft w:val="0"/>
      <w:marRight w:val="0"/>
      <w:marTop w:val="0"/>
      <w:marBottom w:val="0"/>
      <w:divBdr>
        <w:top w:val="none" w:sz="0" w:space="0" w:color="auto"/>
        <w:left w:val="none" w:sz="0" w:space="0" w:color="auto"/>
        <w:bottom w:val="none" w:sz="0" w:space="0" w:color="auto"/>
        <w:right w:val="none" w:sz="0" w:space="0" w:color="auto"/>
      </w:divBdr>
      <w:divsChild>
        <w:div w:id="870455402">
          <w:marLeft w:val="547"/>
          <w:marRight w:val="0"/>
          <w:marTop w:val="0"/>
          <w:marBottom w:val="0"/>
          <w:divBdr>
            <w:top w:val="none" w:sz="0" w:space="0" w:color="auto"/>
            <w:left w:val="none" w:sz="0" w:space="0" w:color="auto"/>
            <w:bottom w:val="none" w:sz="0" w:space="0" w:color="auto"/>
            <w:right w:val="none" w:sz="0" w:space="0" w:color="auto"/>
          </w:divBdr>
        </w:div>
      </w:divsChild>
    </w:div>
    <w:div w:id="647977012">
      <w:bodyDiv w:val="1"/>
      <w:marLeft w:val="0"/>
      <w:marRight w:val="0"/>
      <w:marTop w:val="0"/>
      <w:marBottom w:val="0"/>
      <w:divBdr>
        <w:top w:val="none" w:sz="0" w:space="0" w:color="auto"/>
        <w:left w:val="none" w:sz="0" w:space="0" w:color="auto"/>
        <w:bottom w:val="none" w:sz="0" w:space="0" w:color="auto"/>
        <w:right w:val="none" w:sz="0" w:space="0" w:color="auto"/>
      </w:divBdr>
      <w:divsChild>
        <w:div w:id="2030713238">
          <w:marLeft w:val="547"/>
          <w:marRight w:val="0"/>
          <w:marTop w:val="0"/>
          <w:marBottom w:val="0"/>
          <w:divBdr>
            <w:top w:val="none" w:sz="0" w:space="0" w:color="auto"/>
            <w:left w:val="none" w:sz="0" w:space="0" w:color="auto"/>
            <w:bottom w:val="none" w:sz="0" w:space="0" w:color="auto"/>
            <w:right w:val="none" w:sz="0" w:space="0" w:color="auto"/>
          </w:divBdr>
        </w:div>
        <w:div w:id="1160465611">
          <w:marLeft w:val="547"/>
          <w:marRight w:val="0"/>
          <w:marTop w:val="0"/>
          <w:marBottom w:val="0"/>
          <w:divBdr>
            <w:top w:val="none" w:sz="0" w:space="0" w:color="auto"/>
            <w:left w:val="none" w:sz="0" w:space="0" w:color="auto"/>
            <w:bottom w:val="none" w:sz="0" w:space="0" w:color="auto"/>
            <w:right w:val="none" w:sz="0" w:space="0" w:color="auto"/>
          </w:divBdr>
        </w:div>
        <w:div w:id="881360269">
          <w:marLeft w:val="547"/>
          <w:marRight w:val="0"/>
          <w:marTop w:val="0"/>
          <w:marBottom w:val="0"/>
          <w:divBdr>
            <w:top w:val="none" w:sz="0" w:space="0" w:color="auto"/>
            <w:left w:val="none" w:sz="0" w:space="0" w:color="auto"/>
            <w:bottom w:val="none" w:sz="0" w:space="0" w:color="auto"/>
            <w:right w:val="none" w:sz="0" w:space="0" w:color="auto"/>
          </w:divBdr>
        </w:div>
      </w:divsChild>
    </w:div>
    <w:div w:id="668598965">
      <w:bodyDiv w:val="1"/>
      <w:marLeft w:val="0"/>
      <w:marRight w:val="0"/>
      <w:marTop w:val="0"/>
      <w:marBottom w:val="0"/>
      <w:divBdr>
        <w:top w:val="none" w:sz="0" w:space="0" w:color="auto"/>
        <w:left w:val="none" w:sz="0" w:space="0" w:color="auto"/>
        <w:bottom w:val="none" w:sz="0" w:space="0" w:color="auto"/>
        <w:right w:val="none" w:sz="0" w:space="0" w:color="auto"/>
      </w:divBdr>
      <w:divsChild>
        <w:div w:id="2084790623">
          <w:marLeft w:val="547"/>
          <w:marRight w:val="0"/>
          <w:marTop w:val="0"/>
          <w:marBottom w:val="0"/>
          <w:divBdr>
            <w:top w:val="none" w:sz="0" w:space="0" w:color="auto"/>
            <w:left w:val="none" w:sz="0" w:space="0" w:color="auto"/>
            <w:bottom w:val="none" w:sz="0" w:space="0" w:color="auto"/>
            <w:right w:val="none" w:sz="0" w:space="0" w:color="auto"/>
          </w:divBdr>
        </w:div>
        <w:div w:id="309288140">
          <w:marLeft w:val="1166"/>
          <w:marRight w:val="0"/>
          <w:marTop w:val="0"/>
          <w:marBottom w:val="0"/>
          <w:divBdr>
            <w:top w:val="none" w:sz="0" w:space="0" w:color="auto"/>
            <w:left w:val="none" w:sz="0" w:space="0" w:color="auto"/>
            <w:bottom w:val="none" w:sz="0" w:space="0" w:color="auto"/>
            <w:right w:val="none" w:sz="0" w:space="0" w:color="auto"/>
          </w:divBdr>
        </w:div>
        <w:div w:id="464929770">
          <w:marLeft w:val="547"/>
          <w:marRight w:val="0"/>
          <w:marTop w:val="0"/>
          <w:marBottom w:val="0"/>
          <w:divBdr>
            <w:top w:val="none" w:sz="0" w:space="0" w:color="auto"/>
            <w:left w:val="none" w:sz="0" w:space="0" w:color="auto"/>
            <w:bottom w:val="none" w:sz="0" w:space="0" w:color="auto"/>
            <w:right w:val="none" w:sz="0" w:space="0" w:color="auto"/>
          </w:divBdr>
        </w:div>
        <w:div w:id="147522765">
          <w:marLeft w:val="1166"/>
          <w:marRight w:val="0"/>
          <w:marTop w:val="0"/>
          <w:marBottom w:val="0"/>
          <w:divBdr>
            <w:top w:val="none" w:sz="0" w:space="0" w:color="auto"/>
            <w:left w:val="none" w:sz="0" w:space="0" w:color="auto"/>
            <w:bottom w:val="none" w:sz="0" w:space="0" w:color="auto"/>
            <w:right w:val="none" w:sz="0" w:space="0" w:color="auto"/>
          </w:divBdr>
        </w:div>
        <w:div w:id="628359412">
          <w:marLeft w:val="547"/>
          <w:marRight w:val="0"/>
          <w:marTop w:val="0"/>
          <w:marBottom w:val="0"/>
          <w:divBdr>
            <w:top w:val="none" w:sz="0" w:space="0" w:color="auto"/>
            <w:left w:val="none" w:sz="0" w:space="0" w:color="auto"/>
            <w:bottom w:val="none" w:sz="0" w:space="0" w:color="auto"/>
            <w:right w:val="none" w:sz="0" w:space="0" w:color="auto"/>
          </w:divBdr>
        </w:div>
      </w:divsChild>
    </w:div>
    <w:div w:id="708183367">
      <w:bodyDiv w:val="1"/>
      <w:marLeft w:val="0"/>
      <w:marRight w:val="0"/>
      <w:marTop w:val="0"/>
      <w:marBottom w:val="0"/>
      <w:divBdr>
        <w:top w:val="none" w:sz="0" w:space="0" w:color="auto"/>
        <w:left w:val="none" w:sz="0" w:space="0" w:color="auto"/>
        <w:bottom w:val="none" w:sz="0" w:space="0" w:color="auto"/>
        <w:right w:val="none" w:sz="0" w:space="0" w:color="auto"/>
      </w:divBdr>
      <w:divsChild>
        <w:div w:id="681856775">
          <w:marLeft w:val="965"/>
          <w:marRight w:val="0"/>
          <w:marTop w:val="0"/>
          <w:marBottom w:val="0"/>
          <w:divBdr>
            <w:top w:val="none" w:sz="0" w:space="0" w:color="auto"/>
            <w:left w:val="none" w:sz="0" w:space="0" w:color="auto"/>
            <w:bottom w:val="none" w:sz="0" w:space="0" w:color="auto"/>
            <w:right w:val="none" w:sz="0" w:space="0" w:color="auto"/>
          </w:divBdr>
        </w:div>
        <w:div w:id="1725717066">
          <w:marLeft w:val="965"/>
          <w:marRight w:val="0"/>
          <w:marTop w:val="0"/>
          <w:marBottom w:val="0"/>
          <w:divBdr>
            <w:top w:val="none" w:sz="0" w:space="0" w:color="auto"/>
            <w:left w:val="none" w:sz="0" w:space="0" w:color="auto"/>
            <w:bottom w:val="none" w:sz="0" w:space="0" w:color="auto"/>
            <w:right w:val="none" w:sz="0" w:space="0" w:color="auto"/>
          </w:divBdr>
        </w:div>
        <w:div w:id="1698316601">
          <w:marLeft w:val="965"/>
          <w:marRight w:val="0"/>
          <w:marTop w:val="0"/>
          <w:marBottom w:val="0"/>
          <w:divBdr>
            <w:top w:val="none" w:sz="0" w:space="0" w:color="auto"/>
            <w:left w:val="none" w:sz="0" w:space="0" w:color="auto"/>
            <w:bottom w:val="none" w:sz="0" w:space="0" w:color="auto"/>
            <w:right w:val="none" w:sz="0" w:space="0" w:color="auto"/>
          </w:divBdr>
        </w:div>
        <w:div w:id="875118944">
          <w:marLeft w:val="965"/>
          <w:marRight w:val="0"/>
          <w:marTop w:val="0"/>
          <w:marBottom w:val="0"/>
          <w:divBdr>
            <w:top w:val="none" w:sz="0" w:space="0" w:color="auto"/>
            <w:left w:val="none" w:sz="0" w:space="0" w:color="auto"/>
            <w:bottom w:val="none" w:sz="0" w:space="0" w:color="auto"/>
            <w:right w:val="none" w:sz="0" w:space="0" w:color="auto"/>
          </w:divBdr>
        </w:div>
        <w:div w:id="746683430">
          <w:marLeft w:val="965"/>
          <w:marRight w:val="0"/>
          <w:marTop w:val="0"/>
          <w:marBottom w:val="0"/>
          <w:divBdr>
            <w:top w:val="none" w:sz="0" w:space="0" w:color="auto"/>
            <w:left w:val="none" w:sz="0" w:space="0" w:color="auto"/>
            <w:bottom w:val="none" w:sz="0" w:space="0" w:color="auto"/>
            <w:right w:val="none" w:sz="0" w:space="0" w:color="auto"/>
          </w:divBdr>
        </w:div>
        <w:div w:id="1991707943">
          <w:marLeft w:val="965"/>
          <w:marRight w:val="0"/>
          <w:marTop w:val="0"/>
          <w:marBottom w:val="0"/>
          <w:divBdr>
            <w:top w:val="none" w:sz="0" w:space="0" w:color="auto"/>
            <w:left w:val="none" w:sz="0" w:space="0" w:color="auto"/>
            <w:bottom w:val="none" w:sz="0" w:space="0" w:color="auto"/>
            <w:right w:val="none" w:sz="0" w:space="0" w:color="auto"/>
          </w:divBdr>
        </w:div>
      </w:divsChild>
    </w:div>
    <w:div w:id="719595153">
      <w:bodyDiv w:val="1"/>
      <w:marLeft w:val="0"/>
      <w:marRight w:val="0"/>
      <w:marTop w:val="0"/>
      <w:marBottom w:val="0"/>
      <w:divBdr>
        <w:top w:val="none" w:sz="0" w:space="0" w:color="auto"/>
        <w:left w:val="none" w:sz="0" w:space="0" w:color="auto"/>
        <w:bottom w:val="none" w:sz="0" w:space="0" w:color="auto"/>
        <w:right w:val="none" w:sz="0" w:space="0" w:color="auto"/>
      </w:divBdr>
      <w:divsChild>
        <w:div w:id="2010864205">
          <w:marLeft w:val="547"/>
          <w:marRight w:val="0"/>
          <w:marTop w:val="0"/>
          <w:marBottom w:val="0"/>
          <w:divBdr>
            <w:top w:val="none" w:sz="0" w:space="0" w:color="auto"/>
            <w:left w:val="none" w:sz="0" w:space="0" w:color="auto"/>
            <w:bottom w:val="none" w:sz="0" w:space="0" w:color="auto"/>
            <w:right w:val="none" w:sz="0" w:space="0" w:color="auto"/>
          </w:divBdr>
        </w:div>
        <w:div w:id="1646816155">
          <w:marLeft w:val="547"/>
          <w:marRight w:val="0"/>
          <w:marTop w:val="0"/>
          <w:marBottom w:val="0"/>
          <w:divBdr>
            <w:top w:val="none" w:sz="0" w:space="0" w:color="auto"/>
            <w:left w:val="none" w:sz="0" w:space="0" w:color="auto"/>
            <w:bottom w:val="none" w:sz="0" w:space="0" w:color="auto"/>
            <w:right w:val="none" w:sz="0" w:space="0" w:color="auto"/>
          </w:divBdr>
        </w:div>
        <w:div w:id="1364674976">
          <w:marLeft w:val="547"/>
          <w:marRight w:val="0"/>
          <w:marTop w:val="0"/>
          <w:marBottom w:val="0"/>
          <w:divBdr>
            <w:top w:val="none" w:sz="0" w:space="0" w:color="auto"/>
            <w:left w:val="none" w:sz="0" w:space="0" w:color="auto"/>
            <w:bottom w:val="none" w:sz="0" w:space="0" w:color="auto"/>
            <w:right w:val="none" w:sz="0" w:space="0" w:color="auto"/>
          </w:divBdr>
        </w:div>
      </w:divsChild>
    </w:div>
    <w:div w:id="719934789">
      <w:bodyDiv w:val="1"/>
      <w:marLeft w:val="0"/>
      <w:marRight w:val="0"/>
      <w:marTop w:val="0"/>
      <w:marBottom w:val="0"/>
      <w:divBdr>
        <w:top w:val="none" w:sz="0" w:space="0" w:color="auto"/>
        <w:left w:val="none" w:sz="0" w:space="0" w:color="auto"/>
        <w:bottom w:val="none" w:sz="0" w:space="0" w:color="auto"/>
        <w:right w:val="none" w:sz="0" w:space="0" w:color="auto"/>
      </w:divBdr>
      <w:divsChild>
        <w:div w:id="125592001">
          <w:marLeft w:val="547"/>
          <w:marRight w:val="0"/>
          <w:marTop w:val="0"/>
          <w:marBottom w:val="0"/>
          <w:divBdr>
            <w:top w:val="none" w:sz="0" w:space="0" w:color="auto"/>
            <w:left w:val="none" w:sz="0" w:space="0" w:color="auto"/>
            <w:bottom w:val="none" w:sz="0" w:space="0" w:color="auto"/>
            <w:right w:val="none" w:sz="0" w:space="0" w:color="auto"/>
          </w:divBdr>
        </w:div>
        <w:div w:id="1493327206">
          <w:marLeft w:val="547"/>
          <w:marRight w:val="0"/>
          <w:marTop w:val="0"/>
          <w:marBottom w:val="0"/>
          <w:divBdr>
            <w:top w:val="none" w:sz="0" w:space="0" w:color="auto"/>
            <w:left w:val="none" w:sz="0" w:space="0" w:color="auto"/>
            <w:bottom w:val="none" w:sz="0" w:space="0" w:color="auto"/>
            <w:right w:val="none" w:sz="0" w:space="0" w:color="auto"/>
          </w:divBdr>
        </w:div>
        <w:div w:id="746540622">
          <w:marLeft w:val="547"/>
          <w:marRight w:val="0"/>
          <w:marTop w:val="0"/>
          <w:marBottom w:val="0"/>
          <w:divBdr>
            <w:top w:val="none" w:sz="0" w:space="0" w:color="auto"/>
            <w:left w:val="none" w:sz="0" w:space="0" w:color="auto"/>
            <w:bottom w:val="none" w:sz="0" w:space="0" w:color="auto"/>
            <w:right w:val="none" w:sz="0" w:space="0" w:color="auto"/>
          </w:divBdr>
        </w:div>
      </w:divsChild>
    </w:div>
    <w:div w:id="727921695">
      <w:bodyDiv w:val="1"/>
      <w:marLeft w:val="0"/>
      <w:marRight w:val="0"/>
      <w:marTop w:val="0"/>
      <w:marBottom w:val="0"/>
      <w:divBdr>
        <w:top w:val="none" w:sz="0" w:space="0" w:color="auto"/>
        <w:left w:val="none" w:sz="0" w:space="0" w:color="auto"/>
        <w:bottom w:val="none" w:sz="0" w:space="0" w:color="auto"/>
        <w:right w:val="none" w:sz="0" w:space="0" w:color="auto"/>
      </w:divBdr>
      <w:divsChild>
        <w:div w:id="1851019789">
          <w:marLeft w:val="547"/>
          <w:marRight w:val="0"/>
          <w:marTop w:val="0"/>
          <w:marBottom w:val="0"/>
          <w:divBdr>
            <w:top w:val="none" w:sz="0" w:space="0" w:color="auto"/>
            <w:left w:val="none" w:sz="0" w:space="0" w:color="auto"/>
            <w:bottom w:val="none" w:sz="0" w:space="0" w:color="auto"/>
            <w:right w:val="none" w:sz="0" w:space="0" w:color="auto"/>
          </w:divBdr>
        </w:div>
        <w:div w:id="1634020068">
          <w:marLeft w:val="547"/>
          <w:marRight w:val="0"/>
          <w:marTop w:val="0"/>
          <w:marBottom w:val="0"/>
          <w:divBdr>
            <w:top w:val="none" w:sz="0" w:space="0" w:color="auto"/>
            <w:left w:val="none" w:sz="0" w:space="0" w:color="auto"/>
            <w:bottom w:val="none" w:sz="0" w:space="0" w:color="auto"/>
            <w:right w:val="none" w:sz="0" w:space="0" w:color="auto"/>
          </w:divBdr>
        </w:div>
        <w:div w:id="16468154">
          <w:marLeft w:val="547"/>
          <w:marRight w:val="0"/>
          <w:marTop w:val="0"/>
          <w:marBottom w:val="0"/>
          <w:divBdr>
            <w:top w:val="none" w:sz="0" w:space="0" w:color="auto"/>
            <w:left w:val="none" w:sz="0" w:space="0" w:color="auto"/>
            <w:bottom w:val="none" w:sz="0" w:space="0" w:color="auto"/>
            <w:right w:val="none" w:sz="0" w:space="0" w:color="auto"/>
          </w:divBdr>
        </w:div>
      </w:divsChild>
    </w:div>
    <w:div w:id="757138774">
      <w:bodyDiv w:val="1"/>
      <w:marLeft w:val="0"/>
      <w:marRight w:val="0"/>
      <w:marTop w:val="0"/>
      <w:marBottom w:val="0"/>
      <w:divBdr>
        <w:top w:val="none" w:sz="0" w:space="0" w:color="auto"/>
        <w:left w:val="none" w:sz="0" w:space="0" w:color="auto"/>
        <w:bottom w:val="none" w:sz="0" w:space="0" w:color="auto"/>
        <w:right w:val="none" w:sz="0" w:space="0" w:color="auto"/>
      </w:divBdr>
      <w:divsChild>
        <w:div w:id="656305599">
          <w:marLeft w:val="1166"/>
          <w:marRight w:val="0"/>
          <w:marTop w:val="0"/>
          <w:marBottom w:val="0"/>
          <w:divBdr>
            <w:top w:val="none" w:sz="0" w:space="0" w:color="auto"/>
            <w:left w:val="none" w:sz="0" w:space="0" w:color="auto"/>
            <w:bottom w:val="none" w:sz="0" w:space="0" w:color="auto"/>
            <w:right w:val="none" w:sz="0" w:space="0" w:color="auto"/>
          </w:divBdr>
        </w:div>
        <w:div w:id="1886133344">
          <w:marLeft w:val="1166"/>
          <w:marRight w:val="0"/>
          <w:marTop w:val="0"/>
          <w:marBottom w:val="0"/>
          <w:divBdr>
            <w:top w:val="none" w:sz="0" w:space="0" w:color="auto"/>
            <w:left w:val="none" w:sz="0" w:space="0" w:color="auto"/>
            <w:bottom w:val="none" w:sz="0" w:space="0" w:color="auto"/>
            <w:right w:val="none" w:sz="0" w:space="0" w:color="auto"/>
          </w:divBdr>
        </w:div>
        <w:div w:id="828328851">
          <w:marLeft w:val="1166"/>
          <w:marRight w:val="0"/>
          <w:marTop w:val="0"/>
          <w:marBottom w:val="0"/>
          <w:divBdr>
            <w:top w:val="none" w:sz="0" w:space="0" w:color="auto"/>
            <w:left w:val="none" w:sz="0" w:space="0" w:color="auto"/>
            <w:bottom w:val="none" w:sz="0" w:space="0" w:color="auto"/>
            <w:right w:val="none" w:sz="0" w:space="0" w:color="auto"/>
          </w:divBdr>
        </w:div>
        <w:div w:id="1706102045">
          <w:marLeft w:val="1166"/>
          <w:marRight w:val="0"/>
          <w:marTop w:val="0"/>
          <w:marBottom w:val="0"/>
          <w:divBdr>
            <w:top w:val="none" w:sz="0" w:space="0" w:color="auto"/>
            <w:left w:val="none" w:sz="0" w:space="0" w:color="auto"/>
            <w:bottom w:val="none" w:sz="0" w:space="0" w:color="auto"/>
            <w:right w:val="none" w:sz="0" w:space="0" w:color="auto"/>
          </w:divBdr>
        </w:div>
      </w:divsChild>
    </w:div>
    <w:div w:id="757406974">
      <w:bodyDiv w:val="1"/>
      <w:marLeft w:val="0"/>
      <w:marRight w:val="0"/>
      <w:marTop w:val="0"/>
      <w:marBottom w:val="0"/>
      <w:divBdr>
        <w:top w:val="none" w:sz="0" w:space="0" w:color="auto"/>
        <w:left w:val="none" w:sz="0" w:space="0" w:color="auto"/>
        <w:bottom w:val="none" w:sz="0" w:space="0" w:color="auto"/>
        <w:right w:val="none" w:sz="0" w:space="0" w:color="auto"/>
      </w:divBdr>
      <w:divsChild>
        <w:div w:id="1874339258">
          <w:marLeft w:val="547"/>
          <w:marRight w:val="0"/>
          <w:marTop w:val="0"/>
          <w:marBottom w:val="0"/>
          <w:divBdr>
            <w:top w:val="none" w:sz="0" w:space="0" w:color="auto"/>
            <w:left w:val="none" w:sz="0" w:space="0" w:color="auto"/>
            <w:bottom w:val="none" w:sz="0" w:space="0" w:color="auto"/>
            <w:right w:val="none" w:sz="0" w:space="0" w:color="auto"/>
          </w:divBdr>
        </w:div>
        <w:div w:id="1802655208">
          <w:marLeft w:val="547"/>
          <w:marRight w:val="0"/>
          <w:marTop w:val="0"/>
          <w:marBottom w:val="0"/>
          <w:divBdr>
            <w:top w:val="none" w:sz="0" w:space="0" w:color="auto"/>
            <w:left w:val="none" w:sz="0" w:space="0" w:color="auto"/>
            <w:bottom w:val="none" w:sz="0" w:space="0" w:color="auto"/>
            <w:right w:val="none" w:sz="0" w:space="0" w:color="auto"/>
          </w:divBdr>
        </w:div>
        <w:div w:id="1474055399">
          <w:marLeft w:val="1800"/>
          <w:marRight w:val="0"/>
          <w:marTop w:val="0"/>
          <w:marBottom w:val="0"/>
          <w:divBdr>
            <w:top w:val="none" w:sz="0" w:space="0" w:color="auto"/>
            <w:left w:val="none" w:sz="0" w:space="0" w:color="auto"/>
            <w:bottom w:val="none" w:sz="0" w:space="0" w:color="auto"/>
            <w:right w:val="none" w:sz="0" w:space="0" w:color="auto"/>
          </w:divBdr>
        </w:div>
        <w:div w:id="1780441886">
          <w:marLeft w:val="547"/>
          <w:marRight w:val="0"/>
          <w:marTop w:val="0"/>
          <w:marBottom w:val="0"/>
          <w:divBdr>
            <w:top w:val="none" w:sz="0" w:space="0" w:color="auto"/>
            <w:left w:val="none" w:sz="0" w:space="0" w:color="auto"/>
            <w:bottom w:val="none" w:sz="0" w:space="0" w:color="auto"/>
            <w:right w:val="none" w:sz="0" w:space="0" w:color="auto"/>
          </w:divBdr>
        </w:div>
        <w:div w:id="684792715">
          <w:marLeft w:val="1800"/>
          <w:marRight w:val="0"/>
          <w:marTop w:val="0"/>
          <w:marBottom w:val="0"/>
          <w:divBdr>
            <w:top w:val="none" w:sz="0" w:space="0" w:color="auto"/>
            <w:left w:val="none" w:sz="0" w:space="0" w:color="auto"/>
            <w:bottom w:val="none" w:sz="0" w:space="0" w:color="auto"/>
            <w:right w:val="none" w:sz="0" w:space="0" w:color="auto"/>
          </w:divBdr>
        </w:div>
      </w:divsChild>
    </w:div>
    <w:div w:id="770786256">
      <w:bodyDiv w:val="1"/>
      <w:marLeft w:val="0"/>
      <w:marRight w:val="0"/>
      <w:marTop w:val="0"/>
      <w:marBottom w:val="0"/>
      <w:divBdr>
        <w:top w:val="none" w:sz="0" w:space="0" w:color="auto"/>
        <w:left w:val="none" w:sz="0" w:space="0" w:color="auto"/>
        <w:bottom w:val="none" w:sz="0" w:space="0" w:color="auto"/>
        <w:right w:val="none" w:sz="0" w:space="0" w:color="auto"/>
      </w:divBdr>
    </w:div>
    <w:div w:id="777717185">
      <w:bodyDiv w:val="1"/>
      <w:marLeft w:val="0"/>
      <w:marRight w:val="0"/>
      <w:marTop w:val="0"/>
      <w:marBottom w:val="0"/>
      <w:divBdr>
        <w:top w:val="none" w:sz="0" w:space="0" w:color="auto"/>
        <w:left w:val="none" w:sz="0" w:space="0" w:color="auto"/>
        <w:bottom w:val="none" w:sz="0" w:space="0" w:color="auto"/>
        <w:right w:val="none" w:sz="0" w:space="0" w:color="auto"/>
      </w:divBdr>
      <w:divsChild>
        <w:div w:id="1566380560">
          <w:marLeft w:val="547"/>
          <w:marRight w:val="0"/>
          <w:marTop w:val="0"/>
          <w:marBottom w:val="0"/>
          <w:divBdr>
            <w:top w:val="none" w:sz="0" w:space="0" w:color="auto"/>
            <w:left w:val="none" w:sz="0" w:space="0" w:color="auto"/>
            <w:bottom w:val="none" w:sz="0" w:space="0" w:color="auto"/>
            <w:right w:val="none" w:sz="0" w:space="0" w:color="auto"/>
          </w:divBdr>
        </w:div>
        <w:div w:id="20664835">
          <w:marLeft w:val="547"/>
          <w:marRight w:val="0"/>
          <w:marTop w:val="0"/>
          <w:marBottom w:val="0"/>
          <w:divBdr>
            <w:top w:val="none" w:sz="0" w:space="0" w:color="auto"/>
            <w:left w:val="none" w:sz="0" w:space="0" w:color="auto"/>
            <w:bottom w:val="none" w:sz="0" w:space="0" w:color="auto"/>
            <w:right w:val="none" w:sz="0" w:space="0" w:color="auto"/>
          </w:divBdr>
        </w:div>
        <w:div w:id="1513186601">
          <w:marLeft w:val="547"/>
          <w:marRight w:val="0"/>
          <w:marTop w:val="0"/>
          <w:marBottom w:val="0"/>
          <w:divBdr>
            <w:top w:val="none" w:sz="0" w:space="0" w:color="auto"/>
            <w:left w:val="none" w:sz="0" w:space="0" w:color="auto"/>
            <w:bottom w:val="none" w:sz="0" w:space="0" w:color="auto"/>
            <w:right w:val="none" w:sz="0" w:space="0" w:color="auto"/>
          </w:divBdr>
        </w:div>
        <w:div w:id="144325857">
          <w:marLeft w:val="547"/>
          <w:marRight w:val="0"/>
          <w:marTop w:val="0"/>
          <w:marBottom w:val="0"/>
          <w:divBdr>
            <w:top w:val="none" w:sz="0" w:space="0" w:color="auto"/>
            <w:left w:val="none" w:sz="0" w:space="0" w:color="auto"/>
            <w:bottom w:val="none" w:sz="0" w:space="0" w:color="auto"/>
            <w:right w:val="none" w:sz="0" w:space="0" w:color="auto"/>
          </w:divBdr>
        </w:div>
      </w:divsChild>
    </w:div>
    <w:div w:id="784621107">
      <w:bodyDiv w:val="1"/>
      <w:marLeft w:val="0"/>
      <w:marRight w:val="0"/>
      <w:marTop w:val="0"/>
      <w:marBottom w:val="0"/>
      <w:divBdr>
        <w:top w:val="none" w:sz="0" w:space="0" w:color="auto"/>
        <w:left w:val="none" w:sz="0" w:space="0" w:color="auto"/>
        <w:bottom w:val="none" w:sz="0" w:space="0" w:color="auto"/>
        <w:right w:val="none" w:sz="0" w:space="0" w:color="auto"/>
      </w:divBdr>
      <w:divsChild>
        <w:div w:id="174653841">
          <w:marLeft w:val="547"/>
          <w:marRight w:val="0"/>
          <w:marTop w:val="0"/>
          <w:marBottom w:val="0"/>
          <w:divBdr>
            <w:top w:val="none" w:sz="0" w:space="0" w:color="auto"/>
            <w:left w:val="none" w:sz="0" w:space="0" w:color="auto"/>
            <w:bottom w:val="none" w:sz="0" w:space="0" w:color="auto"/>
            <w:right w:val="none" w:sz="0" w:space="0" w:color="auto"/>
          </w:divBdr>
        </w:div>
        <w:div w:id="317539678">
          <w:marLeft w:val="547"/>
          <w:marRight w:val="0"/>
          <w:marTop w:val="0"/>
          <w:marBottom w:val="0"/>
          <w:divBdr>
            <w:top w:val="none" w:sz="0" w:space="0" w:color="auto"/>
            <w:left w:val="none" w:sz="0" w:space="0" w:color="auto"/>
            <w:bottom w:val="none" w:sz="0" w:space="0" w:color="auto"/>
            <w:right w:val="none" w:sz="0" w:space="0" w:color="auto"/>
          </w:divBdr>
        </w:div>
        <w:div w:id="979455992">
          <w:marLeft w:val="547"/>
          <w:marRight w:val="0"/>
          <w:marTop w:val="0"/>
          <w:marBottom w:val="0"/>
          <w:divBdr>
            <w:top w:val="none" w:sz="0" w:space="0" w:color="auto"/>
            <w:left w:val="none" w:sz="0" w:space="0" w:color="auto"/>
            <w:bottom w:val="none" w:sz="0" w:space="0" w:color="auto"/>
            <w:right w:val="none" w:sz="0" w:space="0" w:color="auto"/>
          </w:divBdr>
        </w:div>
        <w:div w:id="2071922599">
          <w:marLeft w:val="547"/>
          <w:marRight w:val="0"/>
          <w:marTop w:val="0"/>
          <w:marBottom w:val="0"/>
          <w:divBdr>
            <w:top w:val="none" w:sz="0" w:space="0" w:color="auto"/>
            <w:left w:val="none" w:sz="0" w:space="0" w:color="auto"/>
            <w:bottom w:val="none" w:sz="0" w:space="0" w:color="auto"/>
            <w:right w:val="none" w:sz="0" w:space="0" w:color="auto"/>
          </w:divBdr>
        </w:div>
      </w:divsChild>
    </w:div>
    <w:div w:id="802960981">
      <w:bodyDiv w:val="1"/>
      <w:marLeft w:val="0"/>
      <w:marRight w:val="0"/>
      <w:marTop w:val="0"/>
      <w:marBottom w:val="0"/>
      <w:divBdr>
        <w:top w:val="none" w:sz="0" w:space="0" w:color="auto"/>
        <w:left w:val="none" w:sz="0" w:space="0" w:color="auto"/>
        <w:bottom w:val="none" w:sz="0" w:space="0" w:color="auto"/>
        <w:right w:val="none" w:sz="0" w:space="0" w:color="auto"/>
      </w:divBdr>
    </w:div>
    <w:div w:id="811023972">
      <w:bodyDiv w:val="1"/>
      <w:marLeft w:val="0"/>
      <w:marRight w:val="0"/>
      <w:marTop w:val="0"/>
      <w:marBottom w:val="0"/>
      <w:divBdr>
        <w:top w:val="none" w:sz="0" w:space="0" w:color="auto"/>
        <w:left w:val="none" w:sz="0" w:space="0" w:color="auto"/>
        <w:bottom w:val="none" w:sz="0" w:space="0" w:color="auto"/>
        <w:right w:val="none" w:sz="0" w:space="0" w:color="auto"/>
      </w:divBdr>
      <w:divsChild>
        <w:div w:id="1482888215">
          <w:marLeft w:val="547"/>
          <w:marRight w:val="0"/>
          <w:marTop w:val="0"/>
          <w:marBottom w:val="0"/>
          <w:divBdr>
            <w:top w:val="none" w:sz="0" w:space="0" w:color="auto"/>
            <w:left w:val="none" w:sz="0" w:space="0" w:color="auto"/>
            <w:bottom w:val="none" w:sz="0" w:space="0" w:color="auto"/>
            <w:right w:val="none" w:sz="0" w:space="0" w:color="auto"/>
          </w:divBdr>
        </w:div>
        <w:div w:id="949095152">
          <w:marLeft w:val="547"/>
          <w:marRight w:val="0"/>
          <w:marTop w:val="0"/>
          <w:marBottom w:val="0"/>
          <w:divBdr>
            <w:top w:val="none" w:sz="0" w:space="0" w:color="auto"/>
            <w:left w:val="none" w:sz="0" w:space="0" w:color="auto"/>
            <w:bottom w:val="none" w:sz="0" w:space="0" w:color="auto"/>
            <w:right w:val="none" w:sz="0" w:space="0" w:color="auto"/>
          </w:divBdr>
        </w:div>
      </w:divsChild>
    </w:div>
    <w:div w:id="819544830">
      <w:bodyDiv w:val="1"/>
      <w:marLeft w:val="0"/>
      <w:marRight w:val="0"/>
      <w:marTop w:val="0"/>
      <w:marBottom w:val="0"/>
      <w:divBdr>
        <w:top w:val="none" w:sz="0" w:space="0" w:color="auto"/>
        <w:left w:val="none" w:sz="0" w:space="0" w:color="auto"/>
        <w:bottom w:val="none" w:sz="0" w:space="0" w:color="auto"/>
        <w:right w:val="none" w:sz="0" w:space="0" w:color="auto"/>
      </w:divBdr>
      <w:divsChild>
        <w:div w:id="691959170">
          <w:marLeft w:val="547"/>
          <w:marRight w:val="0"/>
          <w:marTop w:val="0"/>
          <w:marBottom w:val="0"/>
          <w:divBdr>
            <w:top w:val="none" w:sz="0" w:space="0" w:color="auto"/>
            <w:left w:val="none" w:sz="0" w:space="0" w:color="auto"/>
            <w:bottom w:val="none" w:sz="0" w:space="0" w:color="auto"/>
            <w:right w:val="none" w:sz="0" w:space="0" w:color="auto"/>
          </w:divBdr>
        </w:div>
        <w:div w:id="732657696">
          <w:marLeft w:val="1166"/>
          <w:marRight w:val="0"/>
          <w:marTop w:val="0"/>
          <w:marBottom w:val="0"/>
          <w:divBdr>
            <w:top w:val="none" w:sz="0" w:space="0" w:color="auto"/>
            <w:left w:val="none" w:sz="0" w:space="0" w:color="auto"/>
            <w:bottom w:val="none" w:sz="0" w:space="0" w:color="auto"/>
            <w:right w:val="none" w:sz="0" w:space="0" w:color="auto"/>
          </w:divBdr>
        </w:div>
        <w:div w:id="425226872">
          <w:marLeft w:val="547"/>
          <w:marRight w:val="0"/>
          <w:marTop w:val="0"/>
          <w:marBottom w:val="0"/>
          <w:divBdr>
            <w:top w:val="none" w:sz="0" w:space="0" w:color="auto"/>
            <w:left w:val="none" w:sz="0" w:space="0" w:color="auto"/>
            <w:bottom w:val="none" w:sz="0" w:space="0" w:color="auto"/>
            <w:right w:val="none" w:sz="0" w:space="0" w:color="auto"/>
          </w:divBdr>
        </w:div>
        <w:div w:id="35543680">
          <w:marLeft w:val="1166"/>
          <w:marRight w:val="0"/>
          <w:marTop w:val="0"/>
          <w:marBottom w:val="0"/>
          <w:divBdr>
            <w:top w:val="none" w:sz="0" w:space="0" w:color="auto"/>
            <w:left w:val="none" w:sz="0" w:space="0" w:color="auto"/>
            <w:bottom w:val="none" w:sz="0" w:space="0" w:color="auto"/>
            <w:right w:val="none" w:sz="0" w:space="0" w:color="auto"/>
          </w:divBdr>
        </w:div>
        <w:div w:id="1907688373">
          <w:marLeft w:val="1166"/>
          <w:marRight w:val="0"/>
          <w:marTop w:val="0"/>
          <w:marBottom w:val="0"/>
          <w:divBdr>
            <w:top w:val="none" w:sz="0" w:space="0" w:color="auto"/>
            <w:left w:val="none" w:sz="0" w:space="0" w:color="auto"/>
            <w:bottom w:val="none" w:sz="0" w:space="0" w:color="auto"/>
            <w:right w:val="none" w:sz="0" w:space="0" w:color="auto"/>
          </w:divBdr>
        </w:div>
      </w:divsChild>
    </w:div>
    <w:div w:id="887841100">
      <w:bodyDiv w:val="1"/>
      <w:marLeft w:val="0"/>
      <w:marRight w:val="0"/>
      <w:marTop w:val="0"/>
      <w:marBottom w:val="0"/>
      <w:divBdr>
        <w:top w:val="none" w:sz="0" w:space="0" w:color="auto"/>
        <w:left w:val="none" w:sz="0" w:space="0" w:color="auto"/>
        <w:bottom w:val="none" w:sz="0" w:space="0" w:color="auto"/>
        <w:right w:val="none" w:sz="0" w:space="0" w:color="auto"/>
      </w:divBdr>
    </w:div>
    <w:div w:id="917327511">
      <w:bodyDiv w:val="1"/>
      <w:marLeft w:val="0"/>
      <w:marRight w:val="0"/>
      <w:marTop w:val="0"/>
      <w:marBottom w:val="0"/>
      <w:divBdr>
        <w:top w:val="none" w:sz="0" w:space="0" w:color="auto"/>
        <w:left w:val="none" w:sz="0" w:space="0" w:color="auto"/>
        <w:bottom w:val="none" w:sz="0" w:space="0" w:color="auto"/>
        <w:right w:val="none" w:sz="0" w:space="0" w:color="auto"/>
      </w:divBdr>
    </w:div>
    <w:div w:id="918246240">
      <w:bodyDiv w:val="1"/>
      <w:marLeft w:val="0"/>
      <w:marRight w:val="0"/>
      <w:marTop w:val="0"/>
      <w:marBottom w:val="0"/>
      <w:divBdr>
        <w:top w:val="none" w:sz="0" w:space="0" w:color="auto"/>
        <w:left w:val="none" w:sz="0" w:space="0" w:color="auto"/>
        <w:bottom w:val="none" w:sz="0" w:space="0" w:color="auto"/>
        <w:right w:val="none" w:sz="0" w:space="0" w:color="auto"/>
      </w:divBdr>
      <w:divsChild>
        <w:div w:id="245501716">
          <w:marLeft w:val="547"/>
          <w:marRight w:val="0"/>
          <w:marTop w:val="0"/>
          <w:marBottom w:val="0"/>
          <w:divBdr>
            <w:top w:val="none" w:sz="0" w:space="0" w:color="auto"/>
            <w:left w:val="none" w:sz="0" w:space="0" w:color="auto"/>
            <w:bottom w:val="none" w:sz="0" w:space="0" w:color="auto"/>
            <w:right w:val="none" w:sz="0" w:space="0" w:color="auto"/>
          </w:divBdr>
        </w:div>
        <w:div w:id="2076926892">
          <w:marLeft w:val="547"/>
          <w:marRight w:val="0"/>
          <w:marTop w:val="0"/>
          <w:marBottom w:val="0"/>
          <w:divBdr>
            <w:top w:val="none" w:sz="0" w:space="0" w:color="auto"/>
            <w:left w:val="none" w:sz="0" w:space="0" w:color="auto"/>
            <w:bottom w:val="none" w:sz="0" w:space="0" w:color="auto"/>
            <w:right w:val="none" w:sz="0" w:space="0" w:color="auto"/>
          </w:divBdr>
        </w:div>
        <w:div w:id="1880391091">
          <w:marLeft w:val="547"/>
          <w:marRight w:val="0"/>
          <w:marTop w:val="0"/>
          <w:marBottom w:val="0"/>
          <w:divBdr>
            <w:top w:val="none" w:sz="0" w:space="0" w:color="auto"/>
            <w:left w:val="none" w:sz="0" w:space="0" w:color="auto"/>
            <w:bottom w:val="none" w:sz="0" w:space="0" w:color="auto"/>
            <w:right w:val="none" w:sz="0" w:space="0" w:color="auto"/>
          </w:divBdr>
        </w:div>
        <w:div w:id="1928922397">
          <w:marLeft w:val="547"/>
          <w:marRight w:val="0"/>
          <w:marTop w:val="0"/>
          <w:marBottom w:val="0"/>
          <w:divBdr>
            <w:top w:val="none" w:sz="0" w:space="0" w:color="auto"/>
            <w:left w:val="none" w:sz="0" w:space="0" w:color="auto"/>
            <w:bottom w:val="none" w:sz="0" w:space="0" w:color="auto"/>
            <w:right w:val="none" w:sz="0" w:space="0" w:color="auto"/>
          </w:divBdr>
        </w:div>
      </w:divsChild>
    </w:div>
    <w:div w:id="971249781">
      <w:bodyDiv w:val="1"/>
      <w:marLeft w:val="0"/>
      <w:marRight w:val="0"/>
      <w:marTop w:val="0"/>
      <w:marBottom w:val="0"/>
      <w:divBdr>
        <w:top w:val="none" w:sz="0" w:space="0" w:color="auto"/>
        <w:left w:val="none" w:sz="0" w:space="0" w:color="auto"/>
        <w:bottom w:val="none" w:sz="0" w:space="0" w:color="auto"/>
        <w:right w:val="none" w:sz="0" w:space="0" w:color="auto"/>
      </w:divBdr>
      <w:divsChild>
        <w:div w:id="743334683">
          <w:marLeft w:val="547"/>
          <w:marRight w:val="0"/>
          <w:marTop w:val="0"/>
          <w:marBottom w:val="0"/>
          <w:divBdr>
            <w:top w:val="none" w:sz="0" w:space="0" w:color="auto"/>
            <w:left w:val="none" w:sz="0" w:space="0" w:color="auto"/>
            <w:bottom w:val="none" w:sz="0" w:space="0" w:color="auto"/>
            <w:right w:val="none" w:sz="0" w:space="0" w:color="auto"/>
          </w:divBdr>
        </w:div>
        <w:div w:id="762144360">
          <w:marLeft w:val="547"/>
          <w:marRight w:val="0"/>
          <w:marTop w:val="0"/>
          <w:marBottom w:val="0"/>
          <w:divBdr>
            <w:top w:val="none" w:sz="0" w:space="0" w:color="auto"/>
            <w:left w:val="none" w:sz="0" w:space="0" w:color="auto"/>
            <w:bottom w:val="none" w:sz="0" w:space="0" w:color="auto"/>
            <w:right w:val="none" w:sz="0" w:space="0" w:color="auto"/>
          </w:divBdr>
        </w:div>
        <w:div w:id="1281036995">
          <w:marLeft w:val="547"/>
          <w:marRight w:val="0"/>
          <w:marTop w:val="0"/>
          <w:marBottom w:val="0"/>
          <w:divBdr>
            <w:top w:val="none" w:sz="0" w:space="0" w:color="auto"/>
            <w:left w:val="none" w:sz="0" w:space="0" w:color="auto"/>
            <w:bottom w:val="none" w:sz="0" w:space="0" w:color="auto"/>
            <w:right w:val="none" w:sz="0" w:space="0" w:color="auto"/>
          </w:divBdr>
        </w:div>
        <w:div w:id="1281261241">
          <w:marLeft w:val="547"/>
          <w:marRight w:val="0"/>
          <w:marTop w:val="0"/>
          <w:marBottom w:val="0"/>
          <w:divBdr>
            <w:top w:val="none" w:sz="0" w:space="0" w:color="auto"/>
            <w:left w:val="none" w:sz="0" w:space="0" w:color="auto"/>
            <w:bottom w:val="none" w:sz="0" w:space="0" w:color="auto"/>
            <w:right w:val="none" w:sz="0" w:space="0" w:color="auto"/>
          </w:divBdr>
        </w:div>
      </w:divsChild>
    </w:div>
    <w:div w:id="988676234">
      <w:bodyDiv w:val="1"/>
      <w:marLeft w:val="0"/>
      <w:marRight w:val="0"/>
      <w:marTop w:val="0"/>
      <w:marBottom w:val="0"/>
      <w:divBdr>
        <w:top w:val="none" w:sz="0" w:space="0" w:color="auto"/>
        <w:left w:val="none" w:sz="0" w:space="0" w:color="auto"/>
        <w:bottom w:val="none" w:sz="0" w:space="0" w:color="auto"/>
        <w:right w:val="none" w:sz="0" w:space="0" w:color="auto"/>
      </w:divBdr>
    </w:div>
    <w:div w:id="1022046481">
      <w:bodyDiv w:val="1"/>
      <w:marLeft w:val="0"/>
      <w:marRight w:val="0"/>
      <w:marTop w:val="0"/>
      <w:marBottom w:val="0"/>
      <w:divBdr>
        <w:top w:val="none" w:sz="0" w:space="0" w:color="auto"/>
        <w:left w:val="none" w:sz="0" w:space="0" w:color="auto"/>
        <w:bottom w:val="none" w:sz="0" w:space="0" w:color="auto"/>
        <w:right w:val="none" w:sz="0" w:space="0" w:color="auto"/>
      </w:divBdr>
      <w:divsChild>
        <w:div w:id="133449167">
          <w:marLeft w:val="547"/>
          <w:marRight w:val="0"/>
          <w:marTop w:val="0"/>
          <w:marBottom w:val="0"/>
          <w:divBdr>
            <w:top w:val="none" w:sz="0" w:space="0" w:color="auto"/>
            <w:left w:val="none" w:sz="0" w:space="0" w:color="auto"/>
            <w:bottom w:val="none" w:sz="0" w:space="0" w:color="auto"/>
            <w:right w:val="none" w:sz="0" w:space="0" w:color="auto"/>
          </w:divBdr>
        </w:div>
      </w:divsChild>
    </w:div>
    <w:div w:id="1058433829">
      <w:bodyDiv w:val="1"/>
      <w:marLeft w:val="0"/>
      <w:marRight w:val="0"/>
      <w:marTop w:val="0"/>
      <w:marBottom w:val="0"/>
      <w:divBdr>
        <w:top w:val="none" w:sz="0" w:space="0" w:color="auto"/>
        <w:left w:val="none" w:sz="0" w:space="0" w:color="auto"/>
        <w:bottom w:val="none" w:sz="0" w:space="0" w:color="auto"/>
        <w:right w:val="none" w:sz="0" w:space="0" w:color="auto"/>
      </w:divBdr>
      <w:divsChild>
        <w:div w:id="457259662">
          <w:marLeft w:val="547"/>
          <w:marRight w:val="0"/>
          <w:marTop w:val="0"/>
          <w:marBottom w:val="0"/>
          <w:divBdr>
            <w:top w:val="none" w:sz="0" w:space="0" w:color="auto"/>
            <w:left w:val="none" w:sz="0" w:space="0" w:color="auto"/>
            <w:bottom w:val="none" w:sz="0" w:space="0" w:color="auto"/>
            <w:right w:val="none" w:sz="0" w:space="0" w:color="auto"/>
          </w:divBdr>
        </w:div>
        <w:div w:id="1983002039">
          <w:marLeft w:val="547"/>
          <w:marRight w:val="0"/>
          <w:marTop w:val="0"/>
          <w:marBottom w:val="0"/>
          <w:divBdr>
            <w:top w:val="none" w:sz="0" w:space="0" w:color="auto"/>
            <w:left w:val="none" w:sz="0" w:space="0" w:color="auto"/>
            <w:bottom w:val="none" w:sz="0" w:space="0" w:color="auto"/>
            <w:right w:val="none" w:sz="0" w:space="0" w:color="auto"/>
          </w:divBdr>
        </w:div>
      </w:divsChild>
    </w:div>
    <w:div w:id="1095127016">
      <w:bodyDiv w:val="1"/>
      <w:marLeft w:val="0"/>
      <w:marRight w:val="0"/>
      <w:marTop w:val="0"/>
      <w:marBottom w:val="0"/>
      <w:divBdr>
        <w:top w:val="none" w:sz="0" w:space="0" w:color="auto"/>
        <w:left w:val="none" w:sz="0" w:space="0" w:color="auto"/>
        <w:bottom w:val="none" w:sz="0" w:space="0" w:color="auto"/>
        <w:right w:val="none" w:sz="0" w:space="0" w:color="auto"/>
      </w:divBdr>
    </w:div>
    <w:div w:id="1130367784">
      <w:bodyDiv w:val="1"/>
      <w:marLeft w:val="0"/>
      <w:marRight w:val="0"/>
      <w:marTop w:val="0"/>
      <w:marBottom w:val="0"/>
      <w:divBdr>
        <w:top w:val="none" w:sz="0" w:space="0" w:color="auto"/>
        <w:left w:val="none" w:sz="0" w:space="0" w:color="auto"/>
        <w:bottom w:val="none" w:sz="0" w:space="0" w:color="auto"/>
        <w:right w:val="none" w:sz="0" w:space="0" w:color="auto"/>
      </w:divBdr>
      <w:divsChild>
        <w:div w:id="1091926917">
          <w:marLeft w:val="547"/>
          <w:marRight w:val="0"/>
          <w:marTop w:val="0"/>
          <w:marBottom w:val="0"/>
          <w:divBdr>
            <w:top w:val="none" w:sz="0" w:space="0" w:color="auto"/>
            <w:left w:val="none" w:sz="0" w:space="0" w:color="auto"/>
            <w:bottom w:val="none" w:sz="0" w:space="0" w:color="auto"/>
            <w:right w:val="none" w:sz="0" w:space="0" w:color="auto"/>
          </w:divBdr>
        </w:div>
        <w:div w:id="1475099811">
          <w:marLeft w:val="547"/>
          <w:marRight w:val="0"/>
          <w:marTop w:val="0"/>
          <w:marBottom w:val="0"/>
          <w:divBdr>
            <w:top w:val="none" w:sz="0" w:space="0" w:color="auto"/>
            <w:left w:val="none" w:sz="0" w:space="0" w:color="auto"/>
            <w:bottom w:val="none" w:sz="0" w:space="0" w:color="auto"/>
            <w:right w:val="none" w:sz="0" w:space="0" w:color="auto"/>
          </w:divBdr>
        </w:div>
      </w:divsChild>
    </w:div>
    <w:div w:id="1153369954">
      <w:bodyDiv w:val="1"/>
      <w:marLeft w:val="0"/>
      <w:marRight w:val="0"/>
      <w:marTop w:val="0"/>
      <w:marBottom w:val="0"/>
      <w:divBdr>
        <w:top w:val="none" w:sz="0" w:space="0" w:color="auto"/>
        <w:left w:val="none" w:sz="0" w:space="0" w:color="auto"/>
        <w:bottom w:val="none" w:sz="0" w:space="0" w:color="auto"/>
        <w:right w:val="none" w:sz="0" w:space="0" w:color="auto"/>
      </w:divBdr>
      <w:divsChild>
        <w:div w:id="1750418639">
          <w:marLeft w:val="547"/>
          <w:marRight w:val="0"/>
          <w:marTop w:val="0"/>
          <w:marBottom w:val="0"/>
          <w:divBdr>
            <w:top w:val="none" w:sz="0" w:space="0" w:color="auto"/>
            <w:left w:val="none" w:sz="0" w:space="0" w:color="auto"/>
            <w:bottom w:val="none" w:sz="0" w:space="0" w:color="auto"/>
            <w:right w:val="none" w:sz="0" w:space="0" w:color="auto"/>
          </w:divBdr>
        </w:div>
        <w:div w:id="1374576979">
          <w:marLeft w:val="547"/>
          <w:marRight w:val="0"/>
          <w:marTop w:val="0"/>
          <w:marBottom w:val="0"/>
          <w:divBdr>
            <w:top w:val="none" w:sz="0" w:space="0" w:color="auto"/>
            <w:left w:val="none" w:sz="0" w:space="0" w:color="auto"/>
            <w:bottom w:val="none" w:sz="0" w:space="0" w:color="auto"/>
            <w:right w:val="none" w:sz="0" w:space="0" w:color="auto"/>
          </w:divBdr>
        </w:div>
        <w:div w:id="1531794109">
          <w:marLeft w:val="547"/>
          <w:marRight w:val="0"/>
          <w:marTop w:val="0"/>
          <w:marBottom w:val="0"/>
          <w:divBdr>
            <w:top w:val="none" w:sz="0" w:space="0" w:color="auto"/>
            <w:left w:val="none" w:sz="0" w:space="0" w:color="auto"/>
            <w:bottom w:val="none" w:sz="0" w:space="0" w:color="auto"/>
            <w:right w:val="none" w:sz="0" w:space="0" w:color="auto"/>
          </w:divBdr>
        </w:div>
      </w:divsChild>
    </w:div>
    <w:div w:id="1161844921">
      <w:bodyDiv w:val="1"/>
      <w:marLeft w:val="0"/>
      <w:marRight w:val="0"/>
      <w:marTop w:val="0"/>
      <w:marBottom w:val="0"/>
      <w:divBdr>
        <w:top w:val="none" w:sz="0" w:space="0" w:color="auto"/>
        <w:left w:val="none" w:sz="0" w:space="0" w:color="auto"/>
        <w:bottom w:val="none" w:sz="0" w:space="0" w:color="auto"/>
        <w:right w:val="none" w:sz="0" w:space="0" w:color="auto"/>
      </w:divBdr>
      <w:divsChild>
        <w:div w:id="258947391">
          <w:marLeft w:val="547"/>
          <w:marRight w:val="0"/>
          <w:marTop w:val="0"/>
          <w:marBottom w:val="0"/>
          <w:divBdr>
            <w:top w:val="none" w:sz="0" w:space="0" w:color="auto"/>
            <w:left w:val="none" w:sz="0" w:space="0" w:color="auto"/>
            <w:bottom w:val="none" w:sz="0" w:space="0" w:color="auto"/>
            <w:right w:val="none" w:sz="0" w:space="0" w:color="auto"/>
          </w:divBdr>
        </w:div>
      </w:divsChild>
    </w:div>
    <w:div w:id="1170021099">
      <w:bodyDiv w:val="1"/>
      <w:marLeft w:val="0"/>
      <w:marRight w:val="0"/>
      <w:marTop w:val="0"/>
      <w:marBottom w:val="0"/>
      <w:divBdr>
        <w:top w:val="none" w:sz="0" w:space="0" w:color="auto"/>
        <w:left w:val="none" w:sz="0" w:space="0" w:color="auto"/>
        <w:bottom w:val="none" w:sz="0" w:space="0" w:color="auto"/>
        <w:right w:val="none" w:sz="0" w:space="0" w:color="auto"/>
      </w:divBdr>
      <w:divsChild>
        <w:div w:id="2068333846">
          <w:marLeft w:val="547"/>
          <w:marRight w:val="0"/>
          <w:marTop w:val="0"/>
          <w:marBottom w:val="0"/>
          <w:divBdr>
            <w:top w:val="none" w:sz="0" w:space="0" w:color="auto"/>
            <w:left w:val="none" w:sz="0" w:space="0" w:color="auto"/>
            <w:bottom w:val="none" w:sz="0" w:space="0" w:color="auto"/>
            <w:right w:val="none" w:sz="0" w:space="0" w:color="auto"/>
          </w:divBdr>
        </w:div>
        <w:div w:id="1849782813">
          <w:marLeft w:val="1800"/>
          <w:marRight w:val="0"/>
          <w:marTop w:val="0"/>
          <w:marBottom w:val="0"/>
          <w:divBdr>
            <w:top w:val="none" w:sz="0" w:space="0" w:color="auto"/>
            <w:left w:val="none" w:sz="0" w:space="0" w:color="auto"/>
            <w:bottom w:val="none" w:sz="0" w:space="0" w:color="auto"/>
            <w:right w:val="none" w:sz="0" w:space="0" w:color="auto"/>
          </w:divBdr>
        </w:div>
        <w:div w:id="1642271159">
          <w:marLeft w:val="1800"/>
          <w:marRight w:val="0"/>
          <w:marTop w:val="0"/>
          <w:marBottom w:val="0"/>
          <w:divBdr>
            <w:top w:val="none" w:sz="0" w:space="0" w:color="auto"/>
            <w:left w:val="none" w:sz="0" w:space="0" w:color="auto"/>
            <w:bottom w:val="none" w:sz="0" w:space="0" w:color="auto"/>
            <w:right w:val="none" w:sz="0" w:space="0" w:color="auto"/>
          </w:divBdr>
        </w:div>
        <w:div w:id="494490185">
          <w:marLeft w:val="547"/>
          <w:marRight w:val="0"/>
          <w:marTop w:val="0"/>
          <w:marBottom w:val="0"/>
          <w:divBdr>
            <w:top w:val="none" w:sz="0" w:space="0" w:color="auto"/>
            <w:left w:val="none" w:sz="0" w:space="0" w:color="auto"/>
            <w:bottom w:val="none" w:sz="0" w:space="0" w:color="auto"/>
            <w:right w:val="none" w:sz="0" w:space="0" w:color="auto"/>
          </w:divBdr>
        </w:div>
        <w:div w:id="1587377229">
          <w:marLeft w:val="1800"/>
          <w:marRight w:val="0"/>
          <w:marTop w:val="0"/>
          <w:marBottom w:val="0"/>
          <w:divBdr>
            <w:top w:val="none" w:sz="0" w:space="0" w:color="auto"/>
            <w:left w:val="none" w:sz="0" w:space="0" w:color="auto"/>
            <w:bottom w:val="none" w:sz="0" w:space="0" w:color="auto"/>
            <w:right w:val="none" w:sz="0" w:space="0" w:color="auto"/>
          </w:divBdr>
        </w:div>
        <w:div w:id="1430659235">
          <w:marLeft w:val="1800"/>
          <w:marRight w:val="0"/>
          <w:marTop w:val="0"/>
          <w:marBottom w:val="0"/>
          <w:divBdr>
            <w:top w:val="none" w:sz="0" w:space="0" w:color="auto"/>
            <w:left w:val="none" w:sz="0" w:space="0" w:color="auto"/>
            <w:bottom w:val="none" w:sz="0" w:space="0" w:color="auto"/>
            <w:right w:val="none" w:sz="0" w:space="0" w:color="auto"/>
          </w:divBdr>
        </w:div>
        <w:div w:id="196431303">
          <w:marLeft w:val="547"/>
          <w:marRight w:val="0"/>
          <w:marTop w:val="0"/>
          <w:marBottom w:val="0"/>
          <w:divBdr>
            <w:top w:val="none" w:sz="0" w:space="0" w:color="auto"/>
            <w:left w:val="none" w:sz="0" w:space="0" w:color="auto"/>
            <w:bottom w:val="none" w:sz="0" w:space="0" w:color="auto"/>
            <w:right w:val="none" w:sz="0" w:space="0" w:color="auto"/>
          </w:divBdr>
        </w:div>
        <w:div w:id="1775589669">
          <w:marLeft w:val="1800"/>
          <w:marRight w:val="0"/>
          <w:marTop w:val="0"/>
          <w:marBottom w:val="0"/>
          <w:divBdr>
            <w:top w:val="none" w:sz="0" w:space="0" w:color="auto"/>
            <w:left w:val="none" w:sz="0" w:space="0" w:color="auto"/>
            <w:bottom w:val="none" w:sz="0" w:space="0" w:color="auto"/>
            <w:right w:val="none" w:sz="0" w:space="0" w:color="auto"/>
          </w:divBdr>
        </w:div>
        <w:div w:id="321589111">
          <w:marLeft w:val="1800"/>
          <w:marRight w:val="0"/>
          <w:marTop w:val="0"/>
          <w:marBottom w:val="0"/>
          <w:divBdr>
            <w:top w:val="none" w:sz="0" w:space="0" w:color="auto"/>
            <w:left w:val="none" w:sz="0" w:space="0" w:color="auto"/>
            <w:bottom w:val="none" w:sz="0" w:space="0" w:color="auto"/>
            <w:right w:val="none" w:sz="0" w:space="0" w:color="auto"/>
          </w:divBdr>
        </w:div>
      </w:divsChild>
    </w:div>
    <w:div w:id="1178423853">
      <w:bodyDiv w:val="1"/>
      <w:marLeft w:val="0"/>
      <w:marRight w:val="0"/>
      <w:marTop w:val="0"/>
      <w:marBottom w:val="0"/>
      <w:divBdr>
        <w:top w:val="none" w:sz="0" w:space="0" w:color="auto"/>
        <w:left w:val="none" w:sz="0" w:space="0" w:color="auto"/>
        <w:bottom w:val="none" w:sz="0" w:space="0" w:color="auto"/>
        <w:right w:val="none" w:sz="0" w:space="0" w:color="auto"/>
      </w:divBdr>
    </w:div>
    <w:div w:id="1228686904">
      <w:bodyDiv w:val="1"/>
      <w:marLeft w:val="0"/>
      <w:marRight w:val="0"/>
      <w:marTop w:val="0"/>
      <w:marBottom w:val="0"/>
      <w:divBdr>
        <w:top w:val="none" w:sz="0" w:space="0" w:color="auto"/>
        <w:left w:val="none" w:sz="0" w:space="0" w:color="auto"/>
        <w:bottom w:val="none" w:sz="0" w:space="0" w:color="auto"/>
        <w:right w:val="none" w:sz="0" w:space="0" w:color="auto"/>
      </w:divBdr>
      <w:divsChild>
        <w:div w:id="1528252730">
          <w:marLeft w:val="547"/>
          <w:marRight w:val="0"/>
          <w:marTop w:val="0"/>
          <w:marBottom w:val="0"/>
          <w:divBdr>
            <w:top w:val="none" w:sz="0" w:space="0" w:color="auto"/>
            <w:left w:val="none" w:sz="0" w:space="0" w:color="auto"/>
            <w:bottom w:val="none" w:sz="0" w:space="0" w:color="auto"/>
            <w:right w:val="none" w:sz="0" w:space="0" w:color="auto"/>
          </w:divBdr>
        </w:div>
        <w:div w:id="1479107556">
          <w:marLeft w:val="1166"/>
          <w:marRight w:val="0"/>
          <w:marTop w:val="0"/>
          <w:marBottom w:val="0"/>
          <w:divBdr>
            <w:top w:val="none" w:sz="0" w:space="0" w:color="auto"/>
            <w:left w:val="none" w:sz="0" w:space="0" w:color="auto"/>
            <w:bottom w:val="none" w:sz="0" w:space="0" w:color="auto"/>
            <w:right w:val="none" w:sz="0" w:space="0" w:color="auto"/>
          </w:divBdr>
        </w:div>
        <w:div w:id="1193299124">
          <w:marLeft w:val="1166"/>
          <w:marRight w:val="0"/>
          <w:marTop w:val="0"/>
          <w:marBottom w:val="0"/>
          <w:divBdr>
            <w:top w:val="none" w:sz="0" w:space="0" w:color="auto"/>
            <w:left w:val="none" w:sz="0" w:space="0" w:color="auto"/>
            <w:bottom w:val="none" w:sz="0" w:space="0" w:color="auto"/>
            <w:right w:val="none" w:sz="0" w:space="0" w:color="auto"/>
          </w:divBdr>
        </w:div>
        <w:div w:id="642927623">
          <w:marLeft w:val="1166"/>
          <w:marRight w:val="0"/>
          <w:marTop w:val="0"/>
          <w:marBottom w:val="0"/>
          <w:divBdr>
            <w:top w:val="none" w:sz="0" w:space="0" w:color="auto"/>
            <w:left w:val="none" w:sz="0" w:space="0" w:color="auto"/>
            <w:bottom w:val="none" w:sz="0" w:space="0" w:color="auto"/>
            <w:right w:val="none" w:sz="0" w:space="0" w:color="auto"/>
          </w:divBdr>
        </w:div>
        <w:div w:id="1075128595">
          <w:marLeft w:val="1166"/>
          <w:marRight w:val="0"/>
          <w:marTop w:val="0"/>
          <w:marBottom w:val="0"/>
          <w:divBdr>
            <w:top w:val="none" w:sz="0" w:space="0" w:color="auto"/>
            <w:left w:val="none" w:sz="0" w:space="0" w:color="auto"/>
            <w:bottom w:val="none" w:sz="0" w:space="0" w:color="auto"/>
            <w:right w:val="none" w:sz="0" w:space="0" w:color="auto"/>
          </w:divBdr>
        </w:div>
      </w:divsChild>
    </w:div>
    <w:div w:id="1229805240">
      <w:bodyDiv w:val="1"/>
      <w:marLeft w:val="0"/>
      <w:marRight w:val="0"/>
      <w:marTop w:val="0"/>
      <w:marBottom w:val="0"/>
      <w:divBdr>
        <w:top w:val="none" w:sz="0" w:space="0" w:color="auto"/>
        <w:left w:val="none" w:sz="0" w:space="0" w:color="auto"/>
        <w:bottom w:val="none" w:sz="0" w:space="0" w:color="auto"/>
        <w:right w:val="none" w:sz="0" w:space="0" w:color="auto"/>
      </w:divBdr>
      <w:divsChild>
        <w:div w:id="1303385272">
          <w:marLeft w:val="547"/>
          <w:marRight w:val="0"/>
          <w:marTop w:val="0"/>
          <w:marBottom w:val="0"/>
          <w:divBdr>
            <w:top w:val="none" w:sz="0" w:space="0" w:color="auto"/>
            <w:left w:val="none" w:sz="0" w:space="0" w:color="auto"/>
            <w:bottom w:val="none" w:sz="0" w:space="0" w:color="auto"/>
            <w:right w:val="none" w:sz="0" w:space="0" w:color="auto"/>
          </w:divBdr>
        </w:div>
        <w:div w:id="1424033995">
          <w:marLeft w:val="1800"/>
          <w:marRight w:val="0"/>
          <w:marTop w:val="0"/>
          <w:marBottom w:val="0"/>
          <w:divBdr>
            <w:top w:val="none" w:sz="0" w:space="0" w:color="auto"/>
            <w:left w:val="none" w:sz="0" w:space="0" w:color="auto"/>
            <w:bottom w:val="none" w:sz="0" w:space="0" w:color="auto"/>
            <w:right w:val="none" w:sz="0" w:space="0" w:color="auto"/>
          </w:divBdr>
        </w:div>
        <w:div w:id="1332023245">
          <w:marLeft w:val="1800"/>
          <w:marRight w:val="0"/>
          <w:marTop w:val="0"/>
          <w:marBottom w:val="0"/>
          <w:divBdr>
            <w:top w:val="none" w:sz="0" w:space="0" w:color="auto"/>
            <w:left w:val="none" w:sz="0" w:space="0" w:color="auto"/>
            <w:bottom w:val="none" w:sz="0" w:space="0" w:color="auto"/>
            <w:right w:val="none" w:sz="0" w:space="0" w:color="auto"/>
          </w:divBdr>
        </w:div>
        <w:div w:id="775684445">
          <w:marLeft w:val="1800"/>
          <w:marRight w:val="0"/>
          <w:marTop w:val="0"/>
          <w:marBottom w:val="0"/>
          <w:divBdr>
            <w:top w:val="none" w:sz="0" w:space="0" w:color="auto"/>
            <w:left w:val="none" w:sz="0" w:space="0" w:color="auto"/>
            <w:bottom w:val="none" w:sz="0" w:space="0" w:color="auto"/>
            <w:right w:val="none" w:sz="0" w:space="0" w:color="auto"/>
          </w:divBdr>
        </w:div>
      </w:divsChild>
    </w:div>
    <w:div w:id="1274288787">
      <w:bodyDiv w:val="1"/>
      <w:marLeft w:val="0"/>
      <w:marRight w:val="0"/>
      <w:marTop w:val="0"/>
      <w:marBottom w:val="0"/>
      <w:divBdr>
        <w:top w:val="none" w:sz="0" w:space="0" w:color="auto"/>
        <w:left w:val="none" w:sz="0" w:space="0" w:color="auto"/>
        <w:bottom w:val="none" w:sz="0" w:space="0" w:color="auto"/>
        <w:right w:val="none" w:sz="0" w:space="0" w:color="auto"/>
      </w:divBdr>
      <w:divsChild>
        <w:div w:id="687294124">
          <w:marLeft w:val="547"/>
          <w:marRight w:val="0"/>
          <w:marTop w:val="0"/>
          <w:marBottom w:val="0"/>
          <w:divBdr>
            <w:top w:val="none" w:sz="0" w:space="0" w:color="auto"/>
            <w:left w:val="none" w:sz="0" w:space="0" w:color="auto"/>
            <w:bottom w:val="none" w:sz="0" w:space="0" w:color="auto"/>
            <w:right w:val="none" w:sz="0" w:space="0" w:color="auto"/>
          </w:divBdr>
        </w:div>
      </w:divsChild>
    </w:div>
    <w:div w:id="1303273856">
      <w:bodyDiv w:val="1"/>
      <w:marLeft w:val="0"/>
      <w:marRight w:val="0"/>
      <w:marTop w:val="0"/>
      <w:marBottom w:val="0"/>
      <w:divBdr>
        <w:top w:val="none" w:sz="0" w:space="0" w:color="auto"/>
        <w:left w:val="none" w:sz="0" w:space="0" w:color="auto"/>
        <w:bottom w:val="none" w:sz="0" w:space="0" w:color="auto"/>
        <w:right w:val="none" w:sz="0" w:space="0" w:color="auto"/>
      </w:divBdr>
      <w:divsChild>
        <w:div w:id="479268496">
          <w:marLeft w:val="547"/>
          <w:marRight w:val="0"/>
          <w:marTop w:val="0"/>
          <w:marBottom w:val="0"/>
          <w:divBdr>
            <w:top w:val="none" w:sz="0" w:space="0" w:color="auto"/>
            <w:left w:val="none" w:sz="0" w:space="0" w:color="auto"/>
            <w:bottom w:val="none" w:sz="0" w:space="0" w:color="auto"/>
            <w:right w:val="none" w:sz="0" w:space="0" w:color="auto"/>
          </w:divBdr>
        </w:div>
        <w:div w:id="1154957644">
          <w:marLeft w:val="547"/>
          <w:marRight w:val="0"/>
          <w:marTop w:val="0"/>
          <w:marBottom w:val="0"/>
          <w:divBdr>
            <w:top w:val="none" w:sz="0" w:space="0" w:color="auto"/>
            <w:left w:val="none" w:sz="0" w:space="0" w:color="auto"/>
            <w:bottom w:val="none" w:sz="0" w:space="0" w:color="auto"/>
            <w:right w:val="none" w:sz="0" w:space="0" w:color="auto"/>
          </w:divBdr>
        </w:div>
        <w:div w:id="724984547">
          <w:marLeft w:val="547"/>
          <w:marRight w:val="0"/>
          <w:marTop w:val="0"/>
          <w:marBottom w:val="0"/>
          <w:divBdr>
            <w:top w:val="none" w:sz="0" w:space="0" w:color="auto"/>
            <w:left w:val="none" w:sz="0" w:space="0" w:color="auto"/>
            <w:bottom w:val="none" w:sz="0" w:space="0" w:color="auto"/>
            <w:right w:val="none" w:sz="0" w:space="0" w:color="auto"/>
          </w:divBdr>
        </w:div>
      </w:divsChild>
    </w:div>
    <w:div w:id="1321546478">
      <w:bodyDiv w:val="1"/>
      <w:marLeft w:val="0"/>
      <w:marRight w:val="0"/>
      <w:marTop w:val="0"/>
      <w:marBottom w:val="0"/>
      <w:divBdr>
        <w:top w:val="none" w:sz="0" w:space="0" w:color="auto"/>
        <w:left w:val="none" w:sz="0" w:space="0" w:color="auto"/>
        <w:bottom w:val="none" w:sz="0" w:space="0" w:color="auto"/>
        <w:right w:val="none" w:sz="0" w:space="0" w:color="auto"/>
      </w:divBdr>
      <w:divsChild>
        <w:div w:id="900021143">
          <w:marLeft w:val="547"/>
          <w:marRight w:val="0"/>
          <w:marTop w:val="0"/>
          <w:marBottom w:val="0"/>
          <w:divBdr>
            <w:top w:val="none" w:sz="0" w:space="0" w:color="auto"/>
            <w:left w:val="none" w:sz="0" w:space="0" w:color="auto"/>
            <w:bottom w:val="none" w:sz="0" w:space="0" w:color="auto"/>
            <w:right w:val="none" w:sz="0" w:space="0" w:color="auto"/>
          </w:divBdr>
        </w:div>
        <w:div w:id="949701561">
          <w:marLeft w:val="547"/>
          <w:marRight w:val="0"/>
          <w:marTop w:val="0"/>
          <w:marBottom w:val="0"/>
          <w:divBdr>
            <w:top w:val="none" w:sz="0" w:space="0" w:color="auto"/>
            <w:left w:val="none" w:sz="0" w:space="0" w:color="auto"/>
            <w:bottom w:val="none" w:sz="0" w:space="0" w:color="auto"/>
            <w:right w:val="none" w:sz="0" w:space="0" w:color="auto"/>
          </w:divBdr>
        </w:div>
        <w:div w:id="520096524">
          <w:marLeft w:val="547"/>
          <w:marRight w:val="0"/>
          <w:marTop w:val="0"/>
          <w:marBottom w:val="0"/>
          <w:divBdr>
            <w:top w:val="none" w:sz="0" w:space="0" w:color="auto"/>
            <w:left w:val="none" w:sz="0" w:space="0" w:color="auto"/>
            <w:bottom w:val="none" w:sz="0" w:space="0" w:color="auto"/>
            <w:right w:val="none" w:sz="0" w:space="0" w:color="auto"/>
          </w:divBdr>
        </w:div>
        <w:div w:id="1152797298">
          <w:marLeft w:val="1166"/>
          <w:marRight w:val="0"/>
          <w:marTop w:val="0"/>
          <w:marBottom w:val="0"/>
          <w:divBdr>
            <w:top w:val="none" w:sz="0" w:space="0" w:color="auto"/>
            <w:left w:val="none" w:sz="0" w:space="0" w:color="auto"/>
            <w:bottom w:val="none" w:sz="0" w:space="0" w:color="auto"/>
            <w:right w:val="none" w:sz="0" w:space="0" w:color="auto"/>
          </w:divBdr>
        </w:div>
        <w:div w:id="311371394">
          <w:marLeft w:val="1166"/>
          <w:marRight w:val="0"/>
          <w:marTop w:val="0"/>
          <w:marBottom w:val="0"/>
          <w:divBdr>
            <w:top w:val="none" w:sz="0" w:space="0" w:color="auto"/>
            <w:left w:val="none" w:sz="0" w:space="0" w:color="auto"/>
            <w:bottom w:val="none" w:sz="0" w:space="0" w:color="auto"/>
            <w:right w:val="none" w:sz="0" w:space="0" w:color="auto"/>
          </w:divBdr>
        </w:div>
        <w:div w:id="1480459578">
          <w:marLeft w:val="1166"/>
          <w:marRight w:val="0"/>
          <w:marTop w:val="0"/>
          <w:marBottom w:val="0"/>
          <w:divBdr>
            <w:top w:val="none" w:sz="0" w:space="0" w:color="auto"/>
            <w:left w:val="none" w:sz="0" w:space="0" w:color="auto"/>
            <w:bottom w:val="none" w:sz="0" w:space="0" w:color="auto"/>
            <w:right w:val="none" w:sz="0" w:space="0" w:color="auto"/>
          </w:divBdr>
        </w:div>
        <w:div w:id="324747487">
          <w:marLeft w:val="1166"/>
          <w:marRight w:val="0"/>
          <w:marTop w:val="0"/>
          <w:marBottom w:val="0"/>
          <w:divBdr>
            <w:top w:val="none" w:sz="0" w:space="0" w:color="auto"/>
            <w:left w:val="none" w:sz="0" w:space="0" w:color="auto"/>
            <w:bottom w:val="none" w:sz="0" w:space="0" w:color="auto"/>
            <w:right w:val="none" w:sz="0" w:space="0" w:color="auto"/>
          </w:divBdr>
        </w:div>
      </w:divsChild>
    </w:div>
    <w:div w:id="1323965803">
      <w:bodyDiv w:val="1"/>
      <w:marLeft w:val="0"/>
      <w:marRight w:val="0"/>
      <w:marTop w:val="0"/>
      <w:marBottom w:val="0"/>
      <w:divBdr>
        <w:top w:val="none" w:sz="0" w:space="0" w:color="auto"/>
        <w:left w:val="none" w:sz="0" w:space="0" w:color="auto"/>
        <w:bottom w:val="none" w:sz="0" w:space="0" w:color="auto"/>
        <w:right w:val="none" w:sz="0" w:space="0" w:color="auto"/>
      </w:divBdr>
    </w:div>
    <w:div w:id="1348099479">
      <w:bodyDiv w:val="1"/>
      <w:marLeft w:val="0"/>
      <w:marRight w:val="0"/>
      <w:marTop w:val="0"/>
      <w:marBottom w:val="0"/>
      <w:divBdr>
        <w:top w:val="none" w:sz="0" w:space="0" w:color="auto"/>
        <w:left w:val="none" w:sz="0" w:space="0" w:color="auto"/>
        <w:bottom w:val="none" w:sz="0" w:space="0" w:color="auto"/>
        <w:right w:val="none" w:sz="0" w:space="0" w:color="auto"/>
      </w:divBdr>
      <w:divsChild>
        <w:div w:id="1900246673">
          <w:marLeft w:val="547"/>
          <w:marRight w:val="0"/>
          <w:marTop w:val="0"/>
          <w:marBottom w:val="0"/>
          <w:divBdr>
            <w:top w:val="none" w:sz="0" w:space="0" w:color="auto"/>
            <w:left w:val="none" w:sz="0" w:space="0" w:color="auto"/>
            <w:bottom w:val="none" w:sz="0" w:space="0" w:color="auto"/>
            <w:right w:val="none" w:sz="0" w:space="0" w:color="auto"/>
          </w:divBdr>
        </w:div>
      </w:divsChild>
    </w:div>
    <w:div w:id="1352488404">
      <w:bodyDiv w:val="1"/>
      <w:marLeft w:val="0"/>
      <w:marRight w:val="0"/>
      <w:marTop w:val="0"/>
      <w:marBottom w:val="0"/>
      <w:divBdr>
        <w:top w:val="none" w:sz="0" w:space="0" w:color="auto"/>
        <w:left w:val="none" w:sz="0" w:space="0" w:color="auto"/>
        <w:bottom w:val="none" w:sz="0" w:space="0" w:color="auto"/>
        <w:right w:val="none" w:sz="0" w:space="0" w:color="auto"/>
      </w:divBdr>
      <w:divsChild>
        <w:div w:id="1599677077">
          <w:marLeft w:val="547"/>
          <w:marRight w:val="0"/>
          <w:marTop w:val="0"/>
          <w:marBottom w:val="0"/>
          <w:divBdr>
            <w:top w:val="none" w:sz="0" w:space="0" w:color="auto"/>
            <w:left w:val="none" w:sz="0" w:space="0" w:color="auto"/>
            <w:bottom w:val="none" w:sz="0" w:space="0" w:color="auto"/>
            <w:right w:val="none" w:sz="0" w:space="0" w:color="auto"/>
          </w:divBdr>
        </w:div>
      </w:divsChild>
    </w:div>
    <w:div w:id="1382287436">
      <w:bodyDiv w:val="1"/>
      <w:marLeft w:val="0"/>
      <w:marRight w:val="0"/>
      <w:marTop w:val="0"/>
      <w:marBottom w:val="0"/>
      <w:divBdr>
        <w:top w:val="none" w:sz="0" w:space="0" w:color="auto"/>
        <w:left w:val="none" w:sz="0" w:space="0" w:color="auto"/>
        <w:bottom w:val="none" w:sz="0" w:space="0" w:color="auto"/>
        <w:right w:val="none" w:sz="0" w:space="0" w:color="auto"/>
      </w:divBdr>
      <w:divsChild>
        <w:div w:id="1382359584">
          <w:marLeft w:val="547"/>
          <w:marRight w:val="0"/>
          <w:marTop w:val="0"/>
          <w:marBottom w:val="0"/>
          <w:divBdr>
            <w:top w:val="none" w:sz="0" w:space="0" w:color="auto"/>
            <w:left w:val="none" w:sz="0" w:space="0" w:color="auto"/>
            <w:bottom w:val="none" w:sz="0" w:space="0" w:color="auto"/>
            <w:right w:val="none" w:sz="0" w:space="0" w:color="auto"/>
          </w:divBdr>
        </w:div>
        <w:div w:id="634412037">
          <w:marLeft w:val="547"/>
          <w:marRight w:val="0"/>
          <w:marTop w:val="0"/>
          <w:marBottom w:val="0"/>
          <w:divBdr>
            <w:top w:val="none" w:sz="0" w:space="0" w:color="auto"/>
            <w:left w:val="none" w:sz="0" w:space="0" w:color="auto"/>
            <w:bottom w:val="none" w:sz="0" w:space="0" w:color="auto"/>
            <w:right w:val="none" w:sz="0" w:space="0" w:color="auto"/>
          </w:divBdr>
        </w:div>
        <w:div w:id="1040742836">
          <w:marLeft w:val="547"/>
          <w:marRight w:val="0"/>
          <w:marTop w:val="0"/>
          <w:marBottom w:val="0"/>
          <w:divBdr>
            <w:top w:val="none" w:sz="0" w:space="0" w:color="auto"/>
            <w:left w:val="none" w:sz="0" w:space="0" w:color="auto"/>
            <w:bottom w:val="none" w:sz="0" w:space="0" w:color="auto"/>
            <w:right w:val="none" w:sz="0" w:space="0" w:color="auto"/>
          </w:divBdr>
        </w:div>
        <w:div w:id="152644610">
          <w:marLeft w:val="547"/>
          <w:marRight w:val="0"/>
          <w:marTop w:val="0"/>
          <w:marBottom w:val="0"/>
          <w:divBdr>
            <w:top w:val="none" w:sz="0" w:space="0" w:color="auto"/>
            <w:left w:val="none" w:sz="0" w:space="0" w:color="auto"/>
            <w:bottom w:val="none" w:sz="0" w:space="0" w:color="auto"/>
            <w:right w:val="none" w:sz="0" w:space="0" w:color="auto"/>
          </w:divBdr>
        </w:div>
      </w:divsChild>
    </w:div>
    <w:div w:id="1410151372">
      <w:bodyDiv w:val="1"/>
      <w:marLeft w:val="0"/>
      <w:marRight w:val="0"/>
      <w:marTop w:val="0"/>
      <w:marBottom w:val="0"/>
      <w:divBdr>
        <w:top w:val="none" w:sz="0" w:space="0" w:color="auto"/>
        <w:left w:val="none" w:sz="0" w:space="0" w:color="auto"/>
        <w:bottom w:val="none" w:sz="0" w:space="0" w:color="auto"/>
        <w:right w:val="none" w:sz="0" w:space="0" w:color="auto"/>
      </w:divBdr>
    </w:div>
    <w:div w:id="1435055392">
      <w:bodyDiv w:val="1"/>
      <w:marLeft w:val="0"/>
      <w:marRight w:val="0"/>
      <w:marTop w:val="0"/>
      <w:marBottom w:val="0"/>
      <w:divBdr>
        <w:top w:val="none" w:sz="0" w:space="0" w:color="auto"/>
        <w:left w:val="none" w:sz="0" w:space="0" w:color="auto"/>
        <w:bottom w:val="none" w:sz="0" w:space="0" w:color="auto"/>
        <w:right w:val="none" w:sz="0" w:space="0" w:color="auto"/>
      </w:divBdr>
      <w:divsChild>
        <w:div w:id="2126845090">
          <w:marLeft w:val="547"/>
          <w:marRight w:val="0"/>
          <w:marTop w:val="0"/>
          <w:marBottom w:val="0"/>
          <w:divBdr>
            <w:top w:val="none" w:sz="0" w:space="0" w:color="auto"/>
            <w:left w:val="none" w:sz="0" w:space="0" w:color="auto"/>
            <w:bottom w:val="none" w:sz="0" w:space="0" w:color="auto"/>
            <w:right w:val="none" w:sz="0" w:space="0" w:color="auto"/>
          </w:divBdr>
        </w:div>
        <w:div w:id="106657769">
          <w:marLeft w:val="1166"/>
          <w:marRight w:val="0"/>
          <w:marTop w:val="0"/>
          <w:marBottom w:val="0"/>
          <w:divBdr>
            <w:top w:val="none" w:sz="0" w:space="0" w:color="auto"/>
            <w:left w:val="none" w:sz="0" w:space="0" w:color="auto"/>
            <w:bottom w:val="none" w:sz="0" w:space="0" w:color="auto"/>
            <w:right w:val="none" w:sz="0" w:space="0" w:color="auto"/>
          </w:divBdr>
        </w:div>
        <w:div w:id="1227060937">
          <w:marLeft w:val="547"/>
          <w:marRight w:val="0"/>
          <w:marTop w:val="0"/>
          <w:marBottom w:val="0"/>
          <w:divBdr>
            <w:top w:val="none" w:sz="0" w:space="0" w:color="auto"/>
            <w:left w:val="none" w:sz="0" w:space="0" w:color="auto"/>
            <w:bottom w:val="none" w:sz="0" w:space="0" w:color="auto"/>
            <w:right w:val="none" w:sz="0" w:space="0" w:color="auto"/>
          </w:divBdr>
        </w:div>
        <w:div w:id="665478856">
          <w:marLeft w:val="1166"/>
          <w:marRight w:val="0"/>
          <w:marTop w:val="0"/>
          <w:marBottom w:val="0"/>
          <w:divBdr>
            <w:top w:val="none" w:sz="0" w:space="0" w:color="auto"/>
            <w:left w:val="none" w:sz="0" w:space="0" w:color="auto"/>
            <w:bottom w:val="none" w:sz="0" w:space="0" w:color="auto"/>
            <w:right w:val="none" w:sz="0" w:space="0" w:color="auto"/>
          </w:divBdr>
        </w:div>
        <w:div w:id="926579818">
          <w:marLeft w:val="547"/>
          <w:marRight w:val="0"/>
          <w:marTop w:val="0"/>
          <w:marBottom w:val="0"/>
          <w:divBdr>
            <w:top w:val="none" w:sz="0" w:space="0" w:color="auto"/>
            <w:left w:val="none" w:sz="0" w:space="0" w:color="auto"/>
            <w:bottom w:val="none" w:sz="0" w:space="0" w:color="auto"/>
            <w:right w:val="none" w:sz="0" w:space="0" w:color="auto"/>
          </w:divBdr>
        </w:div>
        <w:div w:id="373970860">
          <w:marLeft w:val="1166"/>
          <w:marRight w:val="0"/>
          <w:marTop w:val="0"/>
          <w:marBottom w:val="0"/>
          <w:divBdr>
            <w:top w:val="none" w:sz="0" w:space="0" w:color="auto"/>
            <w:left w:val="none" w:sz="0" w:space="0" w:color="auto"/>
            <w:bottom w:val="none" w:sz="0" w:space="0" w:color="auto"/>
            <w:right w:val="none" w:sz="0" w:space="0" w:color="auto"/>
          </w:divBdr>
        </w:div>
        <w:div w:id="58554122">
          <w:marLeft w:val="547"/>
          <w:marRight w:val="0"/>
          <w:marTop w:val="0"/>
          <w:marBottom w:val="0"/>
          <w:divBdr>
            <w:top w:val="none" w:sz="0" w:space="0" w:color="auto"/>
            <w:left w:val="none" w:sz="0" w:space="0" w:color="auto"/>
            <w:bottom w:val="none" w:sz="0" w:space="0" w:color="auto"/>
            <w:right w:val="none" w:sz="0" w:space="0" w:color="auto"/>
          </w:divBdr>
        </w:div>
        <w:div w:id="1460152498">
          <w:marLeft w:val="1166"/>
          <w:marRight w:val="0"/>
          <w:marTop w:val="0"/>
          <w:marBottom w:val="0"/>
          <w:divBdr>
            <w:top w:val="none" w:sz="0" w:space="0" w:color="auto"/>
            <w:left w:val="none" w:sz="0" w:space="0" w:color="auto"/>
            <w:bottom w:val="none" w:sz="0" w:space="0" w:color="auto"/>
            <w:right w:val="none" w:sz="0" w:space="0" w:color="auto"/>
          </w:divBdr>
        </w:div>
      </w:divsChild>
    </w:div>
    <w:div w:id="1436561467">
      <w:bodyDiv w:val="1"/>
      <w:marLeft w:val="0"/>
      <w:marRight w:val="0"/>
      <w:marTop w:val="0"/>
      <w:marBottom w:val="0"/>
      <w:divBdr>
        <w:top w:val="none" w:sz="0" w:space="0" w:color="auto"/>
        <w:left w:val="none" w:sz="0" w:space="0" w:color="auto"/>
        <w:bottom w:val="none" w:sz="0" w:space="0" w:color="auto"/>
        <w:right w:val="none" w:sz="0" w:space="0" w:color="auto"/>
      </w:divBdr>
      <w:divsChild>
        <w:div w:id="997920256">
          <w:marLeft w:val="547"/>
          <w:marRight w:val="0"/>
          <w:marTop w:val="0"/>
          <w:marBottom w:val="0"/>
          <w:divBdr>
            <w:top w:val="none" w:sz="0" w:space="0" w:color="auto"/>
            <w:left w:val="none" w:sz="0" w:space="0" w:color="auto"/>
            <w:bottom w:val="none" w:sz="0" w:space="0" w:color="auto"/>
            <w:right w:val="none" w:sz="0" w:space="0" w:color="auto"/>
          </w:divBdr>
        </w:div>
        <w:div w:id="589581323">
          <w:marLeft w:val="547"/>
          <w:marRight w:val="0"/>
          <w:marTop w:val="0"/>
          <w:marBottom w:val="0"/>
          <w:divBdr>
            <w:top w:val="none" w:sz="0" w:space="0" w:color="auto"/>
            <w:left w:val="none" w:sz="0" w:space="0" w:color="auto"/>
            <w:bottom w:val="none" w:sz="0" w:space="0" w:color="auto"/>
            <w:right w:val="none" w:sz="0" w:space="0" w:color="auto"/>
          </w:divBdr>
        </w:div>
        <w:div w:id="1362323385">
          <w:marLeft w:val="1166"/>
          <w:marRight w:val="0"/>
          <w:marTop w:val="0"/>
          <w:marBottom w:val="0"/>
          <w:divBdr>
            <w:top w:val="none" w:sz="0" w:space="0" w:color="auto"/>
            <w:left w:val="none" w:sz="0" w:space="0" w:color="auto"/>
            <w:bottom w:val="none" w:sz="0" w:space="0" w:color="auto"/>
            <w:right w:val="none" w:sz="0" w:space="0" w:color="auto"/>
          </w:divBdr>
        </w:div>
        <w:div w:id="1315909767">
          <w:marLeft w:val="1166"/>
          <w:marRight w:val="0"/>
          <w:marTop w:val="0"/>
          <w:marBottom w:val="0"/>
          <w:divBdr>
            <w:top w:val="none" w:sz="0" w:space="0" w:color="auto"/>
            <w:left w:val="none" w:sz="0" w:space="0" w:color="auto"/>
            <w:bottom w:val="none" w:sz="0" w:space="0" w:color="auto"/>
            <w:right w:val="none" w:sz="0" w:space="0" w:color="auto"/>
          </w:divBdr>
        </w:div>
        <w:div w:id="1214197952">
          <w:marLeft w:val="1166"/>
          <w:marRight w:val="0"/>
          <w:marTop w:val="0"/>
          <w:marBottom w:val="0"/>
          <w:divBdr>
            <w:top w:val="none" w:sz="0" w:space="0" w:color="auto"/>
            <w:left w:val="none" w:sz="0" w:space="0" w:color="auto"/>
            <w:bottom w:val="none" w:sz="0" w:space="0" w:color="auto"/>
            <w:right w:val="none" w:sz="0" w:space="0" w:color="auto"/>
          </w:divBdr>
        </w:div>
        <w:div w:id="1448622381">
          <w:marLeft w:val="1166"/>
          <w:marRight w:val="0"/>
          <w:marTop w:val="0"/>
          <w:marBottom w:val="0"/>
          <w:divBdr>
            <w:top w:val="none" w:sz="0" w:space="0" w:color="auto"/>
            <w:left w:val="none" w:sz="0" w:space="0" w:color="auto"/>
            <w:bottom w:val="none" w:sz="0" w:space="0" w:color="auto"/>
            <w:right w:val="none" w:sz="0" w:space="0" w:color="auto"/>
          </w:divBdr>
        </w:div>
        <w:div w:id="247277139">
          <w:marLeft w:val="1166"/>
          <w:marRight w:val="0"/>
          <w:marTop w:val="0"/>
          <w:marBottom w:val="0"/>
          <w:divBdr>
            <w:top w:val="none" w:sz="0" w:space="0" w:color="auto"/>
            <w:left w:val="none" w:sz="0" w:space="0" w:color="auto"/>
            <w:bottom w:val="none" w:sz="0" w:space="0" w:color="auto"/>
            <w:right w:val="none" w:sz="0" w:space="0" w:color="auto"/>
          </w:divBdr>
        </w:div>
        <w:div w:id="1106578281">
          <w:marLeft w:val="1800"/>
          <w:marRight w:val="0"/>
          <w:marTop w:val="0"/>
          <w:marBottom w:val="0"/>
          <w:divBdr>
            <w:top w:val="none" w:sz="0" w:space="0" w:color="auto"/>
            <w:left w:val="none" w:sz="0" w:space="0" w:color="auto"/>
            <w:bottom w:val="none" w:sz="0" w:space="0" w:color="auto"/>
            <w:right w:val="none" w:sz="0" w:space="0" w:color="auto"/>
          </w:divBdr>
        </w:div>
      </w:divsChild>
    </w:div>
    <w:div w:id="1440877069">
      <w:bodyDiv w:val="1"/>
      <w:marLeft w:val="0"/>
      <w:marRight w:val="0"/>
      <w:marTop w:val="0"/>
      <w:marBottom w:val="0"/>
      <w:divBdr>
        <w:top w:val="none" w:sz="0" w:space="0" w:color="auto"/>
        <w:left w:val="none" w:sz="0" w:space="0" w:color="auto"/>
        <w:bottom w:val="none" w:sz="0" w:space="0" w:color="auto"/>
        <w:right w:val="none" w:sz="0" w:space="0" w:color="auto"/>
      </w:divBdr>
      <w:divsChild>
        <w:div w:id="2122721643">
          <w:marLeft w:val="547"/>
          <w:marRight w:val="0"/>
          <w:marTop w:val="0"/>
          <w:marBottom w:val="0"/>
          <w:divBdr>
            <w:top w:val="none" w:sz="0" w:space="0" w:color="auto"/>
            <w:left w:val="none" w:sz="0" w:space="0" w:color="auto"/>
            <w:bottom w:val="none" w:sz="0" w:space="0" w:color="auto"/>
            <w:right w:val="none" w:sz="0" w:space="0" w:color="auto"/>
          </w:divBdr>
        </w:div>
        <w:div w:id="245503013">
          <w:marLeft w:val="1166"/>
          <w:marRight w:val="0"/>
          <w:marTop w:val="0"/>
          <w:marBottom w:val="0"/>
          <w:divBdr>
            <w:top w:val="none" w:sz="0" w:space="0" w:color="auto"/>
            <w:left w:val="none" w:sz="0" w:space="0" w:color="auto"/>
            <w:bottom w:val="none" w:sz="0" w:space="0" w:color="auto"/>
            <w:right w:val="none" w:sz="0" w:space="0" w:color="auto"/>
          </w:divBdr>
        </w:div>
        <w:div w:id="1263490300">
          <w:marLeft w:val="547"/>
          <w:marRight w:val="0"/>
          <w:marTop w:val="0"/>
          <w:marBottom w:val="0"/>
          <w:divBdr>
            <w:top w:val="none" w:sz="0" w:space="0" w:color="auto"/>
            <w:left w:val="none" w:sz="0" w:space="0" w:color="auto"/>
            <w:bottom w:val="none" w:sz="0" w:space="0" w:color="auto"/>
            <w:right w:val="none" w:sz="0" w:space="0" w:color="auto"/>
          </w:divBdr>
        </w:div>
        <w:div w:id="2042322305">
          <w:marLeft w:val="1166"/>
          <w:marRight w:val="0"/>
          <w:marTop w:val="0"/>
          <w:marBottom w:val="0"/>
          <w:divBdr>
            <w:top w:val="none" w:sz="0" w:space="0" w:color="auto"/>
            <w:left w:val="none" w:sz="0" w:space="0" w:color="auto"/>
            <w:bottom w:val="none" w:sz="0" w:space="0" w:color="auto"/>
            <w:right w:val="none" w:sz="0" w:space="0" w:color="auto"/>
          </w:divBdr>
        </w:div>
        <w:div w:id="826674954">
          <w:marLeft w:val="547"/>
          <w:marRight w:val="0"/>
          <w:marTop w:val="0"/>
          <w:marBottom w:val="0"/>
          <w:divBdr>
            <w:top w:val="none" w:sz="0" w:space="0" w:color="auto"/>
            <w:left w:val="none" w:sz="0" w:space="0" w:color="auto"/>
            <w:bottom w:val="none" w:sz="0" w:space="0" w:color="auto"/>
            <w:right w:val="none" w:sz="0" w:space="0" w:color="auto"/>
          </w:divBdr>
        </w:div>
        <w:div w:id="1920091296">
          <w:marLeft w:val="1166"/>
          <w:marRight w:val="0"/>
          <w:marTop w:val="0"/>
          <w:marBottom w:val="0"/>
          <w:divBdr>
            <w:top w:val="none" w:sz="0" w:space="0" w:color="auto"/>
            <w:left w:val="none" w:sz="0" w:space="0" w:color="auto"/>
            <w:bottom w:val="none" w:sz="0" w:space="0" w:color="auto"/>
            <w:right w:val="none" w:sz="0" w:space="0" w:color="auto"/>
          </w:divBdr>
        </w:div>
      </w:divsChild>
    </w:div>
    <w:div w:id="1448308757">
      <w:bodyDiv w:val="1"/>
      <w:marLeft w:val="0"/>
      <w:marRight w:val="0"/>
      <w:marTop w:val="0"/>
      <w:marBottom w:val="0"/>
      <w:divBdr>
        <w:top w:val="none" w:sz="0" w:space="0" w:color="auto"/>
        <w:left w:val="none" w:sz="0" w:space="0" w:color="auto"/>
        <w:bottom w:val="none" w:sz="0" w:space="0" w:color="auto"/>
        <w:right w:val="none" w:sz="0" w:space="0" w:color="auto"/>
      </w:divBdr>
      <w:divsChild>
        <w:div w:id="291255994">
          <w:marLeft w:val="1166"/>
          <w:marRight w:val="0"/>
          <w:marTop w:val="0"/>
          <w:marBottom w:val="0"/>
          <w:divBdr>
            <w:top w:val="none" w:sz="0" w:space="0" w:color="auto"/>
            <w:left w:val="none" w:sz="0" w:space="0" w:color="auto"/>
            <w:bottom w:val="none" w:sz="0" w:space="0" w:color="auto"/>
            <w:right w:val="none" w:sz="0" w:space="0" w:color="auto"/>
          </w:divBdr>
        </w:div>
        <w:div w:id="627052392">
          <w:marLeft w:val="1166"/>
          <w:marRight w:val="0"/>
          <w:marTop w:val="0"/>
          <w:marBottom w:val="0"/>
          <w:divBdr>
            <w:top w:val="none" w:sz="0" w:space="0" w:color="auto"/>
            <w:left w:val="none" w:sz="0" w:space="0" w:color="auto"/>
            <w:bottom w:val="none" w:sz="0" w:space="0" w:color="auto"/>
            <w:right w:val="none" w:sz="0" w:space="0" w:color="auto"/>
          </w:divBdr>
        </w:div>
        <w:div w:id="296683394">
          <w:marLeft w:val="1166"/>
          <w:marRight w:val="0"/>
          <w:marTop w:val="0"/>
          <w:marBottom w:val="0"/>
          <w:divBdr>
            <w:top w:val="none" w:sz="0" w:space="0" w:color="auto"/>
            <w:left w:val="none" w:sz="0" w:space="0" w:color="auto"/>
            <w:bottom w:val="none" w:sz="0" w:space="0" w:color="auto"/>
            <w:right w:val="none" w:sz="0" w:space="0" w:color="auto"/>
          </w:divBdr>
        </w:div>
        <w:div w:id="444038388">
          <w:marLeft w:val="1166"/>
          <w:marRight w:val="0"/>
          <w:marTop w:val="0"/>
          <w:marBottom w:val="0"/>
          <w:divBdr>
            <w:top w:val="none" w:sz="0" w:space="0" w:color="auto"/>
            <w:left w:val="none" w:sz="0" w:space="0" w:color="auto"/>
            <w:bottom w:val="none" w:sz="0" w:space="0" w:color="auto"/>
            <w:right w:val="none" w:sz="0" w:space="0" w:color="auto"/>
          </w:divBdr>
        </w:div>
      </w:divsChild>
    </w:div>
    <w:div w:id="1455712107">
      <w:bodyDiv w:val="1"/>
      <w:marLeft w:val="0"/>
      <w:marRight w:val="0"/>
      <w:marTop w:val="0"/>
      <w:marBottom w:val="0"/>
      <w:divBdr>
        <w:top w:val="none" w:sz="0" w:space="0" w:color="auto"/>
        <w:left w:val="none" w:sz="0" w:space="0" w:color="auto"/>
        <w:bottom w:val="none" w:sz="0" w:space="0" w:color="auto"/>
        <w:right w:val="none" w:sz="0" w:space="0" w:color="auto"/>
      </w:divBdr>
      <w:divsChild>
        <w:div w:id="1049918051">
          <w:marLeft w:val="547"/>
          <w:marRight w:val="0"/>
          <w:marTop w:val="0"/>
          <w:marBottom w:val="0"/>
          <w:divBdr>
            <w:top w:val="none" w:sz="0" w:space="0" w:color="auto"/>
            <w:left w:val="none" w:sz="0" w:space="0" w:color="auto"/>
            <w:bottom w:val="none" w:sz="0" w:space="0" w:color="auto"/>
            <w:right w:val="none" w:sz="0" w:space="0" w:color="auto"/>
          </w:divBdr>
        </w:div>
        <w:div w:id="1261714595">
          <w:marLeft w:val="547"/>
          <w:marRight w:val="0"/>
          <w:marTop w:val="0"/>
          <w:marBottom w:val="0"/>
          <w:divBdr>
            <w:top w:val="none" w:sz="0" w:space="0" w:color="auto"/>
            <w:left w:val="none" w:sz="0" w:space="0" w:color="auto"/>
            <w:bottom w:val="none" w:sz="0" w:space="0" w:color="auto"/>
            <w:right w:val="none" w:sz="0" w:space="0" w:color="auto"/>
          </w:divBdr>
        </w:div>
        <w:div w:id="1485048898">
          <w:marLeft w:val="547"/>
          <w:marRight w:val="0"/>
          <w:marTop w:val="0"/>
          <w:marBottom w:val="0"/>
          <w:divBdr>
            <w:top w:val="none" w:sz="0" w:space="0" w:color="auto"/>
            <w:left w:val="none" w:sz="0" w:space="0" w:color="auto"/>
            <w:bottom w:val="none" w:sz="0" w:space="0" w:color="auto"/>
            <w:right w:val="none" w:sz="0" w:space="0" w:color="auto"/>
          </w:divBdr>
        </w:div>
      </w:divsChild>
    </w:div>
    <w:div w:id="1491944481">
      <w:bodyDiv w:val="1"/>
      <w:marLeft w:val="0"/>
      <w:marRight w:val="0"/>
      <w:marTop w:val="0"/>
      <w:marBottom w:val="0"/>
      <w:divBdr>
        <w:top w:val="none" w:sz="0" w:space="0" w:color="auto"/>
        <w:left w:val="none" w:sz="0" w:space="0" w:color="auto"/>
        <w:bottom w:val="none" w:sz="0" w:space="0" w:color="auto"/>
        <w:right w:val="none" w:sz="0" w:space="0" w:color="auto"/>
      </w:divBdr>
      <w:divsChild>
        <w:div w:id="867068200">
          <w:marLeft w:val="547"/>
          <w:marRight w:val="0"/>
          <w:marTop w:val="0"/>
          <w:marBottom w:val="0"/>
          <w:divBdr>
            <w:top w:val="none" w:sz="0" w:space="0" w:color="auto"/>
            <w:left w:val="none" w:sz="0" w:space="0" w:color="auto"/>
            <w:bottom w:val="none" w:sz="0" w:space="0" w:color="auto"/>
            <w:right w:val="none" w:sz="0" w:space="0" w:color="auto"/>
          </w:divBdr>
        </w:div>
        <w:div w:id="1134711380">
          <w:marLeft w:val="1166"/>
          <w:marRight w:val="0"/>
          <w:marTop w:val="0"/>
          <w:marBottom w:val="0"/>
          <w:divBdr>
            <w:top w:val="none" w:sz="0" w:space="0" w:color="auto"/>
            <w:left w:val="none" w:sz="0" w:space="0" w:color="auto"/>
            <w:bottom w:val="none" w:sz="0" w:space="0" w:color="auto"/>
            <w:right w:val="none" w:sz="0" w:space="0" w:color="auto"/>
          </w:divBdr>
        </w:div>
        <w:div w:id="2077579962">
          <w:marLeft w:val="547"/>
          <w:marRight w:val="0"/>
          <w:marTop w:val="0"/>
          <w:marBottom w:val="0"/>
          <w:divBdr>
            <w:top w:val="none" w:sz="0" w:space="0" w:color="auto"/>
            <w:left w:val="none" w:sz="0" w:space="0" w:color="auto"/>
            <w:bottom w:val="none" w:sz="0" w:space="0" w:color="auto"/>
            <w:right w:val="none" w:sz="0" w:space="0" w:color="auto"/>
          </w:divBdr>
        </w:div>
        <w:div w:id="1113524592">
          <w:marLeft w:val="1166"/>
          <w:marRight w:val="0"/>
          <w:marTop w:val="0"/>
          <w:marBottom w:val="0"/>
          <w:divBdr>
            <w:top w:val="none" w:sz="0" w:space="0" w:color="auto"/>
            <w:left w:val="none" w:sz="0" w:space="0" w:color="auto"/>
            <w:bottom w:val="none" w:sz="0" w:space="0" w:color="auto"/>
            <w:right w:val="none" w:sz="0" w:space="0" w:color="auto"/>
          </w:divBdr>
        </w:div>
        <w:div w:id="205410371">
          <w:marLeft w:val="547"/>
          <w:marRight w:val="0"/>
          <w:marTop w:val="0"/>
          <w:marBottom w:val="0"/>
          <w:divBdr>
            <w:top w:val="none" w:sz="0" w:space="0" w:color="auto"/>
            <w:left w:val="none" w:sz="0" w:space="0" w:color="auto"/>
            <w:bottom w:val="none" w:sz="0" w:space="0" w:color="auto"/>
            <w:right w:val="none" w:sz="0" w:space="0" w:color="auto"/>
          </w:divBdr>
        </w:div>
        <w:div w:id="1113135098">
          <w:marLeft w:val="1166"/>
          <w:marRight w:val="0"/>
          <w:marTop w:val="0"/>
          <w:marBottom w:val="0"/>
          <w:divBdr>
            <w:top w:val="none" w:sz="0" w:space="0" w:color="auto"/>
            <w:left w:val="none" w:sz="0" w:space="0" w:color="auto"/>
            <w:bottom w:val="none" w:sz="0" w:space="0" w:color="auto"/>
            <w:right w:val="none" w:sz="0" w:space="0" w:color="auto"/>
          </w:divBdr>
        </w:div>
      </w:divsChild>
    </w:div>
    <w:div w:id="1492018661">
      <w:bodyDiv w:val="1"/>
      <w:marLeft w:val="0"/>
      <w:marRight w:val="0"/>
      <w:marTop w:val="0"/>
      <w:marBottom w:val="0"/>
      <w:divBdr>
        <w:top w:val="none" w:sz="0" w:space="0" w:color="auto"/>
        <w:left w:val="none" w:sz="0" w:space="0" w:color="auto"/>
        <w:bottom w:val="none" w:sz="0" w:space="0" w:color="auto"/>
        <w:right w:val="none" w:sz="0" w:space="0" w:color="auto"/>
      </w:divBdr>
    </w:div>
    <w:div w:id="1528910512">
      <w:bodyDiv w:val="1"/>
      <w:marLeft w:val="0"/>
      <w:marRight w:val="0"/>
      <w:marTop w:val="0"/>
      <w:marBottom w:val="0"/>
      <w:divBdr>
        <w:top w:val="none" w:sz="0" w:space="0" w:color="auto"/>
        <w:left w:val="none" w:sz="0" w:space="0" w:color="auto"/>
        <w:bottom w:val="none" w:sz="0" w:space="0" w:color="auto"/>
        <w:right w:val="none" w:sz="0" w:space="0" w:color="auto"/>
      </w:divBdr>
      <w:divsChild>
        <w:div w:id="391975706">
          <w:marLeft w:val="547"/>
          <w:marRight w:val="0"/>
          <w:marTop w:val="0"/>
          <w:marBottom w:val="0"/>
          <w:divBdr>
            <w:top w:val="none" w:sz="0" w:space="0" w:color="auto"/>
            <w:left w:val="none" w:sz="0" w:space="0" w:color="auto"/>
            <w:bottom w:val="none" w:sz="0" w:space="0" w:color="auto"/>
            <w:right w:val="none" w:sz="0" w:space="0" w:color="auto"/>
          </w:divBdr>
        </w:div>
        <w:div w:id="1668634466">
          <w:marLeft w:val="547"/>
          <w:marRight w:val="0"/>
          <w:marTop w:val="0"/>
          <w:marBottom w:val="0"/>
          <w:divBdr>
            <w:top w:val="none" w:sz="0" w:space="0" w:color="auto"/>
            <w:left w:val="none" w:sz="0" w:space="0" w:color="auto"/>
            <w:bottom w:val="none" w:sz="0" w:space="0" w:color="auto"/>
            <w:right w:val="none" w:sz="0" w:space="0" w:color="auto"/>
          </w:divBdr>
        </w:div>
        <w:div w:id="1901863394">
          <w:marLeft w:val="547"/>
          <w:marRight w:val="0"/>
          <w:marTop w:val="0"/>
          <w:marBottom w:val="0"/>
          <w:divBdr>
            <w:top w:val="none" w:sz="0" w:space="0" w:color="auto"/>
            <w:left w:val="none" w:sz="0" w:space="0" w:color="auto"/>
            <w:bottom w:val="none" w:sz="0" w:space="0" w:color="auto"/>
            <w:right w:val="none" w:sz="0" w:space="0" w:color="auto"/>
          </w:divBdr>
        </w:div>
        <w:div w:id="2063864787">
          <w:marLeft w:val="547"/>
          <w:marRight w:val="0"/>
          <w:marTop w:val="0"/>
          <w:marBottom w:val="0"/>
          <w:divBdr>
            <w:top w:val="none" w:sz="0" w:space="0" w:color="auto"/>
            <w:left w:val="none" w:sz="0" w:space="0" w:color="auto"/>
            <w:bottom w:val="none" w:sz="0" w:space="0" w:color="auto"/>
            <w:right w:val="none" w:sz="0" w:space="0" w:color="auto"/>
          </w:divBdr>
        </w:div>
        <w:div w:id="275019550">
          <w:marLeft w:val="547"/>
          <w:marRight w:val="0"/>
          <w:marTop w:val="0"/>
          <w:marBottom w:val="0"/>
          <w:divBdr>
            <w:top w:val="none" w:sz="0" w:space="0" w:color="auto"/>
            <w:left w:val="none" w:sz="0" w:space="0" w:color="auto"/>
            <w:bottom w:val="none" w:sz="0" w:space="0" w:color="auto"/>
            <w:right w:val="none" w:sz="0" w:space="0" w:color="auto"/>
          </w:divBdr>
        </w:div>
      </w:divsChild>
    </w:div>
    <w:div w:id="1551990555">
      <w:bodyDiv w:val="1"/>
      <w:marLeft w:val="0"/>
      <w:marRight w:val="0"/>
      <w:marTop w:val="0"/>
      <w:marBottom w:val="0"/>
      <w:divBdr>
        <w:top w:val="none" w:sz="0" w:space="0" w:color="auto"/>
        <w:left w:val="none" w:sz="0" w:space="0" w:color="auto"/>
        <w:bottom w:val="none" w:sz="0" w:space="0" w:color="auto"/>
        <w:right w:val="none" w:sz="0" w:space="0" w:color="auto"/>
      </w:divBdr>
      <w:divsChild>
        <w:div w:id="2002005535">
          <w:marLeft w:val="547"/>
          <w:marRight w:val="0"/>
          <w:marTop w:val="0"/>
          <w:marBottom w:val="0"/>
          <w:divBdr>
            <w:top w:val="none" w:sz="0" w:space="0" w:color="auto"/>
            <w:left w:val="none" w:sz="0" w:space="0" w:color="auto"/>
            <w:bottom w:val="none" w:sz="0" w:space="0" w:color="auto"/>
            <w:right w:val="none" w:sz="0" w:space="0" w:color="auto"/>
          </w:divBdr>
        </w:div>
        <w:div w:id="56637024">
          <w:marLeft w:val="547"/>
          <w:marRight w:val="0"/>
          <w:marTop w:val="0"/>
          <w:marBottom w:val="0"/>
          <w:divBdr>
            <w:top w:val="none" w:sz="0" w:space="0" w:color="auto"/>
            <w:left w:val="none" w:sz="0" w:space="0" w:color="auto"/>
            <w:bottom w:val="none" w:sz="0" w:space="0" w:color="auto"/>
            <w:right w:val="none" w:sz="0" w:space="0" w:color="auto"/>
          </w:divBdr>
        </w:div>
        <w:div w:id="712774667">
          <w:marLeft w:val="547"/>
          <w:marRight w:val="0"/>
          <w:marTop w:val="0"/>
          <w:marBottom w:val="0"/>
          <w:divBdr>
            <w:top w:val="none" w:sz="0" w:space="0" w:color="auto"/>
            <w:left w:val="none" w:sz="0" w:space="0" w:color="auto"/>
            <w:bottom w:val="none" w:sz="0" w:space="0" w:color="auto"/>
            <w:right w:val="none" w:sz="0" w:space="0" w:color="auto"/>
          </w:divBdr>
        </w:div>
        <w:div w:id="117535434">
          <w:marLeft w:val="547"/>
          <w:marRight w:val="0"/>
          <w:marTop w:val="0"/>
          <w:marBottom w:val="0"/>
          <w:divBdr>
            <w:top w:val="none" w:sz="0" w:space="0" w:color="auto"/>
            <w:left w:val="none" w:sz="0" w:space="0" w:color="auto"/>
            <w:bottom w:val="none" w:sz="0" w:space="0" w:color="auto"/>
            <w:right w:val="none" w:sz="0" w:space="0" w:color="auto"/>
          </w:divBdr>
        </w:div>
        <w:div w:id="1675185463">
          <w:marLeft w:val="547"/>
          <w:marRight w:val="0"/>
          <w:marTop w:val="0"/>
          <w:marBottom w:val="0"/>
          <w:divBdr>
            <w:top w:val="none" w:sz="0" w:space="0" w:color="auto"/>
            <w:left w:val="none" w:sz="0" w:space="0" w:color="auto"/>
            <w:bottom w:val="none" w:sz="0" w:space="0" w:color="auto"/>
            <w:right w:val="none" w:sz="0" w:space="0" w:color="auto"/>
          </w:divBdr>
        </w:div>
        <w:div w:id="1436173092">
          <w:marLeft w:val="547"/>
          <w:marRight w:val="0"/>
          <w:marTop w:val="0"/>
          <w:marBottom w:val="0"/>
          <w:divBdr>
            <w:top w:val="none" w:sz="0" w:space="0" w:color="auto"/>
            <w:left w:val="none" w:sz="0" w:space="0" w:color="auto"/>
            <w:bottom w:val="none" w:sz="0" w:space="0" w:color="auto"/>
            <w:right w:val="none" w:sz="0" w:space="0" w:color="auto"/>
          </w:divBdr>
        </w:div>
        <w:div w:id="1543519788">
          <w:marLeft w:val="547"/>
          <w:marRight w:val="0"/>
          <w:marTop w:val="0"/>
          <w:marBottom w:val="0"/>
          <w:divBdr>
            <w:top w:val="none" w:sz="0" w:space="0" w:color="auto"/>
            <w:left w:val="none" w:sz="0" w:space="0" w:color="auto"/>
            <w:bottom w:val="none" w:sz="0" w:space="0" w:color="auto"/>
            <w:right w:val="none" w:sz="0" w:space="0" w:color="auto"/>
          </w:divBdr>
        </w:div>
        <w:div w:id="919405193">
          <w:marLeft w:val="547"/>
          <w:marRight w:val="0"/>
          <w:marTop w:val="0"/>
          <w:marBottom w:val="0"/>
          <w:divBdr>
            <w:top w:val="none" w:sz="0" w:space="0" w:color="auto"/>
            <w:left w:val="none" w:sz="0" w:space="0" w:color="auto"/>
            <w:bottom w:val="none" w:sz="0" w:space="0" w:color="auto"/>
            <w:right w:val="none" w:sz="0" w:space="0" w:color="auto"/>
          </w:divBdr>
        </w:div>
      </w:divsChild>
    </w:div>
    <w:div w:id="1561210743">
      <w:bodyDiv w:val="1"/>
      <w:marLeft w:val="0"/>
      <w:marRight w:val="0"/>
      <w:marTop w:val="0"/>
      <w:marBottom w:val="0"/>
      <w:divBdr>
        <w:top w:val="none" w:sz="0" w:space="0" w:color="auto"/>
        <w:left w:val="none" w:sz="0" w:space="0" w:color="auto"/>
        <w:bottom w:val="none" w:sz="0" w:space="0" w:color="auto"/>
        <w:right w:val="none" w:sz="0" w:space="0" w:color="auto"/>
      </w:divBdr>
      <w:divsChild>
        <w:div w:id="1813015422">
          <w:marLeft w:val="547"/>
          <w:marRight w:val="0"/>
          <w:marTop w:val="0"/>
          <w:marBottom w:val="0"/>
          <w:divBdr>
            <w:top w:val="none" w:sz="0" w:space="0" w:color="auto"/>
            <w:left w:val="none" w:sz="0" w:space="0" w:color="auto"/>
            <w:bottom w:val="none" w:sz="0" w:space="0" w:color="auto"/>
            <w:right w:val="none" w:sz="0" w:space="0" w:color="auto"/>
          </w:divBdr>
        </w:div>
        <w:div w:id="1563298501">
          <w:marLeft w:val="1166"/>
          <w:marRight w:val="0"/>
          <w:marTop w:val="0"/>
          <w:marBottom w:val="0"/>
          <w:divBdr>
            <w:top w:val="none" w:sz="0" w:space="0" w:color="auto"/>
            <w:left w:val="none" w:sz="0" w:space="0" w:color="auto"/>
            <w:bottom w:val="none" w:sz="0" w:space="0" w:color="auto"/>
            <w:right w:val="none" w:sz="0" w:space="0" w:color="auto"/>
          </w:divBdr>
        </w:div>
        <w:div w:id="617612347">
          <w:marLeft w:val="547"/>
          <w:marRight w:val="0"/>
          <w:marTop w:val="0"/>
          <w:marBottom w:val="0"/>
          <w:divBdr>
            <w:top w:val="none" w:sz="0" w:space="0" w:color="auto"/>
            <w:left w:val="none" w:sz="0" w:space="0" w:color="auto"/>
            <w:bottom w:val="none" w:sz="0" w:space="0" w:color="auto"/>
            <w:right w:val="none" w:sz="0" w:space="0" w:color="auto"/>
          </w:divBdr>
        </w:div>
        <w:div w:id="1532570356">
          <w:marLeft w:val="1166"/>
          <w:marRight w:val="0"/>
          <w:marTop w:val="0"/>
          <w:marBottom w:val="0"/>
          <w:divBdr>
            <w:top w:val="none" w:sz="0" w:space="0" w:color="auto"/>
            <w:left w:val="none" w:sz="0" w:space="0" w:color="auto"/>
            <w:bottom w:val="none" w:sz="0" w:space="0" w:color="auto"/>
            <w:right w:val="none" w:sz="0" w:space="0" w:color="auto"/>
          </w:divBdr>
        </w:div>
        <w:div w:id="1766418128">
          <w:marLeft w:val="1166"/>
          <w:marRight w:val="0"/>
          <w:marTop w:val="0"/>
          <w:marBottom w:val="0"/>
          <w:divBdr>
            <w:top w:val="none" w:sz="0" w:space="0" w:color="auto"/>
            <w:left w:val="none" w:sz="0" w:space="0" w:color="auto"/>
            <w:bottom w:val="none" w:sz="0" w:space="0" w:color="auto"/>
            <w:right w:val="none" w:sz="0" w:space="0" w:color="auto"/>
          </w:divBdr>
        </w:div>
      </w:divsChild>
    </w:div>
    <w:div w:id="1566066884">
      <w:bodyDiv w:val="1"/>
      <w:marLeft w:val="0"/>
      <w:marRight w:val="0"/>
      <w:marTop w:val="0"/>
      <w:marBottom w:val="0"/>
      <w:divBdr>
        <w:top w:val="none" w:sz="0" w:space="0" w:color="auto"/>
        <w:left w:val="none" w:sz="0" w:space="0" w:color="auto"/>
        <w:bottom w:val="none" w:sz="0" w:space="0" w:color="auto"/>
        <w:right w:val="none" w:sz="0" w:space="0" w:color="auto"/>
      </w:divBdr>
      <w:divsChild>
        <w:div w:id="1954826646">
          <w:marLeft w:val="547"/>
          <w:marRight w:val="0"/>
          <w:marTop w:val="0"/>
          <w:marBottom w:val="0"/>
          <w:divBdr>
            <w:top w:val="none" w:sz="0" w:space="0" w:color="auto"/>
            <w:left w:val="none" w:sz="0" w:space="0" w:color="auto"/>
            <w:bottom w:val="none" w:sz="0" w:space="0" w:color="auto"/>
            <w:right w:val="none" w:sz="0" w:space="0" w:color="auto"/>
          </w:divBdr>
        </w:div>
        <w:div w:id="357243706">
          <w:marLeft w:val="1800"/>
          <w:marRight w:val="0"/>
          <w:marTop w:val="0"/>
          <w:marBottom w:val="0"/>
          <w:divBdr>
            <w:top w:val="none" w:sz="0" w:space="0" w:color="auto"/>
            <w:left w:val="none" w:sz="0" w:space="0" w:color="auto"/>
            <w:bottom w:val="none" w:sz="0" w:space="0" w:color="auto"/>
            <w:right w:val="none" w:sz="0" w:space="0" w:color="auto"/>
          </w:divBdr>
        </w:div>
        <w:div w:id="20017849">
          <w:marLeft w:val="1800"/>
          <w:marRight w:val="0"/>
          <w:marTop w:val="0"/>
          <w:marBottom w:val="0"/>
          <w:divBdr>
            <w:top w:val="none" w:sz="0" w:space="0" w:color="auto"/>
            <w:left w:val="none" w:sz="0" w:space="0" w:color="auto"/>
            <w:bottom w:val="none" w:sz="0" w:space="0" w:color="auto"/>
            <w:right w:val="none" w:sz="0" w:space="0" w:color="auto"/>
          </w:divBdr>
        </w:div>
        <w:div w:id="1334643720">
          <w:marLeft w:val="547"/>
          <w:marRight w:val="0"/>
          <w:marTop w:val="0"/>
          <w:marBottom w:val="0"/>
          <w:divBdr>
            <w:top w:val="none" w:sz="0" w:space="0" w:color="auto"/>
            <w:left w:val="none" w:sz="0" w:space="0" w:color="auto"/>
            <w:bottom w:val="none" w:sz="0" w:space="0" w:color="auto"/>
            <w:right w:val="none" w:sz="0" w:space="0" w:color="auto"/>
          </w:divBdr>
        </w:div>
        <w:div w:id="306974313">
          <w:marLeft w:val="1800"/>
          <w:marRight w:val="0"/>
          <w:marTop w:val="0"/>
          <w:marBottom w:val="0"/>
          <w:divBdr>
            <w:top w:val="none" w:sz="0" w:space="0" w:color="auto"/>
            <w:left w:val="none" w:sz="0" w:space="0" w:color="auto"/>
            <w:bottom w:val="none" w:sz="0" w:space="0" w:color="auto"/>
            <w:right w:val="none" w:sz="0" w:space="0" w:color="auto"/>
          </w:divBdr>
        </w:div>
        <w:div w:id="1563448695">
          <w:marLeft w:val="1800"/>
          <w:marRight w:val="0"/>
          <w:marTop w:val="0"/>
          <w:marBottom w:val="0"/>
          <w:divBdr>
            <w:top w:val="none" w:sz="0" w:space="0" w:color="auto"/>
            <w:left w:val="none" w:sz="0" w:space="0" w:color="auto"/>
            <w:bottom w:val="none" w:sz="0" w:space="0" w:color="auto"/>
            <w:right w:val="none" w:sz="0" w:space="0" w:color="auto"/>
          </w:divBdr>
        </w:div>
        <w:div w:id="1677879454">
          <w:marLeft w:val="547"/>
          <w:marRight w:val="0"/>
          <w:marTop w:val="0"/>
          <w:marBottom w:val="0"/>
          <w:divBdr>
            <w:top w:val="none" w:sz="0" w:space="0" w:color="auto"/>
            <w:left w:val="none" w:sz="0" w:space="0" w:color="auto"/>
            <w:bottom w:val="none" w:sz="0" w:space="0" w:color="auto"/>
            <w:right w:val="none" w:sz="0" w:space="0" w:color="auto"/>
          </w:divBdr>
        </w:div>
        <w:div w:id="629240515">
          <w:marLeft w:val="1800"/>
          <w:marRight w:val="0"/>
          <w:marTop w:val="0"/>
          <w:marBottom w:val="0"/>
          <w:divBdr>
            <w:top w:val="none" w:sz="0" w:space="0" w:color="auto"/>
            <w:left w:val="none" w:sz="0" w:space="0" w:color="auto"/>
            <w:bottom w:val="none" w:sz="0" w:space="0" w:color="auto"/>
            <w:right w:val="none" w:sz="0" w:space="0" w:color="auto"/>
          </w:divBdr>
        </w:div>
      </w:divsChild>
    </w:div>
    <w:div w:id="1570268249">
      <w:bodyDiv w:val="1"/>
      <w:marLeft w:val="0"/>
      <w:marRight w:val="0"/>
      <w:marTop w:val="0"/>
      <w:marBottom w:val="0"/>
      <w:divBdr>
        <w:top w:val="none" w:sz="0" w:space="0" w:color="auto"/>
        <w:left w:val="none" w:sz="0" w:space="0" w:color="auto"/>
        <w:bottom w:val="none" w:sz="0" w:space="0" w:color="auto"/>
        <w:right w:val="none" w:sz="0" w:space="0" w:color="auto"/>
      </w:divBdr>
      <w:divsChild>
        <w:div w:id="1945267619">
          <w:marLeft w:val="605"/>
          <w:marRight w:val="0"/>
          <w:marTop w:val="0"/>
          <w:marBottom w:val="0"/>
          <w:divBdr>
            <w:top w:val="none" w:sz="0" w:space="0" w:color="auto"/>
            <w:left w:val="none" w:sz="0" w:space="0" w:color="auto"/>
            <w:bottom w:val="none" w:sz="0" w:space="0" w:color="auto"/>
            <w:right w:val="none" w:sz="0" w:space="0" w:color="auto"/>
          </w:divBdr>
        </w:div>
        <w:div w:id="660306059">
          <w:marLeft w:val="605"/>
          <w:marRight w:val="0"/>
          <w:marTop w:val="0"/>
          <w:marBottom w:val="0"/>
          <w:divBdr>
            <w:top w:val="none" w:sz="0" w:space="0" w:color="auto"/>
            <w:left w:val="none" w:sz="0" w:space="0" w:color="auto"/>
            <w:bottom w:val="none" w:sz="0" w:space="0" w:color="auto"/>
            <w:right w:val="none" w:sz="0" w:space="0" w:color="auto"/>
          </w:divBdr>
        </w:div>
        <w:div w:id="507603986">
          <w:marLeft w:val="605"/>
          <w:marRight w:val="0"/>
          <w:marTop w:val="0"/>
          <w:marBottom w:val="0"/>
          <w:divBdr>
            <w:top w:val="none" w:sz="0" w:space="0" w:color="auto"/>
            <w:left w:val="none" w:sz="0" w:space="0" w:color="auto"/>
            <w:bottom w:val="none" w:sz="0" w:space="0" w:color="auto"/>
            <w:right w:val="none" w:sz="0" w:space="0" w:color="auto"/>
          </w:divBdr>
        </w:div>
        <w:div w:id="151139144">
          <w:marLeft w:val="605"/>
          <w:marRight w:val="0"/>
          <w:marTop w:val="0"/>
          <w:marBottom w:val="0"/>
          <w:divBdr>
            <w:top w:val="none" w:sz="0" w:space="0" w:color="auto"/>
            <w:left w:val="none" w:sz="0" w:space="0" w:color="auto"/>
            <w:bottom w:val="none" w:sz="0" w:space="0" w:color="auto"/>
            <w:right w:val="none" w:sz="0" w:space="0" w:color="auto"/>
          </w:divBdr>
        </w:div>
      </w:divsChild>
    </w:div>
    <w:div w:id="1583300313">
      <w:bodyDiv w:val="1"/>
      <w:marLeft w:val="0"/>
      <w:marRight w:val="0"/>
      <w:marTop w:val="0"/>
      <w:marBottom w:val="0"/>
      <w:divBdr>
        <w:top w:val="none" w:sz="0" w:space="0" w:color="auto"/>
        <w:left w:val="none" w:sz="0" w:space="0" w:color="auto"/>
        <w:bottom w:val="none" w:sz="0" w:space="0" w:color="auto"/>
        <w:right w:val="none" w:sz="0" w:space="0" w:color="auto"/>
      </w:divBdr>
    </w:div>
    <w:div w:id="1591816178">
      <w:bodyDiv w:val="1"/>
      <w:marLeft w:val="0"/>
      <w:marRight w:val="0"/>
      <w:marTop w:val="0"/>
      <w:marBottom w:val="0"/>
      <w:divBdr>
        <w:top w:val="none" w:sz="0" w:space="0" w:color="auto"/>
        <w:left w:val="none" w:sz="0" w:space="0" w:color="auto"/>
        <w:bottom w:val="none" w:sz="0" w:space="0" w:color="auto"/>
        <w:right w:val="none" w:sz="0" w:space="0" w:color="auto"/>
      </w:divBdr>
    </w:div>
    <w:div w:id="1603687587">
      <w:bodyDiv w:val="1"/>
      <w:marLeft w:val="0"/>
      <w:marRight w:val="0"/>
      <w:marTop w:val="0"/>
      <w:marBottom w:val="0"/>
      <w:divBdr>
        <w:top w:val="none" w:sz="0" w:space="0" w:color="auto"/>
        <w:left w:val="none" w:sz="0" w:space="0" w:color="auto"/>
        <w:bottom w:val="none" w:sz="0" w:space="0" w:color="auto"/>
        <w:right w:val="none" w:sz="0" w:space="0" w:color="auto"/>
      </w:divBdr>
      <w:divsChild>
        <w:div w:id="689649210">
          <w:marLeft w:val="547"/>
          <w:marRight w:val="0"/>
          <w:marTop w:val="0"/>
          <w:marBottom w:val="0"/>
          <w:divBdr>
            <w:top w:val="none" w:sz="0" w:space="0" w:color="auto"/>
            <w:left w:val="none" w:sz="0" w:space="0" w:color="auto"/>
            <w:bottom w:val="none" w:sz="0" w:space="0" w:color="auto"/>
            <w:right w:val="none" w:sz="0" w:space="0" w:color="auto"/>
          </w:divBdr>
        </w:div>
      </w:divsChild>
    </w:div>
    <w:div w:id="1637947542">
      <w:bodyDiv w:val="1"/>
      <w:marLeft w:val="0"/>
      <w:marRight w:val="0"/>
      <w:marTop w:val="0"/>
      <w:marBottom w:val="0"/>
      <w:divBdr>
        <w:top w:val="none" w:sz="0" w:space="0" w:color="auto"/>
        <w:left w:val="none" w:sz="0" w:space="0" w:color="auto"/>
        <w:bottom w:val="none" w:sz="0" w:space="0" w:color="auto"/>
        <w:right w:val="none" w:sz="0" w:space="0" w:color="auto"/>
      </w:divBdr>
    </w:div>
    <w:div w:id="1662394884">
      <w:bodyDiv w:val="1"/>
      <w:marLeft w:val="0"/>
      <w:marRight w:val="0"/>
      <w:marTop w:val="0"/>
      <w:marBottom w:val="0"/>
      <w:divBdr>
        <w:top w:val="none" w:sz="0" w:space="0" w:color="auto"/>
        <w:left w:val="none" w:sz="0" w:space="0" w:color="auto"/>
        <w:bottom w:val="none" w:sz="0" w:space="0" w:color="auto"/>
        <w:right w:val="none" w:sz="0" w:space="0" w:color="auto"/>
      </w:divBdr>
    </w:div>
    <w:div w:id="1689987207">
      <w:bodyDiv w:val="1"/>
      <w:marLeft w:val="0"/>
      <w:marRight w:val="0"/>
      <w:marTop w:val="0"/>
      <w:marBottom w:val="0"/>
      <w:divBdr>
        <w:top w:val="none" w:sz="0" w:space="0" w:color="auto"/>
        <w:left w:val="none" w:sz="0" w:space="0" w:color="auto"/>
        <w:bottom w:val="none" w:sz="0" w:space="0" w:color="auto"/>
        <w:right w:val="none" w:sz="0" w:space="0" w:color="auto"/>
      </w:divBdr>
      <w:divsChild>
        <w:div w:id="1113987166">
          <w:marLeft w:val="547"/>
          <w:marRight w:val="0"/>
          <w:marTop w:val="0"/>
          <w:marBottom w:val="0"/>
          <w:divBdr>
            <w:top w:val="none" w:sz="0" w:space="0" w:color="auto"/>
            <w:left w:val="none" w:sz="0" w:space="0" w:color="auto"/>
            <w:bottom w:val="none" w:sz="0" w:space="0" w:color="auto"/>
            <w:right w:val="none" w:sz="0" w:space="0" w:color="auto"/>
          </w:divBdr>
        </w:div>
      </w:divsChild>
    </w:div>
    <w:div w:id="1757432963">
      <w:bodyDiv w:val="1"/>
      <w:marLeft w:val="0"/>
      <w:marRight w:val="0"/>
      <w:marTop w:val="0"/>
      <w:marBottom w:val="0"/>
      <w:divBdr>
        <w:top w:val="none" w:sz="0" w:space="0" w:color="auto"/>
        <w:left w:val="none" w:sz="0" w:space="0" w:color="auto"/>
        <w:bottom w:val="none" w:sz="0" w:space="0" w:color="auto"/>
        <w:right w:val="none" w:sz="0" w:space="0" w:color="auto"/>
      </w:divBdr>
      <w:divsChild>
        <w:div w:id="1617063080">
          <w:marLeft w:val="547"/>
          <w:marRight w:val="0"/>
          <w:marTop w:val="0"/>
          <w:marBottom w:val="0"/>
          <w:divBdr>
            <w:top w:val="none" w:sz="0" w:space="0" w:color="auto"/>
            <w:left w:val="none" w:sz="0" w:space="0" w:color="auto"/>
            <w:bottom w:val="none" w:sz="0" w:space="0" w:color="auto"/>
            <w:right w:val="none" w:sz="0" w:space="0" w:color="auto"/>
          </w:divBdr>
        </w:div>
        <w:div w:id="406536218">
          <w:marLeft w:val="547"/>
          <w:marRight w:val="0"/>
          <w:marTop w:val="0"/>
          <w:marBottom w:val="0"/>
          <w:divBdr>
            <w:top w:val="none" w:sz="0" w:space="0" w:color="auto"/>
            <w:left w:val="none" w:sz="0" w:space="0" w:color="auto"/>
            <w:bottom w:val="none" w:sz="0" w:space="0" w:color="auto"/>
            <w:right w:val="none" w:sz="0" w:space="0" w:color="auto"/>
          </w:divBdr>
        </w:div>
        <w:div w:id="813065993">
          <w:marLeft w:val="547"/>
          <w:marRight w:val="0"/>
          <w:marTop w:val="0"/>
          <w:marBottom w:val="0"/>
          <w:divBdr>
            <w:top w:val="none" w:sz="0" w:space="0" w:color="auto"/>
            <w:left w:val="none" w:sz="0" w:space="0" w:color="auto"/>
            <w:bottom w:val="none" w:sz="0" w:space="0" w:color="auto"/>
            <w:right w:val="none" w:sz="0" w:space="0" w:color="auto"/>
          </w:divBdr>
        </w:div>
        <w:div w:id="1546940156">
          <w:marLeft w:val="547"/>
          <w:marRight w:val="0"/>
          <w:marTop w:val="0"/>
          <w:marBottom w:val="0"/>
          <w:divBdr>
            <w:top w:val="none" w:sz="0" w:space="0" w:color="auto"/>
            <w:left w:val="none" w:sz="0" w:space="0" w:color="auto"/>
            <w:bottom w:val="none" w:sz="0" w:space="0" w:color="auto"/>
            <w:right w:val="none" w:sz="0" w:space="0" w:color="auto"/>
          </w:divBdr>
        </w:div>
      </w:divsChild>
    </w:div>
    <w:div w:id="1768695687">
      <w:bodyDiv w:val="1"/>
      <w:marLeft w:val="0"/>
      <w:marRight w:val="0"/>
      <w:marTop w:val="0"/>
      <w:marBottom w:val="0"/>
      <w:divBdr>
        <w:top w:val="none" w:sz="0" w:space="0" w:color="auto"/>
        <w:left w:val="none" w:sz="0" w:space="0" w:color="auto"/>
        <w:bottom w:val="none" w:sz="0" w:space="0" w:color="auto"/>
        <w:right w:val="none" w:sz="0" w:space="0" w:color="auto"/>
      </w:divBdr>
    </w:div>
    <w:div w:id="1852913454">
      <w:bodyDiv w:val="1"/>
      <w:marLeft w:val="0"/>
      <w:marRight w:val="0"/>
      <w:marTop w:val="0"/>
      <w:marBottom w:val="0"/>
      <w:divBdr>
        <w:top w:val="none" w:sz="0" w:space="0" w:color="auto"/>
        <w:left w:val="none" w:sz="0" w:space="0" w:color="auto"/>
        <w:bottom w:val="none" w:sz="0" w:space="0" w:color="auto"/>
        <w:right w:val="none" w:sz="0" w:space="0" w:color="auto"/>
      </w:divBdr>
      <w:divsChild>
        <w:div w:id="1090272391">
          <w:marLeft w:val="547"/>
          <w:marRight w:val="0"/>
          <w:marTop w:val="0"/>
          <w:marBottom w:val="0"/>
          <w:divBdr>
            <w:top w:val="none" w:sz="0" w:space="0" w:color="auto"/>
            <w:left w:val="none" w:sz="0" w:space="0" w:color="auto"/>
            <w:bottom w:val="none" w:sz="0" w:space="0" w:color="auto"/>
            <w:right w:val="none" w:sz="0" w:space="0" w:color="auto"/>
          </w:divBdr>
        </w:div>
        <w:div w:id="588537705">
          <w:marLeft w:val="547"/>
          <w:marRight w:val="0"/>
          <w:marTop w:val="0"/>
          <w:marBottom w:val="0"/>
          <w:divBdr>
            <w:top w:val="none" w:sz="0" w:space="0" w:color="auto"/>
            <w:left w:val="none" w:sz="0" w:space="0" w:color="auto"/>
            <w:bottom w:val="none" w:sz="0" w:space="0" w:color="auto"/>
            <w:right w:val="none" w:sz="0" w:space="0" w:color="auto"/>
          </w:divBdr>
        </w:div>
      </w:divsChild>
    </w:div>
    <w:div w:id="1856116312">
      <w:bodyDiv w:val="1"/>
      <w:marLeft w:val="0"/>
      <w:marRight w:val="0"/>
      <w:marTop w:val="0"/>
      <w:marBottom w:val="0"/>
      <w:divBdr>
        <w:top w:val="none" w:sz="0" w:space="0" w:color="auto"/>
        <w:left w:val="none" w:sz="0" w:space="0" w:color="auto"/>
        <w:bottom w:val="none" w:sz="0" w:space="0" w:color="auto"/>
        <w:right w:val="none" w:sz="0" w:space="0" w:color="auto"/>
      </w:divBdr>
      <w:divsChild>
        <w:div w:id="867646915">
          <w:marLeft w:val="547"/>
          <w:marRight w:val="0"/>
          <w:marTop w:val="0"/>
          <w:marBottom w:val="0"/>
          <w:divBdr>
            <w:top w:val="none" w:sz="0" w:space="0" w:color="auto"/>
            <w:left w:val="none" w:sz="0" w:space="0" w:color="auto"/>
            <w:bottom w:val="none" w:sz="0" w:space="0" w:color="auto"/>
            <w:right w:val="none" w:sz="0" w:space="0" w:color="auto"/>
          </w:divBdr>
        </w:div>
        <w:div w:id="44959898">
          <w:marLeft w:val="547"/>
          <w:marRight w:val="0"/>
          <w:marTop w:val="0"/>
          <w:marBottom w:val="0"/>
          <w:divBdr>
            <w:top w:val="none" w:sz="0" w:space="0" w:color="auto"/>
            <w:left w:val="none" w:sz="0" w:space="0" w:color="auto"/>
            <w:bottom w:val="none" w:sz="0" w:space="0" w:color="auto"/>
            <w:right w:val="none" w:sz="0" w:space="0" w:color="auto"/>
          </w:divBdr>
        </w:div>
        <w:div w:id="2119983699">
          <w:marLeft w:val="1166"/>
          <w:marRight w:val="0"/>
          <w:marTop w:val="0"/>
          <w:marBottom w:val="0"/>
          <w:divBdr>
            <w:top w:val="none" w:sz="0" w:space="0" w:color="auto"/>
            <w:left w:val="none" w:sz="0" w:space="0" w:color="auto"/>
            <w:bottom w:val="none" w:sz="0" w:space="0" w:color="auto"/>
            <w:right w:val="none" w:sz="0" w:space="0" w:color="auto"/>
          </w:divBdr>
        </w:div>
        <w:div w:id="570967134">
          <w:marLeft w:val="1166"/>
          <w:marRight w:val="0"/>
          <w:marTop w:val="0"/>
          <w:marBottom w:val="0"/>
          <w:divBdr>
            <w:top w:val="none" w:sz="0" w:space="0" w:color="auto"/>
            <w:left w:val="none" w:sz="0" w:space="0" w:color="auto"/>
            <w:bottom w:val="none" w:sz="0" w:space="0" w:color="auto"/>
            <w:right w:val="none" w:sz="0" w:space="0" w:color="auto"/>
          </w:divBdr>
        </w:div>
        <w:div w:id="1596670790">
          <w:marLeft w:val="1166"/>
          <w:marRight w:val="0"/>
          <w:marTop w:val="0"/>
          <w:marBottom w:val="0"/>
          <w:divBdr>
            <w:top w:val="none" w:sz="0" w:space="0" w:color="auto"/>
            <w:left w:val="none" w:sz="0" w:space="0" w:color="auto"/>
            <w:bottom w:val="none" w:sz="0" w:space="0" w:color="auto"/>
            <w:right w:val="none" w:sz="0" w:space="0" w:color="auto"/>
          </w:divBdr>
        </w:div>
      </w:divsChild>
    </w:div>
    <w:div w:id="1877347873">
      <w:bodyDiv w:val="1"/>
      <w:marLeft w:val="0"/>
      <w:marRight w:val="0"/>
      <w:marTop w:val="0"/>
      <w:marBottom w:val="0"/>
      <w:divBdr>
        <w:top w:val="none" w:sz="0" w:space="0" w:color="auto"/>
        <w:left w:val="none" w:sz="0" w:space="0" w:color="auto"/>
        <w:bottom w:val="none" w:sz="0" w:space="0" w:color="auto"/>
        <w:right w:val="none" w:sz="0" w:space="0" w:color="auto"/>
      </w:divBdr>
      <w:divsChild>
        <w:div w:id="397021066">
          <w:marLeft w:val="547"/>
          <w:marRight w:val="0"/>
          <w:marTop w:val="0"/>
          <w:marBottom w:val="0"/>
          <w:divBdr>
            <w:top w:val="none" w:sz="0" w:space="0" w:color="auto"/>
            <w:left w:val="none" w:sz="0" w:space="0" w:color="auto"/>
            <w:bottom w:val="none" w:sz="0" w:space="0" w:color="auto"/>
            <w:right w:val="none" w:sz="0" w:space="0" w:color="auto"/>
          </w:divBdr>
        </w:div>
        <w:div w:id="471291896">
          <w:marLeft w:val="547"/>
          <w:marRight w:val="0"/>
          <w:marTop w:val="0"/>
          <w:marBottom w:val="0"/>
          <w:divBdr>
            <w:top w:val="none" w:sz="0" w:space="0" w:color="auto"/>
            <w:left w:val="none" w:sz="0" w:space="0" w:color="auto"/>
            <w:bottom w:val="none" w:sz="0" w:space="0" w:color="auto"/>
            <w:right w:val="none" w:sz="0" w:space="0" w:color="auto"/>
          </w:divBdr>
        </w:div>
        <w:div w:id="2025084290">
          <w:marLeft w:val="547"/>
          <w:marRight w:val="0"/>
          <w:marTop w:val="0"/>
          <w:marBottom w:val="0"/>
          <w:divBdr>
            <w:top w:val="none" w:sz="0" w:space="0" w:color="auto"/>
            <w:left w:val="none" w:sz="0" w:space="0" w:color="auto"/>
            <w:bottom w:val="none" w:sz="0" w:space="0" w:color="auto"/>
            <w:right w:val="none" w:sz="0" w:space="0" w:color="auto"/>
          </w:divBdr>
        </w:div>
      </w:divsChild>
    </w:div>
    <w:div w:id="1927836531">
      <w:bodyDiv w:val="1"/>
      <w:marLeft w:val="0"/>
      <w:marRight w:val="0"/>
      <w:marTop w:val="0"/>
      <w:marBottom w:val="0"/>
      <w:divBdr>
        <w:top w:val="none" w:sz="0" w:space="0" w:color="auto"/>
        <w:left w:val="none" w:sz="0" w:space="0" w:color="auto"/>
        <w:bottom w:val="none" w:sz="0" w:space="0" w:color="auto"/>
        <w:right w:val="none" w:sz="0" w:space="0" w:color="auto"/>
      </w:divBdr>
      <w:divsChild>
        <w:div w:id="932738809">
          <w:marLeft w:val="547"/>
          <w:marRight w:val="0"/>
          <w:marTop w:val="0"/>
          <w:marBottom w:val="0"/>
          <w:divBdr>
            <w:top w:val="none" w:sz="0" w:space="0" w:color="auto"/>
            <w:left w:val="none" w:sz="0" w:space="0" w:color="auto"/>
            <w:bottom w:val="none" w:sz="0" w:space="0" w:color="auto"/>
            <w:right w:val="none" w:sz="0" w:space="0" w:color="auto"/>
          </w:divBdr>
        </w:div>
        <w:div w:id="1299412639">
          <w:marLeft w:val="547"/>
          <w:marRight w:val="0"/>
          <w:marTop w:val="0"/>
          <w:marBottom w:val="0"/>
          <w:divBdr>
            <w:top w:val="none" w:sz="0" w:space="0" w:color="auto"/>
            <w:left w:val="none" w:sz="0" w:space="0" w:color="auto"/>
            <w:bottom w:val="none" w:sz="0" w:space="0" w:color="auto"/>
            <w:right w:val="none" w:sz="0" w:space="0" w:color="auto"/>
          </w:divBdr>
        </w:div>
        <w:div w:id="1345666287">
          <w:marLeft w:val="547"/>
          <w:marRight w:val="0"/>
          <w:marTop w:val="0"/>
          <w:marBottom w:val="0"/>
          <w:divBdr>
            <w:top w:val="none" w:sz="0" w:space="0" w:color="auto"/>
            <w:left w:val="none" w:sz="0" w:space="0" w:color="auto"/>
            <w:bottom w:val="none" w:sz="0" w:space="0" w:color="auto"/>
            <w:right w:val="none" w:sz="0" w:space="0" w:color="auto"/>
          </w:divBdr>
        </w:div>
        <w:div w:id="1021011127">
          <w:marLeft w:val="547"/>
          <w:marRight w:val="0"/>
          <w:marTop w:val="0"/>
          <w:marBottom w:val="0"/>
          <w:divBdr>
            <w:top w:val="none" w:sz="0" w:space="0" w:color="auto"/>
            <w:left w:val="none" w:sz="0" w:space="0" w:color="auto"/>
            <w:bottom w:val="none" w:sz="0" w:space="0" w:color="auto"/>
            <w:right w:val="none" w:sz="0" w:space="0" w:color="auto"/>
          </w:divBdr>
        </w:div>
      </w:divsChild>
    </w:div>
    <w:div w:id="1937130916">
      <w:bodyDiv w:val="1"/>
      <w:marLeft w:val="0"/>
      <w:marRight w:val="0"/>
      <w:marTop w:val="0"/>
      <w:marBottom w:val="0"/>
      <w:divBdr>
        <w:top w:val="none" w:sz="0" w:space="0" w:color="auto"/>
        <w:left w:val="none" w:sz="0" w:space="0" w:color="auto"/>
        <w:bottom w:val="none" w:sz="0" w:space="0" w:color="auto"/>
        <w:right w:val="none" w:sz="0" w:space="0" w:color="auto"/>
      </w:divBdr>
      <w:divsChild>
        <w:div w:id="503398199">
          <w:marLeft w:val="547"/>
          <w:marRight w:val="0"/>
          <w:marTop w:val="0"/>
          <w:marBottom w:val="0"/>
          <w:divBdr>
            <w:top w:val="none" w:sz="0" w:space="0" w:color="auto"/>
            <w:left w:val="none" w:sz="0" w:space="0" w:color="auto"/>
            <w:bottom w:val="none" w:sz="0" w:space="0" w:color="auto"/>
            <w:right w:val="none" w:sz="0" w:space="0" w:color="auto"/>
          </w:divBdr>
        </w:div>
        <w:div w:id="737097396">
          <w:marLeft w:val="547"/>
          <w:marRight w:val="0"/>
          <w:marTop w:val="0"/>
          <w:marBottom w:val="0"/>
          <w:divBdr>
            <w:top w:val="none" w:sz="0" w:space="0" w:color="auto"/>
            <w:left w:val="none" w:sz="0" w:space="0" w:color="auto"/>
            <w:bottom w:val="none" w:sz="0" w:space="0" w:color="auto"/>
            <w:right w:val="none" w:sz="0" w:space="0" w:color="auto"/>
          </w:divBdr>
        </w:div>
        <w:div w:id="624241158">
          <w:marLeft w:val="547"/>
          <w:marRight w:val="0"/>
          <w:marTop w:val="0"/>
          <w:marBottom w:val="0"/>
          <w:divBdr>
            <w:top w:val="none" w:sz="0" w:space="0" w:color="auto"/>
            <w:left w:val="none" w:sz="0" w:space="0" w:color="auto"/>
            <w:bottom w:val="none" w:sz="0" w:space="0" w:color="auto"/>
            <w:right w:val="none" w:sz="0" w:space="0" w:color="auto"/>
          </w:divBdr>
        </w:div>
        <w:div w:id="1142768768">
          <w:marLeft w:val="547"/>
          <w:marRight w:val="0"/>
          <w:marTop w:val="0"/>
          <w:marBottom w:val="0"/>
          <w:divBdr>
            <w:top w:val="none" w:sz="0" w:space="0" w:color="auto"/>
            <w:left w:val="none" w:sz="0" w:space="0" w:color="auto"/>
            <w:bottom w:val="none" w:sz="0" w:space="0" w:color="auto"/>
            <w:right w:val="none" w:sz="0" w:space="0" w:color="auto"/>
          </w:divBdr>
        </w:div>
      </w:divsChild>
    </w:div>
    <w:div w:id="1955283819">
      <w:bodyDiv w:val="1"/>
      <w:marLeft w:val="0"/>
      <w:marRight w:val="0"/>
      <w:marTop w:val="0"/>
      <w:marBottom w:val="0"/>
      <w:divBdr>
        <w:top w:val="none" w:sz="0" w:space="0" w:color="auto"/>
        <w:left w:val="none" w:sz="0" w:space="0" w:color="auto"/>
        <w:bottom w:val="none" w:sz="0" w:space="0" w:color="auto"/>
        <w:right w:val="none" w:sz="0" w:space="0" w:color="auto"/>
      </w:divBdr>
      <w:divsChild>
        <w:div w:id="888692415">
          <w:marLeft w:val="547"/>
          <w:marRight w:val="0"/>
          <w:marTop w:val="0"/>
          <w:marBottom w:val="0"/>
          <w:divBdr>
            <w:top w:val="none" w:sz="0" w:space="0" w:color="auto"/>
            <w:left w:val="none" w:sz="0" w:space="0" w:color="auto"/>
            <w:bottom w:val="none" w:sz="0" w:space="0" w:color="auto"/>
            <w:right w:val="none" w:sz="0" w:space="0" w:color="auto"/>
          </w:divBdr>
        </w:div>
        <w:div w:id="2018851319">
          <w:marLeft w:val="547"/>
          <w:marRight w:val="0"/>
          <w:marTop w:val="0"/>
          <w:marBottom w:val="0"/>
          <w:divBdr>
            <w:top w:val="none" w:sz="0" w:space="0" w:color="auto"/>
            <w:left w:val="none" w:sz="0" w:space="0" w:color="auto"/>
            <w:bottom w:val="none" w:sz="0" w:space="0" w:color="auto"/>
            <w:right w:val="none" w:sz="0" w:space="0" w:color="auto"/>
          </w:divBdr>
        </w:div>
        <w:div w:id="1079714424">
          <w:marLeft w:val="547"/>
          <w:marRight w:val="0"/>
          <w:marTop w:val="0"/>
          <w:marBottom w:val="0"/>
          <w:divBdr>
            <w:top w:val="none" w:sz="0" w:space="0" w:color="auto"/>
            <w:left w:val="none" w:sz="0" w:space="0" w:color="auto"/>
            <w:bottom w:val="none" w:sz="0" w:space="0" w:color="auto"/>
            <w:right w:val="none" w:sz="0" w:space="0" w:color="auto"/>
          </w:divBdr>
        </w:div>
      </w:divsChild>
    </w:div>
    <w:div w:id="1964338406">
      <w:bodyDiv w:val="1"/>
      <w:marLeft w:val="0"/>
      <w:marRight w:val="0"/>
      <w:marTop w:val="0"/>
      <w:marBottom w:val="0"/>
      <w:divBdr>
        <w:top w:val="none" w:sz="0" w:space="0" w:color="auto"/>
        <w:left w:val="none" w:sz="0" w:space="0" w:color="auto"/>
        <w:bottom w:val="none" w:sz="0" w:space="0" w:color="auto"/>
        <w:right w:val="none" w:sz="0" w:space="0" w:color="auto"/>
      </w:divBdr>
      <w:divsChild>
        <w:div w:id="868420378">
          <w:marLeft w:val="547"/>
          <w:marRight w:val="0"/>
          <w:marTop w:val="0"/>
          <w:marBottom w:val="0"/>
          <w:divBdr>
            <w:top w:val="none" w:sz="0" w:space="0" w:color="auto"/>
            <w:left w:val="none" w:sz="0" w:space="0" w:color="auto"/>
            <w:bottom w:val="none" w:sz="0" w:space="0" w:color="auto"/>
            <w:right w:val="none" w:sz="0" w:space="0" w:color="auto"/>
          </w:divBdr>
        </w:div>
        <w:div w:id="1618871318">
          <w:marLeft w:val="547"/>
          <w:marRight w:val="0"/>
          <w:marTop w:val="0"/>
          <w:marBottom w:val="0"/>
          <w:divBdr>
            <w:top w:val="none" w:sz="0" w:space="0" w:color="auto"/>
            <w:left w:val="none" w:sz="0" w:space="0" w:color="auto"/>
            <w:bottom w:val="none" w:sz="0" w:space="0" w:color="auto"/>
            <w:right w:val="none" w:sz="0" w:space="0" w:color="auto"/>
          </w:divBdr>
        </w:div>
        <w:div w:id="1492864028">
          <w:marLeft w:val="547"/>
          <w:marRight w:val="0"/>
          <w:marTop w:val="0"/>
          <w:marBottom w:val="0"/>
          <w:divBdr>
            <w:top w:val="none" w:sz="0" w:space="0" w:color="auto"/>
            <w:left w:val="none" w:sz="0" w:space="0" w:color="auto"/>
            <w:bottom w:val="none" w:sz="0" w:space="0" w:color="auto"/>
            <w:right w:val="none" w:sz="0" w:space="0" w:color="auto"/>
          </w:divBdr>
        </w:div>
      </w:divsChild>
    </w:div>
    <w:div w:id="1967345828">
      <w:bodyDiv w:val="1"/>
      <w:marLeft w:val="0"/>
      <w:marRight w:val="0"/>
      <w:marTop w:val="0"/>
      <w:marBottom w:val="0"/>
      <w:divBdr>
        <w:top w:val="none" w:sz="0" w:space="0" w:color="auto"/>
        <w:left w:val="none" w:sz="0" w:space="0" w:color="auto"/>
        <w:bottom w:val="none" w:sz="0" w:space="0" w:color="auto"/>
        <w:right w:val="none" w:sz="0" w:space="0" w:color="auto"/>
      </w:divBdr>
      <w:divsChild>
        <w:div w:id="1530486620">
          <w:marLeft w:val="547"/>
          <w:marRight w:val="0"/>
          <w:marTop w:val="0"/>
          <w:marBottom w:val="0"/>
          <w:divBdr>
            <w:top w:val="none" w:sz="0" w:space="0" w:color="auto"/>
            <w:left w:val="none" w:sz="0" w:space="0" w:color="auto"/>
            <w:bottom w:val="none" w:sz="0" w:space="0" w:color="auto"/>
            <w:right w:val="none" w:sz="0" w:space="0" w:color="auto"/>
          </w:divBdr>
        </w:div>
        <w:div w:id="1759134175">
          <w:marLeft w:val="1800"/>
          <w:marRight w:val="0"/>
          <w:marTop w:val="0"/>
          <w:marBottom w:val="0"/>
          <w:divBdr>
            <w:top w:val="none" w:sz="0" w:space="0" w:color="auto"/>
            <w:left w:val="none" w:sz="0" w:space="0" w:color="auto"/>
            <w:bottom w:val="none" w:sz="0" w:space="0" w:color="auto"/>
            <w:right w:val="none" w:sz="0" w:space="0" w:color="auto"/>
          </w:divBdr>
        </w:div>
        <w:div w:id="677583452">
          <w:marLeft w:val="547"/>
          <w:marRight w:val="0"/>
          <w:marTop w:val="0"/>
          <w:marBottom w:val="0"/>
          <w:divBdr>
            <w:top w:val="none" w:sz="0" w:space="0" w:color="auto"/>
            <w:left w:val="none" w:sz="0" w:space="0" w:color="auto"/>
            <w:bottom w:val="none" w:sz="0" w:space="0" w:color="auto"/>
            <w:right w:val="none" w:sz="0" w:space="0" w:color="auto"/>
          </w:divBdr>
        </w:div>
        <w:div w:id="1100687922">
          <w:marLeft w:val="547"/>
          <w:marRight w:val="0"/>
          <w:marTop w:val="0"/>
          <w:marBottom w:val="0"/>
          <w:divBdr>
            <w:top w:val="none" w:sz="0" w:space="0" w:color="auto"/>
            <w:left w:val="none" w:sz="0" w:space="0" w:color="auto"/>
            <w:bottom w:val="none" w:sz="0" w:space="0" w:color="auto"/>
            <w:right w:val="none" w:sz="0" w:space="0" w:color="auto"/>
          </w:divBdr>
        </w:div>
        <w:div w:id="1525629997">
          <w:marLeft w:val="1800"/>
          <w:marRight w:val="0"/>
          <w:marTop w:val="0"/>
          <w:marBottom w:val="0"/>
          <w:divBdr>
            <w:top w:val="none" w:sz="0" w:space="0" w:color="auto"/>
            <w:left w:val="none" w:sz="0" w:space="0" w:color="auto"/>
            <w:bottom w:val="none" w:sz="0" w:space="0" w:color="auto"/>
            <w:right w:val="none" w:sz="0" w:space="0" w:color="auto"/>
          </w:divBdr>
        </w:div>
        <w:div w:id="2073847136">
          <w:marLeft w:val="547"/>
          <w:marRight w:val="0"/>
          <w:marTop w:val="0"/>
          <w:marBottom w:val="0"/>
          <w:divBdr>
            <w:top w:val="none" w:sz="0" w:space="0" w:color="auto"/>
            <w:left w:val="none" w:sz="0" w:space="0" w:color="auto"/>
            <w:bottom w:val="none" w:sz="0" w:space="0" w:color="auto"/>
            <w:right w:val="none" w:sz="0" w:space="0" w:color="auto"/>
          </w:divBdr>
        </w:div>
        <w:div w:id="968584029">
          <w:marLeft w:val="1800"/>
          <w:marRight w:val="0"/>
          <w:marTop w:val="0"/>
          <w:marBottom w:val="0"/>
          <w:divBdr>
            <w:top w:val="none" w:sz="0" w:space="0" w:color="auto"/>
            <w:left w:val="none" w:sz="0" w:space="0" w:color="auto"/>
            <w:bottom w:val="none" w:sz="0" w:space="0" w:color="auto"/>
            <w:right w:val="none" w:sz="0" w:space="0" w:color="auto"/>
          </w:divBdr>
        </w:div>
      </w:divsChild>
    </w:div>
    <w:div w:id="1975524408">
      <w:bodyDiv w:val="1"/>
      <w:marLeft w:val="0"/>
      <w:marRight w:val="0"/>
      <w:marTop w:val="0"/>
      <w:marBottom w:val="0"/>
      <w:divBdr>
        <w:top w:val="none" w:sz="0" w:space="0" w:color="auto"/>
        <w:left w:val="none" w:sz="0" w:space="0" w:color="auto"/>
        <w:bottom w:val="none" w:sz="0" w:space="0" w:color="auto"/>
        <w:right w:val="none" w:sz="0" w:space="0" w:color="auto"/>
      </w:divBdr>
    </w:div>
    <w:div w:id="1985546903">
      <w:bodyDiv w:val="1"/>
      <w:marLeft w:val="0"/>
      <w:marRight w:val="0"/>
      <w:marTop w:val="0"/>
      <w:marBottom w:val="0"/>
      <w:divBdr>
        <w:top w:val="none" w:sz="0" w:space="0" w:color="auto"/>
        <w:left w:val="none" w:sz="0" w:space="0" w:color="auto"/>
        <w:bottom w:val="none" w:sz="0" w:space="0" w:color="auto"/>
        <w:right w:val="none" w:sz="0" w:space="0" w:color="auto"/>
      </w:divBdr>
      <w:divsChild>
        <w:div w:id="1594237238">
          <w:marLeft w:val="547"/>
          <w:marRight w:val="0"/>
          <w:marTop w:val="0"/>
          <w:marBottom w:val="0"/>
          <w:divBdr>
            <w:top w:val="none" w:sz="0" w:space="0" w:color="auto"/>
            <w:left w:val="none" w:sz="0" w:space="0" w:color="auto"/>
            <w:bottom w:val="none" w:sz="0" w:space="0" w:color="auto"/>
            <w:right w:val="none" w:sz="0" w:space="0" w:color="auto"/>
          </w:divBdr>
        </w:div>
        <w:div w:id="334184749">
          <w:marLeft w:val="547"/>
          <w:marRight w:val="0"/>
          <w:marTop w:val="0"/>
          <w:marBottom w:val="0"/>
          <w:divBdr>
            <w:top w:val="none" w:sz="0" w:space="0" w:color="auto"/>
            <w:left w:val="none" w:sz="0" w:space="0" w:color="auto"/>
            <w:bottom w:val="none" w:sz="0" w:space="0" w:color="auto"/>
            <w:right w:val="none" w:sz="0" w:space="0" w:color="auto"/>
          </w:divBdr>
        </w:div>
        <w:div w:id="1896114183">
          <w:marLeft w:val="547"/>
          <w:marRight w:val="0"/>
          <w:marTop w:val="0"/>
          <w:marBottom w:val="0"/>
          <w:divBdr>
            <w:top w:val="none" w:sz="0" w:space="0" w:color="auto"/>
            <w:left w:val="none" w:sz="0" w:space="0" w:color="auto"/>
            <w:bottom w:val="none" w:sz="0" w:space="0" w:color="auto"/>
            <w:right w:val="none" w:sz="0" w:space="0" w:color="auto"/>
          </w:divBdr>
        </w:div>
      </w:divsChild>
    </w:div>
    <w:div w:id="2031639950">
      <w:bodyDiv w:val="1"/>
      <w:marLeft w:val="0"/>
      <w:marRight w:val="0"/>
      <w:marTop w:val="0"/>
      <w:marBottom w:val="0"/>
      <w:divBdr>
        <w:top w:val="none" w:sz="0" w:space="0" w:color="auto"/>
        <w:left w:val="none" w:sz="0" w:space="0" w:color="auto"/>
        <w:bottom w:val="none" w:sz="0" w:space="0" w:color="auto"/>
        <w:right w:val="none" w:sz="0" w:space="0" w:color="auto"/>
      </w:divBdr>
      <w:divsChild>
        <w:div w:id="521939669">
          <w:marLeft w:val="1166"/>
          <w:marRight w:val="0"/>
          <w:marTop w:val="0"/>
          <w:marBottom w:val="0"/>
          <w:divBdr>
            <w:top w:val="none" w:sz="0" w:space="0" w:color="auto"/>
            <w:left w:val="none" w:sz="0" w:space="0" w:color="auto"/>
            <w:bottom w:val="none" w:sz="0" w:space="0" w:color="auto"/>
            <w:right w:val="none" w:sz="0" w:space="0" w:color="auto"/>
          </w:divBdr>
        </w:div>
        <w:div w:id="955209043">
          <w:marLeft w:val="1166"/>
          <w:marRight w:val="0"/>
          <w:marTop w:val="0"/>
          <w:marBottom w:val="0"/>
          <w:divBdr>
            <w:top w:val="none" w:sz="0" w:space="0" w:color="auto"/>
            <w:left w:val="none" w:sz="0" w:space="0" w:color="auto"/>
            <w:bottom w:val="none" w:sz="0" w:space="0" w:color="auto"/>
            <w:right w:val="none" w:sz="0" w:space="0" w:color="auto"/>
          </w:divBdr>
        </w:div>
        <w:div w:id="54747146">
          <w:marLeft w:val="1166"/>
          <w:marRight w:val="0"/>
          <w:marTop w:val="0"/>
          <w:marBottom w:val="0"/>
          <w:divBdr>
            <w:top w:val="none" w:sz="0" w:space="0" w:color="auto"/>
            <w:left w:val="none" w:sz="0" w:space="0" w:color="auto"/>
            <w:bottom w:val="none" w:sz="0" w:space="0" w:color="auto"/>
            <w:right w:val="none" w:sz="0" w:space="0" w:color="auto"/>
          </w:divBdr>
        </w:div>
      </w:divsChild>
    </w:div>
    <w:div w:id="2047950003">
      <w:bodyDiv w:val="1"/>
      <w:marLeft w:val="0"/>
      <w:marRight w:val="0"/>
      <w:marTop w:val="0"/>
      <w:marBottom w:val="0"/>
      <w:divBdr>
        <w:top w:val="none" w:sz="0" w:space="0" w:color="auto"/>
        <w:left w:val="none" w:sz="0" w:space="0" w:color="auto"/>
        <w:bottom w:val="none" w:sz="0" w:space="0" w:color="auto"/>
        <w:right w:val="none" w:sz="0" w:space="0" w:color="auto"/>
      </w:divBdr>
      <w:divsChild>
        <w:div w:id="1561289380">
          <w:marLeft w:val="547"/>
          <w:marRight w:val="0"/>
          <w:marTop w:val="0"/>
          <w:marBottom w:val="0"/>
          <w:divBdr>
            <w:top w:val="none" w:sz="0" w:space="0" w:color="auto"/>
            <w:left w:val="none" w:sz="0" w:space="0" w:color="auto"/>
            <w:bottom w:val="none" w:sz="0" w:space="0" w:color="auto"/>
            <w:right w:val="none" w:sz="0" w:space="0" w:color="auto"/>
          </w:divBdr>
        </w:div>
        <w:div w:id="1565949604">
          <w:marLeft w:val="547"/>
          <w:marRight w:val="0"/>
          <w:marTop w:val="0"/>
          <w:marBottom w:val="0"/>
          <w:divBdr>
            <w:top w:val="none" w:sz="0" w:space="0" w:color="auto"/>
            <w:left w:val="none" w:sz="0" w:space="0" w:color="auto"/>
            <w:bottom w:val="none" w:sz="0" w:space="0" w:color="auto"/>
            <w:right w:val="none" w:sz="0" w:space="0" w:color="auto"/>
          </w:divBdr>
        </w:div>
        <w:div w:id="1954437639">
          <w:marLeft w:val="547"/>
          <w:marRight w:val="0"/>
          <w:marTop w:val="0"/>
          <w:marBottom w:val="0"/>
          <w:divBdr>
            <w:top w:val="none" w:sz="0" w:space="0" w:color="auto"/>
            <w:left w:val="none" w:sz="0" w:space="0" w:color="auto"/>
            <w:bottom w:val="none" w:sz="0" w:space="0" w:color="auto"/>
            <w:right w:val="none" w:sz="0" w:space="0" w:color="auto"/>
          </w:divBdr>
        </w:div>
        <w:div w:id="1872912606">
          <w:marLeft w:val="547"/>
          <w:marRight w:val="0"/>
          <w:marTop w:val="0"/>
          <w:marBottom w:val="0"/>
          <w:divBdr>
            <w:top w:val="none" w:sz="0" w:space="0" w:color="auto"/>
            <w:left w:val="none" w:sz="0" w:space="0" w:color="auto"/>
            <w:bottom w:val="none" w:sz="0" w:space="0" w:color="auto"/>
            <w:right w:val="none" w:sz="0" w:space="0" w:color="auto"/>
          </w:divBdr>
        </w:div>
        <w:div w:id="1113279715">
          <w:marLeft w:val="547"/>
          <w:marRight w:val="0"/>
          <w:marTop w:val="0"/>
          <w:marBottom w:val="0"/>
          <w:divBdr>
            <w:top w:val="none" w:sz="0" w:space="0" w:color="auto"/>
            <w:left w:val="none" w:sz="0" w:space="0" w:color="auto"/>
            <w:bottom w:val="none" w:sz="0" w:space="0" w:color="auto"/>
            <w:right w:val="none" w:sz="0" w:space="0" w:color="auto"/>
          </w:divBdr>
        </w:div>
        <w:div w:id="999307248">
          <w:marLeft w:val="547"/>
          <w:marRight w:val="0"/>
          <w:marTop w:val="0"/>
          <w:marBottom w:val="0"/>
          <w:divBdr>
            <w:top w:val="none" w:sz="0" w:space="0" w:color="auto"/>
            <w:left w:val="none" w:sz="0" w:space="0" w:color="auto"/>
            <w:bottom w:val="none" w:sz="0" w:space="0" w:color="auto"/>
            <w:right w:val="none" w:sz="0" w:space="0" w:color="auto"/>
          </w:divBdr>
        </w:div>
      </w:divsChild>
    </w:div>
    <w:div w:id="2060661034">
      <w:bodyDiv w:val="1"/>
      <w:marLeft w:val="0"/>
      <w:marRight w:val="0"/>
      <w:marTop w:val="0"/>
      <w:marBottom w:val="0"/>
      <w:divBdr>
        <w:top w:val="none" w:sz="0" w:space="0" w:color="auto"/>
        <w:left w:val="none" w:sz="0" w:space="0" w:color="auto"/>
        <w:bottom w:val="none" w:sz="0" w:space="0" w:color="auto"/>
        <w:right w:val="none" w:sz="0" w:space="0" w:color="auto"/>
      </w:divBdr>
      <w:divsChild>
        <w:div w:id="1845826746">
          <w:marLeft w:val="547"/>
          <w:marRight w:val="0"/>
          <w:marTop w:val="0"/>
          <w:marBottom w:val="0"/>
          <w:divBdr>
            <w:top w:val="none" w:sz="0" w:space="0" w:color="auto"/>
            <w:left w:val="none" w:sz="0" w:space="0" w:color="auto"/>
            <w:bottom w:val="none" w:sz="0" w:space="0" w:color="auto"/>
            <w:right w:val="none" w:sz="0" w:space="0" w:color="auto"/>
          </w:divBdr>
        </w:div>
        <w:div w:id="1048410464">
          <w:marLeft w:val="1166"/>
          <w:marRight w:val="0"/>
          <w:marTop w:val="0"/>
          <w:marBottom w:val="0"/>
          <w:divBdr>
            <w:top w:val="none" w:sz="0" w:space="0" w:color="auto"/>
            <w:left w:val="none" w:sz="0" w:space="0" w:color="auto"/>
            <w:bottom w:val="none" w:sz="0" w:space="0" w:color="auto"/>
            <w:right w:val="none" w:sz="0" w:space="0" w:color="auto"/>
          </w:divBdr>
        </w:div>
        <w:div w:id="1925412009">
          <w:marLeft w:val="547"/>
          <w:marRight w:val="0"/>
          <w:marTop w:val="0"/>
          <w:marBottom w:val="0"/>
          <w:divBdr>
            <w:top w:val="none" w:sz="0" w:space="0" w:color="auto"/>
            <w:left w:val="none" w:sz="0" w:space="0" w:color="auto"/>
            <w:bottom w:val="none" w:sz="0" w:space="0" w:color="auto"/>
            <w:right w:val="none" w:sz="0" w:space="0" w:color="auto"/>
          </w:divBdr>
        </w:div>
        <w:div w:id="560947471">
          <w:marLeft w:val="1166"/>
          <w:marRight w:val="0"/>
          <w:marTop w:val="0"/>
          <w:marBottom w:val="0"/>
          <w:divBdr>
            <w:top w:val="none" w:sz="0" w:space="0" w:color="auto"/>
            <w:left w:val="none" w:sz="0" w:space="0" w:color="auto"/>
            <w:bottom w:val="none" w:sz="0" w:space="0" w:color="auto"/>
            <w:right w:val="none" w:sz="0" w:space="0" w:color="auto"/>
          </w:divBdr>
        </w:div>
        <w:div w:id="380592317">
          <w:marLeft w:val="1800"/>
          <w:marRight w:val="0"/>
          <w:marTop w:val="0"/>
          <w:marBottom w:val="0"/>
          <w:divBdr>
            <w:top w:val="none" w:sz="0" w:space="0" w:color="auto"/>
            <w:left w:val="none" w:sz="0" w:space="0" w:color="auto"/>
            <w:bottom w:val="none" w:sz="0" w:space="0" w:color="auto"/>
            <w:right w:val="none" w:sz="0" w:space="0" w:color="auto"/>
          </w:divBdr>
        </w:div>
        <w:div w:id="1680740455">
          <w:marLeft w:val="1800"/>
          <w:marRight w:val="0"/>
          <w:marTop w:val="0"/>
          <w:marBottom w:val="0"/>
          <w:divBdr>
            <w:top w:val="none" w:sz="0" w:space="0" w:color="auto"/>
            <w:left w:val="none" w:sz="0" w:space="0" w:color="auto"/>
            <w:bottom w:val="none" w:sz="0" w:space="0" w:color="auto"/>
            <w:right w:val="none" w:sz="0" w:space="0" w:color="auto"/>
          </w:divBdr>
        </w:div>
        <w:div w:id="1250458215">
          <w:marLeft w:val="1800"/>
          <w:marRight w:val="0"/>
          <w:marTop w:val="0"/>
          <w:marBottom w:val="0"/>
          <w:divBdr>
            <w:top w:val="none" w:sz="0" w:space="0" w:color="auto"/>
            <w:left w:val="none" w:sz="0" w:space="0" w:color="auto"/>
            <w:bottom w:val="none" w:sz="0" w:space="0" w:color="auto"/>
            <w:right w:val="none" w:sz="0" w:space="0" w:color="auto"/>
          </w:divBdr>
        </w:div>
      </w:divsChild>
    </w:div>
    <w:div w:id="2068185737">
      <w:bodyDiv w:val="1"/>
      <w:marLeft w:val="0"/>
      <w:marRight w:val="0"/>
      <w:marTop w:val="0"/>
      <w:marBottom w:val="0"/>
      <w:divBdr>
        <w:top w:val="none" w:sz="0" w:space="0" w:color="auto"/>
        <w:left w:val="none" w:sz="0" w:space="0" w:color="auto"/>
        <w:bottom w:val="none" w:sz="0" w:space="0" w:color="auto"/>
        <w:right w:val="none" w:sz="0" w:space="0" w:color="auto"/>
      </w:divBdr>
      <w:divsChild>
        <w:div w:id="2124838964">
          <w:marLeft w:val="547"/>
          <w:marRight w:val="0"/>
          <w:marTop w:val="0"/>
          <w:marBottom w:val="0"/>
          <w:divBdr>
            <w:top w:val="none" w:sz="0" w:space="0" w:color="auto"/>
            <w:left w:val="none" w:sz="0" w:space="0" w:color="auto"/>
            <w:bottom w:val="none" w:sz="0" w:space="0" w:color="auto"/>
            <w:right w:val="none" w:sz="0" w:space="0" w:color="auto"/>
          </w:divBdr>
        </w:div>
        <w:div w:id="436603941">
          <w:marLeft w:val="1166"/>
          <w:marRight w:val="0"/>
          <w:marTop w:val="0"/>
          <w:marBottom w:val="0"/>
          <w:divBdr>
            <w:top w:val="none" w:sz="0" w:space="0" w:color="auto"/>
            <w:left w:val="none" w:sz="0" w:space="0" w:color="auto"/>
            <w:bottom w:val="none" w:sz="0" w:space="0" w:color="auto"/>
            <w:right w:val="none" w:sz="0" w:space="0" w:color="auto"/>
          </w:divBdr>
        </w:div>
      </w:divsChild>
    </w:div>
    <w:div w:id="2119249024">
      <w:bodyDiv w:val="1"/>
      <w:marLeft w:val="0"/>
      <w:marRight w:val="0"/>
      <w:marTop w:val="0"/>
      <w:marBottom w:val="0"/>
      <w:divBdr>
        <w:top w:val="none" w:sz="0" w:space="0" w:color="auto"/>
        <w:left w:val="none" w:sz="0" w:space="0" w:color="auto"/>
        <w:bottom w:val="none" w:sz="0" w:space="0" w:color="auto"/>
        <w:right w:val="none" w:sz="0" w:space="0" w:color="auto"/>
      </w:divBdr>
      <w:divsChild>
        <w:div w:id="692995791">
          <w:marLeft w:val="547"/>
          <w:marRight w:val="0"/>
          <w:marTop w:val="0"/>
          <w:marBottom w:val="0"/>
          <w:divBdr>
            <w:top w:val="none" w:sz="0" w:space="0" w:color="auto"/>
            <w:left w:val="none" w:sz="0" w:space="0" w:color="auto"/>
            <w:bottom w:val="none" w:sz="0" w:space="0" w:color="auto"/>
            <w:right w:val="none" w:sz="0" w:space="0" w:color="auto"/>
          </w:divBdr>
        </w:div>
        <w:div w:id="577517354">
          <w:marLeft w:val="547"/>
          <w:marRight w:val="0"/>
          <w:marTop w:val="0"/>
          <w:marBottom w:val="0"/>
          <w:divBdr>
            <w:top w:val="none" w:sz="0" w:space="0" w:color="auto"/>
            <w:left w:val="none" w:sz="0" w:space="0" w:color="auto"/>
            <w:bottom w:val="none" w:sz="0" w:space="0" w:color="auto"/>
            <w:right w:val="none" w:sz="0" w:space="0" w:color="auto"/>
          </w:divBdr>
        </w:div>
        <w:div w:id="1856916381">
          <w:marLeft w:val="547"/>
          <w:marRight w:val="0"/>
          <w:marTop w:val="0"/>
          <w:marBottom w:val="0"/>
          <w:divBdr>
            <w:top w:val="none" w:sz="0" w:space="0" w:color="auto"/>
            <w:left w:val="none" w:sz="0" w:space="0" w:color="auto"/>
            <w:bottom w:val="none" w:sz="0" w:space="0" w:color="auto"/>
            <w:right w:val="none" w:sz="0" w:space="0" w:color="auto"/>
          </w:divBdr>
        </w:div>
        <w:div w:id="1715960570">
          <w:marLeft w:val="547"/>
          <w:marRight w:val="0"/>
          <w:marTop w:val="0"/>
          <w:marBottom w:val="0"/>
          <w:divBdr>
            <w:top w:val="none" w:sz="0" w:space="0" w:color="auto"/>
            <w:left w:val="none" w:sz="0" w:space="0" w:color="auto"/>
            <w:bottom w:val="none" w:sz="0" w:space="0" w:color="auto"/>
            <w:right w:val="none" w:sz="0" w:space="0" w:color="auto"/>
          </w:divBdr>
        </w:div>
      </w:divsChild>
    </w:div>
    <w:div w:id="2138061040">
      <w:bodyDiv w:val="1"/>
      <w:marLeft w:val="0"/>
      <w:marRight w:val="0"/>
      <w:marTop w:val="0"/>
      <w:marBottom w:val="0"/>
      <w:divBdr>
        <w:top w:val="none" w:sz="0" w:space="0" w:color="auto"/>
        <w:left w:val="none" w:sz="0" w:space="0" w:color="auto"/>
        <w:bottom w:val="none" w:sz="0" w:space="0" w:color="auto"/>
        <w:right w:val="none" w:sz="0" w:space="0" w:color="auto"/>
      </w:divBdr>
      <w:divsChild>
        <w:div w:id="1245457409">
          <w:marLeft w:val="1166"/>
          <w:marRight w:val="0"/>
          <w:marTop w:val="0"/>
          <w:marBottom w:val="0"/>
          <w:divBdr>
            <w:top w:val="none" w:sz="0" w:space="0" w:color="auto"/>
            <w:left w:val="none" w:sz="0" w:space="0" w:color="auto"/>
            <w:bottom w:val="none" w:sz="0" w:space="0" w:color="auto"/>
            <w:right w:val="none" w:sz="0" w:space="0" w:color="auto"/>
          </w:divBdr>
        </w:div>
        <w:div w:id="1060247634">
          <w:marLeft w:val="1166"/>
          <w:marRight w:val="0"/>
          <w:marTop w:val="0"/>
          <w:marBottom w:val="0"/>
          <w:divBdr>
            <w:top w:val="none" w:sz="0" w:space="0" w:color="auto"/>
            <w:left w:val="none" w:sz="0" w:space="0" w:color="auto"/>
            <w:bottom w:val="none" w:sz="0" w:space="0" w:color="auto"/>
            <w:right w:val="none" w:sz="0" w:space="0" w:color="auto"/>
          </w:divBdr>
        </w:div>
        <w:div w:id="190729343">
          <w:marLeft w:val="1166"/>
          <w:marRight w:val="0"/>
          <w:marTop w:val="0"/>
          <w:marBottom w:val="0"/>
          <w:divBdr>
            <w:top w:val="none" w:sz="0" w:space="0" w:color="auto"/>
            <w:left w:val="none" w:sz="0" w:space="0" w:color="auto"/>
            <w:bottom w:val="none" w:sz="0" w:space="0" w:color="auto"/>
            <w:right w:val="none" w:sz="0" w:space="0" w:color="auto"/>
          </w:divBdr>
        </w:div>
        <w:div w:id="877856475">
          <w:marLeft w:val="116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4149</Words>
  <Characters>23654</Characters>
  <Application>Microsoft Word 12.0.0</Application>
  <DocSecurity>0</DocSecurity>
  <Lines>197</Lines>
  <Paragraphs>47</Paragraphs>
  <ScaleCrop>false</ScaleCrop>
  <LinksUpToDate>false</LinksUpToDate>
  <CharactersWithSpaces>29048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Hibaq Ali</dc:creator>
  <cp:keywords/>
  <cp:lastModifiedBy>Hibaq Ali</cp:lastModifiedBy>
  <cp:revision>2</cp:revision>
  <dcterms:created xsi:type="dcterms:W3CDTF">2012-12-12T05:45:00Z</dcterms:created>
  <dcterms:modified xsi:type="dcterms:W3CDTF">2012-12-12T05:45:00Z</dcterms:modified>
</cp:coreProperties>
</file>