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952" w:rsidRDefault="00105952" w:rsidP="00105952">
      <w:r>
        <w:t>Chapitre 12 : 1-11,13, &amp; 21</w:t>
      </w:r>
    </w:p>
    <w:p w:rsidR="00105952" w:rsidRDefault="00105952" w:rsidP="00105952">
      <w:pPr>
        <w:pStyle w:val="ListParagraph"/>
        <w:numPr>
          <w:ilvl w:val="0"/>
          <w:numId w:val="2"/>
        </w:numPr>
      </w:pPr>
      <w:r>
        <w:rPr>
          <w:b/>
        </w:rPr>
        <w:t>Pourquoi la fonction de contr</w:t>
      </w:r>
      <w:r w:rsidRPr="00105952">
        <w:rPr>
          <w:b/>
        </w:rPr>
        <w:t>ôle a-t-e</w:t>
      </w:r>
      <w:r>
        <w:rPr>
          <w:b/>
        </w:rPr>
        <w:t xml:space="preserve">lle de l’importance? </w:t>
      </w:r>
      <w:r>
        <w:t>La fonction de contrôle est importante puisqu’elle permet de coordonner toutes les activités de l’entreprise. En fait, elle aide à déterminer si la structure de l’organisation et la définition des tâches sont satisfaisantes et si la communication à l’intérieur est bonne. Elle permet aussi de voir su chacun contribue à réaliser les plans et si le titulaire d’un poste a les aptitudes nécessaires pour accomplir son rôle.</w:t>
      </w:r>
    </w:p>
    <w:p w:rsidR="00105952" w:rsidRDefault="00105952" w:rsidP="00105952">
      <w:pPr>
        <w:pStyle w:val="ListParagraph"/>
        <w:numPr>
          <w:ilvl w:val="0"/>
          <w:numId w:val="2"/>
        </w:numPr>
      </w:pPr>
      <w:r>
        <w:rPr>
          <w:b/>
        </w:rPr>
        <w:t xml:space="preserve">Qui se charge du contrôle à l’intérieur d’une organisation? </w:t>
      </w:r>
      <w:r>
        <w:t xml:space="preserve">Le contrôle est un effort systématique ce qui veut dire que tout le monde s’en charge à l’intérieur d’une organisation. Cependant, ce sont surtout les dirigeants, incluant ceux des unités organisationnelles, qui doivent prendre en charge la fonction contrôle. </w:t>
      </w:r>
    </w:p>
    <w:p w:rsidR="00105952" w:rsidRDefault="00105952" w:rsidP="00105952">
      <w:pPr>
        <w:pStyle w:val="ListParagraph"/>
        <w:numPr>
          <w:ilvl w:val="0"/>
          <w:numId w:val="2"/>
        </w:numPr>
      </w:pPr>
      <w:r>
        <w:rPr>
          <w:b/>
        </w:rPr>
        <w:t xml:space="preserve">Qu’entend-on par le terme « gouvernance »? </w:t>
      </w:r>
      <w:r>
        <w:t xml:space="preserve">La gouvernance désigne la responsabilité des membres du conseil d’administration envers leurs interlocuteurs, internes et externes, d’assurer la saine gestion de leur entreprise et protéger les intérêts des actionnaires et du grand public en général. </w:t>
      </w:r>
    </w:p>
    <w:p w:rsidR="00105952" w:rsidRDefault="00105952" w:rsidP="00105952">
      <w:pPr>
        <w:pStyle w:val="ListParagraph"/>
        <w:numPr>
          <w:ilvl w:val="0"/>
          <w:numId w:val="2"/>
        </w:numPr>
      </w:pPr>
      <w:r>
        <w:rPr>
          <w:b/>
        </w:rPr>
        <w:t xml:space="preserve">Faites la distinction entre contrôle bureaucratique et contrôle organique. </w:t>
      </w:r>
      <w:r>
        <w:t xml:space="preserve">Les gestionnaires ayant recours au </w:t>
      </w:r>
      <w:r w:rsidRPr="00105952">
        <w:rPr>
          <w:highlight w:val="yellow"/>
        </w:rPr>
        <w:t>contrôle bureaucratique</w:t>
      </w:r>
      <w:r>
        <w:t xml:space="preserve"> ont des règles et marches à suivre rigides, exercent leur autorité du haut vers le bas, formulent des instructions détaillées sur la manière d’exécuter le travail et mettent en place des méthodes permettant de corriger tout écart par rapport aux attentes. Le </w:t>
      </w:r>
      <w:r w:rsidRPr="00105952">
        <w:rPr>
          <w:highlight w:val="yellow"/>
        </w:rPr>
        <w:t>contrôle organique</w:t>
      </w:r>
      <w:r>
        <w:t xml:space="preserve"> permet aux employés de se prendre en main. Une culture organisationnelle de type organique se caractérise par des définitions de tâches plus extensives et des mesures de contrôle conçues et mises en œuvre par l’employé. </w:t>
      </w:r>
    </w:p>
    <w:p w:rsidR="00105952" w:rsidRDefault="00105952" w:rsidP="00105952">
      <w:pPr>
        <w:pStyle w:val="ListParagraph"/>
        <w:numPr>
          <w:ilvl w:val="0"/>
          <w:numId w:val="2"/>
        </w:numPr>
      </w:pPr>
      <w:r>
        <w:rPr>
          <w:b/>
        </w:rPr>
        <w:t xml:space="preserve">Pourquoi est-il nécessaire d’exercer un contrôle?  </w:t>
      </w:r>
      <w:r>
        <w:t>Parce que les gestionnaires doivent :</w:t>
      </w:r>
    </w:p>
    <w:p w:rsidR="00105952" w:rsidRDefault="00105952" w:rsidP="00105952">
      <w:pPr>
        <w:pStyle w:val="ListParagraph"/>
        <w:numPr>
          <w:ilvl w:val="1"/>
          <w:numId w:val="2"/>
        </w:numPr>
      </w:pPr>
      <w:r>
        <w:t>Gérer des organisations plus complexes</w:t>
      </w:r>
    </w:p>
    <w:p w:rsidR="00105952" w:rsidRDefault="00105952" w:rsidP="00105952">
      <w:pPr>
        <w:pStyle w:val="ListParagraph"/>
        <w:numPr>
          <w:ilvl w:val="1"/>
          <w:numId w:val="2"/>
        </w:numPr>
      </w:pPr>
      <w:r>
        <w:t>Composer avec des éléments incertains</w:t>
      </w:r>
    </w:p>
    <w:p w:rsidR="00105952" w:rsidRDefault="00105952" w:rsidP="00105952">
      <w:pPr>
        <w:pStyle w:val="ListParagraph"/>
        <w:numPr>
          <w:ilvl w:val="1"/>
          <w:numId w:val="2"/>
        </w:numPr>
      </w:pPr>
      <w:r>
        <w:t>Déléguer plus d’autorité vers la base</w:t>
      </w:r>
    </w:p>
    <w:p w:rsidR="00105952" w:rsidRDefault="00105952" w:rsidP="00105952">
      <w:pPr>
        <w:pStyle w:val="ListParagraph"/>
        <w:numPr>
          <w:ilvl w:val="1"/>
          <w:numId w:val="2"/>
        </w:numPr>
      </w:pPr>
      <w:r>
        <w:t>Assurer le respect des politiques</w:t>
      </w:r>
    </w:p>
    <w:p w:rsidR="00105952" w:rsidRDefault="00105952" w:rsidP="00105952">
      <w:pPr>
        <w:pStyle w:val="ListParagraph"/>
        <w:numPr>
          <w:ilvl w:val="1"/>
          <w:numId w:val="2"/>
        </w:numPr>
      </w:pPr>
      <w:r>
        <w:t>Protéger les ressources de l’organisation</w:t>
      </w:r>
    </w:p>
    <w:p w:rsidR="00105952" w:rsidRDefault="00105952" w:rsidP="00105952">
      <w:pPr>
        <w:pStyle w:val="ListParagraph"/>
        <w:numPr>
          <w:ilvl w:val="1"/>
          <w:numId w:val="2"/>
        </w:numPr>
      </w:pPr>
      <w:r>
        <w:t>Uniformiser la qualité des produits et services</w:t>
      </w:r>
    </w:p>
    <w:p w:rsidR="00105952" w:rsidRPr="00A47A46" w:rsidRDefault="00105952" w:rsidP="00105952">
      <w:pPr>
        <w:pStyle w:val="ListParagraph"/>
        <w:numPr>
          <w:ilvl w:val="0"/>
          <w:numId w:val="2"/>
        </w:numPr>
      </w:pPr>
      <w:r>
        <w:rPr>
          <w:b/>
        </w:rPr>
        <w:t>Quels éléments prendriez-vous en considération au moment d’établir un système de contrôle dans une organisation?</w:t>
      </w:r>
    </w:p>
    <w:p w:rsidR="00105952" w:rsidRDefault="00105952" w:rsidP="00105952">
      <w:pPr>
        <w:pStyle w:val="ListParagraph"/>
        <w:numPr>
          <w:ilvl w:val="1"/>
          <w:numId w:val="2"/>
        </w:numPr>
      </w:pPr>
      <w:r>
        <w:t>Choisir des critères appropriés (SMART)</w:t>
      </w:r>
    </w:p>
    <w:p w:rsidR="00105952" w:rsidRDefault="00105952" w:rsidP="00105952">
      <w:pPr>
        <w:pStyle w:val="ListParagraph"/>
        <w:numPr>
          <w:ilvl w:val="1"/>
          <w:numId w:val="2"/>
        </w:numPr>
      </w:pPr>
      <w:r>
        <w:t>Limiter le nombre de critères</w:t>
      </w:r>
    </w:p>
    <w:p w:rsidR="00105952" w:rsidRDefault="00105952" w:rsidP="00105952">
      <w:pPr>
        <w:pStyle w:val="ListParagraph"/>
        <w:numPr>
          <w:ilvl w:val="1"/>
          <w:numId w:val="2"/>
        </w:numPr>
      </w:pPr>
      <w:r>
        <w:t>Faire participer les employés au choix des critères d’évaluation et des normes de rendement</w:t>
      </w:r>
    </w:p>
    <w:p w:rsidR="00105952" w:rsidRDefault="00105952" w:rsidP="00105952">
      <w:pPr>
        <w:pStyle w:val="ListParagraph"/>
        <w:numPr>
          <w:ilvl w:val="1"/>
          <w:numId w:val="2"/>
        </w:numPr>
      </w:pPr>
      <w:r>
        <w:t>Appliquer à chaque unité organisationnelle des critères pertinents</w:t>
      </w:r>
    </w:p>
    <w:p w:rsidR="00105952" w:rsidRPr="00A47A46" w:rsidRDefault="00105952" w:rsidP="00105952">
      <w:pPr>
        <w:pStyle w:val="ListParagraph"/>
        <w:numPr>
          <w:ilvl w:val="1"/>
          <w:numId w:val="2"/>
        </w:numPr>
        <w:rPr>
          <w:b/>
        </w:rPr>
      </w:pPr>
      <w:r>
        <w:t>Varier la fréquence des évaluations suivant la nature des activités</w:t>
      </w:r>
    </w:p>
    <w:p w:rsidR="00105952" w:rsidRPr="00A47A46" w:rsidRDefault="00105952" w:rsidP="00105952">
      <w:pPr>
        <w:pStyle w:val="ListParagraph"/>
        <w:numPr>
          <w:ilvl w:val="1"/>
          <w:numId w:val="2"/>
        </w:numPr>
        <w:rPr>
          <w:b/>
        </w:rPr>
      </w:pPr>
      <w:r>
        <w:t>Informer les employés des résultats obtenus</w:t>
      </w:r>
    </w:p>
    <w:p w:rsidR="00046E61" w:rsidRPr="00CC36F1" w:rsidRDefault="00CC36F1" w:rsidP="00105952">
      <w:pPr>
        <w:pStyle w:val="ListParagraph"/>
        <w:numPr>
          <w:ilvl w:val="0"/>
          <w:numId w:val="2"/>
        </w:numPr>
      </w:pPr>
      <w:r>
        <w:rPr>
          <w:b/>
        </w:rPr>
        <w:t xml:space="preserve">Décrivez les différentes étapes du processus de contrôle. </w:t>
      </w:r>
    </w:p>
    <w:p w:rsidR="00CC36F1" w:rsidRDefault="00CC36F1" w:rsidP="00CC36F1">
      <w:pPr>
        <w:pStyle w:val="ListParagraph"/>
        <w:numPr>
          <w:ilvl w:val="1"/>
          <w:numId w:val="2"/>
        </w:numPr>
      </w:pPr>
      <w:r w:rsidRPr="00CC36F1">
        <w:rPr>
          <w:highlight w:val="yellow"/>
        </w:rPr>
        <w:t>L’élaboration du sous-système</w:t>
      </w:r>
      <w:r>
        <w:t xml:space="preserve"> : Il importe de créer un sous-système de contrôle en accord avec la culture de l’organisation et qui satisfasse tous ses membres, depuis les cadres supérieurs jusqu’aux exécutants. Les organisations à caractère assez </w:t>
      </w:r>
      <w:r>
        <w:lastRenderedPageBreak/>
        <w:t>bureaucratique pourraient opter pour un système de contrôle centralisé, alors qu’il conviendrait à celles qui sont basées sur des clans d’adopter un contrôle organique.</w:t>
      </w:r>
    </w:p>
    <w:p w:rsidR="00CC36F1" w:rsidRDefault="00CC36F1" w:rsidP="00CC36F1">
      <w:pPr>
        <w:pStyle w:val="ListParagraph"/>
        <w:numPr>
          <w:ilvl w:val="1"/>
          <w:numId w:val="2"/>
        </w:numPr>
      </w:pPr>
      <w:r w:rsidRPr="00CC36F1">
        <w:rPr>
          <w:highlight w:val="yellow"/>
        </w:rPr>
        <w:t>Choix des critères d’évaluation du rendement</w:t>
      </w:r>
      <w:r>
        <w:t xml:space="preserve"> : Le processus des critères d’évaluation du rendement permet de préciser la manière d’évaluer le rendement et l’efficacité des différentes unités organisationnelles. Il faut dégager les caractéristiques ou les éléments essentiels de chaque unité relativement aux coûts et aux avantages et ensuite établir lesquels feront l’objet d’une évaluation. </w:t>
      </w:r>
    </w:p>
    <w:p w:rsidR="007E57E2" w:rsidRDefault="007E57E2" w:rsidP="00CC36F1">
      <w:pPr>
        <w:pStyle w:val="ListParagraph"/>
        <w:numPr>
          <w:ilvl w:val="1"/>
          <w:numId w:val="2"/>
        </w:numPr>
      </w:pPr>
      <w:r w:rsidRPr="007E57E2">
        <w:rPr>
          <w:highlight w:val="yellow"/>
        </w:rPr>
        <w:t>Établissement des normes de rendement</w:t>
      </w:r>
      <w:r>
        <w:t> : Grosso modo, une norme de rendement est une valeur de référence utilisée comme critère d’évaluation du rendement. Les normes de rendement sont habituellement définies à l’étape de la planification. Elles serviront de points de repère pour juger les résultats obtenus. Les normes de rendement se divisent en quatre catégories :</w:t>
      </w:r>
    </w:p>
    <w:p w:rsidR="007E57E2" w:rsidRDefault="007E57E2" w:rsidP="007E57E2">
      <w:pPr>
        <w:pStyle w:val="ListParagraph"/>
        <w:numPr>
          <w:ilvl w:val="2"/>
          <w:numId w:val="2"/>
        </w:numPr>
      </w:pPr>
      <w:r>
        <w:t>Les normes de temps</w:t>
      </w:r>
    </w:p>
    <w:p w:rsidR="007E57E2" w:rsidRDefault="007E57E2" w:rsidP="007E57E2">
      <w:pPr>
        <w:pStyle w:val="ListParagraph"/>
        <w:numPr>
          <w:ilvl w:val="2"/>
          <w:numId w:val="2"/>
        </w:numPr>
      </w:pPr>
      <w:r>
        <w:t>Les normes de production</w:t>
      </w:r>
    </w:p>
    <w:p w:rsidR="007E57E2" w:rsidRDefault="007E57E2" w:rsidP="007E57E2">
      <w:pPr>
        <w:pStyle w:val="ListParagraph"/>
        <w:numPr>
          <w:ilvl w:val="2"/>
          <w:numId w:val="2"/>
        </w:numPr>
      </w:pPr>
      <w:r>
        <w:t>Les normes de coût</w:t>
      </w:r>
    </w:p>
    <w:p w:rsidR="007E57E2" w:rsidRDefault="007E57E2" w:rsidP="007E57E2">
      <w:pPr>
        <w:pStyle w:val="ListParagraph"/>
        <w:numPr>
          <w:ilvl w:val="2"/>
          <w:numId w:val="2"/>
        </w:numPr>
      </w:pPr>
      <w:r>
        <w:t>Les normes de qualité</w:t>
      </w:r>
    </w:p>
    <w:p w:rsidR="007E57E2" w:rsidRDefault="007E57E2" w:rsidP="007E57E2">
      <w:pPr>
        <w:pStyle w:val="ListParagraph"/>
        <w:numPr>
          <w:ilvl w:val="1"/>
          <w:numId w:val="2"/>
        </w:numPr>
      </w:pPr>
      <w:r w:rsidRPr="007E57E2">
        <w:rPr>
          <w:highlight w:val="yellow"/>
        </w:rPr>
        <w:t>Évaluation du rendement</w:t>
      </w:r>
      <w:r>
        <w:t xml:space="preserve"> : L’évaluation du rendement peut se faire sur une fréquence quotidienne, hebdomadaire, mensuelle ou annuelle. Pour cette évaluation, les gestionnaires doivent chercher des renseignements dans quatre sources différentes : les rapports écrits, les documents produits par ordinateur, les exposés oraux et les observations personnelles. </w:t>
      </w:r>
    </w:p>
    <w:p w:rsidR="007E57E2" w:rsidRDefault="007E57E2" w:rsidP="007E57E2">
      <w:pPr>
        <w:pStyle w:val="ListParagraph"/>
        <w:numPr>
          <w:ilvl w:val="1"/>
          <w:numId w:val="2"/>
        </w:numPr>
      </w:pPr>
      <w:r w:rsidRPr="007E57E2">
        <w:rPr>
          <w:highlight w:val="yellow"/>
        </w:rPr>
        <w:t>Analyse des écarts</w:t>
      </w:r>
      <w:r>
        <w:t xml:space="preserve"> : Les gestionnaires doivent </w:t>
      </w:r>
      <w:r w:rsidR="005167E9">
        <w:t xml:space="preserve">éviter de se contenter de prendre connaissance des écarts et de tirer aussitôt des conclusions au sujet du rendement de leur unité organisationnelle. Il leur faut plutôt tenter de découvrir les raisons de ces écarts et de déterminer s’ils ont un effet positif ou négatif sur le rendement de leur entreprise dans son ensemble. </w:t>
      </w:r>
    </w:p>
    <w:p w:rsidR="005167E9" w:rsidRDefault="005167E9" w:rsidP="007E57E2">
      <w:pPr>
        <w:pStyle w:val="ListParagraph"/>
        <w:numPr>
          <w:ilvl w:val="1"/>
          <w:numId w:val="2"/>
        </w:numPr>
      </w:pPr>
      <w:r w:rsidRPr="005167E9">
        <w:rPr>
          <w:highlight w:val="yellow"/>
        </w:rPr>
        <w:t>Application des mesures de redressement</w:t>
      </w:r>
      <w:r>
        <w:t xml:space="preserve"> : Une fois qu’ils ont défini les causes exactes des écarts observés, les gestionnaires doivent décider de la suite à donner à leur examen. Trois possibilités s’offrent à eux : maintenir le </w:t>
      </w:r>
      <w:r>
        <w:rPr>
          <w:i/>
        </w:rPr>
        <w:t>statu quo</w:t>
      </w:r>
      <w:r>
        <w:t xml:space="preserve">, remédier à la situation ou modifier les normes. Ils maintiendront le </w:t>
      </w:r>
      <w:r>
        <w:rPr>
          <w:i/>
        </w:rPr>
        <w:t>statu quo</w:t>
      </w:r>
      <w:r>
        <w:t xml:space="preserve"> si les objectifs sont satisfaits ou si l’écart observé est négligeable. Ils peuvent décider de remédier à la situation s’ils ont noté de graves problèmes dans l’exploitation et s’ils veulent remettre les affaires sur la bonne voie. Ils modifieront les normes si celles-ci se sont révélées trop élevées ou si des transformations profondes surviennent dans l’environnement. </w:t>
      </w:r>
    </w:p>
    <w:p w:rsidR="005167E9" w:rsidRDefault="005167E9" w:rsidP="005167E9">
      <w:pPr>
        <w:pStyle w:val="ListParagraph"/>
        <w:numPr>
          <w:ilvl w:val="0"/>
          <w:numId w:val="2"/>
        </w:numPr>
        <w:rPr>
          <w:b/>
        </w:rPr>
      </w:pPr>
      <w:r>
        <w:rPr>
          <w:b/>
        </w:rPr>
        <w:t>En quoi un critère d’évaluation du rendement diffère-t-il d’une norme de rendement?</w:t>
      </w:r>
    </w:p>
    <w:p w:rsidR="005167E9" w:rsidRPr="00A47A46" w:rsidRDefault="005167E9" w:rsidP="005167E9">
      <w:pPr>
        <w:pStyle w:val="ListParagraph"/>
        <w:numPr>
          <w:ilvl w:val="1"/>
          <w:numId w:val="2"/>
        </w:numPr>
        <w:rPr>
          <w:b/>
        </w:rPr>
      </w:pPr>
      <w:r>
        <w:rPr>
          <w:b/>
        </w:rPr>
        <w:t xml:space="preserve"> </w:t>
      </w:r>
      <w:r w:rsidRPr="00A47A46">
        <w:rPr>
          <w:highlight w:val="yellow"/>
        </w:rPr>
        <w:t>Un critère d’évaluation</w:t>
      </w:r>
      <w:r>
        <w:t xml:space="preserve"> permet de préciser la manière d’évaluer le rendement et l’efficacité des différentes unités organisationnelles. Par exemple, le coût unitaire représente un bon critère pour évaluer de rendement du service de la production.</w:t>
      </w:r>
    </w:p>
    <w:p w:rsidR="005167E9" w:rsidRPr="00A47A46" w:rsidRDefault="005167E9" w:rsidP="005167E9">
      <w:pPr>
        <w:pStyle w:val="ListParagraph"/>
        <w:numPr>
          <w:ilvl w:val="1"/>
          <w:numId w:val="2"/>
        </w:numPr>
        <w:rPr>
          <w:b/>
        </w:rPr>
      </w:pPr>
      <w:r>
        <w:t xml:space="preserve"> </w:t>
      </w:r>
      <w:r w:rsidRPr="00A47A46">
        <w:rPr>
          <w:highlight w:val="yellow"/>
        </w:rPr>
        <w:t>Une norme de rendement</w:t>
      </w:r>
      <w:r>
        <w:t xml:space="preserve"> est une valeur de référence utilisée comme critère d’évaluation du rendement. Par exemple une entreprise peut se fixer comme norme de rendement de vendre 200000 unités.</w:t>
      </w:r>
    </w:p>
    <w:p w:rsidR="005167E9" w:rsidRPr="00A47A46" w:rsidRDefault="005167E9" w:rsidP="005167E9">
      <w:pPr>
        <w:pStyle w:val="ListParagraph"/>
        <w:numPr>
          <w:ilvl w:val="0"/>
          <w:numId w:val="2"/>
        </w:numPr>
        <w:rPr>
          <w:b/>
        </w:rPr>
      </w:pPr>
      <w:r>
        <w:rPr>
          <w:b/>
        </w:rPr>
        <w:lastRenderedPageBreak/>
        <w:t xml:space="preserve">Expliquez pourquoi il importe d’adopter des normes de rendement? </w:t>
      </w:r>
      <w:r>
        <w:t>Il importe d’adopter des normes de rendement puisqu’elles servent de point de repère pour juger les résultats obtenus. Elles sont aussi une source de motivation. Elles rendent le système de contrôle plus efficace, rendent les employés plus productifs, précisent les objectifs, améliorent le rendement organisationnel, rendent le processus de GPO plus efficace et facilitent la gestion par exception.</w:t>
      </w:r>
    </w:p>
    <w:p w:rsidR="005167E9" w:rsidRPr="005167E9" w:rsidRDefault="005167E9" w:rsidP="005167E9">
      <w:pPr>
        <w:pStyle w:val="ListParagraph"/>
        <w:numPr>
          <w:ilvl w:val="0"/>
          <w:numId w:val="2"/>
        </w:numPr>
      </w:pPr>
      <w:r>
        <w:rPr>
          <w:b/>
        </w:rPr>
        <w:t xml:space="preserve">Quelle différence y a-t-il entre le contrôle préventif, le contrôle continu et le contrôle rétroactif? </w:t>
      </w:r>
    </w:p>
    <w:p w:rsidR="005167E9" w:rsidRDefault="005167E9" w:rsidP="005167E9">
      <w:pPr>
        <w:pStyle w:val="ListParagraph"/>
        <w:numPr>
          <w:ilvl w:val="1"/>
          <w:numId w:val="2"/>
        </w:numPr>
      </w:pPr>
      <w:r>
        <w:rPr>
          <w:b/>
        </w:rPr>
        <w:t xml:space="preserve">Contrôle préventif : </w:t>
      </w:r>
      <w:r>
        <w:t xml:space="preserve">aussi appelé contrôle préliminaire, contrôle proactif ou contrôle de conduite, sert à orienter les activités de façon à produire les résultats escomptés. Il précède la mise en œuvre des plans. Ce type de contrôle est tourné vers l’avenir. </w:t>
      </w:r>
    </w:p>
    <w:p w:rsidR="005167E9" w:rsidRDefault="005167E9" w:rsidP="005167E9">
      <w:pPr>
        <w:pStyle w:val="ListParagraph"/>
        <w:numPr>
          <w:ilvl w:val="1"/>
          <w:numId w:val="2"/>
        </w:numPr>
      </w:pPr>
      <w:r>
        <w:rPr>
          <w:b/>
        </w:rPr>
        <w:t>Le contrôle continue :</w:t>
      </w:r>
      <w:r>
        <w:t xml:space="preserve"> s’effectue au cours de la mise en œuvre ou de la réalisation d’un processus. Il procède dans certains cas « par oui ou par non », c’est-à-dire que l’ont peut poursuivre le processus ou l’interrompre pour trouver des moyens de corriger une situation défavorable.</w:t>
      </w:r>
    </w:p>
    <w:p w:rsidR="005167E9" w:rsidRDefault="005167E9" w:rsidP="005167E9">
      <w:pPr>
        <w:pStyle w:val="ListParagraph"/>
        <w:numPr>
          <w:ilvl w:val="1"/>
          <w:numId w:val="2"/>
        </w:numPr>
      </w:pPr>
      <w:r>
        <w:rPr>
          <w:b/>
        </w:rPr>
        <w:t>Le contrôle rétroactif :</w:t>
      </w:r>
      <w:r>
        <w:t xml:space="preserve"> ou contrôle correctif, est axé sur les résultats antérieurs. On dit qu’il est rétroactif parce que le gestionnaire n’apporte des correctifs qu’après avoir comparé les résultats avec les normes et décelé certains écarts, de sorte qu’il réagit à une situation donné. </w:t>
      </w:r>
    </w:p>
    <w:p w:rsidR="005167E9" w:rsidRDefault="005167E9" w:rsidP="005167E9">
      <w:pPr>
        <w:pStyle w:val="ListParagraph"/>
        <w:numPr>
          <w:ilvl w:val="0"/>
          <w:numId w:val="2"/>
        </w:numPr>
      </w:pPr>
      <w:r>
        <w:rPr>
          <w:b/>
        </w:rPr>
        <w:t xml:space="preserve">Énumérez les caractéristiques d’un bon système de contrôle. </w:t>
      </w:r>
    </w:p>
    <w:p w:rsidR="005167E9" w:rsidRDefault="005167E9" w:rsidP="005167E9">
      <w:pPr>
        <w:pStyle w:val="ListParagraph"/>
        <w:numPr>
          <w:ilvl w:val="1"/>
          <w:numId w:val="2"/>
        </w:numPr>
      </w:pPr>
      <w:r>
        <w:t>Il met l’accent sur les éléments stratégiques</w:t>
      </w:r>
    </w:p>
    <w:p w:rsidR="005167E9" w:rsidRDefault="005167E9" w:rsidP="005167E9">
      <w:pPr>
        <w:pStyle w:val="ListParagraph"/>
        <w:numPr>
          <w:ilvl w:val="1"/>
          <w:numId w:val="2"/>
        </w:numPr>
      </w:pPr>
      <w:r>
        <w:t>Il apporte une information exacte</w:t>
      </w:r>
    </w:p>
    <w:p w:rsidR="005167E9" w:rsidRDefault="005167E9" w:rsidP="005167E9">
      <w:pPr>
        <w:pStyle w:val="ListParagraph"/>
        <w:numPr>
          <w:ilvl w:val="1"/>
          <w:numId w:val="2"/>
        </w:numPr>
      </w:pPr>
      <w:r>
        <w:t>Il renseigne les gestionnaires au moment opportun</w:t>
      </w:r>
    </w:p>
    <w:p w:rsidR="005167E9" w:rsidRDefault="005167E9" w:rsidP="005167E9">
      <w:pPr>
        <w:pStyle w:val="ListParagraph"/>
        <w:numPr>
          <w:ilvl w:val="1"/>
          <w:numId w:val="2"/>
        </w:numPr>
      </w:pPr>
      <w:r>
        <w:t>Il fait ressortir les écarts importants</w:t>
      </w:r>
    </w:p>
    <w:p w:rsidR="005167E9" w:rsidRDefault="005167E9" w:rsidP="005167E9">
      <w:pPr>
        <w:pStyle w:val="ListParagraph"/>
        <w:numPr>
          <w:ilvl w:val="1"/>
          <w:numId w:val="2"/>
        </w:numPr>
      </w:pPr>
      <w:r>
        <w:t>Il satisfait les vœux des gestionnaires</w:t>
      </w:r>
    </w:p>
    <w:p w:rsidR="005167E9" w:rsidRDefault="005167E9" w:rsidP="005167E9">
      <w:pPr>
        <w:pStyle w:val="ListParagraph"/>
        <w:numPr>
          <w:ilvl w:val="1"/>
          <w:numId w:val="2"/>
        </w:numPr>
      </w:pPr>
      <w:r>
        <w:t>Il fournit une information objective</w:t>
      </w:r>
    </w:p>
    <w:p w:rsidR="005167E9" w:rsidRDefault="005167E9" w:rsidP="005167E9">
      <w:pPr>
        <w:pStyle w:val="ListParagraph"/>
        <w:numPr>
          <w:ilvl w:val="1"/>
          <w:numId w:val="2"/>
        </w:numPr>
      </w:pPr>
      <w:r>
        <w:t>Il est flexible</w:t>
      </w:r>
    </w:p>
    <w:p w:rsidR="005167E9" w:rsidRDefault="005167E9" w:rsidP="005167E9">
      <w:pPr>
        <w:pStyle w:val="ListParagraph"/>
        <w:numPr>
          <w:ilvl w:val="1"/>
          <w:numId w:val="2"/>
        </w:numPr>
      </w:pPr>
      <w:r>
        <w:t>Il convient à la culture organisationnelle</w:t>
      </w:r>
    </w:p>
    <w:p w:rsidR="005167E9" w:rsidRDefault="005167E9" w:rsidP="005167E9">
      <w:pPr>
        <w:pStyle w:val="ListParagraph"/>
        <w:numPr>
          <w:ilvl w:val="1"/>
          <w:numId w:val="2"/>
        </w:numPr>
      </w:pPr>
      <w:r>
        <w:t>Il est économique</w:t>
      </w:r>
    </w:p>
    <w:p w:rsidR="005167E9" w:rsidRDefault="005167E9" w:rsidP="005167E9">
      <w:pPr>
        <w:pStyle w:val="ListParagraph"/>
        <w:numPr>
          <w:ilvl w:val="1"/>
          <w:numId w:val="2"/>
        </w:numPr>
      </w:pPr>
      <w:r>
        <w:t xml:space="preserve">Il a un caractère proactif. </w:t>
      </w:r>
    </w:p>
    <w:p w:rsidR="00E55C6A" w:rsidRDefault="005167E9" w:rsidP="00E55C6A">
      <w:pPr>
        <w:pStyle w:val="ListParagraph"/>
        <w:numPr>
          <w:ilvl w:val="0"/>
          <w:numId w:val="2"/>
        </w:numPr>
      </w:pPr>
      <w:r w:rsidRPr="00E55C6A">
        <w:rPr>
          <w:b/>
        </w:rPr>
        <w:t xml:space="preserve">Définissez le concept de centre de responsabilité. </w:t>
      </w:r>
      <w:r>
        <w:t>Le concept de centre de responsabilité aide à définir avec précision la responsabilité des cadres et leur obligation de rendre des comptes sur la réalisation des objectifs et des plans.</w:t>
      </w:r>
      <w:r w:rsidR="00E55C6A">
        <w:t xml:space="preserve"> Si l’on veut que le cadre responsable de la mise en œuvre des objectifs, des plans et de l’utilisation des ressources rende compte de ses actions, il faut établir un mécanisme lui permettant de remplir son mandat. </w:t>
      </w:r>
    </w:p>
    <w:p w:rsidR="00E55C6A" w:rsidRPr="00E55C6A" w:rsidRDefault="00E55C6A" w:rsidP="00E55C6A">
      <w:pPr>
        <w:pStyle w:val="ListParagraph"/>
        <w:numPr>
          <w:ilvl w:val="0"/>
          <w:numId w:val="2"/>
        </w:numPr>
      </w:pPr>
      <w:r>
        <w:rPr>
          <w:b/>
        </w:rPr>
        <w:t>Énumérez les différents types de ratios que l’on peut utiliser pour évaluer le rendement financier d’une entreprise.</w:t>
      </w:r>
      <w:r>
        <w:t xml:space="preserve"> </w:t>
      </w:r>
    </w:p>
    <w:p w:rsidR="00E55C6A" w:rsidRDefault="00E55C6A" w:rsidP="00E55C6A">
      <w:pPr>
        <w:pStyle w:val="ListParagraph"/>
        <w:numPr>
          <w:ilvl w:val="1"/>
          <w:numId w:val="2"/>
        </w:numPr>
      </w:pPr>
      <w:r>
        <w:rPr>
          <w:b/>
        </w:rPr>
        <w:t xml:space="preserve">Les ratios financière : </w:t>
      </w:r>
      <w:r>
        <w:t xml:space="preserve">sont des rapports entre deux valeurs tirées des états financiers. Ils permettent d’’évaluer avec justesse le rendement financière d’une entreprise. </w:t>
      </w:r>
    </w:p>
    <w:p w:rsidR="00E55C6A" w:rsidRDefault="00E55C6A" w:rsidP="00E55C6A">
      <w:pPr>
        <w:pStyle w:val="ListParagraph"/>
        <w:numPr>
          <w:ilvl w:val="1"/>
          <w:numId w:val="2"/>
        </w:numPr>
      </w:pPr>
      <w:r>
        <w:rPr>
          <w:b/>
        </w:rPr>
        <w:t>Les ratios de liquidité :</w:t>
      </w:r>
      <w:r>
        <w:t xml:space="preserve"> reflètent la capacité d’une entreprise à combler ses besoins futurs en trésorerie, c’est-à-dire à respecter ses engagements financiers à court terme. Ils concernent le lien entre le passif et l’actif à court terme présentés au bilan.</w:t>
      </w:r>
    </w:p>
    <w:p w:rsidR="00E55C6A" w:rsidRDefault="00E55C6A" w:rsidP="00E55C6A">
      <w:pPr>
        <w:pStyle w:val="ListParagraph"/>
        <w:numPr>
          <w:ilvl w:val="1"/>
          <w:numId w:val="2"/>
        </w:numPr>
      </w:pPr>
      <w:r>
        <w:rPr>
          <w:b/>
        </w:rPr>
        <w:lastRenderedPageBreak/>
        <w:t>Les ratios d’endettement :</w:t>
      </w:r>
      <w:r>
        <w:t xml:space="preserve"> servent à évaluer la structure du capital, c’est-à-dire la proportion de capitaux qu’une entreprise emprunte à ses propriétaires et à des créanciers pour financier l’acquisition d’éléments d’actif.</w:t>
      </w:r>
    </w:p>
    <w:p w:rsidR="00E55C6A" w:rsidRDefault="00E55C6A" w:rsidP="00E55C6A">
      <w:pPr>
        <w:pStyle w:val="ListParagraph"/>
        <w:numPr>
          <w:ilvl w:val="1"/>
          <w:numId w:val="2"/>
        </w:numPr>
      </w:pPr>
      <w:r>
        <w:rPr>
          <w:b/>
        </w:rPr>
        <w:t>Les ratios d’exploitation :</w:t>
      </w:r>
      <w:r>
        <w:t xml:space="preserve"> permettent de déterminer si les gestionnaires d’une entreprise font une utilisation judicieuse des éléments d’actif. Aussi appelés parfois « ratios d’activité », ils témoignent de l’efficacité avec laquelle une entreprise utilise ses éléments d’actif tels que les stocks, les comptes clients et les immobilisations. </w:t>
      </w:r>
      <w:r w:rsidR="005167E9">
        <w:t xml:space="preserve"> </w:t>
      </w:r>
    </w:p>
    <w:p w:rsidR="005167E9" w:rsidRDefault="00E55C6A" w:rsidP="00E55C6A">
      <w:pPr>
        <w:pStyle w:val="ListParagraph"/>
        <w:numPr>
          <w:ilvl w:val="1"/>
          <w:numId w:val="2"/>
        </w:numPr>
      </w:pPr>
      <w:r>
        <w:rPr>
          <w:b/>
        </w:rPr>
        <w:t>Les ratios de rentabilité :</w:t>
      </w:r>
      <w:r>
        <w:t xml:space="preserve"> dégagent l’efficacité générale de l’exploitation d’une entreprise par la comparaison de ses bénéfices avec son produit d’exploitation, son actif et ses capitaux propres. Ils ont trait aux résultats nets et indiquent dans quelle mesure une entreprise parvient à enregistrer des bénéfices par rapport à son chiffre d’affaires, aux sommes investies dans ses éléments d’actif et à l’avoir des propriétaires. </w:t>
      </w:r>
      <w:r w:rsidR="005167E9">
        <w:tab/>
      </w:r>
      <w:r w:rsidR="005167E9">
        <w:tab/>
      </w:r>
    </w:p>
    <w:sectPr w:rsidR="005167E9" w:rsidSect="00E358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00A5"/>
    <w:multiLevelType w:val="hybridMultilevel"/>
    <w:tmpl w:val="BD0E3B56"/>
    <w:lvl w:ilvl="0" w:tplc="A17A6DEE">
      <w:start w:val="1"/>
      <w:numFmt w:val="decimal"/>
      <w:lvlText w:val="%1."/>
      <w:lvlJc w:val="left"/>
      <w:pPr>
        <w:ind w:left="720" w:hanging="360"/>
      </w:pPr>
      <w:rPr>
        <w:rFonts w:hint="default"/>
        <w:b w:val="0"/>
      </w:rPr>
    </w:lvl>
    <w:lvl w:ilvl="1" w:tplc="A7304CF0">
      <w:start w:val="1"/>
      <w:numFmt w:val="lowerLetter"/>
      <w:lvlText w:val="%2."/>
      <w:lvlJc w:val="left"/>
      <w:pPr>
        <w:ind w:left="1440" w:hanging="360"/>
      </w:pPr>
      <w:rPr>
        <w:b w:val="0"/>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4270AEC"/>
    <w:multiLevelType w:val="hybridMultilevel"/>
    <w:tmpl w:val="EB968D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05952"/>
    <w:rsid w:val="00046E61"/>
    <w:rsid w:val="00105952"/>
    <w:rsid w:val="002032F8"/>
    <w:rsid w:val="005167E9"/>
    <w:rsid w:val="006E16D0"/>
    <w:rsid w:val="007E57E2"/>
    <w:rsid w:val="00951813"/>
    <w:rsid w:val="00CC36F1"/>
    <w:rsid w:val="00E358F0"/>
    <w:rsid w:val="00E55C6A"/>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95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95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3</cp:revision>
  <dcterms:created xsi:type="dcterms:W3CDTF">2012-12-07T04:53:00Z</dcterms:created>
  <dcterms:modified xsi:type="dcterms:W3CDTF">2012-12-07T04:53:00Z</dcterms:modified>
</cp:coreProperties>
</file>