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Default Extension="wmf" ContentType="image/x-wmf"/>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AD7" w:rsidRDefault="00570AD7" w:rsidP="00484326">
      <w:r>
        <w:t>REVIEW CHAPTER 2, 3, 7, 8 (206-116) AND 10 IN THE TEXTBOOK.</w:t>
      </w:r>
    </w:p>
    <w:p w:rsidR="00570AD7" w:rsidRDefault="00570AD7" w:rsidP="00484326">
      <w:r>
        <w:t>KNOW THE TERMS.</w:t>
      </w:r>
    </w:p>
    <w:p w:rsidR="00570AD7" w:rsidRDefault="00570AD7" w:rsidP="00484326"/>
    <w:p w:rsidR="00484326" w:rsidRPr="00484326" w:rsidRDefault="00484326" w:rsidP="00484326">
      <w:r w:rsidRPr="00484326">
        <w:t>•Ethical conduct</w:t>
      </w:r>
    </w:p>
    <w:p w:rsidR="00484326" w:rsidRPr="00484326" w:rsidRDefault="00484326" w:rsidP="00484326">
      <w:r w:rsidRPr="00484326">
        <w:t>•Conforming to the standards of conduct of a profession or group</w:t>
      </w:r>
    </w:p>
    <w:p w:rsidR="00484326" w:rsidRPr="00484326" w:rsidRDefault="00484326" w:rsidP="00484326">
      <w:r w:rsidRPr="00484326">
        <w:t xml:space="preserve">•Principles that guide the way we interact with research participants and the commitment to safeguard </w:t>
      </w:r>
      <w:proofErr w:type="gramStart"/>
      <w:r w:rsidRPr="00484326">
        <w:t>their</w:t>
      </w:r>
      <w:proofErr w:type="gramEnd"/>
      <w:r w:rsidRPr="00484326">
        <w:t xml:space="preserve"> rights and interests</w:t>
      </w:r>
    </w:p>
    <w:p w:rsidR="00484326" w:rsidRPr="00484326" w:rsidRDefault="00484326" w:rsidP="00484326">
      <w:r w:rsidRPr="00484326">
        <w:t xml:space="preserve">•Ethical </w:t>
      </w:r>
      <w:proofErr w:type="spellStart"/>
      <w:r w:rsidRPr="00484326">
        <w:t>behaviour</w:t>
      </w:r>
      <w:proofErr w:type="spellEnd"/>
      <w:r w:rsidRPr="00484326">
        <w:t xml:space="preserve"> follows the rules that have been designed to promote the welfare of others </w:t>
      </w:r>
    </w:p>
    <w:p w:rsidR="00484326" w:rsidRPr="00484326" w:rsidRDefault="00484326" w:rsidP="00484326">
      <w:r w:rsidRPr="00484326">
        <w:t>–NOT the self-interests of the researcher</w:t>
      </w:r>
    </w:p>
    <w:p w:rsidR="00484326" w:rsidRPr="00484326" w:rsidRDefault="00484326" w:rsidP="00484326">
      <w:pPr>
        <w:rPr>
          <w:i/>
          <w:iCs/>
        </w:rPr>
      </w:pPr>
    </w:p>
    <w:p w:rsidR="00484326" w:rsidRDefault="00484326" w:rsidP="00484326">
      <w:r w:rsidRPr="00484326">
        <w:rPr>
          <w:noProof/>
        </w:rPr>
        <w:drawing>
          <wp:inline distT="0" distB="0" distL="0" distR="0">
            <wp:extent cx="5486400" cy="3855085"/>
            <wp:effectExtent l="25400" t="0" r="0" b="0"/>
            <wp:docPr id="3" name="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58200" cy="5943600"/>
                      <a:chOff x="381000" y="381000"/>
                      <a:chExt cx="8458200" cy="5943600"/>
                    </a:xfrm>
                  </a:grpSpPr>
                  <a:sp>
                    <a:nvSpPr>
                      <a:cNvPr id="21506" name="Rectangle 2"/>
                      <a:cNvSpPr>
                        <a:spLocks noGrp="1" noChangeArrowheads="1"/>
                      </a:cNvSpPr>
                    </a:nvSpPr>
                    <a:spPr bwMode="auto">
                      <a:xfrm>
                        <a:off x="609600" y="381000"/>
                        <a:ext cx="7772400" cy="762000"/>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rtl="0" eaLnBrk="0" fontAlgn="base" hangingPunct="0">
                            <a:spcBef>
                              <a:spcPct val="0"/>
                            </a:spcBef>
                            <a:spcAft>
                              <a:spcPct val="0"/>
                            </a:spcAft>
                            <a:defRPr sz="2800">
                              <a:solidFill>
                                <a:srgbClr val="663300"/>
                              </a:solidFill>
                              <a:latin typeface="+mj-lt"/>
                              <a:ea typeface="MS PGothic" pitchFamily="34" charset="-128"/>
                              <a:cs typeface="MS PGothic" pitchFamily="34" charset="-128"/>
                            </a:defRPr>
                          </a:lvl1pPr>
                          <a:lvl2pPr algn="l" rtl="0" eaLnBrk="0" fontAlgn="base" hangingPunct="0">
                            <a:spcBef>
                              <a:spcPct val="0"/>
                            </a:spcBef>
                            <a:spcAft>
                              <a:spcPct val="0"/>
                            </a:spcAft>
                            <a:defRPr sz="2800">
                              <a:solidFill>
                                <a:srgbClr val="663300"/>
                              </a:solidFill>
                              <a:latin typeface="Arial Black" pitchFamily="34" charset="0"/>
                              <a:ea typeface="MS PGothic" pitchFamily="34" charset="-128"/>
                              <a:cs typeface="MS PGothic" pitchFamily="34" charset="-128"/>
                            </a:defRPr>
                          </a:lvl2pPr>
                          <a:lvl3pPr algn="l" rtl="0" eaLnBrk="0" fontAlgn="base" hangingPunct="0">
                            <a:spcBef>
                              <a:spcPct val="0"/>
                            </a:spcBef>
                            <a:spcAft>
                              <a:spcPct val="0"/>
                            </a:spcAft>
                            <a:defRPr sz="2800">
                              <a:solidFill>
                                <a:srgbClr val="663300"/>
                              </a:solidFill>
                              <a:latin typeface="Arial Black" pitchFamily="34" charset="0"/>
                              <a:ea typeface="MS PGothic" pitchFamily="34" charset="-128"/>
                              <a:cs typeface="MS PGothic" pitchFamily="34" charset="-128"/>
                            </a:defRPr>
                          </a:lvl3pPr>
                          <a:lvl4pPr algn="l" rtl="0" eaLnBrk="0" fontAlgn="base" hangingPunct="0">
                            <a:spcBef>
                              <a:spcPct val="0"/>
                            </a:spcBef>
                            <a:spcAft>
                              <a:spcPct val="0"/>
                            </a:spcAft>
                            <a:defRPr sz="2800">
                              <a:solidFill>
                                <a:srgbClr val="663300"/>
                              </a:solidFill>
                              <a:latin typeface="Arial Black" pitchFamily="34" charset="0"/>
                              <a:ea typeface="MS PGothic" pitchFamily="34" charset="-128"/>
                              <a:cs typeface="MS PGothic" pitchFamily="34" charset="-128"/>
                            </a:defRPr>
                          </a:lvl4pPr>
                          <a:lvl5pPr algn="l" rtl="0" eaLnBrk="0" fontAlgn="base" hangingPunct="0">
                            <a:spcBef>
                              <a:spcPct val="0"/>
                            </a:spcBef>
                            <a:spcAft>
                              <a:spcPct val="0"/>
                            </a:spcAft>
                            <a:defRPr sz="2800">
                              <a:solidFill>
                                <a:srgbClr val="663300"/>
                              </a:solidFill>
                              <a:latin typeface="Arial Black" pitchFamily="34" charset="0"/>
                              <a:ea typeface="MS PGothic" pitchFamily="34" charset="-128"/>
                              <a:cs typeface="MS PGothic" pitchFamily="34" charset="-128"/>
                            </a:defRPr>
                          </a:lvl5pPr>
                          <a:lvl6pPr marL="457200" algn="l" rtl="0" eaLnBrk="0" fontAlgn="base" hangingPunct="0">
                            <a:spcBef>
                              <a:spcPct val="0"/>
                            </a:spcBef>
                            <a:spcAft>
                              <a:spcPct val="0"/>
                            </a:spcAft>
                            <a:defRPr sz="2800">
                              <a:solidFill>
                                <a:srgbClr val="663300"/>
                              </a:solidFill>
                              <a:latin typeface="Arial Black" pitchFamily="34" charset="0"/>
                            </a:defRPr>
                          </a:lvl6pPr>
                          <a:lvl7pPr marL="914400" algn="l" rtl="0" eaLnBrk="0" fontAlgn="base" hangingPunct="0">
                            <a:spcBef>
                              <a:spcPct val="0"/>
                            </a:spcBef>
                            <a:spcAft>
                              <a:spcPct val="0"/>
                            </a:spcAft>
                            <a:defRPr sz="2800">
                              <a:solidFill>
                                <a:srgbClr val="663300"/>
                              </a:solidFill>
                              <a:latin typeface="Arial Black" pitchFamily="34" charset="0"/>
                            </a:defRPr>
                          </a:lvl7pPr>
                          <a:lvl8pPr marL="1371600" algn="l" rtl="0" eaLnBrk="0" fontAlgn="base" hangingPunct="0">
                            <a:spcBef>
                              <a:spcPct val="0"/>
                            </a:spcBef>
                            <a:spcAft>
                              <a:spcPct val="0"/>
                            </a:spcAft>
                            <a:defRPr sz="2800">
                              <a:solidFill>
                                <a:srgbClr val="663300"/>
                              </a:solidFill>
                              <a:latin typeface="Arial Black" pitchFamily="34" charset="0"/>
                            </a:defRPr>
                          </a:lvl8pPr>
                          <a:lvl9pPr marL="1828800" algn="l" rtl="0" eaLnBrk="0" fontAlgn="base" hangingPunct="0">
                            <a:spcBef>
                              <a:spcPct val="0"/>
                            </a:spcBef>
                            <a:spcAft>
                              <a:spcPct val="0"/>
                            </a:spcAft>
                            <a:defRPr sz="2800">
                              <a:solidFill>
                                <a:srgbClr val="663300"/>
                              </a:solidFill>
                              <a:latin typeface="Arial Black" pitchFamily="34" charset="0"/>
                            </a:defRPr>
                          </a:lvl9pPr>
                        </a:lstStyle>
                        <a:p>
                          <a:r>
                            <a:rPr lang="en-US" altLang="ja-JP" dirty="0"/>
                            <a:t>The Ethical Imperative</a:t>
                          </a:r>
                          <a:endParaRPr lang="en-US" dirty="0"/>
                        </a:p>
                      </a:txBody>
                      <a:useSpRect/>
                    </a:txSp>
                  </a:sp>
                  <a:sp>
                    <a:nvSpPr>
                      <a:cNvPr id="21507" name="Text Box 3"/>
                      <a:cNvSpPr txBox="1">
                        <a:spLocks noChangeArrowheads="1"/>
                      </a:cNvSpPr>
                    </a:nvSpPr>
                    <a:spPr bwMode="auto">
                      <a:xfrm>
                        <a:off x="381000" y="3200400"/>
                        <a:ext cx="3048000" cy="1562100"/>
                      </a:xfrm>
                      <a:prstGeom prst="rect">
                        <a:avLst/>
                      </a:prstGeom>
                      <a:solidFill>
                        <a:schemeClr val="accent1"/>
                      </a:solidFill>
                      <a:ln w="9525">
                        <a:solidFill>
                          <a:schemeClr val="tx1"/>
                        </a:solidFill>
                        <a:miter lim="800000"/>
                        <a:headEnd/>
                        <a:tailEnd/>
                      </a:ln>
                    </a:spPr>
                    <a:txSp>
                      <a:txBody>
                        <a:bodyPr>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1pPr>
                          <a:lvl2pPr marL="4572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2pPr>
                          <a:lvl3pPr marL="9144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3pPr>
                          <a:lvl4pPr marL="13716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4pPr>
                          <a:lvl5pPr marL="18288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5pPr>
                          <a:lvl6pPr marL="2286000" algn="l" defTabSz="457200" rtl="0" eaLnBrk="1" latinLnBrk="0" hangingPunct="1">
                            <a:defRPr sz="2400" kern="1200">
                              <a:solidFill>
                                <a:schemeClr val="tx1"/>
                              </a:solidFill>
                              <a:latin typeface="Times" charset="0"/>
                              <a:ea typeface="MS PGothic" pitchFamily="34" charset="-128"/>
                              <a:cs typeface="MS PGothic" pitchFamily="34" charset="-128"/>
                            </a:defRPr>
                          </a:lvl6pPr>
                          <a:lvl7pPr marL="2743200" algn="l" defTabSz="457200" rtl="0" eaLnBrk="1" latinLnBrk="0" hangingPunct="1">
                            <a:defRPr sz="2400" kern="1200">
                              <a:solidFill>
                                <a:schemeClr val="tx1"/>
                              </a:solidFill>
                              <a:latin typeface="Times" charset="0"/>
                              <a:ea typeface="MS PGothic" pitchFamily="34" charset="-128"/>
                              <a:cs typeface="MS PGothic" pitchFamily="34" charset="-128"/>
                            </a:defRPr>
                          </a:lvl7pPr>
                          <a:lvl8pPr marL="3200400" algn="l" defTabSz="457200" rtl="0" eaLnBrk="1" latinLnBrk="0" hangingPunct="1">
                            <a:defRPr sz="2400" kern="1200">
                              <a:solidFill>
                                <a:schemeClr val="tx1"/>
                              </a:solidFill>
                              <a:latin typeface="Times" charset="0"/>
                              <a:ea typeface="MS PGothic" pitchFamily="34" charset="-128"/>
                              <a:cs typeface="MS PGothic" pitchFamily="34" charset="-128"/>
                            </a:defRPr>
                          </a:lvl8pPr>
                          <a:lvl9pPr marL="3657600" algn="l" defTabSz="457200" rtl="0" eaLnBrk="1" latinLnBrk="0" hangingPunct="1">
                            <a:defRPr sz="2400" kern="1200">
                              <a:solidFill>
                                <a:schemeClr val="tx1"/>
                              </a:solidFill>
                              <a:latin typeface="Times" charset="0"/>
                              <a:ea typeface="MS PGothic" pitchFamily="34" charset="-128"/>
                              <a:cs typeface="MS PGothic" pitchFamily="34" charset="-128"/>
                            </a:defRPr>
                          </a:lvl9pPr>
                        </a:lstStyle>
                        <a:p>
                          <a:pPr algn="ctr"/>
                          <a:r>
                            <a:rPr lang="en-US" altLang="ja-JP"/>
                            <a:t>Protecting research participants and upholding broader human rights</a:t>
                          </a:r>
                          <a:endParaRPr lang="en-US"/>
                        </a:p>
                      </a:txBody>
                      <a:useSpRect/>
                    </a:txSp>
                  </a:sp>
                  <a:sp>
                    <a:nvSpPr>
                      <a:cNvPr id="21508" name="Text Box 4"/>
                      <a:cNvSpPr txBox="1">
                        <a:spLocks noChangeArrowheads="1"/>
                      </a:cNvSpPr>
                    </a:nvSpPr>
                    <a:spPr bwMode="auto">
                      <a:xfrm>
                        <a:off x="5867400" y="3200400"/>
                        <a:ext cx="2971800" cy="1562100"/>
                      </a:xfrm>
                      <a:prstGeom prst="rect">
                        <a:avLst/>
                      </a:prstGeom>
                      <a:solidFill>
                        <a:schemeClr val="accent1"/>
                      </a:solidFill>
                      <a:ln w="9525">
                        <a:solidFill>
                          <a:schemeClr val="tx1"/>
                        </a:solidFill>
                        <a:miter lim="800000"/>
                        <a:headEnd/>
                        <a:tailEnd/>
                      </a:ln>
                    </a:spPr>
                    <a:txSp>
                      <a:txBody>
                        <a:bodyPr>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1pPr>
                          <a:lvl2pPr marL="4572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2pPr>
                          <a:lvl3pPr marL="9144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3pPr>
                          <a:lvl4pPr marL="13716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4pPr>
                          <a:lvl5pPr marL="18288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5pPr>
                          <a:lvl6pPr marL="2286000" algn="l" defTabSz="457200" rtl="0" eaLnBrk="1" latinLnBrk="0" hangingPunct="1">
                            <a:defRPr sz="2400" kern="1200">
                              <a:solidFill>
                                <a:schemeClr val="tx1"/>
                              </a:solidFill>
                              <a:latin typeface="Times" charset="0"/>
                              <a:ea typeface="MS PGothic" pitchFamily="34" charset="-128"/>
                              <a:cs typeface="MS PGothic" pitchFamily="34" charset="-128"/>
                            </a:defRPr>
                          </a:lvl6pPr>
                          <a:lvl7pPr marL="2743200" algn="l" defTabSz="457200" rtl="0" eaLnBrk="1" latinLnBrk="0" hangingPunct="1">
                            <a:defRPr sz="2400" kern="1200">
                              <a:solidFill>
                                <a:schemeClr val="tx1"/>
                              </a:solidFill>
                              <a:latin typeface="Times" charset="0"/>
                              <a:ea typeface="MS PGothic" pitchFamily="34" charset="-128"/>
                              <a:cs typeface="MS PGothic" pitchFamily="34" charset="-128"/>
                            </a:defRPr>
                          </a:lvl7pPr>
                          <a:lvl8pPr marL="3200400" algn="l" defTabSz="457200" rtl="0" eaLnBrk="1" latinLnBrk="0" hangingPunct="1">
                            <a:defRPr sz="2400" kern="1200">
                              <a:solidFill>
                                <a:schemeClr val="tx1"/>
                              </a:solidFill>
                              <a:latin typeface="Times" charset="0"/>
                              <a:ea typeface="MS PGothic" pitchFamily="34" charset="-128"/>
                              <a:cs typeface="MS PGothic" pitchFamily="34" charset="-128"/>
                            </a:defRPr>
                          </a:lvl8pPr>
                          <a:lvl9pPr marL="3657600" algn="l" defTabSz="457200" rtl="0" eaLnBrk="1" latinLnBrk="0" hangingPunct="1">
                            <a:defRPr sz="2400" kern="1200">
                              <a:solidFill>
                                <a:schemeClr val="tx1"/>
                              </a:solidFill>
                              <a:latin typeface="Times" charset="0"/>
                              <a:ea typeface="MS PGothic" pitchFamily="34" charset="-128"/>
                              <a:cs typeface="MS PGothic" pitchFamily="34" charset="-128"/>
                            </a:defRPr>
                          </a:lvl9pPr>
                        </a:lstStyle>
                        <a:p>
                          <a:pPr algn="ctr">
                            <a:spcBef>
                              <a:spcPct val="20000"/>
                            </a:spcBef>
                            <a:buClr>
                              <a:schemeClr val="accent1"/>
                            </a:buClr>
                            <a:buFont typeface="Wingdings" charset="2"/>
                            <a:buNone/>
                          </a:pPr>
                          <a:r>
                            <a:rPr lang="en-US" altLang="ja-JP"/>
                            <a:t>Gaining knowledge and finding a clear answer to a research question</a:t>
                          </a:r>
                          <a:endParaRPr lang="en-US"/>
                        </a:p>
                      </a:txBody>
                      <a:useSpRect/>
                    </a:txSp>
                  </a:sp>
                  <a:sp>
                    <a:nvSpPr>
                      <a:cNvPr id="21510" name="Line 6"/>
                      <a:cNvSpPr>
                        <a:spLocks noChangeShapeType="1"/>
                      </a:cNvSpPr>
                    </a:nvSpPr>
                    <a:spPr bwMode="auto">
                      <a:xfrm>
                        <a:off x="685800" y="4800600"/>
                        <a:ext cx="7924800" cy="0"/>
                      </a:xfrm>
                      <a:prstGeom prst="line">
                        <a:avLst/>
                      </a:prstGeom>
                      <a:noFill/>
                      <a:ln w="38100">
                        <a:solidFill>
                          <a:schemeClr val="tx1"/>
                        </a:solidFill>
                        <a:round/>
                        <a:headEnd/>
                        <a:tailEnd/>
                      </a:ln>
                    </a:spPr>
                    <a:txSp>
                      <a:txBody>
                        <a:bodyP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1pPr>
                          <a:lvl2pPr marL="4572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2pPr>
                          <a:lvl3pPr marL="9144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3pPr>
                          <a:lvl4pPr marL="13716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4pPr>
                          <a:lvl5pPr marL="18288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5pPr>
                          <a:lvl6pPr marL="2286000" algn="l" defTabSz="457200" rtl="0" eaLnBrk="1" latinLnBrk="0" hangingPunct="1">
                            <a:defRPr sz="2400" kern="1200">
                              <a:solidFill>
                                <a:schemeClr val="tx1"/>
                              </a:solidFill>
                              <a:latin typeface="Times" charset="0"/>
                              <a:ea typeface="MS PGothic" pitchFamily="34" charset="-128"/>
                              <a:cs typeface="MS PGothic" pitchFamily="34" charset="-128"/>
                            </a:defRPr>
                          </a:lvl6pPr>
                          <a:lvl7pPr marL="2743200" algn="l" defTabSz="457200" rtl="0" eaLnBrk="1" latinLnBrk="0" hangingPunct="1">
                            <a:defRPr sz="2400" kern="1200">
                              <a:solidFill>
                                <a:schemeClr val="tx1"/>
                              </a:solidFill>
                              <a:latin typeface="Times" charset="0"/>
                              <a:ea typeface="MS PGothic" pitchFamily="34" charset="-128"/>
                              <a:cs typeface="MS PGothic" pitchFamily="34" charset="-128"/>
                            </a:defRPr>
                          </a:lvl7pPr>
                          <a:lvl8pPr marL="3200400" algn="l" defTabSz="457200" rtl="0" eaLnBrk="1" latinLnBrk="0" hangingPunct="1">
                            <a:defRPr sz="2400" kern="1200">
                              <a:solidFill>
                                <a:schemeClr val="tx1"/>
                              </a:solidFill>
                              <a:latin typeface="Times" charset="0"/>
                              <a:ea typeface="MS PGothic" pitchFamily="34" charset="-128"/>
                              <a:cs typeface="MS PGothic" pitchFamily="34" charset="-128"/>
                            </a:defRPr>
                          </a:lvl8pPr>
                          <a:lvl9pPr marL="3657600" algn="l" defTabSz="457200" rtl="0" eaLnBrk="1" latinLnBrk="0" hangingPunct="1">
                            <a:defRPr sz="2400" kern="1200">
                              <a:solidFill>
                                <a:schemeClr val="tx1"/>
                              </a:solidFill>
                              <a:latin typeface="Times" charset="0"/>
                              <a:ea typeface="MS PGothic" pitchFamily="34" charset="-128"/>
                              <a:cs typeface="MS PGothic" pitchFamily="34" charset="-128"/>
                            </a:defRPr>
                          </a:lvl9pPr>
                        </a:lstStyle>
                        <a:p>
                          <a:endParaRPr lang="en-US"/>
                        </a:p>
                      </a:txBody>
                      <a:useSpRect/>
                    </a:txSp>
                  </a:sp>
                  <a:sp>
                    <a:nvSpPr>
                      <a:cNvPr id="21511" name="AutoShape 7"/>
                      <a:cNvSpPr>
                        <a:spLocks noChangeArrowheads="1"/>
                      </a:cNvSpPr>
                    </a:nvSpPr>
                    <a:spPr bwMode="auto">
                      <a:xfrm>
                        <a:off x="3733800" y="4800600"/>
                        <a:ext cx="1676400" cy="1524000"/>
                      </a:xfrm>
                      <a:prstGeom prst="triangle">
                        <a:avLst>
                          <a:gd name="adj" fmla="val 50000"/>
                        </a:avLst>
                      </a:prstGeom>
                      <a:solidFill>
                        <a:srgbClr val="FFCC99"/>
                      </a:solidFill>
                      <a:ln w="38100">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1pPr>
                          <a:lvl2pPr marL="4572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2pPr>
                          <a:lvl3pPr marL="9144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3pPr>
                          <a:lvl4pPr marL="13716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4pPr>
                          <a:lvl5pPr marL="18288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5pPr>
                          <a:lvl6pPr marL="2286000" algn="l" defTabSz="457200" rtl="0" eaLnBrk="1" latinLnBrk="0" hangingPunct="1">
                            <a:defRPr sz="2400" kern="1200">
                              <a:solidFill>
                                <a:schemeClr val="tx1"/>
                              </a:solidFill>
                              <a:latin typeface="Times" charset="0"/>
                              <a:ea typeface="MS PGothic" pitchFamily="34" charset="-128"/>
                              <a:cs typeface="MS PGothic" pitchFamily="34" charset="-128"/>
                            </a:defRPr>
                          </a:lvl6pPr>
                          <a:lvl7pPr marL="2743200" algn="l" defTabSz="457200" rtl="0" eaLnBrk="1" latinLnBrk="0" hangingPunct="1">
                            <a:defRPr sz="2400" kern="1200">
                              <a:solidFill>
                                <a:schemeClr val="tx1"/>
                              </a:solidFill>
                              <a:latin typeface="Times" charset="0"/>
                              <a:ea typeface="MS PGothic" pitchFamily="34" charset="-128"/>
                              <a:cs typeface="MS PGothic" pitchFamily="34" charset="-128"/>
                            </a:defRPr>
                          </a:lvl7pPr>
                          <a:lvl8pPr marL="3200400" algn="l" defTabSz="457200" rtl="0" eaLnBrk="1" latinLnBrk="0" hangingPunct="1">
                            <a:defRPr sz="2400" kern="1200">
                              <a:solidFill>
                                <a:schemeClr val="tx1"/>
                              </a:solidFill>
                              <a:latin typeface="Times" charset="0"/>
                              <a:ea typeface="MS PGothic" pitchFamily="34" charset="-128"/>
                              <a:cs typeface="MS PGothic" pitchFamily="34" charset="-128"/>
                            </a:defRPr>
                          </a:lvl8pPr>
                          <a:lvl9pPr marL="3657600" algn="l" defTabSz="457200" rtl="0" eaLnBrk="1" latinLnBrk="0" hangingPunct="1">
                            <a:defRPr sz="2400" kern="1200">
                              <a:solidFill>
                                <a:schemeClr val="tx1"/>
                              </a:solidFill>
                              <a:latin typeface="Times" charset="0"/>
                              <a:ea typeface="MS PGothic" pitchFamily="34" charset="-128"/>
                              <a:cs typeface="MS PGothic" pitchFamily="34" charset="-128"/>
                            </a:defRPr>
                          </a:lvl9pPr>
                        </a:lstStyle>
                        <a:p>
                          <a:endParaRPr lang="en-CA"/>
                        </a:p>
                      </a:txBody>
                      <a:useSpRect/>
                    </a:txSp>
                  </a:sp>
                  <a:sp>
                    <a:nvSpPr>
                      <a:cNvPr id="21512" name="TextBox 7"/>
                      <a:cNvSpPr txBox="1">
                        <a:spLocks noChangeArrowheads="1"/>
                      </a:cNvSpPr>
                    </a:nvSpPr>
                    <a:spPr bwMode="auto">
                      <a:xfrm>
                        <a:off x="1066800" y="2667000"/>
                        <a:ext cx="1600200" cy="461963"/>
                      </a:xfrm>
                      <a:prstGeom prst="rect">
                        <a:avLst/>
                      </a:prstGeom>
                      <a:noFill/>
                      <a:ln w="9525">
                        <a:noFill/>
                        <a:miter lim="800000"/>
                        <a:headEnd/>
                        <a:tailEnd/>
                      </a:ln>
                    </a:spPr>
                    <a:txSp>
                      <a:txBody>
                        <a:bodyPr>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1pPr>
                          <a:lvl2pPr marL="4572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2pPr>
                          <a:lvl3pPr marL="9144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3pPr>
                          <a:lvl4pPr marL="13716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4pPr>
                          <a:lvl5pPr marL="18288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5pPr>
                          <a:lvl6pPr marL="2286000" algn="l" defTabSz="457200" rtl="0" eaLnBrk="1" latinLnBrk="0" hangingPunct="1">
                            <a:defRPr sz="2400" kern="1200">
                              <a:solidFill>
                                <a:schemeClr val="tx1"/>
                              </a:solidFill>
                              <a:latin typeface="Times" charset="0"/>
                              <a:ea typeface="MS PGothic" pitchFamily="34" charset="-128"/>
                              <a:cs typeface="MS PGothic" pitchFamily="34" charset="-128"/>
                            </a:defRPr>
                          </a:lvl6pPr>
                          <a:lvl7pPr marL="2743200" algn="l" defTabSz="457200" rtl="0" eaLnBrk="1" latinLnBrk="0" hangingPunct="1">
                            <a:defRPr sz="2400" kern="1200">
                              <a:solidFill>
                                <a:schemeClr val="tx1"/>
                              </a:solidFill>
                              <a:latin typeface="Times" charset="0"/>
                              <a:ea typeface="MS PGothic" pitchFamily="34" charset="-128"/>
                              <a:cs typeface="MS PGothic" pitchFamily="34" charset="-128"/>
                            </a:defRPr>
                          </a:lvl7pPr>
                          <a:lvl8pPr marL="3200400" algn="l" defTabSz="457200" rtl="0" eaLnBrk="1" latinLnBrk="0" hangingPunct="1">
                            <a:defRPr sz="2400" kern="1200">
                              <a:solidFill>
                                <a:schemeClr val="tx1"/>
                              </a:solidFill>
                              <a:latin typeface="Times" charset="0"/>
                              <a:ea typeface="MS PGothic" pitchFamily="34" charset="-128"/>
                              <a:cs typeface="MS PGothic" pitchFamily="34" charset="-128"/>
                            </a:defRPr>
                          </a:lvl8pPr>
                          <a:lvl9pPr marL="3657600" algn="l" defTabSz="457200" rtl="0" eaLnBrk="1" latinLnBrk="0" hangingPunct="1">
                            <a:defRPr sz="2400" kern="1200">
                              <a:solidFill>
                                <a:schemeClr val="tx1"/>
                              </a:solidFill>
                              <a:latin typeface="Times" charset="0"/>
                              <a:ea typeface="MS PGothic" pitchFamily="34" charset="-128"/>
                              <a:cs typeface="MS PGothic" pitchFamily="34" charset="-128"/>
                            </a:defRPr>
                          </a:lvl9pPr>
                        </a:lstStyle>
                        <a:p>
                          <a:r>
                            <a:rPr lang="fr-CA"/>
                            <a:t>Humanistic</a:t>
                          </a:r>
                          <a:endParaRPr lang="en-CA"/>
                        </a:p>
                      </a:txBody>
                      <a:useSpRect/>
                    </a:txSp>
                  </a:sp>
                  <a:sp>
                    <a:nvSpPr>
                      <a:cNvPr id="21513" name="TextBox 8"/>
                      <a:cNvSpPr txBox="1">
                        <a:spLocks noChangeArrowheads="1"/>
                      </a:cNvSpPr>
                    </a:nvSpPr>
                    <a:spPr bwMode="auto">
                      <a:xfrm>
                        <a:off x="6553200" y="2667000"/>
                        <a:ext cx="1600200" cy="461963"/>
                      </a:xfrm>
                      <a:prstGeom prst="rect">
                        <a:avLst/>
                      </a:prstGeom>
                      <a:noFill/>
                      <a:ln w="9525">
                        <a:noFill/>
                        <a:miter lim="800000"/>
                        <a:headEnd/>
                        <a:tailEnd/>
                      </a:ln>
                    </a:spPr>
                    <a:txSp>
                      <a:txBody>
                        <a:bodyPr>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1pPr>
                          <a:lvl2pPr marL="4572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2pPr>
                          <a:lvl3pPr marL="9144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3pPr>
                          <a:lvl4pPr marL="13716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4pPr>
                          <a:lvl5pPr marL="1828800" algn="l" rtl="0" eaLnBrk="0" fontAlgn="base" hangingPunct="0">
                            <a:spcBef>
                              <a:spcPct val="0"/>
                            </a:spcBef>
                            <a:spcAft>
                              <a:spcPct val="0"/>
                            </a:spcAft>
                            <a:defRPr sz="2400" kern="1200">
                              <a:solidFill>
                                <a:schemeClr val="tx1"/>
                              </a:solidFill>
                              <a:latin typeface="Times" charset="0"/>
                              <a:ea typeface="MS PGothic" pitchFamily="34" charset="-128"/>
                              <a:cs typeface="MS PGothic" pitchFamily="34" charset="-128"/>
                            </a:defRPr>
                          </a:lvl5pPr>
                          <a:lvl6pPr marL="2286000" algn="l" defTabSz="457200" rtl="0" eaLnBrk="1" latinLnBrk="0" hangingPunct="1">
                            <a:defRPr sz="2400" kern="1200">
                              <a:solidFill>
                                <a:schemeClr val="tx1"/>
                              </a:solidFill>
                              <a:latin typeface="Times" charset="0"/>
                              <a:ea typeface="MS PGothic" pitchFamily="34" charset="-128"/>
                              <a:cs typeface="MS PGothic" pitchFamily="34" charset="-128"/>
                            </a:defRPr>
                          </a:lvl6pPr>
                          <a:lvl7pPr marL="2743200" algn="l" defTabSz="457200" rtl="0" eaLnBrk="1" latinLnBrk="0" hangingPunct="1">
                            <a:defRPr sz="2400" kern="1200">
                              <a:solidFill>
                                <a:schemeClr val="tx1"/>
                              </a:solidFill>
                              <a:latin typeface="Times" charset="0"/>
                              <a:ea typeface="MS PGothic" pitchFamily="34" charset="-128"/>
                              <a:cs typeface="MS PGothic" pitchFamily="34" charset="-128"/>
                            </a:defRPr>
                          </a:lvl7pPr>
                          <a:lvl8pPr marL="3200400" algn="l" defTabSz="457200" rtl="0" eaLnBrk="1" latinLnBrk="0" hangingPunct="1">
                            <a:defRPr sz="2400" kern="1200">
                              <a:solidFill>
                                <a:schemeClr val="tx1"/>
                              </a:solidFill>
                              <a:latin typeface="Times" charset="0"/>
                              <a:ea typeface="MS PGothic" pitchFamily="34" charset="-128"/>
                              <a:cs typeface="MS PGothic" pitchFamily="34" charset="-128"/>
                            </a:defRPr>
                          </a:lvl8pPr>
                          <a:lvl9pPr marL="3657600" algn="l" defTabSz="457200" rtl="0" eaLnBrk="1" latinLnBrk="0" hangingPunct="1">
                            <a:defRPr sz="2400" kern="1200">
                              <a:solidFill>
                                <a:schemeClr val="tx1"/>
                              </a:solidFill>
                              <a:latin typeface="Times" charset="0"/>
                              <a:ea typeface="MS PGothic" pitchFamily="34" charset="-128"/>
                              <a:cs typeface="MS PGothic" pitchFamily="34" charset="-128"/>
                            </a:defRPr>
                          </a:lvl9pPr>
                        </a:lstStyle>
                        <a:p>
                          <a:r>
                            <a:rPr lang="fr-CA"/>
                            <a:t>Scientific</a:t>
                          </a:r>
                          <a:endParaRPr lang="en-CA"/>
                        </a:p>
                      </a:txBody>
                      <a:useSpRect/>
                    </a:txSp>
                  </a:sp>
                </lc:lockedCanvas>
              </a:graphicData>
            </a:graphic>
          </wp:inline>
        </w:drawing>
      </w:r>
    </w:p>
    <w:p w:rsidR="00C64EB7" w:rsidRPr="00C64EB7" w:rsidRDefault="00C64EB7" w:rsidP="00C64EB7">
      <w:r w:rsidRPr="00C64EB7">
        <w:t>•The Ethical Imperative</w:t>
      </w:r>
    </w:p>
    <w:p w:rsidR="00C64EB7" w:rsidRPr="00C64EB7" w:rsidRDefault="00C64EB7" w:rsidP="00C64EB7">
      <w:r w:rsidRPr="00C64EB7">
        <w:t>Researchers have a moral and professional obligation to act ethically at all times and in all situations</w:t>
      </w:r>
    </w:p>
    <w:p w:rsidR="00C64EB7" w:rsidRPr="00C64EB7" w:rsidRDefault="00C64EB7" w:rsidP="00C64EB7">
      <w:r w:rsidRPr="00C64EB7">
        <w:t>•Scientific Misconduct</w:t>
      </w:r>
    </w:p>
    <w:p w:rsidR="00C64EB7" w:rsidRPr="00C64EB7" w:rsidRDefault="00C64EB7" w:rsidP="00C64EB7">
      <w:r w:rsidRPr="00C64EB7">
        <w:t>–Violating basic and generally accepted standards of honest scientific research, such as research fraud and plagiarism</w:t>
      </w:r>
    </w:p>
    <w:p w:rsidR="00C64EB7" w:rsidRPr="00C64EB7" w:rsidRDefault="00C64EB7" w:rsidP="00C64EB7">
      <w:r w:rsidRPr="00C64EB7">
        <w:t>•Scientific Misconduct</w:t>
      </w:r>
    </w:p>
    <w:p w:rsidR="00C64EB7" w:rsidRPr="00C64EB7" w:rsidRDefault="00C64EB7" w:rsidP="00C64EB7">
      <w:r w:rsidRPr="00C64EB7">
        <w:t>–</w:t>
      </w:r>
      <w:r w:rsidRPr="00C64EB7">
        <w:rPr>
          <w:b/>
          <w:bCs/>
        </w:rPr>
        <w:t>Research fraud</w:t>
      </w:r>
      <w:r w:rsidRPr="00C64EB7">
        <w:t xml:space="preserve"> = to invent, falsify or distort data or to lie about how a study was conducted</w:t>
      </w:r>
    </w:p>
    <w:p w:rsidR="00C64EB7" w:rsidRPr="00C64EB7" w:rsidRDefault="00C64EB7" w:rsidP="00C64EB7">
      <w:r w:rsidRPr="00C64EB7">
        <w:t>–</w:t>
      </w:r>
      <w:r w:rsidRPr="00C64EB7">
        <w:rPr>
          <w:b/>
          <w:bCs/>
        </w:rPr>
        <w:t>Plagiarism</w:t>
      </w:r>
      <w:r w:rsidRPr="00C64EB7">
        <w:t xml:space="preserve"> = using another person’s words or ideas without giving them proper credit, passing them off as your own</w:t>
      </w:r>
    </w:p>
    <w:p w:rsidR="00C64EB7" w:rsidRPr="00C64EB7" w:rsidRDefault="00C64EB7" w:rsidP="00C64EB7">
      <w:r w:rsidRPr="00C64EB7">
        <w:t>•Unethical but Legal</w:t>
      </w:r>
    </w:p>
    <w:p w:rsidR="00C64EB7" w:rsidRPr="00C64EB7" w:rsidRDefault="00C64EB7" w:rsidP="00C64EB7"/>
    <w:tbl>
      <w:tblPr>
        <w:tblW w:w="12240" w:type="dxa"/>
        <w:tblInd w:w="-1512" w:type="dxa"/>
        <w:tblCellMar>
          <w:left w:w="0" w:type="dxa"/>
          <w:right w:w="0" w:type="dxa"/>
        </w:tblCellMar>
        <w:tblLook w:val="0000"/>
      </w:tblPr>
      <w:tblGrid>
        <w:gridCol w:w="3480"/>
        <w:gridCol w:w="4080"/>
        <w:gridCol w:w="4680"/>
      </w:tblGrid>
      <w:tr w:rsidR="00C64EB7" w:rsidRPr="00C64EB7">
        <w:trPr>
          <w:trHeight w:val="933"/>
        </w:trPr>
        <w:tc>
          <w:tcPr>
            <w:tcW w:w="348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42745" w:rsidRPr="00C64EB7" w:rsidRDefault="00C64EB7" w:rsidP="00C64EB7">
            <w:pPr>
              <w:rPr>
                <w:i/>
                <w:iCs/>
              </w:rPr>
            </w:pPr>
            <w:r w:rsidRPr="00C64EB7">
              <w:rPr>
                <w:b/>
                <w:bCs/>
                <w:i/>
                <w:iCs/>
              </w:rPr>
              <w:t>LEGAL</w:t>
            </w:r>
          </w:p>
        </w:tc>
        <w:tc>
          <w:tcPr>
            <w:tcW w:w="8760"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42745" w:rsidRPr="00C64EB7" w:rsidRDefault="00C64EB7" w:rsidP="00C64EB7">
            <w:pPr>
              <w:rPr>
                <w:i/>
                <w:iCs/>
              </w:rPr>
            </w:pPr>
            <w:r w:rsidRPr="00C64EB7">
              <w:rPr>
                <w:b/>
                <w:bCs/>
                <w:i/>
                <w:iCs/>
              </w:rPr>
              <w:t>ETHICAL</w:t>
            </w:r>
          </w:p>
        </w:tc>
      </w:tr>
      <w:tr w:rsidR="00C64EB7" w:rsidRPr="00C64EB7">
        <w:trPr>
          <w:trHeight w:val="933"/>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rsidR="00C64EB7" w:rsidRPr="00C64EB7" w:rsidRDefault="00C64EB7" w:rsidP="00C64EB7">
            <w:pPr>
              <w:rPr>
                <w:i/>
                <w:iCs/>
              </w:rPr>
            </w:pP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42745" w:rsidRPr="00C64EB7" w:rsidRDefault="00C64EB7" w:rsidP="00C64EB7">
            <w:pPr>
              <w:rPr>
                <w:i/>
                <w:iCs/>
              </w:rPr>
            </w:pPr>
            <w:r w:rsidRPr="00C64EB7">
              <w:rPr>
                <w:b/>
                <w:bCs/>
                <w:i/>
                <w:iCs/>
              </w:rPr>
              <w:t>Yes</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42745" w:rsidRPr="00C64EB7" w:rsidRDefault="00C64EB7" w:rsidP="00C64EB7">
            <w:pPr>
              <w:rPr>
                <w:i/>
                <w:iCs/>
              </w:rPr>
            </w:pPr>
            <w:r w:rsidRPr="00C64EB7">
              <w:rPr>
                <w:b/>
                <w:bCs/>
                <w:i/>
                <w:iCs/>
              </w:rPr>
              <w:t>No</w:t>
            </w:r>
          </w:p>
        </w:tc>
      </w:tr>
      <w:tr w:rsidR="00C64EB7" w:rsidRPr="00C64EB7">
        <w:trPr>
          <w:trHeight w:val="1938"/>
        </w:trPr>
        <w:tc>
          <w:tcPr>
            <w:tcW w:w="34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A42745" w:rsidRPr="00C64EB7" w:rsidRDefault="00C64EB7" w:rsidP="00C64EB7">
            <w:pPr>
              <w:rPr>
                <w:i/>
                <w:iCs/>
              </w:rPr>
            </w:pPr>
            <w:r w:rsidRPr="00C64EB7">
              <w:rPr>
                <w:b/>
                <w:bCs/>
                <w:i/>
                <w:iCs/>
              </w:rPr>
              <w:t>Yes</w:t>
            </w: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A42745" w:rsidRPr="00C64EB7" w:rsidRDefault="00C64EB7" w:rsidP="00C64EB7">
            <w:pPr>
              <w:rPr>
                <w:i/>
                <w:iCs/>
              </w:rPr>
            </w:pPr>
            <w:r w:rsidRPr="00C64EB7">
              <w:rPr>
                <w:i/>
                <w:iCs/>
              </w:rPr>
              <w:t>Ethical and Legal</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A42745" w:rsidRPr="00C64EB7" w:rsidRDefault="00C64EB7" w:rsidP="00C64EB7">
            <w:pPr>
              <w:rPr>
                <w:i/>
                <w:iCs/>
              </w:rPr>
            </w:pPr>
            <w:r w:rsidRPr="00C64EB7">
              <w:rPr>
                <w:i/>
                <w:iCs/>
              </w:rPr>
              <w:t>Legal but Unethical</w:t>
            </w:r>
          </w:p>
        </w:tc>
      </w:tr>
      <w:tr w:rsidR="00C64EB7" w:rsidRPr="00C64EB7">
        <w:trPr>
          <w:trHeight w:val="1273"/>
        </w:trPr>
        <w:tc>
          <w:tcPr>
            <w:tcW w:w="34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A42745" w:rsidRPr="00C64EB7" w:rsidRDefault="00C64EB7" w:rsidP="00C64EB7">
            <w:pPr>
              <w:rPr>
                <w:i/>
                <w:iCs/>
              </w:rPr>
            </w:pPr>
            <w:r w:rsidRPr="00C64EB7">
              <w:rPr>
                <w:b/>
                <w:bCs/>
                <w:i/>
                <w:iCs/>
              </w:rPr>
              <w:t>No</w:t>
            </w: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A42745" w:rsidRPr="00C64EB7" w:rsidRDefault="00C64EB7" w:rsidP="00C64EB7">
            <w:pPr>
              <w:rPr>
                <w:i/>
                <w:iCs/>
              </w:rPr>
            </w:pPr>
            <w:r w:rsidRPr="00C64EB7">
              <w:rPr>
                <w:i/>
                <w:iCs/>
              </w:rPr>
              <w:t>Illegal but Ethical</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A42745" w:rsidRPr="00C64EB7" w:rsidRDefault="00C64EB7" w:rsidP="00C64EB7">
            <w:pPr>
              <w:rPr>
                <w:i/>
                <w:iCs/>
              </w:rPr>
            </w:pPr>
            <w:r w:rsidRPr="00C64EB7">
              <w:rPr>
                <w:i/>
                <w:iCs/>
              </w:rPr>
              <w:t>Unethical and Illegal</w:t>
            </w:r>
          </w:p>
        </w:tc>
      </w:tr>
    </w:tbl>
    <w:p w:rsidR="00C64EB7" w:rsidRDefault="00C64EB7" w:rsidP="00484326"/>
    <w:p w:rsidR="00C64EB7" w:rsidRPr="00C64EB7" w:rsidRDefault="00C64EB7" w:rsidP="00C64EB7">
      <w:r w:rsidRPr="00C64EB7">
        <w:t>Condemned the experiments by the Nazis as crimes against humanity.</w:t>
      </w:r>
    </w:p>
    <w:p w:rsidR="00C64EB7" w:rsidRPr="00C64EB7" w:rsidRDefault="00C64EB7" w:rsidP="00C64EB7">
      <w:r w:rsidRPr="00C64EB7">
        <w:t>(Nuremberg Trials)</w:t>
      </w:r>
    </w:p>
    <w:p w:rsidR="00C64EB7" w:rsidRPr="00C64EB7" w:rsidRDefault="00C64EB7" w:rsidP="00C64EB7">
      <w:r w:rsidRPr="00C64EB7">
        <w:t>A section out of that called the Nuremberg code.</w:t>
      </w:r>
    </w:p>
    <w:p w:rsidR="00C64EB7" w:rsidRDefault="00C64EB7" w:rsidP="00C64EB7">
      <w:r w:rsidRPr="00C64EB7">
        <w:t>10 criteria intended to prevent this kind of thing from happening again (1947)</w:t>
      </w:r>
    </w:p>
    <w:p w:rsidR="00C64EB7" w:rsidRPr="00C64EB7" w:rsidRDefault="00C64EB7" w:rsidP="00C64EB7">
      <w:r w:rsidRPr="00C64EB7">
        <w:t>•Nuremberg Code</w:t>
      </w:r>
    </w:p>
    <w:p w:rsidR="00C64EB7" w:rsidRPr="00C64EB7" w:rsidRDefault="00C64EB7" w:rsidP="00570AD7">
      <w:pPr>
        <w:outlineLvl w:val="0"/>
      </w:pPr>
      <w:r w:rsidRPr="00C64EB7">
        <w:t xml:space="preserve">1.Voluntary consent of human subjects </w:t>
      </w:r>
    </w:p>
    <w:p w:rsidR="00C64EB7" w:rsidRPr="00C64EB7" w:rsidRDefault="00C64EB7" w:rsidP="00C64EB7">
      <w:r w:rsidRPr="00C64EB7">
        <w:t>2.Research should be seen to yield fruitful results for the good of society, unobtainable by other methods or means</w:t>
      </w:r>
    </w:p>
    <w:p w:rsidR="00C64EB7" w:rsidRPr="00C64EB7" w:rsidRDefault="00C64EB7" w:rsidP="00570AD7">
      <w:pPr>
        <w:outlineLvl w:val="0"/>
      </w:pPr>
      <w:r w:rsidRPr="00C64EB7">
        <w:t>3.Designed so that results will justify how the research is conducted</w:t>
      </w:r>
    </w:p>
    <w:p w:rsidR="00C64EB7" w:rsidRPr="00C64EB7" w:rsidRDefault="00C64EB7" w:rsidP="00C64EB7">
      <w:r w:rsidRPr="00C64EB7">
        <w:t>4.Conducted as to avoid all unnecessary physical and mental suffering and injury</w:t>
      </w:r>
    </w:p>
    <w:p w:rsidR="00C64EB7" w:rsidRPr="00C64EB7" w:rsidRDefault="00C64EB7" w:rsidP="00C64EB7">
      <w:r w:rsidRPr="00C64EB7">
        <w:t>5.No research should be conducted where there is reason to believe that death or disabling injury will occur</w:t>
      </w:r>
    </w:p>
    <w:p w:rsidR="00C64EB7" w:rsidRPr="00C64EB7" w:rsidRDefault="00C64EB7" w:rsidP="00C64EB7">
      <w:r w:rsidRPr="00C64EB7">
        <w:t xml:space="preserve">6.Degree of risk should never exceed the humanitarian importance of the problem </w:t>
      </w:r>
    </w:p>
    <w:p w:rsidR="00C64EB7" w:rsidRPr="00C64EB7" w:rsidRDefault="00C64EB7" w:rsidP="00C64EB7">
      <w:r w:rsidRPr="00C64EB7">
        <w:t xml:space="preserve">7.Protect research subjects against even remote possibilities of injury, disability, </w:t>
      </w:r>
      <w:proofErr w:type="gramStart"/>
      <w:r w:rsidRPr="00C64EB7">
        <w:t>death</w:t>
      </w:r>
      <w:proofErr w:type="gramEnd"/>
    </w:p>
    <w:p w:rsidR="00A42745" w:rsidRPr="00A42745" w:rsidRDefault="00C64EB7" w:rsidP="00570AD7">
      <w:pPr>
        <w:outlineLvl w:val="0"/>
      </w:pPr>
      <w:r w:rsidRPr="00C64EB7">
        <w:t>8.Research conducted only by scientifically qualified researchers</w:t>
      </w:r>
    </w:p>
    <w:p w:rsidR="00A42745" w:rsidRPr="00A42745" w:rsidRDefault="00A42745" w:rsidP="00A42745">
      <w:r w:rsidRPr="00A42745">
        <w:t xml:space="preserve">9.Human subjects should be free to end the </w:t>
      </w:r>
      <w:proofErr w:type="gramStart"/>
      <w:r w:rsidRPr="00A42745">
        <w:t>research  if</w:t>
      </w:r>
      <w:proofErr w:type="gramEnd"/>
      <w:r w:rsidRPr="00A42745">
        <w:t xml:space="preserve"> they have reached the physical or mental state where continuation of the research is impossible</w:t>
      </w:r>
    </w:p>
    <w:p w:rsidR="00A42745" w:rsidRPr="00A42745" w:rsidRDefault="00A42745" w:rsidP="00A42745">
      <w:r w:rsidRPr="00A42745">
        <w:t xml:space="preserve">10.The researcher must be prepared to terminate the research at any stage if he has cause to believe that continuation is likely to result in injury, disability or death </w:t>
      </w:r>
    </w:p>
    <w:p w:rsidR="00A42745" w:rsidRDefault="00A42745" w:rsidP="00A42745"/>
    <w:p w:rsidR="00A42745" w:rsidRPr="00A42745" w:rsidRDefault="00A42745" w:rsidP="00A42745">
      <w:r w:rsidRPr="00A42745">
        <w:t>•Tuskegee Syphilis Experiment began 1932</w:t>
      </w:r>
    </w:p>
    <w:p w:rsidR="00A42745" w:rsidRPr="00A42745" w:rsidRDefault="00A42745" w:rsidP="00A42745">
      <w:r w:rsidRPr="00A42745">
        <w:t>•40 year study on the consequences of untreated syphilis</w:t>
      </w:r>
    </w:p>
    <w:p w:rsidR="00A42745" w:rsidRPr="00A42745" w:rsidRDefault="00A42745" w:rsidP="00A42745">
      <w:r w:rsidRPr="00A42745">
        <w:t>•Observed the deterioration of African-American men over time without their consent</w:t>
      </w:r>
    </w:p>
    <w:p w:rsidR="00A42745" w:rsidRPr="00A42745" w:rsidRDefault="00A42745" w:rsidP="00A42745">
      <w:r w:rsidRPr="00A42745">
        <w:t xml:space="preserve">•Paid for participation </w:t>
      </w:r>
    </w:p>
    <w:p w:rsidR="00A42745" w:rsidRPr="00A42745" w:rsidRDefault="00A42745" w:rsidP="00A42745">
      <w:r w:rsidRPr="00A42745">
        <w:t xml:space="preserve">–Free medical exams, transportation, meals, </w:t>
      </w:r>
      <w:proofErr w:type="gramStart"/>
      <w:r w:rsidRPr="00A42745">
        <w:t>$</w:t>
      </w:r>
      <w:proofErr w:type="gramEnd"/>
      <w:r w:rsidRPr="00A42745">
        <w:t xml:space="preserve">50 for burial expenses </w:t>
      </w:r>
    </w:p>
    <w:p w:rsidR="00A42745" w:rsidRPr="00A42745" w:rsidRDefault="00A42745" w:rsidP="00A42745">
      <w:r w:rsidRPr="00A42745">
        <w:t xml:space="preserve">•When a cure became </w:t>
      </w:r>
      <w:proofErr w:type="gramStart"/>
      <w:r w:rsidRPr="00A42745">
        <w:t>available,</w:t>
      </w:r>
      <w:proofErr w:type="gramEnd"/>
      <w:r w:rsidRPr="00A42745">
        <w:t xml:space="preserve"> none of the men was given medication</w:t>
      </w:r>
    </w:p>
    <w:p w:rsidR="00A42745" w:rsidRPr="00A42745" w:rsidRDefault="00A42745" w:rsidP="00570AD7">
      <w:pPr>
        <w:outlineLvl w:val="0"/>
      </w:pPr>
      <w:r w:rsidRPr="00A42745">
        <w:t xml:space="preserve">Conducted by the public health service of Alabama </w:t>
      </w:r>
    </w:p>
    <w:p w:rsidR="00A42745" w:rsidRDefault="00A42745" w:rsidP="00A42745">
      <w:r w:rsidRPr="00A42745">
        <w:t xml:space="preserve">When a cure became available, none of the men were told about this until </w:t>
      </w:r>
      <w:proofErr w:type="gramStart"/>
      <w:r w:rsidRPr="00A42745">
        <w:t>an interviewer became disturbed by this</w:t>
      </w:r>
      <w:proofErr w:type="gramEnd"/>
      <w:r w:rsidRPr="00A42745">
        <w:t>. Eventually shut down, but by then over 100 men had died.</w:t>
      </w:r>
    </w:p>
    <w:p w:rsidR="00A42745" w:rsidRDefault="00A42745" w:rsidP="00A42745"/>
    <w:p w:rsidR="00A42745" w:rsidRPr="00A42745" w:rsidRDefault="00A42745" w:rsidP="00A42745">
      <w:r w:rsidRPr="00A42745">
        <w:t>•</w:t>
      </w:r>
      <w:proofErr w:type="spellStart"/>
      <w:r w:rsidRPr="00A42745">
        <w:t>Milgram’s</w:t>
      </w:r>
      <w:proofErr w:type="spellEnd"/>
      <w:r w:rsidRPr="00A42745">
        <w:t xml:space="preserve"> Obedience Research</w:t>
      </w:r>
    </w:p>
    <w:p w:rsidR="00A42745" w:rsidRPr="00A42745" w:rsidRDefault="00A42745" w:rsidP="00A42745">
      <w:r w:rsidRPr="00A42745">
        <w:rPr>
          <w:i/>
          <w:iCs/>
        </w:rPr>
        <w:t>The social psychology of this century reveals a major lesson: often it is not so much the kind of person a man is as the kind of situation in which he finds himself that determines how he will act.</w:t>
      </w:r>
      <w:r w:rsidRPr="00A42745">
        <w:t xml:space="preserve">" –Stanley </w:t>
      </w:r>
      <w:proofErr w:type="spellStart"/>
      <w:r w:rsidRPr="00A42745">
        <w:t>Milgram</w:t>
      </w:r>
      <w:proofErr w:type="spellEnd"/>
      <w:r w:rsidRPr="00A42745">
        <w:t xml:space="preserve">, 1974 </w:t>
      </w:r>
    </w:p>
    <w:p w:rsidR="00A42745" w:rsidRPr="00A42745" w:rsidRDefault="00A42745" w:rsidP="00A42745">
      <w:r w:rsidRPr="00A42745">
        <w:t>•A study of blind obedience to authority</w:t>
      </w:r>
    </w:p>
    <w:p w:rsidR="00A42745" w:rsidRDefault="00A42745" w:rsidP="00A42745">
      <w:r w:rsidRPr="00A42745">
        <w:t>•Deceived his subjects when he told them his experiment was about the effects of punishment on learning</w:t>
      </w:r>
    </w:p>
    <w:p w:rsidR="00A42745" w:rsidRDefault="00A42745" w:rsidP="00A42745"/>
    <w:p w:rsidR="00A42745" w:rsidRPr="00A42745" w:rsidRDefault="00A42745" w:rsidP="00A42745">
      <w:r w:rsidRPr="00A42745">
        <w:t>•Stanford Prison Experiment</w:t>
      </w:r>
    </w:p>
    <w:p w:rsidR="00A42745" w:rsidRPr="00A42745" w:rsidRDefault="00A42745" w:rsidP="00A42745">
      <w:r w:rsidRPr="00A42745">
        <w:t xml:space="preserve">•Simulated prison experiment to examine the psychological effects of becoming an inmate or prison guard </w:t>
      </w:r>
    </w:p>
    <w:p w:rsidR="00A42745" w:rsidRPr="00A42745" w:rsidRDefault="00A42745" w:rsidP="00A42745">
      <w:proofErr w:type="gramStart"/>
      <w:r w:rsidRPr="00A42745">
        <w:t>•Was it ethical to do this study?</w:t>
      </w:r>
      <w:proofErr w:type="gramEnd"/>
      <w:r w:rsidRPr="00A42745">
        <w:t xml:space="preserve"> </w:t>
      </w:r>
    </w:p>
    <w:p w:rsidR="00A42745" w:rsidRPr="00A42745" w:rsidRDefault="00A42745" w:rsidP="00A42745">
      <w:r w:rsidRPr="00A42745">
        <w:t xml:space="preserve">•Was it ethical to continue after it became apparent that some were suffering psychologically? </w:t>
      </w:r>
    </w:p>
    <w:p w:rsidR="00A42745" w:rsidRPr="00A42745" w:rsidRDefault="00A42745" w:rsidP="00A42745">
      <w:r w:rsidRPr="00A42745">
        <w:t xml:space="preserve">•Was it ethical to trade the suffering experienced by participants for the knowledge gained by the research? </w:t>
      </w:r>
    </w:p>
    <w:p w:rsidR="00A42745" w:rsidRDefault="00A42745" w:rsidP="00A42745"/>
    <w:p w:rsidR="00A42745" w:rsidRPr="00A42745" w:rsidRDefault="00A42745" w:rsidP="00A42745">
      <w:r w:rsidRPr="00A42745">
        <w:t>•Two mechanisms for promoting ethics</w:t>
      </w:r>
    </w:p>
    <w:p w:rsidR="00A42745" w:rsidRPr="00A42745" w:rsidRDefault="00A42745" w:rsidP="00A42745">
      <w:r w:rsidRPr="00A42745">
        <w:t xml:space="preserve">1.Codes of professional ethics </w:t>
      </w:r>
    </w:p>
    <w:p w:rsidR="00A42745" w:rsidRPr="00A42745" w:rsidRDefault="00A42745" w:rsidP="00A42745">
      <w:r w:rsidRPr="00A42745">
        <w:t>•Produced by professional associations</w:t>
      </w:r>
    </w:p>
    <w:p w:rsidR="00A42745" w:rsidRPr="00A42745" w:rsidRDefault="00A42745" w:rsidP="00A42745">
      <w:r w:rsidRPr="00A42745">
        <w:t>•</w:t>
      </w:r>
      <w:proofErr w:type="spellStart"/>
      <w:r w:rsidRPr="00A42745">
        <w:t>Eg</w:t>
      </w:r>
      <w:proofErr w:type="spellEnd"/>
      <w:proofErr w:type="gramStart"/>
      <w:r w:rsidRPr="00A42745">
        <w:t>.,</w:t>
      </w:r>
      <w:proofErr w:type="gramEnd"/>
      <w:r w:rsidRPr="00A42745">
        <w:t xml:space="preserve"> American Psychological Association</w:t>
      </w:r>
    </w:p>
    <w:p w:rsidR="00A42745" w:rsidRPr="00A42745" w:rsidRDefault="00A42745" w:rsidP="00A42745"/>
    <w:p w:rsidR="00A42745" w:rsidRPr="00A42745" w:rsidRDefault="00A42745" w:rsidP="00A42745">
      <w:r w:rsidRPr="00A42745">
        <w:t>2.Institutional Review Boards (</w:t>
      </w:r>
      <w:proofErr w:type="spellStart"/>
      <w:r w:rsidRPr="00A42745">
        <w:t>IRBs</w:t>
      </w:r>
      <w:proofErr w:type="spellEnd"/>
      <w:r w:rsidRPr="00A42745">
        <w:t>)</w:t>
      </w:r>
    </w:p>
    <w:p w:rsidR="00A42745" w:rsidRPr="00A42745" w:rsidRDefault="00A42745" w:rsidP="00A42745">
      <w:r w:rsidRPr="00A42745">
        <w:t>•Judgments about risks to human subjects – are they acceptable given expected benefits?</w:t>
      </w:r>
    </w:p>
    <w:p w:rsidR="00A42745" w:rsidRPr="00A42745" w:rsidRDefault="00A42745" w:rsidP="00A42745">
      <w:r w:rsidRPr="00A42745">
        <w:t>•Determine whether procedures include adequate safeguards re safety, confidentiality and general welfare of human subjects</w:t>
      </w:r>
    </w:p>
    <w:p w:rsidR="00A42745" w:rsidRPr="00A42745" w:rsidRDefault="00A42745" w:rsidP="00A42745"/>
    <w:p w:rsidR="00A42745" w:rsidRDefault="00A42745" w:rsidP="00570AD7">
      <w:pPr>
        <w:outlineLvl w:val="0"/>
      </w:pPr>
      <w:r>
        <w:t xml:space="preserve">There are two types </w:t>
      </w:r>
      <w:proofErr w:type="gramStart"/>
      <w:r>
        <w:t>of  consent</w:t>
      </w:r>
      <w:proofErr w:type="gramEnd"/>
      <w:r>
        <w:t xml:space="preserve">: free and informed. </w:t>
      </w:r>
    </w:p>
    <w:p w:rsidR="00A42745" w:rsidRDefault="00A42745" w:rsidP="00A42745"/>
    <w:p w:rsidR="00A42745" w:rsidRPr="00A42745" w:rsidRDefault="00A42745" w:rsidP="00A42745">
      <w:r w:rsidRPr="00A42745">
        <w:t>•Fundamental privacy rights</w:t>
      </w:r>
    </w:p>
    <w:p w:rsidR="00A42745" w:rsidRPr="00A42745" w:rsidRDefault="00A42745" w:rsidP="00A42745">
      <w:r w:rsidRPr="00A42745">
        <w:t>–</w:t>
      </w:r>
      <w:r w:rsidRPr="00A42745">
        <w:rPr>
          <w:b/>
          <w:bCs/>
        </w:rPr>
        <w:t>Anonymity</w:t>
      </w:r>
      <w:r w:rsidRPr="00A42745">
        <w:t xml:space="preserve"> = not collecting a participant’s name or identifying details, or immediately substituting for a number</w:t>
      </w:r>
    </w:p>
    <w:p w:rsidR="00A42745" w:rsidRPr="00A42745" w:rsidRDefault="00A42745" w:rsidP="00A42745">
      <w:r w:rsidRPr="00A42745">
        <w:t>–</w:t>
      </w:r>
      <w:r w:rsidRPr="00A42745">
        <w:rPr>
          <w:b/>
          <w:bCs/>
        </w:rPr>
        <w:t>Confidentiality</w:t>
      </w:r>
      <w:r w:rsidRPr="00A42745">
        <w:t xml:space="preserve"> = obtaining identifying information but holding it in confidence or not making it public</w:t>
      </w:r>
    </w:p>
    <w:p w:rsidR="00A42745" w:rsidRDefault="00A42745" w:rsidP="00A42745"/>
    <w:p w:rsidR="00D25EE0" w:rsidRPr="00D25EE0" w:rsidRDefault="00D25EE0" w:rsidP="00D25EE0">
      <w:r w:rsidRPr="00D25EE0">
        <w:t>•What is a case study?</w:t>
      </w:r>
    </w:p>
    <w:p w:rsidR="00D25EE0" w:rsidRPr="00D25EE0" w:rsidRDefault="00D25EE0" w:rsidP="00D25EE0">
      <w:r w:rsidRPr="00D25EE0">
        <w:t xml:space="preserve">•In-depth investigation of a social unit, group or agency undertaken to identify the factors that influence the manner in which the unit functions </w:t>
      </w:r>
    </w:p>
    <w:p w:rsidR="00D25EE0" w:rsidRPr="00D25EE0" w:rsidRDefault="00D25EE0" w:rsidP="00D25EE0">
      <w:r w:rsidRPr="00D25EE0">
        <w:t xml:space="preserve">•Uses a combination of methods </w:t>
      </w:r>
    </w:p>
    <w:p w:rsidR="00D25EE0" w:rsidRPr="00D25EE0" w:rsidRDefault="00D25EE0" w:rsidP="00D25EE0">
      <w:r w:rsidRPr="00D25EE0">
        <w:t xml:space="preserve">–Interviewing, direct observation, archival research, </w:t>
      </w:r>
      <w:proofErr w:type="gramStart"/>
      <w:r w:rsidRPr="00D25EE0">
        <w:t>analysis</w:t>
      </w:r>
      <w:proofErr w:type="gramEnd"/>
      <w:r w:rsidRPr="00D25EE0">
        <w:t xml:space="preserve"> of written texts</w:t>
      </w:r>
    </w:p>
    <w:p w:rsidR="00D25EE0" w:rsidRPr="00D25EE0" w:rsidRDefault="00D25EE0" w:rsidP="00D25EE0"/>
    <w:p w:rsidR="00D25EE0" w:rsidRPr="00D25EE0" w:rsidRDefault="00D25EE0" w:rsidP="00570AD7">
      <w:pPr>
        <w:outlineLvl w:val="0"/>
        <w:rPr>
          <w:b/>
          <w:bCs/>
        </w:rPr>
      </w:pPr>
      <w:r w:rsidRPr="00D25EE0">
        <w:rPr>
          <w:b/>
          <w:bCs/>
        </w:rPr>
        <w:t>Advantages</w:t>
      </w:r>
    </w:p>
    <w:p w:rsidR="00D25EE0" w:rsidRPr="00D25EE0" w:rsidRDefault="00D25EE0" w:rsidP="00D25EE0">
      <w:r w:rsidRPr="00D25EE0">
        <w:t xml:space="preserve">•Gain more depth and detail than possible with a general examination of many cases – </w:t>
      </w:r>
      <w:r w:rsidRPr="00D25EE0">
        <w:rPr>
          <w:i/>
          <w:iCs/>
        </w:rPr>
        <w:t xml:space="preserve">Idiographic </w:t>
      </w:r>
    </w:p>
    <w:p w:rsidR="00D25EE0" w:rsidRPr="00D25EE0" w:rsidRDefault="00D25EE0" w:rsidP="00D25EE0">
      <w:r w:rsidRPr="00D25EE0">
        <w:t>•Identify certain aspects of the unit being studied that go unobserved in a larger aggregated sample</w:t>
      </w:r>
    </w:p>
    <w:p w:rsidR="00D25EE0" w:rsidRPr="00D25EE0" w:rsidRDefault="00D25EE0" w:rsidP="00D25EE0">
      <w:r w:rsidRPr="00D25EE0">
        <w:t>•Useful background information for planning a larger study</w:t>
      </w:r>
    </w:p>
    <w:p w:rsidR="00D25EE0" w:rsidRPr="00D25EE0" w:rsidRDefault="00D25EE0" w:rsidP="00D25EE0">
      <w:r w:rsidRPr="00D25EE0">
        <w:t>•Suggest hypotheses for further study and specific examples by which to test general theories</w:t>
      </w:r>
    </w:p>
    <w:p w:rsidR="00D25EE0" w:rsidRPr="00D25EE0" w:rsidRDefault="00D25EE0" w:rsidP="00D25EE0"/>
    <w:p w:rsidR="00D25EE0" w:rsidRPr="00D25EE0" w:rsidRDefault="00D25EE0" w:rsidP="00570AD7">
      <w:pPr>
        <w:outlineLvl w:val="0"/>
      </w:pPr>
      <w:r w:rsidRPr="00D25EE0">
        <w:rPr>
          <w:b/>
          <w:bCs/>
        </w:rPr>
        <w:t>Limitations</w:t>
      </w:r>
    </w:p>
    <w:p w:rsidR="00D25EE0" w:rsidRPr="00D25EE0" w:rsidRDefault="00D25EE0" w:rsidP="00D25EE0">
      <w:r w:rsidRPr="00D25EE0">
        <w:t>•Subjective exercise</w:t>
      </w:r>
    </w:p>
    <w:p w:rsidR="00D25EE0" w:rsidRPr="00D25EE0" w:rsidRDefault="00D25EE0" w:rsidP="00D25EE0">
      <w:r w:rsidRPr="00D25EE0">
        <w:t>–Quality depends on the quality of the facts you select and the way you interpret those facts</w:t>
      </w:r>
    </w:p>
    <w:p w:rsidR="00D25EE0" w:rsidRPr="00D25EE0" w:rsidRDefault="00D25EE0" w:rsidP="00D25EE0">
      <w:r w:rsidRPr="00D25EE0">
        <w:t>•Results are specific to that one case and do not offer general explanations</w:t>
      </w:r>
    </w:p>
    <w:p w:rsidR="00D25EE0" w:rsidRPr="00D25EE0" w:rsidRDefault="00D25EE0" w:rsidP="00D25EE0"/>
    <w:p w:rsidR="00D25EE0" w:rsidRPr="00D25EE0" w:rsidRDefault="00D25EE0" w:rsidP="00D25EE0">
      <w:r w:rsidRPr="00D25EE0">
        <w:t xml:space="preserve">•Causation </w:t>
      </w:r>
      <w:r w:rsidRPr="00D25EE0">
        <w:rPr>
          <w:b/>
          <w:bCs/>
        </w:rPr>
        <w:t>in qualitative research</w:t>
      </w:r>
    </w:p>
    <w:p w:rsidR="00D25EE0" w:rsidRPr="00D25EE0" w:rsidRDefault="00D25EE0" w:rsidP="00D25EE0">
      <w:proofErr w:type="gramStart"/>
      <w:r w:rsidRPr="00D25EE0">
        <w:t xml:space="preserve">•Is it possible to deal with </w:t>
      </w:r>
      <w:r w:rsidRPr="00D25EE0">
        <w:rPr>
          <w:i/>
          <w:iCs/>
        </w:rPr>
        <w:t xml:space="preserve">rival plausible explanations </w:t>
      </w:r>
      <w:r w:rsidRPr="00D25EE0">
        <w:t>in qualitative case studies?</w:t>
      </w:r>
      <w:proofErr w:type="gramEnd"/>
    </w:p>
    <w:p w:rsidR="00D25EE0" w:rsidRPr="00D25EE0" w:rsidRDefault="00D25EE0" w:rsidP="00D25EE0">
      <w:r w:rsidRPr="00D25EE0">
        <w:t>–How sure are we of our conclusions?</w:t>
      </w:r>
    </w:p>
    <w:p w:rsidR="00D25EE0" w:rsidRPr="00D25EE0" w:rsidRDefault="00D25EE0" w:rsidP="00D25EE0">
      <w:r w:rsidRPr="00D25EE0">
        <w:t xml:space="preserve">•Many see a case studies as an </w:t>
      </w:r>
      <w:r w:rsidRPr="00D25EE0">
        <w:rPr>
          <w:i/>
          <w:iCs/>
        </w:rPr>
        <w:t xml:space="preserve">N </w:t>
      </w:r>
      <w:r w:rsidRPr="00D25EE0">
        <w:t xml:space="preserve">= 1 situation, where analytical </w:t>
      </w:r>
      <w:proofErr w:type="spellStart"/>
      <w:r w:rsidRPr="00D25EE0">
        <w:t>rigour</w:t>
      </w:r>
      <w:proofErr w:type="spellEnd"/>
      <w:r w:rsidRPr="00D25EE0">
        <w:t xml:space="preserve"> is impossible</w:t>
      </w:r>
    </w:p>
    <w:p w:rsidR="00D25EE0" w:rsidRPr="00D25EE0" w:rsidRDefault="00D25EE0" w:rsidP="00D25EE0">
      <w:r w:rsidRPr="00D25EE0">
        <w:t xml:space="preserve">•Others argue that case studies are </w:t>
      </w:r>
      <w:r w:rsidRPr="00D25EE0">
        <w:rPr>
          <w:i/>
          <w:iCs/>
        </w:rPr>
        <w:t xml:space="preserve">not </w:t>
      </w:r>
      <w:r w:rsidRPr="00D25EE0">
        <w:t>N = 1, but many data points whose underlying pattern needs to be identified/ explained</w:t>
      </w:r>
    </w:p>
    <w:p w:rsidR="00D25EE0" w:rsidRPr="00D25EE0" w:rsidRDefault="00D25EE0" w:rsidP="00570AD7">
      <w:pPr>
        <w:outlineLvl w:val="0"/>
      </w:pPr>
      <w:r w:rsidRPr="00D25EE0">
        <w:rPr>
          <w:b/>
          <w:bCs/>
          <w:u w:val="single"/>
        </w:rPr>
        <w:t>Expanding the Notion of Analytic Control</w:t>
      </w:r>
    </w:p>
    <w:p w:rsidR="00D25EE0" w:rsidRPr="00D25EE0" w:rsidRDefault="00D25EE0" w:rsidP="00D25EE0">
      <w:r w:rsidRPr="00D25EE0">
        <w:t>But that was as far as DTC initially was prepared to go. He still believed that qualitative case study research was hopeless in its ability to deal with rival plausible explanations.</w:t>
      </w:r>
    </w:p>
    <w:p w:rsidR="00D25EE0" w:rsidRPr="00D25EE0" w:rsidRDefault="00D25EE0" w:rsidP="00D25EE0">
      <w:r w:rsidRPr="00D25EE0">
        <w:t xml:space="preserve">Why? </w:t>
      </w:r>
    </w:p>
    <w:p w:rsidR="00D25EE0" w:rsidRPr="00D25EE0" w:rsidRDefault="00D25EE0" w:rsidP="00D25EE0">
      <w:r w:rsidRPr="00D25EE0">
        <w:t xml:space="preserve">•Because he saw the qualitative case study as an </w:t>
      </w:r>
      <w:r w:rsidRPr="00D25EE0">
        <w:rPr>
          <w:i/>
          <w:iCs/>
        </w:rPr>
        <w:t xml:space="preserve">N </w:t>
      </w:r>
      <w:r w:rsidRPr="00D25EE0">
        <w:t xml:space="preserve">= 1 situation, where analytical </w:t>
      </w:r>
      <w:proofErr w:type="spellStart"/>
      <w:r w:rsidRPr="00D25EE0">
        <w:t>rigour</w:t>
      </w:r>
      <w:proofErr w:type="spellEnd"/>
      <w:r w:rsidRPr="00D25EE0">
        <w:t xml:space="preserve"> is impossible. If </w:t>
      </w:r>
      <w:r w:rsidRPr="00D25EE0">
        <w:rPr>
          <w:i/>
          <w:iCs/>
        </w:rPr>
        <w:t xml:space="preserve">N </w:t>
      </w:r>
      <w:r w:rsidRPr="00D25EE0">
        <w:t xml:space="preserve">= 1, </w:t>
      </w:r>
      <w:r w:rsidRPr="00D25EE0">
        <w:rPr>
          <w:i/>
          <w:iCs/>
        </w:rPr>
        <w:t xml:space="preserve">any </w:t>
      </w:r>
      <w:r w:rsidRPr="00D25EE0">
        <w:t>explanation can make superficial sense (e.g., abducted by aliens; moon in Aquarius – pick your pet theory).</w:t>
      </w:r>
    </w:p>
    <w:p w:rsidR="00D25EE0" w:rsidRPr="00D25EE0" w:rsidRDefault="00D25EE0" w:rsidP="00D25EE0">
      <w:r w:rsidRPr="00D25EE0">
        <w:t xml:space="preserve">•Why did he change his mind? </w:t>
      </w:r>
      <w:proofErr w:type="gramStart"/>
      <w:r w:rsidRPr="00D25EE0">
        <w:t>Two main reasons.</w:t>
      </w:r>
      <w:proofErr w:type="gramEnd"/>
    </w:p>
    <w:p w:rsidR="00D25EE0" w:rsidRPr="00D25EE0" w:rsidRDefault="00D25EE0" w:rsidP="00D25EE0">
      <w:r w:rsidRPr="00D25EE0">
        <w:t xml:space="preserve">1.Because colleagues like Becker convinced him that case studies are </w:t>
      </w:r>
      <w:r w:rsidRPr="00D25EE0">
        <w:rPr>
          <w:i/>
          <w:iCs/>
        </w:rPr>
        <w:t xml:space="preserve">not </w:t>
      </w:r>
      <w:r w:rsidRPr="00D25EE0">
        <w:t xml:space="preserve">N = 1, but a whole </w:t>
      </w:r>
      <w:r w:rsidRPr="00D25EE0">
        <w:rPr>
          <w:i/>
          <w:iCs/>
        </w:rPr>
        <w:t xml:space="preserve">bucketful </w:t>
      </w:r>
      <w:r w:rsidRPr="00D25EE0">
        <w:t>of data points whose underlying pattern needs to be identified/ explained; and</w:t>
      </w:r>
    </w:p>
    <w:p w:rsidR="00D25EE0" w:rsidRPr="00D25EE0" w:rsidRDefault="00D25EE0" w:rsidP="00D25EE0">
      <w:r w:rsidRPr="00D25EE0">
        <w:t>2. Because there are a million examples in the world where people make good sense of case studies all the time (mechanics, physicians, criminal investigators), which, if DTC were correct in his initial assumptions, would clearly be impossible.</w:t>
      </w:r>
    </w:p>
    <w:p w:rsidR="00D25EE0" w:rsidRDefault="00D25EE0" w:rsidP="00A42745"/>
    <w:p w:rsidR="00D25EE0" w:rsidRPr="00D25EE0" w:rsidRDefault="00D25EE0" w:rsidP="00D25EE0">
      <w:pPr>
        <w:rPr>
          <w:b/>
          <w:bCs/>
        </w:rPr>
      </w:pPr>
      <w:r w:rsidRPr="00D25EE0">
        <w:t>•</w:t>
      </w:r>
      <w:r w:rsidRPr="00D25EE0">
        <w:rPr>
          <w:b/>
          <w:bCs/>
        </w:rPr>
        <w:t>Analytic Induction</w:t>
      </w:r>
    </w:p>
    <w:p w:rsidR="00D25EE0" w:rsidRPr="00D25EE0" w:rsidRDefault="00D25EE0" w:rsidP="00D25EE0">
      <w:r w:rsidRPr="00D25EE0">
        <w:t>•Goal is to provide universal, causal generalizations</w:t>
      </w:r>
    </w:p>
    <w:p w:rsidR="00D25EE0" w:rsidRPr="00D25EE0" w:rsidRDefault="00D25EE0" w:rsidP="00D25EE0">
      <w:r w:rsidRPr="00D25EE0">
        <w:t>•Process begins when you try to generalize or create theory to explain the data</w:t>
      </w:r>
    </w:p>
    <w:p w:rsidR="00D25EE0" w:rsidRPr="00D25EE0" w:rsidRDefault="00D25EE0" w:rsidP="00D25EE0">
      <w:r w:rsidRPr="00D25EE0">
        <w:t xml:space="preserve">•Must pay attention to ‘negative cases’ </w:t>
      </w:r>
    </w:p>
    <w:p w:rsidR="00D25EE0" w:rsidRPr="00D25EE0" w:rsidRDefault="00D25EE0" w:rsidP="00D25EE0">
      <w:r w:rsidRPr="00D25EE0">
        <w:t>–Those that can’t be explained by your theory/hypothesis</w:t>
      </w:r>
    </w:p>
    <w:p w:rsidR="00D25EE0" w:rsidRPr="00D25EE0" w:rsidRDefault="00D25EE0" w:rsidP="00D25EE0">
      <w:r w:rsidRPr="00D25EE0">
        <w:t>•Refine theory until it accounts for all negative cases</w:t>
      </w:r>
    </w:p>
    <w:p w:rsidR="00D25EE0" w:rsidRPr="00D25EE0" w:rsidRDefault="00D25EE0" w:rsidP="00D25EE0">
      <w:r w:rsidRPr="00D25EE0">
        <w:t>–Until the theory is holistic</w:t>
      </w:r>
    </w:p>
    <w:p w:rsidR="00D25EE0" w:rsidRPr="00D25EE0" w:rsidRDefault="00D25EE0" w:rsidP="00D25EE0"/>
    <w:p w:rsidR="00D25EE0" w:rsidRPr="00D25EE0" w:rsidRDefault="00D25EE0" w:rsidP="00570AD7">
      <w:pPr>
        <w:outlineLvl w:val="0"/>
      </w:pPr>
      <w:r w:rsidRPr="00D25EE0">
        <w:t>Analytic Induction</w:t>
      </w:r>
    </w:p>
    <w:p w:rsidR="00D25EE0" w:rsidRPr="00D25EE0" w:rsidRDefault="00D25EE0" w:rsidP="00D25EE0">
      <w:proofErr w:type="gramStart"/>
      <w:r w:rsidRPr="00D25EE0">
        <w:t>a</w:t>
      </w:r>
      <w:proofErr w:type="gramEnd"/>
      <w:r w:rsidRPr="00D25EE0">
        <w:t xml:space="preserve"> procedural  analogue to experimentation that borrows the notion of experimental and control groups to direct attention not only to instances of the phenomenon under study but also to ‘non-instances’ where the phenomenon does not occur</w:t>
      </w:r>
    </w:p>
    <w:p w:rsidR="00D25EE0" w:rsidRPr="00D25EE0" w:rsidRDefault="00D25EE0" w:rsidP="00D25EE0">
      <w:proofErr w:type="gramStart"/>
      <w:r w:rsidRPr="00D25EE0">
        <w:t>analytic</w:t>
      </w:r>
      <w:proofErr w:type="gramEnd"/>
      <w:r w:rsidRPr="00D25EE0">
        <w:t xml:space="preserve"> induction is non-experimental method that serves to provide universal, causal generalizations</w:t>
      </w:r>
    </w:p>
    <w:p w:rsidR="00D25EE0" w:rsidRPr="00D25EE0" w:rsidRDefault="00D25EE0" w:rsidP="00D25EE0">
      <w:proofErr w:type="gramStart"/>
      <w:r w:rsidRPr="00D25EE0">
        <w:t>with</w:t>
      </w:r>
      <w:proofErr w:type="gramEnd"/>
      <w:r w:rsidRPr="00D25EE0">
        <w:t xml:space="preserve"> respect to induction; the process begins when the researcher tries to generalize or create theory to capture the essence of the data</w:t>
      </w:r>
    </w:p>
    <w:p w:rsidR="00D25EE0" w:rsidRPr="00D25EE0" w:rsidRDefault="00D25EE0" w:rsidP="00D25EE0">
      <w:proofErr w:type="gramStart"/>
      <w:r w:rsidRPr="00D25EE0">
        <w:t>you</w:t>
      </w:r>
      <w:proofErr w:type="gramEnd"/>
      <w:r w:rsidRPr="00D25EE0">
        <w:t xml:space="preserve"> need to really pay attention to the ‘negative cases’ because those cases that aren’t explainable through the theory/hypothesis will help you to generate a theory that is more applicable and explicable of your phenomenon</w:t>
      </w:r>
    </w:p>
    <w:p w:rsidR="00D25EE0" w:rsidRPr="00D25EE0" w:rsidRDefault="00D25EE0" w:rsidP="00D25EE0">
      <w:proofErr w:type="gramStart"/>
      <w:r w:rsidRPr="00D25EE0">
        <w:t>the</w:t>
      </w:r>
      <w:proofErr w:type="gramEnd"/>
      <w:r w:rsidRPr="00D25EE0">
        <w:t xml:space="preserve"> basic challenge of the inductive analyst is to offer a general account, or theory that accurately describes all known instances and non-instances of the phenomenon</w:t>
      </w:r>
    </w:p>
    <w:p w:rsidR="00D25EE0" w:rsidRPr="00D25EE0" w:rsidRDefault="00D25EE0" w:rsidP="00D25EE0">
      <w:proofErr w:type="gramStart"/>
      <w:r w:rsidRPr="00D25EE0">
        <w:t>your</w:t>
      </w:r>
      <w:proofErr w:type="gramEnd"/>
      <w:r w:rsidRPr="00D25EE0">
        <w:t xml:space="preserve"> goal is to continue to refine your theory until it accounts for all of the negative cases (this means that it is holistic) </w:t>
      </w:r>
    </w:p>
    <w:p w:rsidR="00D25EE0" w:rsidRDefault="00D25EE0" w:rsidP="00D25EE0">
      <w:proofErr w:type="gramStart"/>
      <w:r w:rsidRPr="00D25EE0">
        <w:t>you</w:t>
      </w:r>
      <w:proofErr w:type="gramEnd"/>
      <w:r w:rsidRPr="00D25EE0">
        <w:t xml:space="preserve"> will need to successively revise your theory so that it is representative of all new caveats and cases</w:t>
      </w:r>
    </w:p>
    <w:p w:rsidR="00D25EE0" w:rsidRDefault="00D25EE0" w:rsidP="00D25EE0"/>
    <w:p w:rsidR="007B04D6" w:rsidRPr="007B04D6" w:rsidRDefault="007B04D6" w:rsidP="007B04D6">
      <w:r w:rsidRPr="007B04D6">
        <w:t>•</w:t>
      </w:r>
      <w:proofErr w:type="spellStart"/>
      <w:r w:rsidRPr="007B04D6">
        <w:t>Cyberbullying</w:t>
      </w:r>
      <w:proofErr w:type="spellEnd"/>
      <w:r w:rsidRPr="007B04D6">
        <w:t xml:space="preserve"> study</w:t>
      </w:r>
    </w:p>
    <w:p w:rsidR="007B04D6" w:rsidRPr="007B04D6" w:rsidRDefault="007B04D6" w:rsidP="007B04D6">
      <w:proofErr w:type="spellStart"/>
      <w:r w:rsidRPr="007B04D6">
        <w:t>Operationalizing</w:t>
      </w:r>
      <w:proofErr w:type="spellEnd"/>
      <w:r w:rsidRPr="007B04D6">
        <w:t xml:space="preserve"> </w:t>
      </w:r>
      <w:proofErr w:type="spellStart"/>
      <w:r w:rsidRPr="007B04D6">
        <w:t>cyberbullying</w:t>
      </w:r>
      <w:proofErr w:type="spellEnd"/>
    </w:p>
    <w:p w:rsidR="007B04D6" w:rsidRPr="007B04D6" w:rsidRDefault="007B04D6" w:rsidP="007B04D6">
      <w:r w:rsidRPr="007B04D6">
        <w:t>•</w:t>
      </w:r>
      <w:r w:rsidRPr="007B04D6">
        <w:rPr>
          <w:b/>
          <w:bCs/>
        </w:rPr>
        <w:t xml:space="preserve">Nominal </w:t>
      </w:r>
      <w:r w:rsidRPr="007B04D6">
        <w:t xml:space="preserve">definition of </w:t>
      </w:r>
      <w:r w:rsidRPr="007B04D6">
        <w:rPr>
          <w:b/>
          <w:bCs/>
        </w:rPr>
        <w:t>bullying</w:t>
      </w:r>
      <w:r w:rsidRPr="007B04D6">
        <w:t xml:space="preserve">: </w:t>
      </w:r>
    </w:p>
    <w:p w:rsidR="007B04D6" w:rsidRPr="007B04D6" w:rsidRDefault="007B04D6" w:rsidP="007B04D6">
      <w:r w:rsidRPr="007B04D6">
        <w:t>–</w:t>
      </w:r>
      <w:r w:rsidRPr="007B04D6">
        <w:rPr>
          <w:i/>
          <w:iCs/>
        </w:rPr>
        <w:t xml:space="preserve">Aggressive </w:t>
      </w:r>
      <w:proofErr w:type="spellStart"/>
      <w:r w:rsidRPr="007B04D6">
        <w:rPr>
          <w:i/>
          <w:iCs/>
        </w:rPr>
        <w:t>behaviour</w:t>
      </w:r>
      <w:proofErr w:type="spellEnd"/>
      <w:r w:rsidRPr="007B04D6">
        <w:rPr>
          <w:i/>
          <w:iCs/>
        </w:rPr>
        <w:t xml:space="preserve"> where a dominant individual or group abuses their greater power by threatening a less </w:t>
      </w:r>
      <w:proofErr w:type="gramStart"/>
      <w:r w:rsidRPr="007B04D6">
        <w:rPr>
          <w:i/>
          <w:iCs/>
        </w:rPr>
        <w:t>dominant</w:t>
      </w:r>
      <w:proofErr w:type="gramEnd"/>
      <w:r w:rsidRPr="007B04D6">
        <w:rPr>
          <w:i/>
          <w:iCs/>
        </w:rPr>
        <w:t xml:space="preserve"> individual.</w:t>
      </w:r>
    </w:p>
    <w:p w:rsidR="007B04D6" w:rsidRPr="007B04D6" w:rsidRDefault="007B04D6" w:rsidP="007B04D6">
      <w:r w:rsidRPr="007B04D6">
        <w:t>•</w:t>
      </w:r>
      <w:r w:rsidRPr="007B04D6">
        <w:rPr>
          <w:b/>
          <w:bCs/>
        </w:rPr>
        <w:t xml:space="preserve">Nominal </w:t>
      </w:r>
      <w:r w:rsidRPr="007B04D6">
        <w:t xml:space="preserve">definition of </w:t>
      </w:r>
      <w:proofErr w:type="spellStart"/>
      <w:r w:rsidRPr="007B04D6">
        <w:rPr>
          <w:b/>
          <w:bCs/>
        </w:rPr>
        <w:t>cyberbullying</w:t>
      </w:r>
      <w:proofErr w:type="spellEnd"/>
      <w:r w:rsidRPr="007B04D6">
        <w:rPr>
          <w:b/>
          <w:bCs/>
        </w:rPr>
        <w:t>:</w:t>
      </w:r>
    </w:p>
    <w:p w:rsidR="007B04D6" w:rsidRPr="007B04D6" w:rsidRDefault="007B04D6" w:rsidP="007B04D6">
      <w:pPr>
        <w:rPr>
          <w:i/>
          <w:iCs/>
        </w:rPr>
      </w:pPr>
      <w:r w:rsidRPr="007B04D6">
        <w:t>–</w:t>
      </w:r>
      <w:r w:rsidRPr="007B04D6">
        <w:rPr>
          <w:i/>
          <w:iCs/>
        </w:rPr>
        <w:t xml:space="preserve">Bullying using the </w:t>
      </w:r>
      <w:proofErr w:type="gramStart"/>
      <w:r w:rsidRPr="007B04D6">
        <w:rPr>
          <w:i/>
          <w:iCs/>
        </w:rPr>
        <w:t>internet</w:t>
      </w:r>
      <w:proofErr w:type="gramEnd"/>
      <w:r w:rsidRPr="007B04D6">
        <w:rPr>
          <w:i/>
          <w:iCs/>
        </w:rPr>
        <w:t xml:space="preserve"> or other digital communication device. The major forms include flaming, flooding, harassment, </w:t>
      </w:r>
      <w:proofErr w:type="spellStart"/>
      <w:r w:rsidRPr="007B04D6">
        <w:rPr>
          <w:i/>
          <w:iCs/>
        </w:rPr>
        <w:t>cyberstalking</w:t>
      </w:r>
      <w:proofErr w:type="spellEnd"/>
      <w:r w:rsidRPr="007B04D6">
        <w:rPr>
          <w:i/>
          <w:iCs/>
        </w:rPr>
        <w:t>, denigration, masquerade, outing and exclusion</w:t>
      </w:r>
    </w:p>
    <w:p w:rsidR="007B04D6" w:rsidRPr="007B04D6" w:rsidRDefault="007B04D6" w:rsidP="007B04D6"/>
    <w:p w:rsidR="007B04D6" w:rsidRPr="007B04D6" w:rsidRDefault="007B04D6" w:rsidP="007B04D6">
      <w:r w:rsidRPr="007B04D6">
        <w:t>•Validity in qualitative research</w:t>
      </w:r>
    </w:p>
    <w:p w:rsidR="007B04D6" w:rsidRPr="007B04D6" w:rsidRDefault="007B04D6" w:rsidP="007B04D6">
      <w:r w:rsidRPr="007B04D6">
        <w:t>•Ensuring accuracy of results</w:t>
      </w:r>
    </w:p>
    <w:p w:rsidR="007B04D6" w:rsidRPr="007B04D6" w:rsidRDefault="007B04D6" w:rsidP="007B04D6">
      <w:r w:rsidRPr="007B04D6">
        <w:t>–Show results are rigorous</w:t>
      </w:r>
    </w:p>
    <w:p w:rsidR="007B04D6" w:rsidRPr="007B04D6" w:rsidRDefault="007B04D6" w:rsidP="007B04D6">
      <w:r w:rsidRPr="007B04D6">
        <w:t>–They correspond to reality</w:t>
      </w:r>
    </w:p>
    <w:p w:rsidR="007B04D6" w:rsidRPr="007B04D6" w:rsidRDefault="007B04D6" w:rsidP="007B04D6">
      <w:r w:rsidRPr="007B04D6">
        <w:t>•</w:t>
      </w:r>
      <w:r w:rsidRPr="007B04D6">
        <w:rPr>
          <w:b/>
          <w:bCs/>
        </w:rPr>
        <w:t>External</w:t>
      </w:r>
      <w:r w:rsidRPr="007B04D6">
        <w:t xml:space="preserve"> validity</w:t>
      </w:r>
    </w:p>
    <w:p w:rsidR="007B04D6" w:rsidRPr="007B04D6" w:rsidRDefault="007B04D6" w:rsidP="007B04D6">
      <w:r w:rsidRPr="007B04D6">
        <w:t>–</w:t>
      </w:r>
      <w:proofErr w:type="spellStart"/>
      <w:r w:rsidRPr="007B04D6">
        <w:t>Generalizability</w:t>
      </w:r>
      <w:proofErr w:type="spellEnd"/>
    </w:p>
    <w:p w:rsidR="007B04D6" w:rsidRPr="007B04D6" w:rsidRDefault="007B04D6" w:rsidP="007B04D6">
      <w:r w:rsidRPr="007B04D6">
        <w:t>•</w:t>
      </w:r>
      <w:r w:rsidRPr="007B04D6">
        <w:rPr>
          <w:b/>
          <w:bCs/>
        </w:rPr>
        <w:t>Internal</w:t>
      </w:r>
      <w:r w:rsidRPr="007B04D6">
        <w:t xml:space="preserve"> validity</w:t>
      </w:r>
    </w:p>
    <w:p w:rsidR="007B04D6" w:rsidRPr="007B04D6" w:rsidRDefault="007B04D6" w:rsidP="007B04D6">
      <w:r w:rsidRPr="007B04D6">
        <w:t>–Concerned with causation</w:t>
      </w:r>
    </w:p>
    <w:p w:rsidR="007B04D6" w:rsidRPr="007B04D6" w:rsidRDefault="007B04D6" w:rsidP="007B04D6"/>
    <w:p w:rsidR="007B04D6" w:rsidRPr="007B04D6" w:rsidRDefault="007B04D6" w:rsidP="007B04D6">
      <w:r w:rsidRPr="007B04D6">
        <w:t>•External validity in qualitative research</w:t>
      </w:r>
    </w:p>
    <w:p w:rsidR="007B04D6" w:rsidRPr="007B04D6" w:rsidRDefault="007B04D6" w:rsidP="007B04D6">
      <w:r w:rsidRPr="007B04D6">
        <w:t xml:space="preserve">•Can results </w:t>
      </w:r>
      <w:proofErr w:type="gramStart"/>
      <w:r w:rsidRPr="007B04D6">
        <w:t>be</w:t>
      </w:r>
      <w:proofErr w:type="gramEnd"/>
      <w:r w:rsidRPr="007B04D6">
        <w:t xml:space="preserve"> generalized to other persons/places/times? </w:t>
      </w:r>
    </w:p>
    <w:p w:rsidR="007B04D6" w:rsidRPr="007B04D6" w:rsidRDefault="007B04D6" w:rsidP="007B04D6">
      <w:r w:rsidRPr="007B04D6">
        <w:t>–Produce results that can be compared to other sites</w:t>
      </w:r>
    </w:p>
    <w:p w:rsidR="007B04D6" w:rsidRPr="007B04D6" w:rsidRDefault="007B04D6" w:rsidP="007B04D6">
      <w:r w:rsidRPr="007B04D6">
        <w:t>–Obtaining similar findings in a variety of settings enhances the external validity of the original study</w:t>
      </w:r>
    </w:p>
    <w:p w:rsidR="007B04D6" w:rsidRPr="007B04D6" w:rsidRDefault="007B04D6" w:rsidP="007B04D6">
      <w:r w:rsidRPr="007B04D6">
        <w:t>–</w:t>
      </w:r>
      <w:proofErr w:type="spellStart"/>
      <w:r w:rsidRPr="007B04D6">
        <w:t>Generalizability</w:t>
      </w:r>
      <w:proofErr w:type="spellEnd"/>
      <w:r w:rsidRPr="007B04D6">
        <w:t xml:space="preserve"> is best thought of as a matter of ‘fit’ between the situation studied and others to which one might be interested in applying the concepts and conclusions of that study</w:t>
      </w:r>
    </w:p>
    <w:p w:rsidR="007B04D6" w:rsidRPr="007B04D6" w:rsidRDefault="007B04D6" w:rsidP="007B04D6"/>
    <w:p w:rsidR="007B04D6" w:rsidRPr="007B04D6" w:rsidRDefault="007B04D6" w:rsidP="007B04D6"/>
    <w:p w:rsidR="007B04D6" w:rsidRPr="007B04D6" w:rsidRDefault="007B04D6" w:rsidP="007B04D6">
      <w:r w:rsidRPr="007B04D6">
        <w:t>•</w:t>
      </w:r>
      <w:r w:rsidRPr="007B04D6">
        <w:rPr>
          <w:b/>
          <w:bCs/>
        </w:rPr>
        <w:t>Internal validity threats</w:t>
      </w:r>
      <w:r w:rsidRPr="007B04D6">
        <w:rPr>
          <w:b/>
          <w:bCs/>
        </w:rPr>
        <w:br/>
        <w:t>specific to qualitative research</w:t>
      </w:r>
    </w:p>
    <w:p w:rsidR="007B04D6" w:rsidRPr="007B04D6" w:rsidRDefault="007B04D6" w:rsidP="007B04D6">
      <w:proofErr w:type="gramStart"/>
      <w:r w:rsidRPr="007B04D6">
        <w:t>•Is the description of the case an accurate representation of reality?</w:t>
      </w:r>
      <w:proofErr w:type="gramEnd"/>
    </w:p>
    <w:p w:rsidR="007B04D6" w:rsidRPr="007B04D6" w:rsidRDefault="007B04D6" w:rsidP="007B04D6">
      <w:r w:rsidRPr="007B04D6">
        <w:t>–Judged to have been interpreted correctly</w:t>
      </w:r>
    </w:p>
    <w:p w:rsidR="007B04D6" w:rsidRPr="007B04D6" w:rsidRDefault="007B04D6" w:rsidP="007B04D6">
      <w:r w:rsidRPr="007B04D6">
        <w:t>•Can another researcher read your field notes (the explanation of your logic) and come to the same conclusion/understanding?</w:t>
      </w:r>
    </w:p>
    <w:p w:rsidR="007B04D6" w:rsidRPr="007B04D6" w:rsidRDefault="007B04D6" w:rsidP="007B04D6">
      <w:r w:rsidRPr="007B04D6">
        <w:t xml:space="preserve">•What might affect your ability to draw these conclusions? </w:t>
      </w:r>
    </w:p>
    <w:p w:rsidR="007B04D6" w:rsidRPr="007B04D6" w:rsidRDefault="007B04D6" w:rsidP="007B04D6">
      <w:r w:rsidRPr="007B04D6">
        <w:t xml:space="preserve">•Check for support for rival hypotheses </w:t>
      </w:r>
    </w:p>
    <w:p w:rsidR="007B04D6" w:rsidRPr="007B04D6" w:rsidRDefault="007B04D6" w:rsidP="007B04D6"/>
    <w:p w:rsidR="007B04D6" w:rsidRPr="007B04D6" w:rsidRDefault="007B04D6" w:rsidP="007B04D6"/>
    <w:p w:rsidR="007B04D6" w:rsidRPr="007B04D6" w:rsidRDefault="007B04D6" w:rsidP="007B04D6">
      <w:r w:rsidRPr="007B04D6">
        <w:t xml:space="preserve">•Threats to internal validity in qualitative research </w:t>
      </w:r>
    </w:p>
    <w:p w:rsidR="007B04D6" w:rsidRPr="007B04D6" w:rsidRDefault="007B04D6" w:rsidP="007B04D6">
      <w:r w:rsidRPr="007B04D6">
        <w:t>1.</w:t>
      </w:r>
      <w:r w:rsidRPr="007B04D6">
        <w:rPr>
          <w:b/>
          <w:bCs/>
        </w:rPr>
        <w:t>Holistic fallacy</w:t>
      </w:r>
      <w:r w:rsidRPr="007B04D6">
        <w:t xml:space="preserve"> – make results look more patterned than they are </w:t>
      </w:r>
    </w:p>
    <w:p w:rsidR="007B04D6" w:rsidRPr="007B04D6" w:rsidRDefault="007B04D6" w:rsidP="007B04D6">
      <w:r w:rsidRPr="007B04D6">
        <w:t>2.</w:t>
      </w:r>
      <w:r w:rsidRPr="007B04D6">
        <w:rPr>
          <w:b/>
          <w:bCs/>
        </w:rPr>
        <w:t>Elite bias</w:t>
      </w:r>
      <w:r w:rsidRPr="007B04D6">
        <w:t xml:space="preserve"> – give more emphasis to higher status members</w:t>
      </w:r>
    </w:p>
    <w:p w:rsidR="007B04D6" w:rsidRPr="007B04D6" w:rsidRDefault="007B04D6" w:rsidP="007B04D6">
      <w:r w:rsidRPr="007B04D6">
        <w:t>3.</w:t>
      </w:r>
      <w:r w:rsidRPr="007B04D6">
        <w:rPr>
          <w:b/>
          <w:bCs/>
        </w:rPr>
        <w:t>Over-assimilation</w:t>
      </w:r>
      <w:r w:rsidRPr="007B04D6">
        <w:t xml:space="preserve"> – ‘going native’</w:t>
      </w:r>
    </w:p>
    <w:p w:rsidR="007B04D6" w:rsidRPr="007B04D6" w:rsidRDefault="007B04D6" w:rsidP="007B04D6">
      <w:r w:rsidRPr="007B04D6">
        <w:t>4.</w:t>
      </w:r>
      <w:r w:rsidRPr="007B04D6">
        <w:rPr>
          <w:b/>
          <w:bCs/>
        </w:rPr>
        <w:t>Selection effects</w:t>
      </w:r>
      <w:r w:rsidRPr="007B04D6">
        <w:t xml:space="preserve"> – select a site in which some factors are not present</w:t>
      </w:r>
    </w:p>
    <w:p w:rsidR="007B04D6" w:rsidRPr="007B04D6" w:rsidRDefault="007B04D6" w:rsidP="007B04D6">
      <w:r w:rsidRPr="007B04D6">
        <w:t>5.</w:t>
      </w:r>
      <w:r w:rsidRPr="007B04D6">
        <w:rPr>
          <w:b/>
          <w:bCs/>
        </w:rPr>
        <w:t>Setting effects</w:t>
      </w:r>
      <w:r w:rsidRPr="007B04D6">
        <w:t xml:space="preserve"> – researcher’s intrusion differs in different settings</w:t>
      </w:r>
    </w:p>
    <w:p w:rsidR="007B04D6" w:rsidRPr="007B04D6" w:rsidRDefault="007B04D6" w:rsidP="007B04D6">
      <w:r w:rsidRPr="007B04D6">
        <w:t>6.</w:t>
      </w:r>
      <w:r w:rsidRPr="007B04D6">
        <w:rPr>
          <w:b/>
          <w:bCs/>
        </w:rPr>
        <w:t>History effects</w:t>
      </w:r>
      <w:r w:rsidRPr="007B04D6">
        <w:t xml:space="preserve"> – results due to changes in the site over time</w:t>
      </w:r>
    </w:p>
    <w:p w:rsidR="007B04D6" w:rsidRPr="007B04D6" w:rsidRDefault="007B04D6" w:rsidP="007B04D6">
      <w:r w:rsidRPr="007B04D6">
        <w:t>7.</w:t>
      </w:r>
      <w:r w:rsidRPr="007B04D6">
        <w:rPr>
          <w:b/>
          <w:bCs/>
        </w:rPr>
        <w:t>Construct effects</w:t>
      </w:r>
      <w:r w:rsidRPr="007B04D6">
        <w:t xml:space="preserve"> – concepts regarded differently in different settings</w:t>
      </w:r>
    </w:p>
    <w:p w:rsidR="007B04D6" w:rsidRPr="007B04D6" w:rsidRDefault="007B04D6" w:rsidP="007B04D6"/>
    <w:p w:rsidR="007B04D6" w:rsidRPr="007B04D6" w:rsidRDefault="007B04D6" w:rsidP="007B04D6"/>
    <w:p w:rsidR="007B04D6" w:rsidRPr="007B04D6" w:rsidRDefault="007B04D6" w:rsidP="007B04D6">
      <w:r w:rsidRPr="007B04D6">
        <w:t>•Experimental design</w:t>
      </w:r>
    </w:p>
    <w:p w:rsidR="007B04D6" w:rsidRPr="007B04D6" w:rsidRDefault="007B04D6" w:rsidP="007B04D6">
      <w:r w:rsidRPr="007B04D6">
        <w:t xml:space="preserve">•Strongest design for testing causal relationships </w:t>
      </w:r>
    </w:p>
    <w:p w:rsidR="007B04D6" w:rsidRPr="007B04D6" w:rsidRDefault="007B04D6" w:rsidP="007B04D6">
      <w:r w:rsidRPr="007B04D6">
        <w:t xml:space="preserve">•Assess the causal impact of the </w:t>
      </w:r>
      <w:r w:rsidRPr="007B04D6">
        <w:rPr>
          <w:b/>
          <w:bCs/>
        </w:rPr>
        <w:t xml:space="preserve">independent variable </w:t>
      </w:r>
      <w:r w:rsidRPr="007B04D6">
        <w:t xml:space="preserve">(treatment variable) on the </w:t>
      </w:r>
      <w:r w:rsidRPr="007B04D6">
        <w:rPr>
          <w:b/>
          <w:bCs/>
        </w:rPr>
        <w:t xml:space="preserve">dependent variable </w:t>
      </w:r>
      <w:r w:rsidRPr="007B04D6">
        <w:t xml:space="preserve">(outcome variable) </w:t>
      </w:r>
    </w:p>
    <w:p w:rsidR="007B04D6" w:rsidRPr="007B04D6" w:rsidRDefault="007B04D6" w:rsidP="007B04D6"/>
    <w:p w:rsidR="007B04D6" w:rsidRPr="007B04D6" w:rsidRDefault="007B04D6" w:rsidP="007B04D6">
      <w:r w:rsidRPr="007B04D6">
        <w:t>•Causation</w:t>
      </w:r>
    </w:p>
    <w:p w:rsidR="007B04D6" w:rsidRPr="007B04D6" w:rsidRDefault="007B04D6" w:rsidP="007B04D6">
      <w:r w:rsidRPr="007B04D6">
        <w:t xml:space="preserve">Conditions </w:t>
      </w:r>
      <w:r>
        <w:rPr>
          <w:b/>
          <w:bCs/>
        </w:rPr>
        <w:t>ne</w:t>
      </w:r>
      <w:r w:rsidRPr="007B04D6">
        <w:rPr>
          <w:b/>
          <w:bCs/>
        </w:rPr>
        <w:t>cessary</w:t>
      </w:r>
      <w:r w:rsidRPr="007B04D6">
        <w:t xml:space="preserve"> for determining causation:</w:t>
      </w:r>
    </w:p>
    <w:p w:rsidR="007B04D6" w:rsidRPr="007B04D6" w:rsidRDefault="007B04D6" w:rsidP="007B04D6">
      <w:r w:rsidRPr="007B04D6">
        <w:t>1.The two variables vary together (correlated)</w:t>
      </w:r>
    </w:p>
    <w:p w:rsidR="007B04D6" w:rsidRPr="007B04D6" w:rsidRDefault="007B04D6" w:rsidP="007B04D6">
      <w:r w:rsidRPr="007B04D6">
        <w:t xml:space="preserve">2.The cause occurs before the effect </w:t>
      </w:r>
    </w:p>
    <w:p w:rsidR="007B04D6" w:rsidRPr="007B04D6" w:rsidRDefault="007B04D6" w:rsidP="007B04D6">
      <w:r w:rsidRPr="007B04D6">
        <w:t>3.The correlation between cause and effect is not due to some other spurious factor</w:t>
      </w:r>
    </w:p>
    <w:p w:rsidR="007B04D6" w:rsidRPr="007B04D6" w:rsidRDefault="007B04D6" w:rsidP="007B04D6"/>
    <w:p w:rsidR="007B04D6" w:rsidRPr="007B04D6" w:rsidRDefault="007B04D6" w:rsidP="007B04D6"/>
    <w:p w:rsidR="006F5BD7" w:rsidRPr="006F5BD7" w:rsidRDefault="006F5BD7" w:rsidP="006F5BD7">
      <w:r w:rsidRPr="006F5BD7">
        <w:t>•3 key elements to an experiment</w:t>
      </w:r>
    </w:p>
    <w:p w:rsidR="006F5BD7" w:rsidRPr="006F5BD7" w:rsidRDefault="006F5BD7" w:rsidP="006F5BD7">
      <w:r w:rsidRPr="006F5BD7">
        <w:t>1.Cause-and-effect hypothesis</w:t>
      </w:r>
    </w:p>
    <w:p w:rsidR="006F5BD7" w:rsidRPr="006F5BD7" w:rsidRDefault="006F5BD7" w:rsidP="006F5BD7">
      <w:r w:rsidRPr="006F5BD7">
        <w:t>2.Modify a situation or introduce a change</w:t>
      </w:r>
    </w:p>
    <w:p w:rsidR="006F5BD7" w:rsidRPr="006F5BD7" w:rsidRDefault="006F5BD7" w:rsidP="006F5BD7">
      <w:r w:rsidRPr="006F5BD7">
        <w:t>3.Compare outcomes with and without the treatment/modification</w:t>
      </w:r>
    </w:p>
    <w:p w:rsidR="006F5BD7" w:rsidRPr="006F5BD7" w:rsidRDefault="006F5BD7" w:rsidP="006F5BD7"/>
    <w:p w:rsidR="006F5BD7" w:rsidRPr="006F5BD7" w:rsidRDefault="006F5BD7" w:rsidP="006F5BD7"/>
    <w:p w:rsidR="006F5BD7" w:rsidRPr="006F5BD7" w:rsidRDefault="006F5BD7" w:rsidP="006F5BD7">
      <w:r w:rsidRPr="006F5BD7">
        <w:t>•Research questions appropriate for experimental design are those that fit its strengths and limitations:</w:t>
      </w:r>
    </w:p>
    <w:p w:rsidR="006F5BD7" w:rsidRPr="006F5BD7" w:rsidRDefault="006F5BD7" w:rsidP="006F5BD7">
      <w:r w:rsidRPr="006F5BD7">
        <w:t>–Experiments have a clear and simple logic</w:t>
      </w:r>
    </w:p>
    <w:p w:rsidR="006F5BD7" w:rsidRPr="006F5BD7" w:rsidRDefault="006F5BD7" w:rsidP="006F5BD7">
      <w:r w:rsidRPr="006F5BD7">
        <w:t>–The ability to isolate a causal mechanism</w:t>
      </w:r>
    </w:p>
    <w:p w:rsidR="006F5BD7" w:rsidRPr="006F5BD7" w:rsidRDefault="006F5BD7" w:rsidP="006F5BD7">
      <w:r w:rsidRPr="006F5BD7">
        <w:t xml:space="preserve">–Narrow in scope and targeted on 2 or 3 variables </w:t>
      </w:r>
    </w:p>
    <w:p w:rsidR="006F5BD7" w:rsidRPr="006F5BD7" w:rsidRDefault="006F5BD7" w:rsidP="006F5BD7">
      <w:r w:rsidRPr="006F5BD7">
        <w:t>–Limited by practical and ethical aspects of situations that can be imposed on humans</w:t>
      </w:r>
    </w:p>
    <w:p w:rsidR="006F5BD7" w:rsidRPr="006F5BD7" w:rsidRDefault="006F5BD7" w:rsidP="006F5BD7"/>
    <w:p w:rsidR="005C19D8" w:rsidRPr="005C19D8" w:rsidRDefault="005C19D8" w:rsidP="005C19D8">
      <w:r w:rsidRPr="005C19D8">
        <w:t>•Two ways to assess causation</w:t>
      </w:r>
    </w:p>
    <w:p w:rsidR="005C19D8" w:rsidRPr="005C19D8" w:rsidRDefault="005C19D8" w:rsidP="005C19D8">
      <w:r w:rsidRPr="005C19D8">
        <w:t>•Pre/post test design (before-and-after)</w:t>
      </w:r>
    </w:p>
    <w:p w:rsidR="005C19D8" w:rsidRPr="005C19D8" w:rsidRDefault="005C19D8" w:rsidP="005C19D8">
      <w:r w:rsidRPr="005C19D8">
        <w:t>–A single group receives a treatment</w:t>
      </w:r>
    </w:p>
    <w:p w:rsidR="005C19D8" w:rsidRPr="005C19D8" w:rsidRDefault="005C19D8" w:rsidP="005C19D8">
      <w:r w:rsidRPr="005C19D8">
        <w:t>–Measures are taken before and after</w:t>
      </w:r>
    </w:p>
    <w:p w:rsidR="005C19D8" w:rsidRPr="005C19D8" w:rsidRDefault="005C19D8" w:rsidP="005C19D8">
      <w:r w:rsidRPr="005C19D8">
        <w:t>•Independent group design (side-by-side)</w:t>
      </w:r>
    </w:p>
    <w:p w:rsidR="005C19D8" w:rsidRPr="005C19D8" w:rsidRDefault="005C19D8" w:rsidP="005C19D8">
      <w:r w:rsidRPr="005C19D8">
        <w:t>–Experimental/treatment group and control/comparison group(s)</w:t>
      </w:r>
    </w:p>
    <w:p w:rsidR="005C19D8" w:rsidRPr="005C19D8" w:rsidRDefault="005C19D8" w:rsidP="005C19D8">
      <w:r w:rsidRPr="005C19D8">
        <w:t xml:space="preserve">–Groups experience different situations </w:t>
      </w:r>
    </w:p>
    <w:p w:rsidR="005C19D8" w:rsidRPr="005C19D8" w:rsidRDefault="005C19D8" w:rsidP="005C19D8">
      <w:r w:rsidRPr="005C19D8">
        <w:t>–Measures are taken before and after</w:t>
      </w:r>
    </w:p>
    <w:p w:rsidR="005C19D8" w:rsidRPr="005C19D8" w:rsidRDefault="005C19D8" w:rsidP="005C19D8"/>
    <w:p w:rsidR="005C19D8" w:rsidRPr="005C19D8" w:rsidRDefault="005C19D8" w:rsidP="005C19D8">
      <w:r w:rsidRPr="005C19D8">
        <w:t>•Two key variables</w:t>
      </w:r>
    </w:p>
    <w:p w:rsidR="005C19D8" w:rsidRPr="005C19D8" w:rsidRDefault="005C19D8" w:rsidP="00570AD7">
      <w:pPr>
        <w:outlineLvl w:val="0"/>
      </w:pPr>
      <w:r w:rsidRPr="005C19D8">
        <w:rPr>
          <w:b/>
          <w:bCs/>
        </w:rPr>
        <w:t>Independent variable</w:t>
      </w:r>
    </w:p>
    <w:p w:rsidR="005C19D8" w:rsidRPr="005C19D8" w:rsidRDefault="005C19D8" w:rsidP="005C19D8">
      <w:r w:rsidRPr="005C19D8">
        <w:t>•The one whose impact we wish to study (treatment variable or intervention)</w:t>
      </w:r>
    </w:p>
    <w:p w:rsidR="005C19D8" w:rsidRPr="005C19D8" w:rsidRDefault="005C19D8" w:rsidP="005C19D8">
      <w:r w:rsidRPr="005C19D8">
        <w:t>•The condition we modify</w:t>
      </w:r>
    </w:p>
    <w:p w:rsidR="005C19D8" w:rsidRPr="005C19D8" w:rsidRDefault="005C19D8" w:rsidP="00570AD7">
      <w:pPr>
        <w:outlineLvl w:val="0"/>
      </w:pPr>
      <w:r w:rsidRPr="005C19D8">
        <w:rPr>
          <w:b/>
          <w:bCs/>
        </w:rPr>
        <w:t>Dependent variable</w:t>
      </w:r>
    </w:p>
    <w:p w:rsidR="005C19D8" w:rsidRPr="005C19D8" w:rsidRDefault="005C19D8" w:rsidP="005C19D8">
      <w:r w:rsidRPr="005C19D8">
        <w:t>•The one we measure to see whether any impact has occurred (outcome variable)</w:t>
      </w:r>
    </w:p>
    <w:p w:rsidR="005C19D8" w:rsidRDefault="005C19D8" w:rsidP="005C19D8">
      <w:r w:rsidRPr="005C19D8">
        <w:t xml:space="preserve">•This variable is </w:t>
      </w:r>
      <w:r w:rsidRPr="005C19D8">
        <w:rPr>
          <w:i/>
          <w:iCs/>
        </w:rPr>
        <w:t>dependent</w:t>
      </w:r>
      <w:r w:rsidRPr="005C19D8">
        <w:t xml:space="preserve"> on what happens during the study</w:t>
      </w:r>
    </w:p>
    <w:p w:rsidR="005C19D8" w:rsidRPr="005C19D8" w:rsidRDefault="005C19D8" w:rsidP="005C19D8">
      <w:r>
        <w:t>Simplest form: One group post-test only design</w:t>
      </w:r>
    </w:p>
    <w:p w:rsidR="005C19D8" w:rsidRDefault="005C19D8" w:rsidP="005C19D8">
      <w:r w:rsidRPr="005C19D8">
        <w:rPr>
          <w:noProof/>
        </w:rPr>
        <w:drawing>
          <wp:inline distT="0" distB="0" distL="0" distR="0">
            <wp:extent cx="4775200" cy="736600"/>
            <wp:effectExtent l="25400" t="0" r="0" b="0"/>
            <wp:docPr id="6" name="O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86400" cy="1371600"/>
                      <a:chOff x="2362200" y="3048000"/>
                      <a:chExt cx="5486400" cy="1371600"/>
                    </a:xfrm>
                  </a:grpSpPr>
                  <a:sp>
                    <a:nvSpPr>
                      <a:cNvPr id="10243" name="Rectangle 4"/>
                      <a:cNvSpPr>
                        <a:spLocks noChangeArrowheads="1"/>
                      </a:cNvSpPr>
                    </a:nvSpPr>
                    <a:spPr bwMode="auto">
                      <a:xfrm>
                        <a:off x="2362200" y="3048000"/>
                        <a:ext cx="1981200" cy="1371600"/>
                      </a:xfrm>
                      <a:prstGeom prst="rect">
                        <a:avLst/>
                      </a:prstGeom>
                      <a:noFill/>
                      <a:ln w="9525">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pPr algn="ctr"/>
                          <a:r>
                            <a:rPr lang="fr-CA"/>
                            <a:t>Expose group </a:t>
                          </a:r>
                        </a:p>
                        <a:p>
                          <a:pPr algn="ctr"/>
                          <a:r>
                            <a:rPr lang="fr-CA"/>
                            <a:t>to films (IV)</a:t>
                          </a:r>
                          <a:endParaRPr lang="en-US"/>
                        </a:p>
                      </a:txBody>
                      <a:useSpRect/>
                    </a:txSp>
                  </a:sp>
                  <a:sp>
                    <a:nvSpPr>
                      <a:cNvPr id="10244" name="Rectangle 5"/>
                      <a:cNvSpPr>
                        <a:spLocks noChangeArrowheads="1"/>
                      </a:cNvSpPr>
                    </a:nvSpPr>
                    <a:spPr bwMode="auto">
                      <a:xfrm>
                        <a:off x="5562600" y="3048000"/>
                        <a:ext cx="2286000" cy="1219200"/>
                      </a:xfrm>
                      <a:prstGeom prst="rect">
                        <a:avLst/>
                      </a:prstGeom>
                      <a:noFill/>
                      <a:ln w="9525">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pPr algn="ctr"/>
                          <a:r>
                            <a:rPr lang="fr-CA"/>
                            <a:t>Measure group’s</a:t>
                          </a:r>
                        </a:p>
                        <a:p>
                          <a:pPr algn="ctr"/>
                          <a:r>
                            <a:rPr lang="fr-CA"/>
                            <a:t>attitudes (DV)</a:t>
                          </a:r>
                          <a:endParaRPr lang="en-US"/>
                        </a:p>
                      </a:txBody>
                      <a:useSpRect/>
                    </a:txSp>
                  </a:sp>
                  <a:sp>
                    <a:nvSpPr>
                      <a:cNvPr id="10247" name="Line 10"/>
                      <a:cNvSpPr>
                        <a:spLocks noChangeShapeType="1"/>
                      </a:cNvSpPr>
                    </a:nvSpPr>
                    <a:spPr bwMode="auto">
                      <a:xfrm>
                        <a:off x="4648200" y="3733800"/>
                        <a:ext cx="533400" cy="0"/>
                      </a:xfrm>
                      <a:prstGeom prst="line">
                        <a:avLst/>
                      </a:prstGeom>
                      <a:noFill/>
                      <a:ln w="9525">
                        <a:solidFill>
                          <a:schemeClr val="tx1"/>
                        </a:solidFill>
                        <a:round/>
                        <a:headEnd/>
                        <a:tailEnd type="triangle" w="med" len="med"/>
                      </a:ln>
                    </a:spPr>
                    <a:txSp>
                      <a:txBody>
                        <a:bodyP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lc:lockedCanvas>
              </a:graphicData>
            </a:graphic>
          </wp:inline>
        </w:drawing>
      </w:r>
    </w:p>
    <w:p w:rsidR="005C19D8" w:rsidRDefault="005C19D8" w:rsidP="00570AD7">
      <w:pPr>
        <w:outlineLvl w:val="0"/>
      </w:pPr>
      <w:r>
        <w:t>One group pretest/posttest design</w:t>
      </w:r>
    </w:p>
    <w:p w:rsidR="005C19D8" w:rsidRDefault="005C19D8" w:rsidP="005C19D8">
      <w:r w:rsidRPr="005C19D8">
        <w:rPr>
          <w:noProof/>
        </w:rPr>
        <w:drawing>
          <wp:inline distT="0" distB="0" distL="0" distR="0">
            <wp:extent cx="5283200" cy="1016000"/>
            <wp:effectExtent l="25400" t="0" r="0" b="0"/>
            <wp:docPr id="9" name="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82000" cy="2359025"/>
                      <a:chOff x="381000" y="2060575"/>
                      <a:chExt cx="8382000" cy="2359025"/>
                    </a:xfrm>
                  </a:grpSpPr>
                  <a:sp>
                    <a:nvSpPr>
                      <a:cNvPr id="11267" name="Rectangle 4"/>
                      <a:cNvSpPr>
                        <a:spLocks noChangeArrowheads="1"/>
                      </a:cNvSpPr>
                    </a:nvSpPr>
                    <a:spPr bwMode="auto">
                      <a:xfrm>
                        <a:off x="381000" y="3048000"/>
                        <a:ext cx="2362200" cy="1295400"/>
                      </a:xfrm>
                      <a:prstGeom prst="rect">
                        <a:avLst/>
                      </a:prstGeom>
                      <a:noFill/>
                      <a:ln w="9525">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pPr algn="ctr"/>
                          <a:r>
                            <a:rPr lang="fr-CA"/>
                            <a:t>Measure group’s </a:t>
                          </a:r>
                        </a:p>
                        <a:p>
                          <a:pPr algn="ctr"/>
                          <a:r>
                            <a:rPr lang="fr-CA"/>
                            <a:t>attitudes (DV)</a:t>
                          </a:r>
                          <a:endParaRPr lang="en-US"/>
                        </a:p>
                      </a:txBody>
                      <a:useSpRect/>
                    </a:txSp>
                  </a:sp>
                  <a:sp>
                    <a:nvSpPr>
                      <a:cNvPr id="11268" name="Rectangle 6"/>
                      <a:cNvSpPr>
                        <a:spLocks noChangeArrowheads="1"/>
                      </a:cNvSpPr>
                    </a:nvSpPr>
                    <a:spPr bwMode="auto">
                      <a:xfrm>
                        <a:off x="3657600" y="3048000"/>
                        <a:ext cx="1981200" cy="1371600"/>
                      </a:xfrm>
                      <a:prstGeom prst="rect">
                        <a:avLst/>
                      </a:prstGeom>
                      <a:noFill/>
                      <a:ln w="9525">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pPr algn="ctr"/>
                          <a:r>
                            <a:rPr lang="fr-CA"/>
                            <a:t>Expose group </a:t>
                          </a:r>
                        </a:p>
                        <a:p>
                          <a:pPr algn="ctr"/>
                          <a:r>
                            <a:rPr lang="fr-CA"/>
                            <a:t>to films (IV)</a:t>
                          </a:r>
                          <a:endParaRPr lang="en-US"/>
                        </a:p>
                      </a:txBody>
                      <a:useSpRect/>
                    </a:txSp>
                  </a:sp>
                  <a:sp>
                    <a:nvSpPr>
                      <a:cNvPr id="11269" name="Rectangle 8"/>
                      <a:cNvSpPr>
                        <a:spLocks noChangeArrowheads="1"/>
                      </a:cNvSpPr>
                    </a:nvSpPr>
                    <a:spPr bwMode="auto">
                      <a:xfrm>
                        <a:off x="6477000" y="3048000"/>
                        <a:ext cx="2286000" cy="1219200"/>
                      </a:xfrm>
                      <a:prstGeom prst="rect">
                        <a:avLst/>
                      </a:prstGeom>
                      <a:noFill/>
                      <a:ln w="9525">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pPr algn="ctr"/>
                          <a:r>
                            <a:rPr lang="fr-CA"/>
                            <a:t>Measure group’s</a:t>
                          </a:r>
                        </a:p>
                        <a:p>
                          <a:pPr algn="ctr"/>
                          <a:r>
                            <a:rPr lang="fr-CA"/>
                            <a:t>attitudes (DV)</a:t>
                          </a:r>
                          <a:endParaRPr lang="en-US"/>
                        </a:p>
                      </a:txBody>
                      <a:useSpRect/>
                    </a:txSp>
                  </a:sp>
                  <a:sp>
                    <a:nvSpPr>
                      <a:cNvPr id="11270" name="Text Box 9"/>
                      <a:cNvSpPr txBox="1">
                        <a:spLocks noChangeArrowheads="1"/>
                      </a:cNvSpPr>
                    </a:nvSpPr>
                    <a:spPr bwMode="auto">
                      <a:xfrm>
                        <a:off x="990600" y="2060575"/>
                        <a:ext cx="1096963"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fr-CA" b="1"/>
                            <a:t>Pretest</a:t>
                          </a:r>
                          <a:endParaRPr lang="en-US" b="1"/>
                        </a:p>
                      </a:txBody>
                      <a:useSpRect/>
                    </a:txSp>
                  </a:sp>
                  <a:sp>
                    <a:nvSpPr>
                      <a:cNvPr id="11271" name="Text Box 10"/>
                      <a:cNvSpPr txBox="1">
                        <a:spLocks noChangeArrowheads="1"/>
                      </a:cNvSpPr>
                    </a:nvSpPr>
                    <a:spPr bwMode="auto">
                      <a:xfrm>
                        <a:off x="3886200" y="2060575"/>
                        <a:ext cx="1571625"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fr-CA" b="1"/>
                            <a:t>Treatment</a:t>
                          </a:r>
                          <a:endParaRPr lang="en-US" b="1"/>
                        </a:p>
                      </a:txBody>
                      <a:useSpRect/>
                    </a:txSp>
                  </a:sp>
                  <a:sp>
                    <a:nvSpPr>
                      <a:cNvPr id="11272" name="Text Box 11"/>
                      <a:cNvSpPr txBox="1">
                        <a:spLocks noChangeArrowheads="1"/>
                      </a:cNvSpPr>
                    </a:nvSpPr>
                    <a:spPr bwMode="auto">
                      <a:xfrm>
                        <a:off x="7010400" y="2136775"/>
                        <a:ext cx="1301750"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fr-CA" b="1"/>
                            <a:t>Post-test</a:t>
                          </a:r>
                          <a:endParaRPr lang="en-US" b="1"/>
                        </a:p>
                      </a:txBody>
                      <a:useSpRect/>
                    </a:txSp>
                  </a:sp>
                  <a:sp>
                    <a:nvSpPr>
                      <a:cNvPr id="11273" name="Line 12"/>
                      <a:cNvSpPr>
                        <a:spLocks noChangeShapeType="1"/>
                      </a:cNvSpPr>
                    </a:nvSpPr>
                    <a:spPr bwMode="auto">
                      <a:xfrm>
                        <a:off x="2971800" y="3733800"/>
                        <a:ext cx="533400" cy="0"/>
                      </a:xfrm>
                      <a:prstGeom prst="line">
                        <a:avLst/>
                      </a:prstGeom>
                      <a:noFill/>
                      <a:ln w="9525">
                        <a:solidFill>
                          <a:schemeClr val="tx1"/>
                        </a:solidFill>
                        <a:round/>
                        <a:headEnd/>
                        <a:tailEnd type="triangle" w="med" len="med"/>
                      </a:ln>
                    </a:spPr>
                    <a:txSp>
                      <a:txBody>
                        <a:bodyP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a:sp>
                    <a:nvSpPr>
                      <a:cNvPr id="11274" name="Line 13"/>
                      <a:cNvSpPr>
                        <a:spLocks noChangeShapeType="1"/>
                      </a:cNvSpPr>
                    </a:nvSpPr>
                    <a:spPr bwMode="auto">
                      <a:xfrm>
                        <a:off x="5791200" y="3733800"/>
                        <a:ext cx="533400" cy="0"/>
                      </a:xfrm>
                      <a:prstGeom prst="line">
                        <a:avLst/>
                      </a:prstGeom>
                      <a:noFill/>
                      <a:ln w="9525">
                        <a:solidFill>
                          <a:schemeClr val="tx1"/>
                        </a:solidFill>
                        <a:round/>
                        <a:headEnd/>
                        <a:tailEnd type="triangle" w="med" len="med"/>
                      </a:ln>
                    </a:spPr>
                    <a:txSp>
                      <a:txBody>
                        <a:bodyP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lc:lockedCanvas>
              </a:graphicData>
            </a:graphic>
          </wp:inline>
        </w:drawing>
      </w:r>
    </w:p>
    <w:p w:rsidR="005C19D8" w:rsidRDefault="005C19D8" w:rsidP="005C19D8"/>
    <w:p w:rsidR="005C19D8" w:rsidRDefault="005C19D8" w:rsidP="005C19D8"/>
    <w:p w:rsidR="005C19D8" w:rsidRDefault="005C19D8" w:rsidP="005C19D8">
      <w:r w:rsidRPr="005C19D8">
        <w:rPr>
          <w:noProof/>
        </w:rPr>
        <w:drawing>
          <wp:inline distT="0" distB="0" distL="0" distR="0">
            <wp:extent cx="4686300" cy="1943100"/>
            <wp:effectExtent l="0" t="0" r="0" b="0"/>
            <wp:docPr id="10" name="O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153400" cy="5410200"/>
                      <a:chOff x="304800" y="228600"/>
                      <a:chExt cx="8153400" cy="5410200"/>
                    </a:xfrm>
                  </a:grpSpPr>
                  <a:sp>
                    <a:nvSpPr>
                      <a:cNvPr id="12290" name="Rectangle 2"/>
                      <a:cNvSpPr>
                        <a:spLocks noGrp="1" noChangeArrowheads="1"/>
                      </a:cNvSpPr>
                    </a:nvSpPr>
                    <a:spPr bwMode="auto">
                      <a:xfrm>
                        <a:off x="304800" y="228600"/>
                        <a:ext cx="8153400" cy="914400"/>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rtl="0" eaLnBrk="0" fontAlgn="base" hangingPunct="0">
                            <a:spcBef>
                              <a:spcPct val="0"/>
                            </a:spcBef>
                            <a:spcAft>
                              <a:spcPct val="0"/>
                            </a:spcAft>
                            <a:defRPr sz="2800">
                              <a:solidFill>
                                <a:srgbClr val="663300"/>
                              </a:solidFill>
                              <a:latin typeface="+mj-lt"/>
                              <a:ea typeface="+mj-ea"/>
                              <a:cs typeface="+mj-cs"/>
                            </a:defRPr>
                          </a:lvl1pPr>
                          <a:lvl2pPr algn="l" rtl="0" eaLnBrk="0" fontAlgn="base" hangingPunct="0">
                            <a:spcBef>
                              <a:spcPct val="0"/>
                            </a:spcBef>
                            <a:spcAft>
                              <a:spcPct val="0"/>
                            </a:spcAft>
                            <a:defRPr sz="2800">
                              <a:solidFill>
                                <a:srgbClr val="663300"/>
                              </a:solidFill>
                              <a:latin typeface="Arial Black" pitchFamily="34" charset="0"/>
                            </a:defRPr>
                          </a:lvl2pPr>
                          <a:lvl3pPr algn="l" rtl="0" eaLnBrk="0" fontAlgn="base" hangingPunct="0">
                            <a:spcBef>
                              <a:spcPct val="0"/>
                            </a:spcBef>
                            <a:spcAft>
                              <a:spcPct val="0"/>
                            </a:spcAft>
                            <a:defRPr sz="2800">
                              <a:solidFill>
                                <a:srgbClr val="663300"/>
                              </a:solidFill>
                              <a:latin typeface="Arial Black" pitchFamily="34" charset="0"/>
                            </a:defRPr>
                          </a:lvl3pPr>
                          <a:lvl4pPr algn="l" rtl="0" eaLnBrk="0" fontAlgn="base" hangingPunct="0">
                            <a:spcBef>
                              <a:spcPct val="0"/>
                            </a:spcBef>
                            <a:spcAft>
                              <a:spcPct val="0"/>
                            </a:spcAft>
                            <a:defRPr sz="2800">
                              <a:solidFill>
                                <a:srgbClr val="663300"/>
                              </a:solidFill>
                              <a:latin typeface="Arial Black" pitchFamily="34" charset="0"/>
                            </a:defRPr>
                          </a:lvl4pPr>
                          <a:lvl5pPr algn="l" rtl="0" eaLnBrk="0" fontAlgn="base" hangingPunct="0">
                            <a:spcBef>
                              <a:spcPct val="0"/>
                            </a:spcBef>
                            <a:spcAft>
                              <a:spcPct val="0"/>
                            </a:spcAft>
                            <a:defRPr sz="2800">
                              <a:solidFill>
                                <a:srgbClr val="663300"/>
                              </a:solidFill>
                              <a:latin typeface="Arial Black" pitchFamily="34" charset="0"/>
                            </a:defRPr>
                          </a:lvl5pPr>
                          <a:lvl6pPr marL="457200" algn="l" rtl="0" eaLnBrk="0" fontAlgn="base" hangingPunct="0">
                            <a:spcBef>
                              <a:spcPct val="0"/>
                            </a:spcBef>
                            <a:spcAft>
                              <a:spcPct val="0"/>
                            </a:spcAft>
                            <a:defRPr sz="2800">
                              <a:solidFill>
                                <a:srgbClr val="663300"/>
                              </a:solidFill>
                              <a:latin typeface="Arial Black" pitchFamily="34" charset="0"/>
                            </a:defRPr>
                          </a:lvl6pPr>
                          <a:lvl7pPr marL="914400" algn="l" rtl="0" eaLnBrk="0" fontAlgn="base" hangingPunct="0">
                            <a:spcBef>
                              <a:spcPct val="0"/>
                            </a:spcBef>
                            <a:spcAft>
                              <a:spcPct val="0"/>
                            </a:spcAft>
                            <a:defRPr sz="2800">
                              <a:solidFill>
                                <a:srgbClr val="663300"/>
                              </a:solidFill>
                              <a:latin typeface="Arial Black" pitchFamily="34" charset="0"/>
                            </a:defRPr>
                          </a:lvl7pPr>
                          <a:lvl8pPr marL="1371600" algn="l" rtl="0" eaLnBrk="0" fontAlgn="base" hangingPunct="0">
                            <a:spcBef>
                              <a:spcPct val="0"/>
                            </a:spcBef>
                            <a:spcAft>
                              <a:spcPct val="0"/>
                            </a:spcAft>
                            <a:defRPr sz="2800">
                              <a:solidFill>
                                <a:srgbClr val="663300"/>
                              </a:solidFill>
                              <a:latin typeface="Arial Black" pitchFamily="34" charset="0"/>
                            </a:defRPr>
                          </a:lvl8pPr>
                          <a:lvl9pPr marL="1828800" algn="l" rtl="0" eaLnBrk="0" fontAlgn="base" hangingPunct="0">
                            <a:spcBef>
                              <a:spcPct val="0"/>
                            </a:spcBef>
                            <a:spcAft>
                              <a:spcPct val="0"/>
                            </a:spcAft>
                            <a:defRPr sz="2800">
                              <a:solidFill>
                                <a:srgbClr val="663300"/>
                              </a:solidFill>
                              <a:latin typeface="Arial Black" pitchFamily="34" charset="0"/>
                            </a:defRPr>
                          </a:lvl9pPr>
                        </a:lstStyle>
                        <a:p>
                          <a:r>
                            <a:rPr lang="fr-CA" sz="2400" dirty="0" err="1"/>
                            <a:t>Post-test</a:t>
                          </a:r>
                          <a:r>
                            <a:rPr lang="fr-CA" sz="2400" dirty="0"/>
                            <a:t> </a:t>
                          </a:r>
                          <a:r>
                            <a:rPr lang="fr-CA" sz="2400" dirty="0" err="1"/>
                            <a:t>only</a:t>
                          </a:r>
                          <a:r>
                            <a:rPr lang="fr-CA" sz="2400" dirty="0"/>
                            <a:t> </a:t>
                          </a:r>
                          <a:r>
                            <a:rPr lang="fr-CA" sz="2400" dirty="0" err="1"/>
                            <a:t>nonequivalent</a:t>
                          </a:r>
                          <a:r>
                            <a:rPr lang="fr-CA" sz="2400" dirty="0"/>
                            <a:t> group design</a:t>
                          </a:r>
                          <a:endParaRPr lang="en-US" sz="2400" dirty="0"/>
                        </a:p>
                      </a:txBody>
                      <a:useSpRect/>
                    </a:txSp>
                  </a:sp>
                  <a:sp>
                    <a:nvSpPr>
                      <a:cNvPr id="12291" name="Rectangle 4"/>
                      <a:cNvSpPr>
                        <a:spLocks noChangeArrowheads="1"/>
                      </a:cNvSpPr>
                    </a:nvSpPr>
                    <a:spPr bwMode="auto">
                      <a:xfrm>
                        <a:off x="1676400" y="2057400"/>
                        <a:ext cx="1981200" cy="1371600"/>
                      </a:xfrm>
                      <a:prstGeom prst="rect">
                        <a:avLst/>
                      </a:prstGeom>
                      <a:noFill/>
                      <a:ln w="9525">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pPr algn="ctr"/>
                          <a:r>
                            <a:rPr lang="fr-CA"/>
                            <a:t>Expose group </a:t>
                          </a:r>
                        </a:p>
                        <a:p>
                          <a:pPr algn="ctr"/>
                          <a:r>
                            <a:rPr lang="fr-CA"/>
                            <a:t>to films (IV)</a:t>
                          </a:r>
                          <a:endParaRPr lang="en-US"/>
                        </a:p>
                      </a:txBody>
                      <a:useSpRect/>
                    </a:txSp>
                  </a:sp>
                  <a:sp>
                    <a:nvSpPr>
                      <a:cNvPr id="12292" name="Rectangle 5"/>
                      <a:cNvSpPr>
                        <a:spLocks noChangeArrowheads="1"/>
                      </a:cNvSpPr>
                    </a:nvSpPr>
                    <a:spPr bwMode="auto">
                      <a:xfrm>
                        <a:off x="5486400" y="2057400"/>
                        <a:ext cx="2286000" cy="1219200"/>
                      </a:xfrm>
                      <a:prstGeom prst="rect">
                        <a:avLst/>
                      </a:prstGeom>
                      <a:noFill/>
                      <a:ln w="9525">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pPr algn="ctr"/>
                          <a:r>
                            <a:rPr lang="fr-CA"/>
                            <a:t>Measure group’s</a:t>
                          </a:r>
                        </a:p>
                        <a:p>
                          <a:pPr algn="ctr"/>
                          <a:r>
                            <a:rPr lang="fr-CA"/>
                            <a:t>Attitudes (DV)</a:t>
                          </a:r>
                          <a:endParaRPr lang="en-US"/>
                        </a:p>
                      </a:txBody>
                      <a:useSpRect/>
                    </a:txSp>
                  </a:sp>
                  <a:sp>
                    <a:nvSpPr>
                      <a:cNvPr id="12293" name="Text Box 6"/>
                      <a:cNvSpPr txBox="1">
                        <a:spLocks noChangeArrowheads="1"/>
                      </a:cNvSpPr>
                    </a:nvSpPr>
                    <a:spPr bwMode="auto">
                      <a:xfrm>
                        <a:off x="517525" y="1184275"/>
                        <a:ext cx="2892425"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fr-CA" b="1"/>
                            <a:t>Experimental group </a:t>
                          </a:r>
                          <a:endParaRPr lang="en-US" b="1"/>
                        </a:p>
                      </a:txBody>
                      <a:useSpRect/>
                    </a:txSp>
                  </a:sp>
                  <a:sp>
                    <a:nvSpPr>
                      <a:cNvPr id="12294" name="Text Box 7"/>
                      <a:cNvSpPr txBox="1">
                        <a:spLocks noChangeArrowheads="1"/>
                      </a:cNvSpPr>
                    </a:nvSpPr>
                    <a:spPr bwMode="auto">
                      <a:xfrm>
                        <a:off x="457200" y="3657600"/>
                        <a:ext cx="2132013"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fr-CA" b="1"/>
                            <a:t>Control group </a:t>
                          </a:r>
                          <a:endParaRPr lang="en-US" b="1"/>
                        </a:p>
                      </a:txBody>
                      <a:useSpRect/>
                    </a:txSp>
                  </a:sp>
                  <a:sp>
                    <a:nvSpPr>
                      <a:cNvPr id="12295" name="Rectangle 9"/>
                      <a:cNvSpPr>
                        <a:spLocks noChangeArrowheads="1"/>
                      </a:cNvSpPr>
                    </a:nvSpPr>
                    <a:spPr bwMode="auto">
                      <a:xfrm>
                        <a:off x="1676400" y="4267200"/>
                        <a:ext cx="1981200" cy="1371600"/>
                      </a:xfrm>
                      <a:prstGeom prst="rect">
                        <a:avLst/>
                      </a:prstGeom>
                      <a:noFill/>
                      <a:ln w="9525">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pPr algn="ctr"/>
                          <a:r>
                            <a:rPr lang="fr-CA" b="1"/>
                            <a:t>Do not</a:t>
                          </a:r>
                          <a:r>
                            <a:rPr lang="fr-CA"/>
                            <a:t> expose </a:t>
                          </a:r>
                        </a:p>
                        <a:p>
                          <a:pPr algn="ctr"/>
                          <a:r>
                            <a:rPr lang="fr-CA"/>
                            <a:t>group </a:t>
                          </a:r>
                        </a:p>
                        <a:p>
                          <a:pPr algn="ctr"/>
                          <a:r>
                            <a:rPr lang="fr-CA"/>
                            <a:t>to films (IV)</a:t>
                          </a:r>
                          <a:endParaRPr lang="en-US"/>
                        </a:p>
                      </a:txBody>
                      <a:useSpRect/>
                    </a:txSp>
                  </a:sp>
                  <a:sp>
                    <a:nvSpPr>
                      <a:cNvPr id="12296" name="Rectangle 10"/>
                      <a:cNvSpPr>
                        <a:spLocks noChangeArrowheads="1"/>
                      </a:cNvSpPr>
                    </a:nvSpPr>
                    <a:spPr bwMode="auto">
                      <a:xfrm>
                        <a:off x="5562600" y="4267200"/>
                        <a:ext cx="2286000" cy="1219200"/>
                      </a:xfrm>
                      <a:prstGeom prst="rect">
                        <a:avLst/>
                      </a:prstGeom>
                      <a:noFill/>
                      <a:ln w="9525">
                        <a:solidFill>
                          <a:schemeClr val="tx1"/>
                        </a:solidFill>
                        <a:miter lim="800000"/>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pPr algn="ctr"/>
                          <a:r>
                            <a:rPr lang="fr-CA"/>
                            <a:t>Measure group’s</a:t>
                          </a:r>
                        </a:p>
                        <a:p>
                          <a:pPr algn="ctr"/>
                          <a:r>
                            <a:rPr lang="fr-CA"/>
                            <a:t>Attitudes (DV)</a:t>
                          </a:r>
                          <a:endParaRPr lang="en-US"/>
                        </a:p>
                      </a:txBody>
                      <a:useSpRect/>
                    </a:txSp>
                  </a:sp>
                  <a:sp>
                    <a:nvSpPr>
                      <a:cNvPr id="12297" name="Line 12"/>
                      <a:cNvSpPr>
                        <a:spLocks noChangeShapeType="1"/>
                      </a:cNvSpPr>
                    </a:nvSpPr>
                    <a:spPr bwMode="auto">
                      <a:xfrm>
                        <a:off x="4343400" y="2743200"/>
                        <a:ext cx="457200" cy="0"/>
                      </a:xfrm>
                      <a:prstGeom prst="line">
                        <a:avLst/>
                      </a:prstGeom>
                      <a:noFill/>
                      <a:ln w="9525">
                        <a:solidFill>
                          <a:schemeClr val="tx1"/>
                        </a:solidFill>
                        <a:round/>
                        <a:headEnd/>
                        <a:tailEnd type="triangle" w="med" len="med"/>
                      </a:ln>
                    </a:spPr>
                    <a:txSp>
                      <a:txBody>
                        <a:bodyP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a:sp>
                    <a:nvSpPr>
                      <a:cNvPr id="12298" name="Line 14"/>
                      <a:cNvSpPr>
                        <a:spLocks noChangeShapeType="1"/>
                      </a:cNvSpPr>
                    </a:nvSpPr>
                    <a:spPr bwMode="auto">
                      <a:xfrm>
                        <a:off x="4495800" y="4953000"/>
                        <a:ext cx="457200" cy="0"/>
                      </a:xfrm>
                      <a:prstGeom prst="line">
                        <a:avLst/>
                      </a:prstGeom>
                      <a:noFill/>
                      <a:ln w="9525">
                        <a:solidFill>
                          <a:schemeClr val="tx1"/>
                        </a:solidFill>
                        <a:round/>
                        <a:headEnd/>
                        <a:tailEnd type="triangle" w="med" len="med"/>
                      </a:ln>
                    </a:spPr>
                    <a:txSp>
                      <a:txBody>
                        <a:bodyP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a:sp>
                    <a:nvSpPr>
                      <a:cNvPr id="12299" name="Text Box 15"/>
                      <a:cNvSpPr txBox="1">
                        <a:spLocks noChangeArrowheads="1"/>
                      </a:cNvSpPr>
                    </a:nvSpPr>
                    <a:spPr bwMode="auto">
                      <a:xfrm>
                        <a:off x="1752600" y="1600200"/>
                        <a:ext cx="1571625"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fr-CA" b="1"/>
                            <a:t>Treatment</a:t>
                          </a:r>
                          <a:endParaRPr lang="en-US" b="1"/>
                        </a:p>
                      </a:txBody>
                      <a:useSpRect/>
                    </a:txSp>
                  </a:sp>
                  <a:sp>
                    <a:nvSpPr>
                      <a:cNvPr id="12300" name="Text Box 16"/>
                      <a:cNvSpPr txBox="1">
                        <a:spLocks noChangeArrowheads="1"/>
                      </a:cNvSpPr>
                    </a:nvSpPr>
                    <a:spPr bwMode="auto">
                      <a:xfrm>
                        <a:off x="5943600" y="1600200"/>
                        <a:ext cx="1301750"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fr-CA" b="1"/>
                            <a:t>Post-test</a:t>
                          </a:r>
                          <a:endParaRPr lang="en-US" b="1"/>
                        </a:p>
                      </a:txBody>
                      <a:useSpRect/>
                    </a:txSp>
                  </a:sp>
                </lc:lockedCanvas>
              </a:graphicData>
            </a:graphic>
          </wp:inline>
        </w:drawing>
      </w:r>
    </w:p>
    <w:p w:rsidR="005C19D8" w:rsidRPr="005C19D8" w:rsidRDefault="005C19D8" w:rsidP="005C19D8"/>
    <w:p w:rsidR="007B04D6" w:rsidRPr="007B04D6" w:rsidRDefault="007B04D6" w:rsidP="007B04D6"/>
    <w:p w:rsidR="005C19D8" w:rsidRPr="005C19D8" w:rsidRDefault="005C19D8" w:rsidP="005C19D8">
      <w:r w:rsidRPr="005C19D8">
        <w:t>•Classic experimental design</w:t>
      </w:r>
    </w:p>
    <w:p w:rsidR="005C19D8" w:rsidRPr="005C19D8" w:rsidRDefault="005C19D8" w:rsidP="005C19D8">
      <w:r w:rsidRPr="005C19D8">
        <w:t xml:space="preserve">•Has all the key elements necessary to strengthen </w:t>
      </w:r>
      <w:r w:rsidRPr="005C19D8">
        <w:rPr>
          <w:i/>
          <w:iCs/>
        </w:rPr>
        <w:t>internal validity</w:t>
      </w:r>
    </w:p>
    <w:p w:rsidR="005C19D8" w:rsidRPr="005C19D8" w:rsidRDefault="005C19D8" w:rsidP="005C19D8">
      <w:r w:rsidRPr="005C19D8">
        <w:t>–Random selection and assignment</w:t>
      </w:r>
    </w:p>
    <w:p w:rsidR="005C19D8" w:rsidRPr="005C19D8" w:rsidRDefault="005C19D8" w:rsidP="005C19D8">
      <w:r w:rsidRPr="005C19D8">
        <w:t>–Control and experimental groups</w:t>
      </w:r>
    </w:p>
    <w:p w:rsidR="005C19D8" w:rsidRPr="005C19D8" w:rsidRDefault="005C19D8" w:rsidP="005C19D8">
      <w:r w:rsidRPr="005C19D8">
        <w:t>–Pretest and post-test</w:t>
      </w:r>
    </w:p>
    <w:p w:rsidR="005C19D8" w:rsidRPr="005C19D8" w:rsidRDefault="005C19D8" w:rsidP="005C19D8">
      <w:pPr>
        <w:rPr>
          <w:b/>
          <w:bCs/>
        </w:rPr>
      </w:pPr>
    </w:p>
    <w:p w:rsidR="005C19D8" w:rsidRPr="005C19D8" w:rsidRDefault="005C19D8" w:rsidP="00570AD7">
      <w:pPr>
        <w:outlineLvl w:val="0"/>
        <w:rPr>
          <w:i/>
          <w:iCs/>
        </w:rPr>
      </w:pPr>
      <w:r w:rsidRPr="005C19D8">
        <w:rPr>
          <w:i/>
          <w:iCs/>
        </w:rPr>
        <w:t>Internal validity</w:t>
      </w:r>
    </w:p>
    <w:p w:rsidR="005C19D8" w:rsidRPr="005C19D8" w:rsidRDefault="005C19D8" w:rsidP="005C19D8">
      <w:r w:rsidRPr="005C19D8">
        <w:t>–Validity of the causal inference</w:t>
      </w:r>
    </w:p>
    <w:p w:rsidR="005C19D8" w:rsidRPr="005C19D8" w:rsidRDefault="005C19D8" w:rsidP="005C19D8">
      <w:r w:rsidRPr="005C19D8">
        <w:t>–Valid = the extent to which evidence supports the inference or conclusion</w:t>
      </w:r>
    </w:p>
    <w:p w:rsidR="005C19D8" w:rsidRPr="005C19D8" w:rsidRDefault="005C19D8" w:rsidP="005C19D8"/>
    <w:p w:rsidR="005C19D8" w:rsidRPr="005C19D8" w:rsidRDefault="005C19D8" w:rsidP="005C19D8"/>
    <w:p w:rsidR="005C19D8" w:rsidRPr="005C19D8" w:rsidRDefault="005C19D8" w:rsidP="005C19D8">
      <w:r w:rsidRPr="005C19D8">
        <w:t>•Treatment and control groups</w:t>
      </w:r>
    </w:p>
    <w:p w:rsidR="005C19D8" w:rsidRPr="005C19D8" w:rsidRDefault="005C19D8" w:rsidP="005C19D8">
      <w:r w:rsidRPr="005C19D8">
        <w:t>•Assign people randomly to two groups</w:t>
      </w:r>
    </w:p>
    <w:p w:rsidR="005C19D8" w:rsidRPr="005C19D8" w:rsidRDefault="005C19D8" w:rsidP="005C19D8">
      <w:r w:rsidRPr="005C19D8">
        <w:t xml:space="preserve">•Create two similar groups </w:t>
      </w:r>
    </w:p>
    <w:p w:rsidR="005C19D8" w:rsidRPr="005C19D8" w:rsidRDefault="005C19D8" w:rsidP="005C19D8">
      <w:r w:rsidRPr="005C19D8">
        <w:t xml:space="preserve">–Similar characteristics, backgrounds, etc. </w:t>
      </w:r>
    </w:p>
    <w:p w:rsidR="005C19D8" w:rsidRPr="005C19D8" w:rsidRDefault="005C19D8" w:rsidP="005C19D8">
      <w:r w:rsidRPr="005C19D8">
        <w:t xml:space="preserve">•The program/treatment group gets the program </w:t>
      </w:r>
    </w:p>
    <w:p w:rsidR="005C19D8" w:rsidRPr="005C19D8" w:rsidRDefault="005C19D8" w:rsidP="005C19D8">
      <w:r w:rsidRPr="005C19D8">
        <w:t>•The comparison/control group does not</w:t>
      </w:r>
    </w:p>
    <w:p w:rsidR="005C19D8" w:rsidRPr="005C19D8" w:rsidRDefault="005C19D8" w:rsidP="005C19D8">
      <w:r w:rsidRPr="005C19D8">
        <w:t>–In all other respects, the groups are treated the same</w:t>
      </w:r>
    </w:p>
    <w:p w:rsidR="005C19D8" w:rsidRPr="005C19D8" w:rsidRDefault="005C19D8" w:rsidP="005C19D8">
      <w:r w:rsidRPr="005C19D8">
        <w:t xml:space="preserve">–Differences in outcomes between these two groups must be due to the program/treatment </w:t>
      </w:r>
    </w:p>
    <w:p w:rsidR="005C19D8" w:rsidRPr="005C19D8" w:rsidRDefault="005C19D8" w:rsidP="005C19D8"/>
    <w:p w:rsidR="005C19D8" w:rsidRPr="005C19D8" w:rsidRDefault="005C19D8" w:rsidP="005C19D8">
      <w:r w:rsidRPr="005C19D8">
        <w:t>•Random assignment</w:t>
      </w:r>
    </w:p>
    <w:p w:rsidR="005C19D8" w:rsidRPr="005C19D8" w:rsidRDefault="005C19D8" w:rsidP="005C19D8">
      <w:r w:rsidRPr="005C19D8">
        <w:rPr>
          <w:b/>
          <w:bCs/>
        </w:rPr>
        <w:t>Random assignment</w:t>
      </w:r>
      <w:r w:rsidRPr="005C19D8">
        <w:t xml:space="preserve"> to groups is the basis for obtaining two groups that are similar</w:t>
      </w:r>
    </w:p>
    <w:p w:rsidR="005C19D8" w:rsidRPr="005C19D8" w:rsidRDefault="005C19D8" w:rsidP="005C19D8">
      <w:r w:rsidRPr="005C19D8">
        <w:t>Things that can go wrong:</w:t>
      </w:r>
    </w:p>
    <w:p w:rsidR="005C19D8" w:rsidRPr="005C19D8" w:rsidRDefault="005C19D8" w:rsidP="005C19D8">
      <w:r w:rsidRPr="005C19D8">
        <w:t>•We may not have a large enough sample</w:t>
      </w:r>
    </w:p>
    <w:p w:rsidR="005C19D8" w:rsidRPr="005C19D8" w:rsidRDefault="005C19D8" w:rsidP="005C19D8">
      <w:r w:rsidRPr="005C19D8">
        <w:t xml:space="preserve">•People who refuse to participate, drop out  </w:t>
      </w:r>
    </w:p>
    <w:p w:rsidR="005C19D8" w:rsidRPr="005C19D8" w:rsidRDefault="005C19D8" w:rsidP="005C19D8">
      <w:r w:rsidRPr="005C19D8">
        <w:t xml:space="preserve">•Ethical grounds (requires that we deny the program to some people) </w:t>
      </w:r>
    </w:p>
    <w:p w:rsidR="005C19D8" w:rsidRPr="005C19D8" w:rsidRDefault="005C19D8" w:rsidP="005C19D8">
      <w:r w:rsidRPr="005C19D8">
        <w:t>•Resistance from staff who would like certain people to benefit from the treatment</w:t>
      </w:r>
    </w:p>
    <w:p w:rsidR="005C19D8" w:rsidRPr="005C19D8" w:rsidRDefault="005C19D8" w:rsidP="005C19D8"/>
    <w:p w:rsidR="005C19D8" w:rsidRPr="005C19D8" w:rsidRDefault="005C19D8" w:rsidP="005C19D8"/>
    <w:p w:rsidR="005C19D8" w:rsidRPr="005C19D8" w:rsidRDefault="005C19D8" w:rsidP="00570AD7">
      <w:pPr>
        <w:outlineLvl w:val="0"/>
      </w:pPr>
      <w:r w:rsidRPr="005C19D8">
        <w:rPr>
          <w:b/>
          <w:bCs/>
        </w:rPr>
        <w:t xml:space="preserve">Random </w:t>
      </w:r>
      <w:r w:rsidRPr="005C19D8">
        <w:rPr>
          <w:b/>
          <w:bCs/>
          <w:i/>
          <w:iCs/>
        </w:rPr>
        <w:t>selection</w:t>
      </w:r>
      <w:r w:rsidRPr="005C19D8">
        <w:t xml:space="preserve"> </w:t>
      </w:r>
    </w:p>
    <w:p w:rsidR="005C19D8" w:rsidRPr="005C19D8" w:rsidRDefault="005C19D8" w:rsidP="005C19D8">
      <w:r w:rsidRPr="005C19D8">
        <w:t>•How you draw the sample from a population</w:t>
      </w:r>
    </w:p>
    <w:p w:rsidR="005C19D8" w:rsidRPr="005C19D8" w:rsidRDefault="005C19D8" w:rsidP="00570AD7">
      <w:pPr>
        <w:outlineLvl w:val="0"/>
      </w:pPr>
      <w:r w:rsidRPr="005C19D8">
        <w:rPr>
          <w:b/>
          <w:bCs/>
        </w:rPr>
        <w:t xml:space="preserve">Random </w:t>
      </w:r>
      <w:r w:rsidRPr="005C19D8">
        <w:rPr>
          <w:b/>
          <w:bCs/>
          <w:i/>
          <w:iCs/>
        </w:rPr>
        <w:t>assignment</w:t>
      </w:r>
      <w:r w:rsidRPr="005C19D8">
        <w:t xml:space="preserve"> </w:t>
      </w:r>
    </w:p>
    <w:p w:rsidR="005C19D8" w:rsidRPr="005C19D8" w:rsidRDefault="005C19D8" w:rsidP="005C19D8">
      <w:r w:rsidRPr="005C19D8">
        <w:t xml:space="preserve">•How you assign the sample to different treatments </w:t>
      </w:r>
    </w:p>
    <w:p w:rsidR="005C19D8" w:rsidRPr="005C19D8" w:rsidRDefault="005C19D8" w:rsidP="005C19D8"/>
    <w:p w:rsidR="005C19D8" w:rsidRPr="005C19D8" w:rsidRDefault="005C19D8" w:rsidP="00570AD7">
      <w:pPr>
        <w:outlineLvl w:val="0"/>
      </w:pPr>
      <w:r w:rsidRPr="005C19D8">
        <w:rPr>
          <w:b/>
          <w:bCs/>
        </w:rPr>
        <w:t>Random selection</w:t>
      </w:r>
    </w:p>
    <w:p w:rsidR="005C19D8" w:rsidRPr="005C19D8" w:rsidRDefault="005C19D8" w:rsidP="005C19D8">
      <w:r w:rsidRPr="005C19D8">
        <w:t xml:space="preserve">•Draw a random sample of 100 from a population list of 1000 </w:t>
      </w:r>
    </w:p>
    <w:p w:rsidR="005C19D8" w:rsidRPr="005C19D8" w:rsidRDefault="005C19D8" w:rsidP="00570AD7">
      <w:pPr>
        <w:outlineLvl w:val="0"/>
      </w:pPr>
      <w:r w:rsidRPr="005C19D8">
        <w:rPr>
          <w:b/>
          <w:bCs/>
        </w:rPr>
        <w:t>Random assignment</w:t>
      </w:r>
    </w:p>
    <w:p w:rsidR="005C19D8" w:rsidRDefault="005C19D8" w:rsidP="005C19D8">
      <w:r w:rsidRPr="005C19D8">
        <w:t>•Randomly assign 50 to get a treatment or program and the other 50 to be controls</w:t>
      </w:r>
    </w:p>
    <w:p w:rsidR="005C19D8" w:rsidRPr="005C19D8" w:rsidRDefault="005C19D8" w:rsidP="005C19D8"/>
    <w:p w:rsidR="005C19D8" w:rsidRPr="005C19D8" w:rsidRDefault="005C19D8" w:rsidP="005C19D8">
      <w:r w:rsidRPr="005C19D8">
        <w:t>•Validity of the study</w:t>
      </w:r>
    </w:p>
    <w:p w:rsidR="005C19D8" w:rsidRPr="005C19D8" w:rsidRDefault="005C19D8" w:rsidP="005C19D8">
      <w:r w:rsidRPr="005C19D8">
        <w:t>Two types of validity: ext</w:t>
      </w:r>
      <w:r w:rsidRPr="005C19D8">
        <w:rPr>
          <w:i/>
          <w:iCs/>
        </w:rPr>
        <w:t>ernal</w:t>
      </w:r>
      <w:r w:rsidRPr="005C19D8">
        <w:t xml:space="preserve"> and in</w:t>
      </w:r>
      <w:r w:rsidRPr="005C19D8">
        <w:rPr>
          <w:i/>
          <w:iCs/>
        </w:rPr>
        <w:t>ternal</w:t>
      </w:r>
      <w:r w:rsidRPr="005C19D8">
        <w:t xml:space="preserve"> validity</w:t>
      </w:r>
    </w:p>
    <w:p w:rsidR="005C19D8" w:rsidRPr="005C19D8" w:rsidRDefault="005C19D8" w:rsidP="005C19D8">
      <w:r w:rsidRPr="005C19D8">
        <w:t>1.</w:t>
      </w:r>
      <w:r w:rsidRPr="005C19D8">
        <w:rPr>
          <w:b/>
          <w:bCs/>
        </w:rPr>
        <w:t>External</w:t>
      </w:r>
      <w:r w:rsidRPr="005C19D8">
        <w:t xml:space="preserve"> validity</w:t>
      </w:r>
    </w:p>
    <w:p w:rsidR="005C19D8" w:rsidRPr="005C19D8" w:rsidRDefault="005C19D8" w:rsidP="005C19D8">
      <w:r w:rsidRPr="005C19D8">
        <w:t>–</w:t>
      </w:r>
      <w:proofErr w:type="spellStart"/>
      <w:r w:rsidRPr="005C19D8">
        <w:t>Generalizability</w:t>
      </w:r>
      <w:proofErr w:type="spellEnd"/>
      <w:r w:rsidRPr="005C19D8">
        <w:t xml:space="preserve"> to other people, places or times</w:t>
      </w:r>
    </w:p>
    <w:p w:rsidR="005C19D8" w:rsidRPr="005C19D8" w:rsidRDefault="005C19D8" w:rsidP="005C19D8">
      <w:r w:rsidRPr="005C19D8">
        <w:t>–Weakened by</w:t>
      </w:r>
    </w:p>
    <w:p w:rsidR="005C19D8" w:rsidRPr="005C19D8" w:rsidRDefault="005C19D8" w:rsidP="005C19D8">
      <w:r w:rsidRPr="005C19D8">
        <w:t>•Non-representative samples</w:t>
      </w:r>
    </w:p>
    <w:p w:rsidR="005C19D8" w:rsidRPr="005C19D8" w:rsidRDefault="005C19D8" w:rsidP="005C19D8">
      <w:r w:rsidRPr="005C19D8">
        <w:t>•Artificial setting</w:t>
      </w:r>
    </w:p>
    <w:p w:rsidR="005C19D8" w:rsidRPr="005C19D8" w:rsidRDefault="005C19D8" w:rsidP="005C19D8">
      <w:r w:rsidRPr="005C19D8">
        <w:t>•Artificial treatment</w:t>
      </w:r>
    </w:p>
    <w:p w:rsidR="005C19D8" w:rsidRPr="005C19D8" w:rsidRDefault="005C19D8" w:rsidP="005C19D8">
      <w:r w:rsidRPr="005C19D8">
        <w:t xml:space="preserve">•Reactivity </w:t>
      </w:r>
    </w:p>
    <w:p w:rsidR="005C19D8" w:rsidRPr="005C19D8" w:rsidRDefault="005C19D8" w:rsidP="00570AD7">
      <w:pPr>
        <w:outlineLvl w:val="0"/>
      </w:pPr>
      <w:r w:rsidRPr="005C19D8">
        <w:rPr>
          <w:b/>
          <w:bCs/>
        </w:rPr>
        <w:t xml:space="preserve">Ecological validity </w:t>
      </w:r>
    </w:p>
    <w:p w:rsidR="005C19D8" w:rsidRPr="005C19D8" w:rsidRDefault="005C19D8" w:rsidP="005C19D8">
      <w:r w:rsidRPr="005C19D8">
        <w:t xml:space="preserve">•How well the situation represents the specific situation to which we’re interested in generalizing </w:t>
      </w:r>
    </w:p>
    <w:p w:rsidR="005C19D8" w:rsidRPr="005C19D8" w:rsidRDefault="005C19D8" w:rsidP="005C19D8">
      <w:r w:rsidRPr="005C19D8">
        <w:t>•How the study conditions represent the real world</w:t>
      </w:r>
    </w:p>
    <w:p w:rsidR="005C19D8" w:rsidRPr="005C19D8" w:rsidRDefault="005C19D8" w:rsidP="005C19D8">
      <w:r w:rsidRPr="005C19D8">
        <w:t xml:space="preserve">•Experiments will have poor ecological validity when they fail to simulate real life situations </w:t>
      </w:r>
    </w:p>
    <w:p w:rsidR="005C19D8" w:rsidRPr="005C19D8" w:rsidRDefault="005C19D8" w:rsidP="005C19D8">
      <w:r w:rsidRPr="005C19D8">
        <w:t xml:space="preserve">•Field experiment = </w:t>
      </w:r>
      <w:proofErr w:type="gramStart"/>
      <w:r w:rsidRPr="005C19D8">
        <w:t>An</w:t>
      </w:r>
      <w:proofErr w:type="gramEnd"/>
      <w:r w:rsidRPr="005C19D8">
        <w:t xml:space="preserve"> experiment that takes place in a natural setting and over which experimenters have limited control </w:t>
      </w:r>
    </w:p>
    <w:p w:rsidR="005C19D8" w:rsidRPr="005C19D8" w:rsidRDefault="005C19D8" w:rsidP="005C19D8">
      <w:r w:rsidRPr="005C19D8">
        <w:t xml:space="preserve">•More external </w:t>
      </w:r>
      <w:proofErr w:type="gramStart"/>
      <w:r w:rsidRPr="005C19D8">
        <w:t>validity  but</w:t>
      </w:r>
      <w:proofErr w:type="gramEnd"/>
      <w:r w:rsidRPr="005C19D8">
        <w:t xml:space="preserve"> less internal validity, </w:t>
      </w:r>
    </w:p>
    <w:p w:rsidR="005C19D8" w:rsidRPr="005C19D8" w:rsidRDefault="005C19D8" w:rsidP="005C19D8">
      <w:r w:rsidRPr="005C19D8">
        <w:rPr>
          <w:b/>
          <w:bCs/>
        </w:rPr>
        <w:t>2. Internal</w:t>
      </w:r>
      <w:r w:rsidRPr="005C19D8">
        <w:t xml:space="preserve"> validity</w:t>
      </w:r>
    </w:p>
    <w:p w:rsidR="005C19D8" w:rsidRPr="005C19D8" w:rsidRDefault="005C19D8" w:rsidP="005C19D8">
      <w:r w:rsidRPr="005C19D8">
        <w:t>–Validity of the causal inference</w:t>
      </w:r>
    </w:p>
    <w:p w:rsidR="005C19D8" w:rsidRPr="005C19D8" w:rsidRDefault="005C19D8" w:rsidP="005C19D8">
      <w:r w:rsidRPr="005C19D8">
        <w:t>–Extent to which evidence supports the inference or conclusion</w:t>
      </w:r>
    </w:p>
    <w:p w:rsidR="005C19D8" w:rsidRPr="005C19D8" w:rsidRDefault="005C19D8" w:rsidP="005C19D8">
      <w:r w:rsidRPr="005C19D8">
        <w:t>–Usually cannot make absolute judgments about whether statements about cause are true</w:t>
      </w:r>
    </w:p>
    <w:p w:rsidR="005C19D8" w:rsidRPr="005C19D8" w:rsidRDefault="005C19D8" w:rsidP="005C19D8">
      <w:r w:rsidRPr="005C19D8">
        <w:t xml:space="preserve">•Instead, we try to address </w:t>
      </w:r>
      <w:r w:rsidRPr="005C19D8">
        <w:rPr>
          <w:b/>
          <w:bCs/>
        </w:rPr>
        <w:t>validity threats</w:t>
      </w:r>
      <w:r w:rsidRPr="005C19D8">
        <w:t xml:space="preserve"> </w:t>
      </w:r>
    </w:p>
    <w:p w:rsidR="005C19D8" w:rsidRPr="005C19D8" w:rsidRDefault="005C19D8" w:rsidP="005C19D8">
      <w:r w:rsidRPr="005C19D8">
        <w:t>–Reasons we might be wrong in stating that some cause produced some effect</w:t>
      </w:r>
    </w:p>
    <w:p w:rsidR="005C19D8" w:rsidRPr="005C19D8" w:rsidRDefault="005C19D8" w:rsidP="005C19D8">
      <w:pPr>
        <w:rPr>
          <w:i/>
          <w:iCs/>
        </w:rPr>
      </w:pPr>
      <w:r w:rsidRPr="005C19D8">
        <w:t>•</w:t>
      </w:r>
      <w:r w:rsidRPr="005C19D8">
        <w:rPr>
          <w:i/>
          <w:iCs/>
        </w:rPr>
        <w:t xml:space="preserve">Eliminating rival plausible explanations </w:t>
      </w:r>
    </w:p>
    <w:p w:rsidR="005C19D8" w:rsidRPr="005C19D8" w:rsidRDefault="005C19D8" w:rsidP="005C19D8"/>
    <w:p w:rsidR="005C19D8" w:rsidRPr="005C19D8" w:rsidRDefault="005C19D8" w:rsidP="005C19D8">
      <w:pPr>
        <w:rPr>
          <w:b/>
          <w:bCs/>
        </w:rPr>
      </w:pPr>
      <w:r w:rsidRPr="005C19D8">
        <w:t>•Quasi-experimentation</w:t>
      </w:r>
    </w:p>
    <w:p w:rsidR="005C19D8" w:rsidRPr="005C19D8" w:rsidRDefault="005C19D8" w:rsidP="005C19D8">
      <w:r w:rsidRPr="005C19D8">
        <w:t>•There are no easy fixes to internal validity threats</w:t>
      </w:r>
    </w:p>
    <w:p w:rsidR="005C19D8" w:rsidRPr="005C19D8" w:rsidRDefault="005C19D8" w:rsidP="005C19D8">
      <w:r w:rsidRPr="005C19D8">
        <w:t xml:space="preserve">–You have to think your way through the criteria for causation using </w:t>
      </w:r>
      <w:r w:rsidRPr="005C19D8">
        <w:rPr>
          <w:b/>
          <w:bCs/>
        </w:rPr>
        <w:t>analytic control</w:t>
      </w:r>
    </w:p>
    <w:p w:rsidR="005C19D8" w:rsidRPr="005C19D8" w:rsidRDefault="005C19D8" w:rsidP="005C19D8">
      <w:r w:rsidRPr="005C19D8">
        <w:t>–Refers to our ability as researchers to take an existing situation and, through the application of analytic powers, try to make sense of the causal patterns that exist</w:t>
      </w:r>
    </w:p>
    <w:p w:rsidR="005C19D8" w:rsidRPr="005C19D8" w:rsidRDefault="005C19D8" w:rsidP="005C19D8"/>
    <w:p w:rsidR="005C19D8" w:rsidRPr="005C19D8" w:rsidRDefault="005C19D8" w:rsidP="005C19D8">
      <w:pPr>
        <w:rPr>
          <w:b/>
          <w:bCs/>
        </w:rPr>
      </w:pPr>
      <w:r w:rsidRPr="005C19D8">
        <w:t>•Types of quasi-experimental designs</w:t>
      </w:r>
    </w:p>
    <w:p w:rsidR="005C19D8" w:rsidRPr="005C19D8" w:rsidRDefault="005C19D8" w:rsidP="005C19D8">
      <w:r w:rsidRPr="005C19D8">
        <w:t>1.Nonequivalent control group design</w:t>
      </w:r>
    </w:p>
    <w:p w:rsidR="005C19D8" w:rsidRPr="005C19D8" w:rsidRDefault="005C19D8" w:rsidP="005C19D8">
      <w:r w:rsidRPr="005C19D8">
        <w:t>2.Before-and-after or repeated measures designs</w:t>
      </w:r>
    </w:p>
    <w:p w:rsidR="005C19D8" w:rsidRPr="005C19D8" w:rsidRDefault="005C19D8" w:rsidP="005C19D8">
      <w:r w:rsidRPr="005C19D8">
        <w:t>•</w:t>
      </w:r>
      <w:r w:rsidRPr="005C19D8">
        <w:rPr>
          <w:b/>
          <w:bCs/>
        </w:rPr>
        <w:t>Nonequivalent control group design</w:t>
      </w:r>
    </w:p>
    <w:p w:rsidR="005C19D8" w:rsidRPr="005C19D8" w:rsidRDefault="005C19D8" w:rsidP="005C19D8">
      <w:r w:rsidRPr="005C19D8">
        <w:t>•Structured like classic experimental design with a treatment and comparison group</w:t>
      </w:r>
    </w:p>
    <w:p w:rsidR="005C19D8" w:rsidRPr="005C19D8" w:rsidRDefault="005C19D8" w:rsidP="005C19D8">
      <w:r w:rsidRPr="005C19D8">
        <w:t>–But no random assignment</w:t>
      </w:r>
    </w:p>
    <w:p w:rsidR="005C19D8" w:rsidRPr="005C19D8" w:rsidRDefault="005C19D8" w:rsidP="005C19D8">
      <w:r w:rsidRPr="005C19D8">
        <w:t xml:space="preserve">•Use </w:t>
      </w:r>
      <w:r w:rsidRPr="005C19D8">
        <w:rPr>
          <w:i/>
          <w:iCs/>
        </w:rPr>
        <w:t>intact</w:t>
      </w:r>
      <w:r w:rsidRPr="005C19D8">
        <w:t xml:space="preserve"> groups that are as comparable as possible</w:t>
      </w:r>
    </w:p>
    <w:p w:rsidR="005C19D8" w:rsidRPr="005C19D8" w:rsidRDefault="005C19D8" w:rsidP="005C19D8">
      <w:r w:rsidRPr="005C19D8">
        <w:t>•Without random selection and random assignment, any prior differences between the groups may affect internal validity</w:t>
      </w:r>
    </w:p>
    <w:p w:rsidR="005C19D8" w:rsidRPr="005C19D8" w:rsidRDefault="005C19D8" w:rsidP="005C19D8">
      <w:r w:rsidRPr="005C19D8">
        <w:t>–Assessing the effects of a crime prevention program by comparing two neighborhoods</w:t>
      </w:r>
    </w:p>
    <w:p w:rsidR="000562E1" w:rsidRPr="000562E1" w:rsidRDefault="000562E1" w:rsidP="000562E1">
      <w:r w:rsidRPr="000562E1">
        <w:t>•Creating equivalency</w:t>
      </w:r>
    </w:p>
    <w:p w:rsidR="000562E1" w:rsidRPr="000562E1" w:rsidRDefault="000562E1" w:rsidP="000562E1">
      <w:r w:rsidRPr="000562E1">
        <w:t>1.Random selection and random assignment</w:t>
      </w:r>
    </w:p>
    <w:p w:rsidR="000562E1" w:rsidRPr="000562E1" w:rsidRDefault="000562E1" w:rsidP="000562E1"/>
    <w:p w:rsidR="000562E1" w:rsidRPr="000562E1" w:rsidRDefault="000562E1" w:rsidP="000562E1">
      <w:r w:rsidRPr="000562E1">
        <w:t xml:space="preserve">2.Matching </w:t>
      </w:r>
    </w:p>
    <w:p w:rsidR="000562E1" w:rsidRPr="000562E1" w:rsidRDefault="000562E1" w:rsidP="000562E1">
      <w:r w:rsidRPr="000562E1">
        <w:t>–Creates equivalence</w:t>
      </w:r>
    </w:p>
    <w:p w:rsidR="000562E1" w:rsidRPr="000562E1" w:rsidRDefault="000562E1" w:rsidP="000562E1">
      <w:r w:rsidRPr="000562E1">
        <w:t xml:space="preserve">–Match groups on variables we know are related to the DV, </w:t>
      </w:r>
      <w:proofErr w:type="spellStart"/>
      <w:r w:rsidRPr="000562E1">
        <w:t>eg</w:t>
      </w:r>
      <w:proofErr w:type="spellEnd"/>
      <w:proofErr w:type="gramStart"/>
      <w:r w:rsidRPr="000562E1">
        <w:t>.,</w:t>
      </w:r>
      <w:proofErr w:type="gramEnd"/>
      <w:r w:rsidRPr="000562E1">
        <w:t xml:space="preserve"> income, education, age</w:t>
      </w:r>
    </w:p>
    <w:p w:rsidR="000562E1" w:rsidRPr="000562E1" w:rsidRDefault="000562E1" w:rsidP="000562E1">
      <w:r w:rsidRPr="000562E1">
        <w:t>–Problem: we need to be able to identify the right variables in advance, can only include a few</w:t>
      </w:r>
    </w:p>
    <w:p w:rsidR="000562E1" w:rsidRPr="000562E1" w:rsidRDefault="000562E1" w:rsidP="000562E1"/>
    <w:p w:rsidR="000562E1" w:rsidRPr="000562E1" w:rsidRDefault="000562E1" w:rsidP="000562E1">
      <w:r w:rsidRPr="000562E1">
        <w:t xml:space="preserve">•Matching </w:t>
      </w:r>
    </w:p>
    <w:p w:rsidR="000562E1" w:rsidRPr="000562E1" w:rsidRDefault="000562E1" w:rsidP="00570AD7">
      <w:pPr>
        <w:outlineLvl w:val="0"/>
      </w:pPr>
      <w:r w:rsidRPr="000562E1">
        <w:rPr>
          <w:b/>
          <w:bCs/>
        </w:rPr>
        <w:t>Individual matching</w:t>
      </w:r>
    </w:p>
    <w:p w:rsidR="000562E1" w:rsidRPr="000562E1" w:rsidRDefault="000562E1" w:rsidP="000562E1">
      <w:r w:rsidRPr="000562E1">
        <w:t>–Match individuals in the treatment group with individuals in the comparison group</w:t>
      </w:r>
    </w:p>
    <w:p w:rsidR="000562E1" w:rsidRPr="000562E1" w:rsidRDefault="000562E1" w:rsidP="000562E1">
      <w:r w:rsidRPr="000562E1">
        <w:t>–Head Start program matched kids with siblings</w:t>
      </w:r>
    </w:p>
    <w:p w:rsidR="000562E1" w:rsidRPr="000562E1" w:rsidRDefault="000562E1" w:rsidP="00570AD7">
      <w:pPr>
        <w:outlineLvl w:val="0"/>
      </w:pPr>
      <w:r w:rsidRPr="000562E1">
        <w:rPr>
          <w:b/>
          <w:bCs/>
        </w:rPr>
        <w:t>Aggregate matching</w:t>
      </w:r>
    </w:p>
    <w:p w:rsidR="000562E1" w:rsidRPr="000562E1" w:rsidRDefault="000562E1" w:rsidP="000562E1">
      <w:r w:rsidRPr="000562E1">
        <w:t>–Match the aggregate characteristics of the groups, rather than trying to match individual cases</w:t>
      </w:r>
    </w:p>
    <w:p w:rsidR="000562E1" w:rsidRDefault="000562E1" w:rsidP="000562E1">
      <w:r w:rsidRPr="000562E1">
        <w:t>–Pick two comparable classrooms or campuses, two similar communities</w:t>
      </w:r>
    </w:p>
    <w:p w:rsidR="000562E1" w:rsidRPr="000562E1" w:rsidRDefault="000562E1" w:rsidP="000562E1"/>
    <w:p w:rsidR="000562E1" w:rsidRPr="000562E1" w:rsidRDefault="000562E1" w:rsidP="00570AD7">
      <w:pPr>
        <w:outlineLvl w:val="0"/>
      </w:pPr>
      <w:r w:rsidRPr="000562E1">
        <w:t>Before-and-after design</w:t>
      </w:r>
    </w:p>
    <w:p w:rsidR="000562E1" w:rsidRPr="000562E1" w:rsidRDefault="000562E1" w:rsidP="000562E1">
      <w:r w:rsidRPr="000562E1">
        <w:t>•Pre-test and post-test but no comparison group</w:t>
      </w:r>
    </w:p>
    <w:p w:rsidR="000562E1" w:rsidRPr="000562E1" w:rsidRDefault="000562E1" w:rsidP="000562E1">
      <w:r w:rsidRPr="000562E1">
        <w:t>•All subjects exposed to the intervention</w:t>
      </w:r>
    </w:p>
    <w:p w:rsidR="000562E1" w:rsidRPr="000562E1" w:rsidRDefault="000562E1" w:rsidP="000562E1">
      <w:r w:rsidRPr="000562E1">
        <w:t xml:space="preserve">•Simplest type </w:t>
      </w:r>
    </w:p>
    <w:p w:rsidR="000562E1" w:rsidRPr="000562E1" w:rsidRDefault="000562E1" w:rsidP="000562E1">
      <w:r w:rsidRPr="000562E1">
        <w:t>–One-group pre-test/post-test design</w:t>
      </w:r>
    </w:p>
    <w:p w:rsidR="00DA2A42" w:rsidRDefault="000562E1" w:rsidP="000562E1">
      <w:r w:rsidRPr="000562E1">
        <w:t>–Basis of comparison is the pre-test measure</w:t>
      </w:r>
    </w:p>
    <w:p w:rsidR="00DA2A42" w:rsidRDefault="00DA2A42" w:rsidP="000562E1"/>
    <w:p w:rsidR="00DA2A42" w:rsidRDefault="00DA2A42" w:rsidP="000562E1"/>
    <w:p w:rsidR="00DA2A42" w:rsidRPr="00DA2A42" w:rsidRDefault="00DA2A42" w:rsidP="00DA2A42">
      <w:r w:rsidRPr="00DA2A42">
        <w:t>•Criteria for judging ethnography</w:t>
      </w:r>
    </w:p>
    <w:p w:rsidR="00DA2A42" w:rsidRPr="00DA2A42" w:rsidRDefault="00DA2A42" w:rsidP="00DA2A42">
      <w:r w:rsidRPr="00DA2A42">
        <w:t>•</w:t>
      </w:r>
      <w:r w:rsidRPr="00DA2A42">
        <w:rPr>
          <w:b/>
          <w:bCs/>
        </w:rPr>
        <w:t>Objective</w:t>
      </w:r>
      <w:r w:rsidRPr="00DA2A42">
        <w:t>: to grasp and understand the meanings that actions and events have for those studied; to learn about the social world of a group of people as this world is subjectively experienced by them</w:t>
      </w:r>
    </w:p>
    <w:p w:rsidR="00DA2A42" w:rsidRPr="00DA2A42" w:rsidRDefault="00DA2A42" w:rsidP="00DA2A42">
      <w:r w:rsidRPr="00DA2A42">
        <w:t>•Assess on the basis of its strengths:</w:t>
      </w:r>
    </w:p>
    <w:p w:rsidR="00DA2A42" w:rsidRPr="00DA2A42" w:rsidRDefault="00DA2A42" w:rsidP="00DA2A42">
      <w:r w:rsidRPr="00DA2A42">
        <w:t>–Flexibility, ability to tell a story, include context</w:t>
      </w:r>
    </w:p>
    <w:p w:rsidR="00DA2A42" w:rsidRPr="00DA2A42" w:rsidRDefault="00DA2A42" w:rsidP="00DA2A42">
      <w:r w:rsidRPr="00DA2A42">
        <w:t>–</w:t>
      </w:r>
      <w:proofErr w:type="spellStart"/>
      <w:r w:rsidRPr="00DA2A42">
        <w:t>Rigourous</w:t>
      </w:r>
      <w:proofErr w:type="spellEnd"/>
      <w:r w:rsidRPr="00DA2A42">
        <w:t xml:space="preserve"> &amp; systematic</w:t>
      </w:r>
    </w:p>
    <w:p w:rsidR="00DA2A42" w:rsidRPr="00DA2A42" w:rsidRDefault="00DA2A42" w:rsidP="00DA2A42">
      <w:r w:rsidRPr="00DA2A42">
        <w:t>•</w:t>
      </w:r>
      <w:r w:rsidRPr="00DA2A42">
        <w:rPr>
          <w:i/>
          <w:iCs/>
        </w:rPr>
        <w:t xml:space="preserve">Validity </w:t>
      </w:r>
      <w:r w:rsidRPr="00DA2A42">
        <w:t xml:space="preserve">= credibility, </w:t>
      </w:r>
      <w:proofErr w:type="spellStart"/>
      <w:r w:rsidRPr="00DA2A42">
        <w:t>confirmability</w:t>
      </w:r>
      <w:proofErr w:type="spellEnd"/>
      <w:r w:rsidRPr="00DA2A42">
        <w:t xml:space="preserve">, dependability, </w:t>
      </w:r>
      <w:proofErr w:type="spellStart"/>
      <w:r w:rsidRPr="00DA2A42">
        <w:t>rigour</w:t>
      </w:r>
      <w:proofErr w:type="spellEnd"/>
      <w:r w:rsidRPr="00DA2A42">
        <w:t>, transferability, trustworthiness, defensibility</w:t>
      </w:r>
    </w:p>
    <w:p w:rsidR="00DA2A42" w:rsidRDefault="00DA2A42" w:rsidP="00DA2A42"/>
    <w:p w:rsidR="00DA2A42" w:rsidRPr="00DA2A42" w:rsidRDefault="00DA2A42" w:rsidP="00DA2A42">
      <w:r w:rsidRPr="00DA2A42">
        <w:t>•What is “reflexivity”?</w:t>
      </w:r>
    </w:p>
    <w:p w:rsidR="00DA2A42" w:rsidRPr="00DA2A42" w:rsidRDefault="00DA2A42" w:rsidP="00DA2A42">
      <w:r w:rsidRPr="00DA2A42">
        <w:t>•Awareness of link between power/knowledge</w:t>
      </w:r>
    </w:p>
    <w:p w:rsidR="00DA2A42" w:rsidRPr="00DA2A42" w:rsidRDefault="00DA2A42" w:rsidP="00DA2A42">
      <w:r w:rsidRPr="00DA2A42">
        <w:t xml:space="preserve">•Being aware of and attentive to your own activities, circumstances, </w:t>
      </w:r>
      <w:proofErr w:type="spellStart"/>
      <w:r w:rsidRPr="00DA2A42">
        <w:t>judgements</w:t>
      </w:r>
      <w:proofErr w:type="spellEnd"/>
      <w:r w:rsidRPr="00DA2A42">
        <w:t xml:space="preserve">, positions, and emotional responses to events and situations </w:t>
      </w:r>
    </w:p>
    <w:p w:rsidR="00DA2A42" w:rsidRPr="00DA2A42" w:rsidRDefault="00DA2A42" w:rsidP="00DA2A42">
      <w:r w:rsidRPr="00DA2A42">
        <w:t>•How these factors shape and affect the process of observing and recording other people's lives</w:t>
      </w:r>
    </w:p>
    <w:p w:rsidR="00DA2A42" w:rsidRPr="00DA2A42" w:rsidRDefault="00DA2A42" w:rsidP="00DA2A42">
      <w:r w:rsidRPr="00DA2A42">
        <w:t>•Recording the choices made during the research process</w:t>
      </w:r>
    </w:p>
    <w:p w:rsidR="00DA2A42" w:rsidRPr="00DA2A42" w:rsidRDefault="00DA2A42" w:rsidP="00DA2A42"/>
    <w:p w:rsidR="00DA2A42" w:rsidRPr="00DA2A42" w:rsidRDefault="00DA2A42" w:rsidP="00DA2A42">
      <w:r w:rsidRPr="00DA2A42">
        <w:t>•</w:t>
      </w:r>
      <w:r w:rsidRPr="00DA2A42">
        <w:rPr>
          <w:b/>
          <w:bCs/>
        </w:rPr>
        <w:t xml:space="preserve">Evaluation research  </w:t>
      </w:r>
      <w:r w:rsidRPr="00DA2A42">
        <w:t xml:space="preserve"> </w:t>
      </w:r>
    </w:p>
    <w:p w:rsidR="00DA2A42" w:rsidRPr="00DA2A42" w:rsidRDefault="00DA2A42" w:rsidP="00DA2A42">
      <w:r w:rsidRPr="00DA2A42">
        <w:t>•A research purpose, not a specific method</w:t>
      </w:r>
    </w:p>
    <w:p w:rsidR="00DA2A42" w:rsidRPr="00DA2A42" w:rsidRDefault="00DA2A42" w:rsidP="00DA2A42">
      <w:r w:rsidRPr="00DA2A42">
        <w:t>–To evaluate the effects or monitor policies or programs to assess their outcomes</w:t>
      </w:r>
    </w:p>
    <w:p w:rsidR="00DA2A42" w:rsidRPr="00DA2A42" w:rsidRDefault="00DA2A42" w:rsidP="00DA2A42">
      <w:r w:rsidRPr="00DA2A42">
        <w:t xml:space="preserve">–Apply social research methods for the purpose of assessing intervention programs/policies </w:t>
      </w:r>
    </w:p>
    <w:p w:rsidR="00DA2A42" w:rsidRPr="00DA2A42" w:rsidRDefault="00DA2A42" w:rsidP="00DA2A42">
      <w:r w:rsidRPr="00DA2A42">
        <w:t>•A process by which a program is examined to determine whether it is meeting its goals and objectives through the activities taking place and in the manner expected</w:t>
      </w:r>
    </w:p>
    <w:p w:rsidR="00DA2A42" w:rsidRPr="00DA2A42" w:rsidRDefault="00DA2A42" w:rsidP="00DA2A42">
      <w:r w:rsidRPr="00DA2A42">
        <w:t>•A tool for management, building success, correcting mistakes, demonstrating effectiveness</w:t>
      </w:r>
    </w:p>
    <w:p w:rsidR="00DA2A42" w:rsidRPr="00DA2A42" w:rsidRDefault="00DA2A42" w:rsidP="00DA2A42">
      <w:r w:rsidRPr="00DA2A42">
        <w:t>•What is evaluation?</w:t>
      </w:r>
    </w:p>
    <w:p w:rsidR="00DA2A42" w:rsidRPr="00DA2A42" w:rsidRDefault="00DA2A42" w:rsidP="00DA2A42">
      <w:r w:rsidRPr="00DA2A42">
        <w:t>•</w:t>
      </w:r>
      <w:r w:rsidRPr="00DA2A42">
        <w:rPr>
          <w:i/>
          <w:iCs/>
        </w:rPr>
        <w:t>Applied</w:t>
      </w:r>
      <w:r w:rsidRPr="00DA2A42">
        <w:t xml:space="preserve"> research</w:t>
      </w:r>
    </w:p>
    <w:p w:rsidR="00DA2A42" w:rsidRPr="00DA2A42" w:rsidRDefault="00DA2A42" w:rsidP="00DA2A42">
      <w:r w:rsidRPr="00DA2A42">
        <w:t xml:space="preserve">•The systematic assessment of the worth or merit of a policy or program </w:t>
      </w:r>
    </w:p>
    <w:p w:rsidR="00DA2A42" w:rsidRPr="00DA2A42" w:rsidRDefault="00DA2A42" w:rsidP="00DA2A42">
      <w:r w:rsidRPr="00DA2A42">
        <w:t>•Policy = action taken to produce an intended result</w:t>
      </w:r>
    </w:p>
    <w:p w:rsidR="00DA2A42" w:rsidRPr="00DA2A42" w:rsidRDefault="00DA2A42" w:rsidP="00DA2A42"/>
    <w:p w:rsidR="00DA2A42" w:rsidRPr="00DA2A42" w:rsidRDefault="00DA2A42" w:rsidP="00DA2A42">
      <w:r w:rsidRPr="00DA2A42">
        <w:rPr>
          <w:noProof/>
        </w:rPr>
        <w:drawing>
          <wp:inline distT="0" distB="0" distL="0" distR="0">
            <wp:extent cx="5486400" cy="3592830"/>
            <wp:effectExtent l="0" t="0" r="0" b="0"/>
            <wp:docPr id="18" name="O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05800" cy="5438775"/>
                      <a:chOff x="457200" y="274638"/>
                      <a:chExt cx="8305800" cy="5438775"/>
                    </a:xfrm>
                  </a:grpSpPr>
                  <a:sp>
                    <a:nvSpPr>
                      <a:cNvPr id="7170" name="Rectangle 4"/>
                      <a:cNvSpPr>
                        <a:spLocks noGrp="1" noChangeArrowheads="1"/>
                      </a:cNvSpPr>
                    </a:nvSpPr>
                    <a:spPr bwMode="auto">
                      <a:xfrm>
                        <a:off x="457200" y="274638"/>
                        <a:ext cx="8305800" cy="1143000"/>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rtl="0" eaLnBrk="0" fontAlgn="base" hangingPunct="0">
                            <a:spcBef>
                              <a:spcPct val="0"/>
                            </a:spcBef>
                            <a:spcAft>
                              <a:spcPct val="0"/>
                            </a:spcAft>
                            <a:defRPr sz="2800">
                              <a:solidFill>
                                <a:srgbClr val="663300"/>
                              </a:solidFill>
                              <a:latin typeface="+mj-lt"/>
                              <a:ea typeface="+mj-ea"/>
                              <a:cs typeface="+mj-cs"/>
                            </a:defRPr>
                          </a:lvl1pPr>
                          <a:lvl2pPr algn="l" rtl="0" eaLnBrk="0" fontAlgn="base" hangingPunct="0">
                            <a:spcBef>
                              <a:spcPct val="0"/>
                            </a:spcBef>
                            <a:spcAft>
                              <a:spcPct val="0"/>
                            </a:spcAft>
                            <a:defRPr sz="2800">
                              <a:solidFill>
                                <a:srgbClr val="663300"/>
                              </a:solidFill>
                              <a:latin typeface="Arial Black" pitchFamily="34" charset="0"/>
                            </a:defRPr>
                          </a:lvl2pPr>
                          <a:lvl3pPr algn="l" rtl="0" eaLnBrk="0" fontAlgn="base" hangingPunct="0">
                            <a:spcBef>
                              <a:spcPct val="0"/>
                            </a:spcBef>
                            <a:spcAft>
                              <a:spcPct val="0"/>
                            </a:spcAft>
                            <a:defRPr sz="2800">
                              <a:solidFill>
                                <a:srgbClr val="663300"/>
                              </a:solidFill>
                              <a:latin typeface="Arial Black" pitchFamily="34" charset="0"/>
                            </a:defRPr>
                          </a:lvl3pPr>
                          <a:lvl4pPr algn="l" rtl="0" eaLnBrk="0" fontAlgn="base" hangingPunct="0">
                            <a:spcBef>
                              <a:spcPct val="0"/>
                            </a:spcBef>
                            <a:spcAft>
                              <a:spcPct val="0"/>
                            </a:spcAft>
                            <a:defRPr sz="2800">
                              <a:solidFill>
                                <a:srgbClr val="663300"/>
                              </a:solidFill>
                              <a:latin typeface="Arial Black" pitchFamily="34" charset="0"/>
                            </a:defRPr>
                          </a:lvl4pPr>
                          <a:lvl5pPr algn="l" rtl="0" eaLnBrk="0" fontAlgn="base" hangingPunct="0">
                            <a:spcBef>
                              <a:spcPct val="0"/>
                            </a:spcBef>
                            <a:spcAft>
                              <a:spcPct val="0"/>
                            </a:spcAft>
                            <a:defRPr sz="2800">
                              <a:solidFill>
                                <a:srgbClr val="663300"/>
                              </a:solidFill>
                              <a:latin typeface="Arial Black" pitchFamily="34" charset="0"/>
                            </a:defRPr>
                          </a:lvl5pPr>
                          <a:lvl6pPr marL="457200" algn="l" rtl="0" eaLnBrk="0" fontAlgn="base" hangingPunct="0">
                            <a:spcBef>
                              <a:spcPct val="0"/>
                            </a:spcBef>
                            <a:spcAft>
                              <a:spcPct val="0"/>
                            </a:spcAft>
                            <a:defRPr sz="2800">
                              <a:solidFill>
                                <a:srgbClr val="663300"/>
                              </a:solidFill>
                              <a:latin typeface="Arial Black" pitchFamily="34" charset="0"/>
                            </a:defRPr>
                          </a:lvl6pPr>
                          <a:lvl7pPr marL="914400" algn="l" rtl="0" eaLnBrk="0" fontAlgn="base" hangingPunct="0">
                            <a:spcBef>
                              <a:spcPct val="0"/>
                            </a:spcBef>
                            <a:spcAft>
                              <a:spcPct val="0"/>
                            </a:spcAft>
                            <a:defRPr sz="2800">
                              <a:solidFill>
                                <a:srgbClr val="663300"/>
                              </a:solidFill>
                              <a:latin typeface="Arial Black" pitchFamily="34" charset="0"/>
                            </a:defRPr>
                          </a:lvl7pPr>
                          <a:lvl8pPr marL="1371600" algn="l" rtl="0" eaLnBrk="0" fontAlgn="base" hangingPunct="0">
                            <a:spcBef>
                              <a:spcPct val="0"/>
                            </a:spcBef>
                            <a:spcAft>
                              <a:spcPct val="0"/>
                            </a:spcAft>
                            <a:defRPr sz="2800">
                              <a:solidFill>
                                <a:srgbClr val="663300"/>
                              </a:solidFill>
                              <a:latin typeface="Arial Black" pitchFamily="34" charset="0"/>
                            </a:defRPr>
                          </a:lvl8pPr>
                          <a:lvl9pPr marL="1828800" algn="l" rtl="0" eaLnBrk="0" fontAlgn="base" hangingPunct="0">
                            <a:spcBef>
                              <a:spcPct val="0"/>
                            </a:spcBef>
                            <a:spcAft>
                              <a:spcPct val="0"/>
                            </a:spcAft>
                            <a:defRPr sz="2800">
                              <a:solidFill>
                                <a:srgbClr val="663300"/>
                              </a:solidFill>
                              <a:latin typeface="Arial Black" pitchFamily="34" charset="0"/>
                            </a:defRPr>
                          </a:lvl9pPr>
                        </a:lstStyle>
                        <a:p>
                          <a:r>
                            <a:rPr lang="en-US" altLang="ja-JP" dirty="0" smtClean="0">
                              <a:ea typeface="ＭＳ Ｐゴシック"/>
                              <a:cs typeface="ＭＳ Ｐゴシック"/>
                            </a:rPr>
                            <a:t>Fit the Question You Want to Answer With a Type of Social Research </a:t>
                          </a:r>
                          <a:endParaRPr lang="en-US" dirty="0" smtClean="0"/>
                        </a:p>
                      </a:txBody>
                      <a:useSpRect/>
                    </a:txSp>
                  </a:sp>
                  <a:pic>
                    <a:nvPicPr>
                      <a:cNvPr id="7171" name="Picture 7"/>
                      <a:cNvPicPr>
                        <a:picLocks noChangeAspect="1" noChangeArrowheads="1"/>
                      </a:cNvPicPr>
                    </a:nvPicPr>
                    <a:blipFill>
                      <a:blip r:embed="rId4" cstate="print"/>
                      <a:srcRect/>
                      <a:stretch>
                        <a:fillRect/>
                      </a:stretch>
                    </a:blipFill>
                    <a:spPr bwMode="auto">
                      <a:xfrm>
                        <a:off x="609600" y="2057400"/>
                        <a:ext cx="7818438" cy="3656013"/>
                      </a:xfrm>
                      <a:prstGeom prst="rect">
                        <a:avLst/>
                      </a:prstGeom>
                      <a:noFill/>
                      <a:ln w="9525">
                        <a:noFill/>
                        <a:miter lim="800000"/>
                        <a:headEnd/>
                        <a:tailEnd/>
                      </a:ln>
                    </a:spPr>
                  </a:pic>
                </lc:lockedCanvas>
              </a:graphicData>
            </a:graphic>
          </wp:inline>
        </w:drawing>
      </w:r>
    </w:p>
    <w:p w:rsidR="00DA2A42" w:rsidRPr="00DA2A42" w:rsidRDefault="00DA2A42" w:rsidP="00DA2A42"/>
    <w:p w:rsidR="00DA2A42" w:rsidRPr="00DA2A42" w:rsidRDefault="00DA2A42" w:rsidP="00DA2A42"/>
    <w:p w:rsidR="00DA2A42" w:rsidRPr="00DA2A42" w:rsidRDefault="00DA2A42" w:rsidP="00DA2A42"/>
    <w:p w:rsidR="00DA2A42" w:rsidRPr="00DA2A42" w:rsidRDefault="00DA2A42" w:rsidP="00DA2A42">
      <w:r w:rsidRPr="00DA2A42">
        <w:t>•Purpose of evaluation research</w:t>
      </w:r>
    </w:p>
    <w:p w:rsidR="00DA2A42" w:rsidRPr="00DA2A42" w:rsidRDefault="00DA2A42" w:rsidP="00DA2A42">
      <w:r w:rsidRPr="00DA2A42">
        <w:t>•Applied research that is designed to learn whether a program or police does what it intends to do</w:t>
      </w:r>
    </w:p>
    <w:p w:rsidR="00DA2A42" w:rsidRPr="00DA2A42" w:rsidRDefault="00DA2A42" w:rsidP="00DA2A42">
      <w:r w:rsidRPr="00DA2A42">
        <w:t>–Does a policy of mandatory arrest reduce partner violence?</w:t>
      </w:r>
    </w:p>
    <w:p w:rsidR="00DA2A42" w:rsidRPr="00DA2A42" w:rsidRDefault="00DA2A42" w:rsidP="00DA2A42">
      <w:r w:rsidRPr="00DA2A42">
        <w:t xml:space="preserve">–Do drug resistance education programs prevent drug use among teenagers? </w:t>
      </w:r>
    </w:p>
    <w:p w:rsidR="00DA2A42" w:rsidRPr="00DA2A42" w:rsidRDefault="00DA2A42" w:rsidP="00DA2A42">
      <w:r w:rsidRPr="00DA2A42">
        <w:t>–Do Head Start programs improve outcomes among disadvantaged kids?</w:t>
      </w:r>
    </w:p>
    <w:p w:rsidR="00DA2A42" w:rsidRPr="00DA2A42" w:rsidRDefault="00DA2A42" w:rsidP="00DA2A42">
      <w:r w:rsidRPr="00DA2A42">
        <w:t>•Apply the same methods, concerned with:</w:t>
      </w:r>
    </w:p>
    <w:p w:rsidR="00DA2A42" w:rsidRPr="00DA2A42" w:rsidRDefault="00DA2A42" w:rsidP="00DA2A42">
      <w:r w:rsidRPr="00DA2A42">
        <w:t>–Issues of research design, measurement, internal validity, external validity</w:t>
      </w:r>
    </w:p>
    <w:p w:rsidR="00DA2A42" w:rsidRPr="00DA2A42" w:rsidRDefault="00DA2A42" w:rsidP="00DA2A42">
      <w:r w:rsidRPr="00DA2A42">
        <w:t>•Steps in addressing social problems</w:t>
      </w:r>
    </w:p>
    <w:p w:rsidR="00DA2A42" w:rsidRPr="00DA2A42" w:rsidRDefault="00DA2A42" w:rsidP="00DA2A42">
      <w:r w:rsidRPr="00DA2A42">
        <w:t>1.Identify and describe a problem</w:t>
      </w:r>
    </w:p>
    <w:p w:rsidR="00DA2A42" w:rsidRPr="00DA2A42" w:rsidRDefault="00DA2A42" w:rsidP="00DA2A42">
      <w:r w:rsidRPr="00DA2A42">
        <w:t>2.Consider options for the solution of the problem</w:t>
      </w:r>
    </w:p>
    <w:p w:rsidR="00DA2A42" w:rsidRPr="00DA2A42" w:rsidRDefault="00DA2A42" w:rsidP="00DA2A42">
      <w:r w:rsidRPr="00DA2A42">
        <w:t>3.Develop a policy action or program</w:t>
      </w:r>
    </w:p>
    <w:p w:rsidR="00DA2A42" w:rsidRPr="00DA2A42" w:rsidRDefault="00DA2A42" w:rsidP="00DA2A42">
      <w:r w:rsidRPr="00DA2A42">
        <w:t>4.Implement a policy or program</w:t>
      </w:r>
    </w:p>
    <w:p w:rsidR="00DA2A42" w:rsidRPr="00DA2A42" w:rsidRDefault="00DA2A42" w:rsidP="00DA2A42">
      <w:r w:rsidRPr="00DA2A42">
        <w:t xml:space="preserve">5.Analyze and </w:t>
      </w:r>
      <w:proofErr w:type="spellStart"/>
      <w:r w:rsidRPr="00DA2A42">
        <w:t>evauate</w:t>
      </w:r>
      <w:proofErr w:type="spellEnd"/>
      <w:r w:rsidRPr="00DA2A42">
        <w:t xml:space="preserve"> the program’s implementation</w:t>
      </w:r>
    </w:p>
    <w:p w:rsidR="00DA2A42" w:rsidRPr="00DA2A42" w:rsidRDefault="00DA2A42" w:rsidP="00570AD7">
      <w:pPr>
        <w:outlineLvl w:val="0"/>
      </w:pPr>
      <w:r w:rsidRPr="00DA2A42">
        <w:t>6.Analyze and evaluate the program’s impact</w:t>
      </w:r>
    </w:p>
    <w:p w:rsidR="00DA2A42" w:rsidRPr="00DA2A42" w:rsidRDefault="00DA2A42" w:rsidP="00DA2A42">
      <w:r w:rsidRPr="00DA2A42">
        <w:t>7.Feedback on the implementation and impact of the program</w:t>
      </w:r>
    </w:p>
    <w:p w:rsidR="00DA2A42" w:rsidRPr="00DA2A42" w:rsidRDefault="00DA2A42" w:rsidP="00DA2A42"/>
    <w:p w:rsidR="00DA2A42" w:rsidRPr="00DA2A42" w:rsidRDefault="00DA2A42" w:rsidP="00DA2A42">
      <w:r w:rsidRPr="00DA2A42">
        <w:t>•Sesame Street</w:t>
      </w:r>
    </w:p>
    <w:p w:rsidR="00DA2A42" w:rsidRPr="00DA2A42" w:rsidRDefault="00DA2A42" w:rsidP="00DA2A42">
      <w:r w:rsidRPr="00DA2A42">
        <w:t>•Formative evaluation – how a program is performing</w:t>
      </w:r>
    </w:p>
    <w:p w:rsidR="00DA2A42" w:rsidRPr="00DA2A42" w:rsidRDefault="00DA2A42" w:rsidP="00DA2A42">
      <w:r w:rsidRPr="00DA2A42">
        <w:t>–Identified audience interests</w:t>
      </w:r>
    </w:p>
    <w:p w:rsidR="00DA2A42" w:rsidRPr="00DA2A42" w:rsidRDefault="00DA2A42" w:rsidP="00DA2A42">
      <w:r w:rsidRPr="00DA2A42">
        <w:t xml:space="preserve">–Before-and-after tests of segments to test recall, observation </w:t>
      </w:r>
    </w:p>
    <w:p w:rsidR="00DA2A42" w:rsidRPr="00DA2A42" w:rsidRDefault="00DA2A42" w:rsidP="00DA2A42">
      <w:r w:rsidRPr="00DA2A42">
        <w:t>–Pilot test of entire program – ability to entertain &amp; hold interest, also comprehension &amp; learning</w:t>
      </w:r>
    </w:p>
    <w:p w:rsidR="00DA2A42" w:rsidRPr="00DA2A42" w:rsidRDefault="00DA2A42" w:rsidP="00DA2A42">
      <w:r w:rsidRPr="00DA2A42">
        <w:t>•Developed strategies for reaching target audience</w:t>
      </w:r>
    </w:p>
    <w:p w:rsidR="00DA2A42" w:rsidRPr="00DA2A42" w:rsidRDefault="00DA2A42" w:rsidP="00DA2A42">
      <w:r w:rsidRPr="00DA2A42">
        <w:t xml:space="preserve">•Technique used to </w:t>
      </w:r>
      <w:r w:rsidRPr="00DA2A42">
        <w:rPr>
          <w:i/>
          <w:iCs/>
        </w:rPr>
        <w:t xml:space="preserve">develop </w:t>
      </w:r>
      <w:r w:rsidRPr="00DA2A42">
        <w:t>programs</w:t>
      </w:r>
    </w:p>
    <w:p w:rsidR="00DA2A42" w:rsidRDefault="00DA2A42" w:rsidP="00DA2A42">
      <w:r w:rsidRPr="00DA2A42">
        <w:t>•Summative evaluation – assess outcomes, results, effectiveness</w:t>
      </w:r>
    </w:p>
    <w:p w:rsidR="00DA2A42" w:rsidRDefault="00DA2A42" w:rsidP="00DA2A42"/>
    <w:p w:rsidR="00DA2A42" w:rsidRPr="00DA2A42" w:rsidRDefault="00DA2A42" w:rsidP="00DA2A42"/>
    <w:p w:rsidR="00DA2A42" w:rsidRPr="00DA2A42" w:rsidRDefault="00DA2A42" w:rsidP="00DA2A42"/>
    <w:p w:rsidR="00DA2A42" w:rsidRPr="00DA2A42" w:rsidRDefault="00DA2A42" w:rsidP="00DA2A42"/>
    <w:p w:rsidR="000562E1" w:rsidRPr="000562E1" w:rsidRDefault="00DA2A42" w:rsidP="000562E1">
      <w:r w:rsidRPr="00DA2A42">
        <w:rPr>
          <w:noProof/>
        </w:rPr>
        <w:drawing>
          <wp:inline distT="0" distB="0" distL="0" distR="0">
            <wp:extent cx="5486400" cy="3235325"/>
            <wp:effectExtent l="25400" t="0" r="0" b="0"/>
            <wp:docPr id="19" name="O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915400" cy="5257800"/>
                      <a:chOff x="152400" y="381000"/>
                      <a:chExt cx="8915400" cy="5257800"/>
                    </a:xfrm>
                  </a:grpSpPr>
                  <a:sp>
                    <a:nvSpPr>
                      <a:cNvPr id="12290" name="Rectangle 2"/>
                      <a:cNvSpPr>
                        <a:spLocks noGrp="1" noChangeArrowheads="1"/>
                      </a:cNvSpPr>
                    </a:nvSpPr>
                    <a:spPr bwMode="auto">
                      <a:xfrm>
                        <a:off x="685800" y="381000"/>
                        <a:ext cx="8153400" cy="762000"/>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rtl="0" eaLnBrk="0" fontAlgn="base" hangingPunct="0">
                            <a:spcBef>
                              <a:spcPct val="0"/>
                            </a:spcBef>
                            <a:spcAft>
                              <a:spcPct val="0"/>
                            </a:spcAft>
                            <a:defRPr sz="2800">
                              <a:solidFill>
                                <a:srgbClr val="663300"/>
                              </a:solidFill>
                              <a:latin typeface="+mj-lt"/>
                              <a:ea typeface="+mj-ea"/>
                              <a:cs typeface="+mj-cs"/>
                            </a:defRPr>
                          </a:lvl1pPr>
                          <a:lvl2pPr algn="l" rtl="0" eaLnBrk="0" fontAlgn="base" hangingPunct="0">
                            <a:spcBef>
                              <a:spcPct val="0"/>
                            </a:spcBef>
                            <a:spcAft>
                              <a:spcPct val="0"/>
                            </a:spcAft>
                            <a:defRPr sz="2800">
                              <a:solidFill>
                                <a:srgbClr val="663300"/>
                              </a:solidFill>
                              <a:latin typeface="Arial Black" pitchFamily="34" charset="0"/>
                            </a:defRPr>
                          </a:lvl2pPr>
                          <a:lvl3pPr algn="l" rtl="0" eaLnBrk="0" fontAlgn="base" hangingPunct="0">
                            <a:spcBef>
                              <a:spcPct val="0"/>
                            </a:spcBef>
                            <a:spcAft>
                              <a:spcPct val="0"/>
                            </a:spcAft>
                            <a:defRPr sz="2800">
                              <a:solidFill>
                                <a:srgbClr val="663300"/>
                              </a:solidFill>
                              <a:latin typeface="Arial Black" pitchFamily="34" charset="0"/>
                            </a:defRPr>
                          </a:lvl3pPr>
                          <a:lvl4pPr algn="l" rtl="0" eaLnBrk="0" fontAlgn="base" hangingPunct="0">
                            <a:spcBef>
                              <a:spcPct val="0"/>
                            </a:spcBef>
                            <a:spcAft>
                              <a:spcPct val="0"/>
                            </a:spcAft>
                            <a:defRPr sz="2800">
                              <a:solidFill>
                                <a:srgbClr val="663300"/>
                              </a:solidFill>
                              <a:latin typeface="Arial Black" pitchFamily="34" charset="0"/>
                            </a:defRPr>
                          </a:lvl4pPr>
                          <a:lvl5pPr algn="l" rtl="0" eaLnBrk="0" fontAlgn="base" hangingPunct="0">
                            <a:spcBef>
                              <a:spcPct val="0"/>
                            </a:spcBef>
                            <a:spcAft>
                              <a:spcPct val="0"/>
                            </a:spcAft>
                            <a:defRPr sz="2800">
                              <a:solidFill>
                                <a:srgbClr val="663300"/>
                              </a:solidFill>
                              <a:latin typeface="Arial Black" pitchFamily="34" charset="0"/>
                            </a:defRPr>
                          </a:lvl5pPr>
                          <a:lvl6pPr marL="457200" algn="l" rtl="0" eaLnBrk="0" fontAlgn="base" hangingPunct="0">
                            <a:spcBef>
                              <a:spcPct val="0"/>
                            </a:spcBef>
                            <a:spcAft>
                              <a:spcPct val="0"/>
                            </a:spcAft>
                            <a:defRPr sz="2800">
                              <a:solidFill>
                                <a:srgbClr val="663300"/>
                              </a:solidFill>
                              <a:latin typeface="Arial Black" pitchFamily="34" charset="0"/>
                            </a:defRPr>
                          </a:lvl6pPr>
                          <a:lvl7pPr marL="914400" algn="l" rtl="0" eaLnBrk="0" fontAlgn="base" hangingPunct="0">
                            <a:spcBef>
                              <a:spcPct val="0"/>
                            </a:spcBef>
                            <a:spcAft>
                              <a:spcPct val="0"/>
                            </a:spcAft>
                            <a:defRPr sz="2800">
                              <a:solidFill>
                                <a:srgbClr val="663300"/>
                              </a:solidFill>
                              <a:latin typeface="Arial Black" pitchFamily="34" charset="0"/>
                            </a:defRPr>
                          </a:lvl7pPr>
                          <a:lvl8pPr marL="1371600" algn="l" rtl="0" eaLnBrk="0" fontAlgn="base" hangingPunct="0">
                            <a:spcBef>
                              <a:spcPct val="0"/>
                            </a:spcBef>
                            <a:spcAft>
                              <a:spcPct val="0"/>
                            </a:spcAft>
                            <a:defRPr sz="2800">
                              <a:solidFill>
                                <a:srgbClr val="663300"/>
                              </a:solidFill>
                              <a:latin typeface="Arial Black" pitchFamily="34" charset="0"/>
                            </a:defRPr>
                          </a:lvl8pPr>
                          <a:lvl9pPr marL="1828800" algn="l" rtl="0" eaLnBrk="0" fontAlgn="base" hangingPunct="0">
                            <a:spcBef>
                              <a:spcPct val="0"/>
                            </a:spcBef>
                            <a:spcAft>
                              <a:spcPct val="0"/>
                            </a:spcAft>
                            <a:defRPr sz="2800">
                              <a:solidFill>
                                <a:srgbClr val="663300"/>
                              </a:solidFill>
                              <a:latin typeface="Arial Black" pitchFamily="34" charset="0"/>
                            </a:defRPr>
                          </a:lvl9pPr>
                        </a:lstStyle>
                        <a:p>
                          <a:r>
                            <a:rPr lang="fr-CA" dirty="0" smtClean="0"/>
                            <a:t>Policy/program </a:t>
                          </a:r>
                          <a:r>
                            <a:rPr lang="fr-CA" dirty="0" err="1" smtClean="0"/>
                            <a:t>evaluation</a:t>
                          </a:r>
                          <a:r>
                            <a:rPr lang="fr-CA" dirty="0" smtClean="0"/>
                            <a:t> – </a:t>
                          </a:r>
                          <a:r>
                            <a:rPr lang="fr-CA" dirty="0" err="1"/>
                            <a:t>L</a:t>
                          </a:r>
                          <a:r>
                            <a:rPr lang="fr-CA" dirty="0" err="1" smtClean="0"/>
                            <a:t>ogic</a:t>
                          </a:r>
                          <a:r>
                            <a:rPr lang="fr-CA" dirty="0" smtClean="0"/>
                            <a:t> model</a:t>
                          </a:r>
                          <a:endParaRPr lang="en-US" dirty="0" smtClean="0"/>
                        </a:p>
                      </a:txBody>
                      <a:useSpRect/>
                    </a:txSp>
                  </a:sp>
                  <a:sp>
                    <a:nvSpPr>
                      <a:cNvPr id="12291" name="Rectangle 3"/>
                      <a:cNvSpPr>
                        <a:spLocks noChangeArrowheads="1"/>
                      </a:cNvSpPr>
                    </a:nvSpPr>
                    <a:spPr bwMode="auto">
                      <a:xfrm>
                        <a:off x="152400" y="1295400"/>
                        <a:ext cx="2133600" cy="21336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sz="2000" b="1" dirty="0" smtClean="0"/>
                            <a:t>Program goals </a:t>
                          </a:r>
                        </a:p>
                        <a:p>
                          <a:pPr algn="ctr"/>
                          <a:r>
                            <a:rPr lang="fr-CA" sz="2000" b="1" dirty="0" smtClean="0"/>
                            <a:t>and objectives</a:t>
                          </a:r>
                        </a:p>
                        <a:p>
                          <a:pPr algn="ctr"/>
                          <a:r>
                            <a:rPr lang="fr-CA" sz="2000" dirty="0" err="1" smtClean="0"/>
                            <a:t>Why</a:t>
                          </a:r>
                          <a:r>
                            <a:rPr lang="fr-CA" sz="2000" dirty="0" smtClean="0"/>
                            <a:t> the program </a:t>
                          </a:r>
                        </a:p>
                        <a:p>
                          <a:pPr algn="ctr"/>
                          <a:r>
                            <a:rPr lang="fr-CA" sz="2000" dirty="0" err="1" smtClean="0"/>
                            <a:t>is</a:t>
                          </a:r>
                          <a:r>
                            <a:rPr lang="fr-CA" sz="2000" dirty="0" smtClean="0"/>
                            <a:t> </a:t>
                          </a:r>
                          <a:r>
                            <a:rPr lang="fr-CA" sz="2000" dirty="0" err="1" smtClean="0"/>
                            <a:t>necessary</a:t>
                          </a:r>
                          <a:r>
                            <a:rPr lang="fr-CA" sz="2000" dirty="0" smtClean="0"/>
                            <a:t>, </a:t>
                          </a:r>
                        </a:p>
                        <a:p>
                          <a:pPr algn="ctr"/>
                          <a:r>
                            <a:rPr lang="fr-CA" sz="2000" dirty="0" smtClean="0"/>
                            <a:t>expectations</a:t>
                          </a:r>
                          <a:endParaRPr lang="en-US" sz="2000" dirty="0"/>
                        </a:p>
                      </a:txBody>
                      <a:useSpRect/>
                    </a:txSp>
                  </a:sp>
                  <a:sp>
                    <a:nvSpPr>
                      <a:cNvPr id="12292" name="Rectangle 4"/>
                      <a:cNvSpPr>
                        <a:spLocks noChangeArrowheads="1"/>
                      </a:cNvSpPr>
                    </a:nvSpPr>
                    <a:spPr bwMode="auto">
                      <a:xfrm>
                        <a:off x="5791200" y="1600200"/>
                        <a:ext cx="2286000" cy="13716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endParaRPr lang="fr-CA"/>
                        </a:p>
                        <a:p>
                          <a:pPr algn="ctr"/>
                          <a:r>
                            <a:rPr lang="fr-CA" sz="2000" b="1"/>
                            <a:t>Activities (IV)</a:t>
                          </a:r>
                        </a:p>
                        <a:p>
                          <a:pPr algn="ctr"/>
                          <a:r>
                            <a:rPr lang="fr-CA" sz="2000"/>
                            <a:t>How to create the </a:t>
                          </a:r>
                        </a:p>
                        <a:p>
                          <a:pPr algn="ctr"/>
                          <a:r>
                            <a:rPr lang="fr-CA" sz="2000"/>
                            <a:t>change</a:t>
                          </a:r>
                        </a:p>
                        <a:p>
                          <a:pPr algn="ctr"/>
                          <a:endParaRPr lang="en-US" sz="2000"/>
                        </a:p>
                      </a:txBody>
                      <a:useSpRect/>
                    </a:txSp>
                  </a:sp>
                  <a:sp>
                    <a:nvSpPr>
                      <a:cNvPr id="12293" name="Rectangle 5"/>
                      <a:cNvSpPr>
                        <a:spLocks noChangeArrowheads="1"/>
                      </a:cNvSpPr>
                    </a:nvSpPr>
                    <a:spPr bwMode="auto">
                      <a:xfrm>
                        <a:off x="152400" y="3733800"/>
                        <a:ext cx="1905000" cy="16002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sz="2000" b="1"/>
                            <a:t>Outputs</a:t>
                          </a:r>
                        </a:p>
                        <a:p>
                          <a:pPr algn="ctr"/>
                          <a:r>
                            <a:rPr lang="fr-CA" sz="2000"/>
                            <a:t>What will be </a:t>
                          </a:r>
                        </a:p>
                        <a:p>
                          <a:pPr algn="ctr"/>
                          <a:r>
                            <a:rPr lang="fr-CA" sz="2000"/>
                            <a:t>produced</a:t>
                          </a:r>
                        </a:p>
                        <a:p>
                          <a:pPr algn="ctr"/>
                          <a:r>
                            <a:rPr lang="fr-CA" sz="2000"/>
                            <a:t>(direct results of </a:t>
                          </a:r>
                        </a:p>
                        <a:p>
                          <a:pPr algn="ctr"/>
                          <a:r>
                            <a:rPr lang="fr-CA" sz="2000"/>
                            <a:t>activities)</a:t>
                          </a:r>
                          <a:endParaRPr lang="en-US" sz="2000"/>
                        </a:p>
                      </a:txBody>
                      <a:useSpRect/>
                    </a:txSp>
                  </a:sp>
                  <a:sp>
                    <a:nvSpPr>
                      <a:cNvPr id="12294" name="Line 6"/>
                      <a:cNvSpPr>
                        <a:spLocks noChangeShapeType="1"/>
                      </a:cNvSpPr>
                    </a:nvSpPr>
                    <a:spPr bwMode="auto">
                      <a:xfrm>
                        <a:off x="5029200" y="23622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12295" name="Rectangle 8"/>
                      <a:cNvSpPr>
                        <a:spLocks noChangeArrowheads="1"/>
                      </a:cNvSpPr>
                    </a:nvSpPr>
                    <a:spPr bwMode="auto">
                      <a:xfrm>
                        <a:off x="2895600" y="3581400"/>
                        <a:ext cx="1676400" cy="2057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sz="2000" b="1"/>
                            <a:t>Short-term</a:t>
                          </a:r>
                          <a:endParaRPr lang="en-US" sz="2000" b="1"/>
                        </a:p>
                        <a:p>
                          <a:pPr algn="ctr"/>
                          <a:r>
                            <a:rPr lang="fr-CA" sz="2000" b="1"/>
                            <a:t>Outcomes</a:t>
                          </a:r>
                        </a:p>
                        <a:p>
                          <a:pPr algn="ctr"/>
                          <a:r>
                            <a:rPr lang="fr-CA" sz="2000"/>
                            <a:t>What has </a:t>
                          </a:r>
                        </a:p>
                        <a:p>
                          <a:pPr algn="ctr"/>
                          <a:r>
                            <a:rPr lang="fr-CA" sz="2000"/>
                            <a:t>happened as a</a:t>
                          </a:r>
                        </a:p>
                        <a:p>
                          <a:pPr algn="ctr"/>
                          <a:r>
                            <a:rPr lang="fr-CA" sz="2000"/>
                            <a:t> result of outputs</a:t>
                          </a:r>
                          <a:r>
                            <a:rPr lang="fr-CA" sz="2000" b="1"/>
                            <a:t> </a:t>
                          </a:r>
                        </a:p>
                        <a:p>
                          <a:pPr algn="ctr"/>
                          <a:r>
                            <a:rPr lang="fr-CA" sz="2000"/>
                            <a:t>(DV)</a:t>
                          </a:r>
                        </a:p>
                      </a:txBody>
                      <a:useSpRect/>
                    </a:txSp>
                  </a:sp>
                  <a:sp>
                    <a:nvSpPr>
                      <a:cNvPr id="12296" name="Line 9"/>
                      <a:cNvSpPr>
                        <a:spLocks noChangeShapeType="1"/>
                      </a:cNvSpPr>
                    </a:nvSpPr>
                    <a:spPr bwMode="auto">
                      <a:xfrm>
                        <a:off x="2209800" y="43434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12297" name="Rectangle 10"/>
                      <a:cNvSpPr>
                        <a:spLocks noChangeArrowheads="1"/>
                      </a:cNvSpPr>
                    </a:nvSpPr>
                    <a:spPr bwMode="auto">
                      <a:xfrm>
                        <a:off x="3124200" y="1600200"/>
                        <a:ext cx="1752600" cy="15240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sz="2000" b="1"/>
                            <a:t>Inputs</a:t>
                          </a:r>
                        </a:p>
                        <a:p>
                          <a:pPr algn="ctr"/>
                          <a:r>
                            <a:rPr lang="fr-CA" sz="2000"/>
                            <a:t>Resources </a:t>
                          </a:r>
                        </a:p>
                        <a:p>
                          <a:pPr algn="ctr"/>
                          <a:r>
                            <a:rPr lang="fr-CA" sz="2000"/>
                            <a:t>needed</a:t>
                          </a:r>
                        </a:p>
                      </a:txBody>
                      <a:useSpRect/>
                    </a:txSp>
                  </a:sp>
                  <a:sp>
                    <a:nvSpPr>
                      <a:cNvPr id="12298" name="Line 11"/>
                      <a:cNvSpPr>
                        <a:spLocks noChangeShapeType="1"/>
                      </a:cNvSpPr>
                    </a:nvSpPr>
                    <a:spPr bwMode="auto">
                      <a:xfrm>
                        <a:off x="2514600" y="23622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12299" name="Line 12"/>
                      <a:cNvSpPr>
                        <a:spLocks noChangeShapeType="1"/>
                      </a:cNvSpPr>
                    </a:nvSpPr>
                    <a:spPr bwMode="auto">
                      <a:xfrm>
                        <a:off x="8153400" y="24384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12300" name="Line 9"/>
                      <a:cNvSpPr>
                        <a:spLocks noChangeShapeType="1"/>
                      </a:cNvSpPr>
                    </a:nvSpPr>
                    <a:spPr bwMode="auto">
                      <a:xfrm>
                        <a:off x="4648200" y="43434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12301" name="Rectangle 8"/>
                      <a:cNvSpPr>
                        <a:spLocks noChangeArrowheads="1"/>
                      </a:cNvSpPr>
                    </a:nvSpPr>
                    <a:spPr bwMode="auto">
                      <a:xfrm>
                        <a:off x="5257800" y="3581400"/>
                        <a:ext cx="1600200" cy="19812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sz="2000" b="1" dirty="0"/>
                            <a:t>Medium-</a:t>
                          </a:r>
                          <a:r>
                            <a:rPr lang="fr-CA" sz="2000" b="1" dirty="0" err="1"/>
                            <a:t>term</a:t>
                          </a:r>
                          <a:endParaRPr lang="en-US" sz="2000" b="1" dirty="0"/>
                        </a:p>
                        <a:p>
                          <a:pPr algn="ctr"/>
                          <a:r>
                            <a:rPr lang="fr-CA" sz="2000" b="1" dirty="0" err="1"/>
                            <a:t>Outcomes</a:t>
                          </a:r>
                          <a:r>
                            <a:rPr lang="fr-CA" sz="2000" b="1" dirty="0"/>
                            <a:t> </a:t>
                          </a:r>
                        </a:p>
                        <a:p>
                          <a:pPr algn="ctr"/>
                          <a:r>
                            <a:rPr lang="fr-CA" sz="2000" dirty="0" smtClean="0"/>
                            <a:t>Impact of </a:t>
                          </a:r>
                        </a:p>
                        <a:p>
                          <a:pPr algn="ctr"/>
                          <a:r>
                            <a:rPr lang="fr-CA" sz="2000" dirty="0"/>
                            <a:t>intervention </a:t>
                          </a:r>
                          <a:r>
                            <a:rPr lang="fr-CA" sz="2000" dirty="0" err="1"/>
                            <a:t>is</a:t>
                          </a:r>
                          <a:r>
                            <a:rPr lang="fr-CA" sz="2000" dirty="0"/>
                            <a:t> </a:t>
                          </a:r>
                        </a:p>
                        <a:p>
                          <a:pPr algn="ctr"/>
                          <a:r>
                            <a:rPr lang="fr-CA" sz="2000" dirty="0" err="1"/>
                            <a:t>sustained</a:t>
                          </a:r>
                          <a:r>
                            <a:rPr lang="fr-CA" sz="2000" dirty="0"/>
                            <a:t> </a:t>
                          </a:r>
                        </a:p>
                        <a:p>
                          <a:pPr algn="ctr"/>
                          <a:r>
                            <a:rPr lang="fr-CA" sz="2000" dirty="0" smtClean="0"/>
                            <a:t>(</a:t>
                          </a:r>
                          <a:r>
                            <a:rPr lang="fr-CA" sz="2000" dirty="0"/>
                            <a:t>DV)</a:t>
                          </a:r>
                        </a:p>
                      </a:txBody>
                      <a:useSpRect/>
                    </a:txSp>
                  </a:sp>
                  <a:sp>
                    <a:nvSpPr>
                      <a:cNvPr id="12302" name="Line 9"/>
                      <a:cNvSpPr>
                        <a:spLocks noChangeShapeType="1"/>
                      </a:cNvSpPr>
                    </a:nvSpPr>
                    <a:spPr bwMode="auto">
                      <a:xfrm>
                        <a:off x="6934200" y="43434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12303" name="Rectangle 8"/>
                      <a:cNvSpPr>
                        <a:spLocks noChangeArrowheads="1"/>
                      </a:cNvSpPr>
                    </a:nvSpPr>
                    <a:spPr bwMode="auto">
                      <a:xfrm>
                        <a:off x="7543800" y="3581400"/>
                        <a:ext cx="1524000" cy="19812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sz="2000" b="1" dirty="0"/>
                            <a:t>Long-</a:t>
                          </a:r>
                          <a:r>
                            <a:rPr lang="fr-CA" sz="2000" b="1" dirty="0" err="1"/>
                            <a:t>term</a:t>
                          </a:r>
                          <a:endParaRPr lang="en-US" sz="2000" b="1" dirty="0"/>
                        </a:p>
                        <a:p>
                          <a:pPr algn="ctr"/>
                          <a:r>
                            <a:rPr lang="fr-CA" sz="2000" b="1" dirty="0" err="1"/>
                            <a:t>Outcomes</a:t>
                          </a:r>
                          <a:r>
                            <a:rPr lang="fr-CA" sz="2000" b="1" dirty="0"/>
                            <a:t> </a:t>
                          </a:r>
                        </a:p>
                        <a:p>
                          <a:pPr algn="ctr"/>
                          <a:r>
                            <a:rPr lang="fr-CA" sz="2000" dirty="0" smtClean="0"/>
                            <a:t>Impact of </a:t>
                          </a:r>
                        </a:p>
                        <a:p>
                          <a:pPr algn="ctr"/>
                          <a:r>
                            <a:rPr lang="fr-CA" sz="2000" dirty="0"/>
                            <a:t>i</a:t>
                          </a:r>
                          <a:r>
                            <a:rPr lang="fr-CA" sz="2000" dirty="0" smtClean="0"/>
                            <a:t>ntervention </a:t>
                          </a:r>
                          <a:r>
                            <a:rPr lang="fr-CA" sz="2000" dirty="0" err="1" smtClean="0"/>
                            <a:t>is</a:t>
                          </a:r>
                          <a:r>
                            <a:rPr lang="fr-CA" sz="2000" dirty="0" smtClean="0"/>
                            <a:t> </a:t>
                          </a:r>
                        </a:p>
                        <a:p>
                          <a:pPr algn="ctr"/>
                          <a:r>
                            <a:rPr lang="fr-CA" sz="2000" dirty="0" err="1" smtClean="0"/>
                            <a:t>sustained</a:t>
                          </a:r>
                          <a:r>
                            <a:rPr lang="fr-CA" sz="2000" dirty="0" smtClean="0"/>
                            <a:t> </a:t>
                          </a:r>
                          <a:endParaRPr lang="fr-CA" sz="2000" dirty="0"/>
                        </a:p>
                        <a:p>
                          <a:pPr algn="ctr"/>
                          <a:r>
                            <a:rPr lang="fr-CA" sz="2000" dirty="0"/>
                            <a:t>(DV)</a:t>
                          </a:r>
                        </a:p>
                      </a:txBody>
                      <a:useSpRect/>
                    </a:txSp>
                  </a:sp>
                </lc:lockedCanvas>
              </a:graphicData>
            </a:graphic>
          </wp:inline>
        </w:drawing>
      </w:r>
    </w:p>
    <w:p w:rsidR="005C19D8" w:rsidRPr="005C19D8" w:rsidRDefault="005C19D8" w:rsidP="005C19D8"/>
    <w:p w:rsidR="00DA2A42" w:rsidRPr="00DA2A42" w:rsidRDefault="00DA2A42" w:rsidP="00570AD7">
      <w:pPr>
        <w:outlineLvl w:val="0"/>
      </w:pPr>
      <w:r w:rsidRPr="00DA2A42">
        <w:t>Input- what do you need for the program? Need the resources</w:t>
      </w:r>
    </w:p>
    <w:p w:rsidR="00DA2A42" w:rsidRPr="00DA2A42" w:rsidRDefault="00DA2A42" w:rsidP="00570AD7">
      <w:pPr>
        <w:outlineLvl w:val="0"/>
      </w:pPr>
      <w:r w:rsidRPr="00DA2A42">
        <w:t>Outputs- what happens when you do the activities- what is produced</w:t>
      </w:r>
    </w:p>
    <w:p w:rsidR="00DA2A42" w:rsidRPr="00DA2A42" w:rsidRDefault="00DA2A42" w:rsidP="00DA2A42">
      <w:r w:rsidRPr="00DA2A42">
        <w:t>Outcomes- related to goals. What happened as a result, were the goals met?</w:t>
      </w:r>
    </w:p>
    <w:p w:rsidR="007B04D6" w:rsidRPr="007B04D6" w:rsidRDefault="007B04D6" w:rsidP="007B04D6"/>
    <w:p w:rsidR="00D25EE0" w:rsidRPr="00D25EE0" w:rsidRDefault="00D25EE0" w:rsidP="00D25EE0"/>
    <w:p w:rsidR="00DA2A42" w:rsidRPr="00DA2A42" w:rsidRDefault="00DA2A42" w:rsidP="00DA2A42">
      <w:r w:rsidRPr="00DA2A42">
        <w:rPr>
          <w:b/>
          <w:bCs/>
        </w:rPr>
        <w:t>1. Program goals and objectives</w:t>
      </w:r>
    </w:p>
    <w:p w:rsidR="00DA2A42" w:rsidRPr="00DA2A42" w:rsidRDefault="00DA2A42" w:rsidP="00DA2A42">
      <w:r w:rsidRPr="00DA2A42">
        <w:t>•What is the problem that will be addressed</w:t>
      </w:r>
    </w:p>
    <w:p w:rsidR="00DA2A42" w:rsidRPr="00DA2A42" w:rsidRDefault="00DA2A42" w:rsidP="00DA2A42">
      <w:r w:rsidRPr="00DA2A42">
        <w:t>•</w:t>
      </w:r>
      <w:r w:rsidRPr="00DA2A42">
        <w:rPr>
          <w:i/>
          <w:iCs/>
        </w:rPr>
        <w:t>Goal</w:t>
      </w:r>
      <w:r w:rsidRPr="00DA2A42">
        <w:t xml:space="preserve"> – where we want to get to</w:t>
      </w:r>
    </w:p>
    <w:p w:rsidR="00DA2A42" w:rsidRPr="00DA2A42" w:rsidRDefault="00DA2A42" w:rsidP="00DA2A42">
      <w:r w:rsidRPr="00DA2A42">
        <w:t xml:space="preserve">–Broad statement </w:t>
      </w:r>
    </w:p>
    <w:p w:rsidR="00DA2A42" w:rsidRPr="00DA2A42" w:rsidRDefault="00DA2A42" w:rsidP="00DA2A42">
      <w:r w:rsidRPr="00DA2A42">
        <w:t>–</w:t>
      </w:r>
      <w:proofErr w:type="spellStart"/>
      <w:r w:rsidRPr="00DA2A42">
        <w:t>Eg</w:t>
      </w:r>
      <w:proofErr w:type="spellEnd"/>
      <w:proofErr w:type="gramStart"/>
      <w:r w:rsidRPr="00DA2A42">
        <w:t>.,</w:t>
      </w:r>
      <w:proofErr w:type="gramEnd"/>
      <w:r w:rsidRPr="00DA2A42">
        <w:t xml:space="preserve"> students will gain an appreciation for research methods</w:t>
      </w:r>
    </w:p>
    <w:p w:rsidR="00DA2A42" w:rsidRPr="00DA2A42" w:rsidRDefault="00DA2A42" w:rsidP="00DA2A42">
      <w:r w:rsidRPr="00DA2A42">
        <w:t>•</w:t>
      </w:r>
      <w:r w:rsidRPr="00DA2A42">
        <w:rPr>
          <w:i/>
          <w:iCs/>
        </w:rPr>
        <w:t>Objectives</w:t>
      </w:r>
      <w:r w:rsidRPr="00DA2A42">
        <w:t xml:space="preserve"> – what needs to happen to get </w:t>
      </w:r>
      <w:proofErr w:type="gramStart"/>
      <w:r w:rsidRPr="00DA2A42">
        <w:t>there</w:t>
      </w:r>
      <w:proofErr w:type="gramEnd"/>
    </w:p>
    <w:p w:rsidR="00DA2A42" w:rsidRPr="00DA2A42" w:rsidRDefault="00DA2A42" w:rsidP="00DA2A42">
      <w:r w:rsidRPr="00DA2A42">
        <w:t>–Specific and measureable</w:t>
      </w:r>
    </w:p>
    <w:p w:rsidR="00DA2A42" w:rsidRPr="00DA2A42" w:rsidRDefault="00DA2A42" w:rsidP="00DA2A42">
      <w:r w:rsidRPr="00DA2A42">
        <w:t>–</w:t>
      </w:r>
      <w:proofErr w:type="spellStart"/>
      <w:r w:rsidRPr="00DA2A42">
        <w:t>Eg</w:t>
      </w:r>
      <w:proofErr w:type="spellEnd"/>
      <w:proofErr w:type="gramStart"/>
      <w:r w:rsidRPr="00DA2A42">
        <w:t>.,</w:t>
      </w:r>
      <w:proofErr w:type="gramEnd"/>
      <w:r w:rsidRPr="00DA2A42">
        <w:t xml:space="preserve"> students will be able to identify differences in approaches to research, strengths and limitations to methodologies, understand sampling techniques, etc. </w:t>
      </w:r>
    </w:p>
    <w:p w:rsidR="00DA2A42" w:rsidRPr="00DA2A42" w:rsidRDefault="00DA2A42" w:rsidP="00570AD7">
      <w:pPr>
        <w:outlineLvl w:val="0"/>
      </w:pPr>
      <w:r w:rsidRPr="00DA2A42">
        <w:rPr>
          <w:b/>
          <w:bCs/>
        </w:rPr>
        <w:t xml:space="preserve">2. Inputs </w:t>
      </w:r>
    </w:p>
    <w:p w:rsidR="00DA2A42" w:rsidRPr="00DA2A42" w:rsidRDefault="00DA2A42" w:rsidP="00DA2A42">
      <w:r w:rsidRPr="00DA2A42">
        <w:t>•People, time, material resources (time, equipment, space)</w:t>
      </w:r>
    </w:p>
    <w:p w:rsidR="00DA2A42" w:rsidRPr="00DA2A42" w:rsidRDefault="00DA2A42" w:rsidP="00DA2A42">
      <w:pPr>
        <w:rPr>
          <w:b/>
          <w:bCs/>
        </w:rPr>
      </w:pPr>
      <w:r w:rsidRPr="00DA2A42">
        <w:t>•Budget</w:t>
      </w:r>
    </w:p>
    <w:p w:rsidR="00DA2A42" w:rsidRPr="00DA2A42" w:rsidRDefault="00DA2A42" w:rsidP="00DA2A42">
      <w:r w:rsidRPr="00DA2A42">
        <w:rPr>
          <w:b/>
          <w:bCs/>
        </w:rPr>
        <w:t>3.  Activities</w:t>
      </w:r>
      <w:r w:rsidRPr="00DA2A42">
        <w:t xml:space="preserve"> (IV)</w:t>
      </w:r>
    </w:p>
    <w:p w:rsidR="00DA2A42" w:rsidRPr="00DA2A42" w:rsidRDefault="00DA2A42" w:rsidP="00DA2A42">
      <w:r w:rsidRPr="00DA2A42">
        <w:t>•What you will do with the inputs</w:t>
      </w:r>
    </w:p>
    <w:p w:rsidR="00DA2A42" w:rsidRPr="00DA2A42" w:rsidRDefault="00DA2A42" w:rsidP="00DA2A42">
      <w:r w:rsidRPr="00DA2A42">
        <w:t>•Lectures, group work, exams, research proposal</w:t>
      </w:r>
    </w:p>
    <w:p w:rsidR="00DA2A42" w:rsidRPr="00DA2A42" w:rsidRDefault="00DA2A42" w:rsidP="00570AD7">
      <w:pPr>
        <w:outlineLvl w:val="0"/>
      </w:pPr>
      <w:r w:rsidRPr="00DA2A42">
        <w:rPr>
          <w:b/>
          <w:bCs/>
        </w:rPr>
        <w:t>4. Outputs</w:t>
      </w:r>
    </w:p>
    <w:p w:rsidR="00DA2A42" w:rsidRPr="00DA2A42" w:rsidRDefault="00DA2A42" w:rsidP="00DA2A42">
      <w:r w:rsidRPr="00DA2A42">
        <w:t>•Products produced by the activities</w:t>
      </w:r>
    </w:p>
    <w:p w:rsidR="00DA2A42" w:rsidRPr="00DA2A42" w:rsidRDefault="00DA2A42" w:rsidP="00DA2A42">
      <w:r w:rsidRPr="00DA2A42">
        <w:t>–</w:t>
      </w:r>
      <w:proofErr w:type="spellStart"/>
      <w:r w:rsidRPr="00DA2A42">
        <w:t>Eg</w:t>
      </w:r>
      <w:proofErr w:type="spellEnd"/>
      <w:proofErr w:type="gramStart"/>
      <w:r w:rsidRPr="00DA2A42">
        <w:t>.,</w:t>
      </w:r>
      <w:proofErr w:type="gramEnd"/>
      <w:r w:rsidRPr="00DA2A42">
        <w:t xml:space="preserve"> exams, assignments, etc.</w:t>
      </w:r>
    </w:p>
    <w:p w:rsidR="00DA2A42" w:rsidRPr="00DA2A42" w:rsidRDefault="00DA2A42" w:rsidP="00DA2A42">
      <w:r w:rsidRPr="00DA2A42">
        <w:t>•Stated quantitatively</w:t>
      </w:r>
    </w:p>
    <w:p w:rsidR="00DA2A42" w:rsidRDefault="00DA2A42" w:rsidP="00DA2A42">
      <w:r w:rsidRPr="00DA2A42">
        <w:t>•Create the conditions for project outcomes</w:t>
      </w:r>
    </w:p>
    <w:p w:rsidR="00DA2A42" w:rsidRDefault="00DA2A42" w:rsidP="00DA2A42"/>
    <w:p w:rsidR="00DA2A42" w:rsidRPr="00DA2A42" w:rsidRDefault="00DA2A42" w:rsidP="00DA2A42"/>
    <w:p w:rsidR="00DA2A42" w:rsidRPr="00DA2A42" w:rsidRDefault="00DA2A42" w:rsidP="00DA2A42">
      <w:pPr>
        <w:rPr>
          <w:b/>
          <w:bCs/>
        </w:rPr>
      </w:pPr>
      <w:r w:rsidRPr="00DA2A42">
        <w:rPr>
          <w:b/>
          <w:bCs/>
        </w:rPr>
        <w:t>5. Short-term outcomes</w:t>
      </w:r>
    </w:p>
    <w:p w:rsidR="00DA2A42" w:rsidRPr="00DA2A42" w:rsidRDefault="00DA2A42" w:rsidP="00DA2A42">
      <w:r w:rsidRPr="00DA2A42">
        <w:t>•The potential created by the outputs</w:t>
      </w:r>
    </w:p>
    <w:p w:rsidR="00DA2A42" w:rsidRPr="00DA2A42" w:rsidRDefault="00DA2A42" w:rsidP="00DA2A42">
      <w:r w:rsidRPr="00DA2A42">
        <w:t>•The immediate change following completion of the activity</w:t>
      </w:r>
    </w:p>
    <w:p w:rsidR="00DA2A42" w:rsidRDefault="00DA2A42" w:rsidP="00DA2A42">
      <w:r w:rsidRPr="00DA2A42">
        <w:t>•</w:t>
      </w:r>
      <w:proofErr w:type="spellStart"/>
      <w:r w:rsidRPr="00DA2A42">
        <w:t>Eg</w:t>
      </w:r>
      <w:proofErr w:type="spellEnd"/>
      <w:proofErr w:type="gramStart"/>
      <w:r w:rsidRPr="00DA2A42">
        <w:t>.,</w:t>
      </w:r>
      <w:proofErr w:type="gramEnd"/>
      <w:r w:rsidRPr="00DA2A42">
        <w:t xml:space="preserve"> greater knowledge of research methods</w:t>
      </w:r>
    </w:p>
    <w:p w:rsidR="00DA2A42" w:rsidRPr="00DA2A42" w:rsidRDefault="00DA2A42" w:rsidP="00570AD7">
      <w:pPr>
        <w:outlineLvl w:val="0"/>
      </w:pPr>
      <w:r w:rsidRPr="00DA2A42">
        <w:rPr>
          <w:b/>
          <w:bCs/>
        </w:rPr>
        <w:t>6. Medium-term outcomes</w:t>
      </w:r>
    </w:p>
    <w:p w:rsidR="00DA2A42" w:rsidRPr="00DA2A42" w:rsidRDefault="00DA2A42" w:rsidP="00DA2A42">
      <w:r w:rsidRPr="00DA2A42">
        <w:t>•What project participants do differently because of short-term outcomes</w:t>
      </w:r>
    </w:p>
    <w:p w:rsidR="00DA2A42" w:rsidRPr="00DA2A42" w:rsidRDefault="00DA2A42" w:rsidP="00DA2A42">
      <w:r w:rsidRPr="00DA2A42">
        <w:t>•</w:t>
      </w:r>
      <w:proofErr w:type="spellStart"/>
      <w:r w:rsidRPr="00DA2A42">
        <w:t>Eg</w:t>
      </w:r>
      <w:proofErr w:type="spellEnd"/>
      <w:proofErr w:type="gramStart"/>
      <w:r w:rsidRPr="00DA2A42">
        <w:t>.,</w:t>
      </w:r>
      <w:proofErr w:type="gramEnd"/>
      <w:r w:rsidRPr="00DA2A42">
        <w:t xml:space="preserve"> students apply new knowledge to other courses</w:t>
      </w:r>
    </w:p>
    <w:p w:rsidR="00DA2A42" w:rsidRPr="00DA2A42" w:rsidRDefault="00DA2A42" w:rsidP="00570AD7">
      <w:pPr>
        <w:outlineLvl w:val="0"/>
        <w:rPr>
          <w:b/>
          <w:bCs/>
        </w:rPr>
      </w:pPr>
      <w:r w:rsidRPr="00DA2A42">
        <w:rPr>
          <w:b/>
          <w:bCs/>
        </w:rPr>
        <w:t>7. Long-term outcomes</w:t>
      </w:r>
    </w:p>
    <w:p w:rsidR="00DA2A42" w:rsidRPr="00DA2A42" w:rsidRDefault="00DA2A42" w:rsidP="00DA2A42">
      <w:r w:rsidRPr="00DA2A42">
        <w:t>•Directly related to the goals and objectives</w:t>
      </w:r>
    </w:p>
    <w:p w:rsidR="00DA2A42" w:rsidRPr="00DA2A42" w:rsidRDefault="00DA2A42" w:rsidP="00DA2A42">
      <w:r w:rsidRPr="00DA2A42">
        <w:t xml:space="preserve">•Impact of the intervention is sustained </w:t>
      </w:r>
    </w:p>
    <w:p w:rsidR="00DA2A42" w:rsidRPr="00DA2A42" w:rsidRDefault="00DA2A42" w:rsidP="00DA2A42">
      <w:r w:rsidRPr="00DA2A42">
        <w:t>•</w:t>
      </w:r>
      <w:proofErr w:type="spellStart"/>
      <w:r w:rsidRPr="00DA2A42">
        <w:t>Eg</w:t>
      </w:r>
      <w:proofErr w:type="spellEnd"/>
      <w:proofErr w:type="gramStart"/>
      <w:r w:rsidRPr="00DA2A42">
        <w:t>.,</w:t>
      </w:r>
      <w:proofErr w:type="gramEnd"/>
      <w:r w:rsidRPr="00DA2A42">
        <w:t xml:space="preserve"> knowledge and interest in research methods leads students to apply to graduate school</w:t>
      </w:r>
    </w:p>
    <w:p w:rsidR="00DA2A42" w:rsidRPr="00DA2A42" w:rsidRDefault="00DA2A42" w:rsidP="00DA2A42"/>
    <w:p w:rsidR="00DA2A42" w:rsidRPr="00DA2A42" w:rsidRDefault="00DA2A42" w:rsidP="00DA2A42">
      <w:r w:rsidRPr="00DA2A42">
        <w:t>•Two types of program evaluation</w:t>
      </w:r>
    </w:p>
    <w:p w:rsidR="00DA2A42" w:rsidRPr="00DA2A42" w:rsidRDefault="00DA2A42" w:rsidP="00DA2A42">
      <w:r w:rsidRPr="00DA2A42">
        <w:t>Seek answers to two types of questions</w:t>
      </w:r>
    </w:p>
    <w:p w:rsidR="00DA2A42" w:rsidRPr="00DA2A42" w:rsidRDefault="00DA2A42" w:rsidP="00DA2A42">
      <w:r w:rsidRPr="00DA2A42">
        <w:t>1.</w:t>
      </w:r>
      <w:r w:rsidRPr="00DA2A42">
        <w:rPr>
          <w:b/>
          <w:bCs/>
        </w:rPr>
        <w:t xml:space="preserve">Process evaluation </w:t>
      </w:r>
    </w:p>
    <w:p w:rsidR="00DA2A42" w:rsidRPr="00DA2A42" w:rsidRDefault="00DA2A42" w:rsidP="00DA2A42">
      <w:r w:rsidRPr="00DA2A42">
        <w:t>Are policies being implemented as planned?</w:t>
      </w:r>
    </w:p>
    <w:p w:rsidR="00DA2A42" w:rsidRPr="00DA2A42" w:rsidRDefault="00DA2A42" w:rsidP="00DA2A42">
      <w:r w:rsidRPr="00DA2A42">
        <w:t>•</w:t>
      </w:r>
      <w:r w:rsidRPr="00DA2A42">
        <w:tab/>
        <w:t>Examine the means to achieve the desired policy goals (policy outputs). What was done?</w:t>
      </w:r>
    </w:p>
    <w:p w:rsidR="00DA2A42" w:rsidRPr="00DA2A42" w:rsidRDefault="00DA2A42" w:rsidP="00DA2A42">
      <w:r w:rsidRPr="00DA2A42">
        <w:t>•Coverage, delivery, resources</w:t>
      </w:r>
    </w:p>
    <w:p w:rsidR="00DA2A42" w:rsidRPr="00DA2A42" w:rsidRDefault="00DA2A42" w:rsidP="00DA2A42">
      <w:r w:rsidRPr="00DA2A42">
        <w:t>2.</w:t>
      </w:r>
      <w:r w:rsidRPr="00DA2A42">
        <w:rPr>
          <w:b/>
          <w:bCs/>
        </w:rPr>
        <w:t>Impact evaluation</w:t>
      </w:r>
    </w:p>
    <w:p w:rsidR="00DA2A42" w:rsidRPr="00DA2A42" w:rsidRDefault="00DA2A42" w:rsidP="00DA2A42">
      <w:r w:rsidRPr="00DA2A42">
        <w:t>Are policies achieving their intended goals?</w:t>
      </w:r>
    </w:p>
    <w:p w:rsidR="00DA2A42" w:rsidRPr="00DA2A42" w:rsidRDefault="00DA2A42" w:rsidP="00DA2A42">
      <w:r w:rsidRPr="00DA2A42">
        <w:t>•</w:t>
      </w:r>
      <w:r w:rsidRPr="00DA2A42">
        <w:tab/>
        <w:t>Examine whether policy goals were achieved (policy impacts/outcomes). Did anything change as a result of the program?</w:t>
      </w:r>
    </w:p>
    <w:p w:rsidR="00DA2A42" w:rsidRDefault="00DA2A42" w:rsidP="00DA2A42"/>
    <w:p w:rsidR="00DA2A42" w:rsidRPr="00DA2A42" w:rsidRDefault="00DA2A42" w:rsidP="00DA2A42"/>
    <w:p w:rsidR="00DA2A42" w:rsidRPr="00DA2A42" w:rsidRDefault="00DA2A42" w:rsidP="00DA2A42">
      <w:r w:rsidRPr="00DA2A42">
        <w:t xml:space="preserve">•Drug Abuse Resistance Education (DARE) </w:t>
      </w:r>
    </w:p>
    <w:p w:rsidR="00DA2A42" w:rsidRPr="00DA2A42" w:rsidRDefault="00DA2A42" w:rsidP="00DA2A42">
      <w:r w:rsidRPr="00DA2A42">
        <w:t xml:space="preserve">•Began 1983, </w:t>
      </w:r>
      <w:proofErr w:type="gramStart"/>
      <w:r w:rsidRPr="00DA2A42">
        <w:t>10 week</w:t>
      </w:r>
      <w:proofErr w:type="gramEnd"/>
      <w:r w:rsidRPr="00DA2A42">
        <w:t xml:space="preserve"> curriculum, K-12</w:t>
      </w:r>
    </w:p>
    <w:p w:rsidR="00DA2A42" w:rsidRPr="00DA2A42" w:rsidRDefault="00DA2A42" w:rsidP="00DA2A42">
      <w:r w:rsidRPr="00DA2A42">
        <w:t>•70% of American school districts</w:t>
      </w:r>
      <w:proofErr w:type="gramStart"/>
      <w:r w:rsidRPr="00DA2A42">
        <w:t>,  42</w:t>
      </w:r>
      <w:proofErr w:type="gramEnd"/>
      <w:r w:rsidRPr="00DA2A42">
        <w:t xml:space="preserve"> other countries, including Canada</w:t>
      </w:r>
    </w:p>
    <w:p w:rsidR="00DA2A42" w:rsidRPr="00DA2A42" w:rsidRDefault="00DA2A42" w:rsidP="00DA2A42">
      <w:r w:rsidRPr="00DA2A42">
        <w:t>•</w:t>
      </w:r>
      <w:r w:rsidRPr="00DA2A42">
        <w:rPr>
          <w:b/>
          <w:bCs/>
        </w:rPr>
        <w:t>Theoretical basis</w:t>
      </w:r>
      <w:r w:rsidRPr="00DA2A42">
        <w:t>:</w:t>
      </w:r>
    </w:p>
    <w:p w:rsidR="00DA2A42" w:rsidRPr="00DA2A42" w:rsidRDefault="00DA2A42" w:rsidP="00DA2A42">
      <w:r w:rsidRPr="00DA2A42">
        <w:t>–Psychosocial approach focusing on social skills and influences</w:t>
      </w:r>
    </w:p>
    <w:p w:rsidR="00DA2A42" w:rsidRPr="00DA2A42" w:rsidRDefault="00DA2A42" w:rsidP="00DA2A42">
      <w:r w:rsidRPr="00DA2A42">
        <w:t>•</w:t>
      </w:r>
      <w:r w:rsidRPr="00DA2A42">
        <w:rPr>
          <w:b/>
          <w:bCs/>
        </w:rPr>
        <w:t>Curriculum</w:t>
      </w:r>
      <w:r w:rsidRPr="00DA2A42">
        <w:t xml:space="preserve">: </w:t>
      </w:r>
    </w:p>
    <w:p w:rsidR="00DA2A42" w:rsidRPr="00DA2A42" w:rsidRDefault="00DA2A42" w:rsidP="00DA2A42">
      <w:r w:rsidRPr="00DA2A42">
        <w:t>–Psychological inoculation</w:t>
      </w:r>
    </w:p>
    <w:p w:rsidR="00DA2A42" w:rsidRPr="00DA2A42" w:rsidRDefault="00DA2A42" w:rsidP="00DA2A42">
      <w:r w:rsidRPr="00DA2A42">
        <w:t>–Resistance skills training</w:t>
      </w:r>
    </w:p>
    <w:p w:rsidR="00DA2A42" w:rsidRPr="00DA2A42" w:rsidRDefault="00DA2A42" w:rsidP="00DA2A42">
      <w:r w:rsidRPr="00DA2A42">
        <w:t>–Personal and social skills training</w:t>
      </w:r>
    </w:p>
    <w:p w:rsidR="00DA2A42" w:rsidRPr="00DA2A42" w:rsidRDefault="00DA2A42" w:rsidP="00DA2A42">
      <w:r w:rsidRPr="00DA2A42">
        <w:t>•</w:t>
      </w:r>
      <w:r w:rsidRPr="00DA2A42">
        <w:rPr>
          <w:b/>
          <w:bCs/>
        </w:rPr>
        <w:t>Hypothesis</w:t>
      </w:r>
      <w:r w:rsidRPr="00DA2A42">
        <w:t xml:space="preserve"> – classroom instruction by police officers will result in:</w:t>
      </w:r>
    </w:p>
    <w:p w:rsidR="00DA2A42" w:rsidRPr="00DA2A42" w:rsidRDefault="00DA2A42" w:rsidP="00DA2A42">
      <w:r w:rsidRPr="00DA2A42">
        <w:t>–Enhanced self-esteem</w:t>
      </w:r>
    </w:p>
    <w:p w:rsidR="00DA2A42" w:rsidRPr="00DA2A42" w:rsidRDefault="00DA2A42" w:rsidP="00DA2A42">
      <w:r w:rsidRPr="00DA2A42">
        <w:t>–Assertiveness</w:t>
      </w:r>
    </w:p>
    <w:p w:rsidR="00DA2A42" w:rsidRPr="00DA2A42" w:rsidRDefault="00DA2A42" w:rsidP="00DA2A42">
      <w:r w:rsidRPr="00DA2A42">
        <w:t>–Clearer sense of values</w:t>
      </w:r>
    </w:p>
    <w:p w:rsidR="00DA2A42" w:rsidRPr="00DA2A42" w:rsidRDefault="00DA2A42" w:rsidP="00DA2A42">
      <w:r w:rsidRPr="00DA2A42">
        <w:t>–Better decision-making skills</w:t>
      </w:r>
    </w:p>
    <w:p w:rsidR="00DA2A42" w:rsidRDefault="00DA2A42" w:rsidP="00DA2A42">
      <w:r w:rsidRPr="00DA2A42">
        <w:t>–Less vulnerability to enticements and pressures to use drugs</w:t>
      </w:r>
    </w:p>
    <w:p w:rsidR="00DA2A42" w:rsidRDefault="00DA2A42" w:rsidP="00DA2A42"/>
    <w:p w:rsidR="00DA2A42" w:rsidRPr="00DA2A42" w:rsidRDefault="00DA2A42" w:rsidP="00DA2A42">
      <w:r w:rsidRPr="00DA2A42">
        <w:t>•Evaluation (Rosenbaum &amp;Hanson, 1998)</w:t>
      </w:r>
    </w:p>
    <w:p w:rsidR="00DA2A42" w:rsidRPr="00DA2A42" w:rsidRDefault="00DA2A42" w:rsidP="00DA2A42">
      <w:r w:rsidRPr="00DA2A42">
        <w:t>•Experimental study using random assignment and control groups</w:t>
      </w:r>
    </w:p>
    <w:p w:rsidR="00DA2A42" w:rsidRPr="00DA2A42" w:rsidRDefault="00DA2A42" w:rsidP="00DA2A42">
      <w:r w:rsidRPr="00DA2A42">
        <w:t>–18 pairs of schools matched by type, ethnic composition, number of students with limited English proficiency, percent from low-income families</w:t>
      </w:r>
    </w:p>
    <w:p w:rsidR="00DA2A42" w:rsidRPr="00DA2A42" w:rsidRDefault="00DA2A42" w:rsidP="00DA2A42">
      <w:r w:rsidRPr="00DA2A42">
        <w:t>–None had previous DARE instruction</w:t>
      </w:r>
    </w:p>
    <w:p w:rsidR="00DA2A42" w:rsidRPr="00DA2A42" w:rsidRDefault="00DA2A42" w:rsidP="00DA2A42">
      <w:r w:rsidRPr="00DA2A42">
        <w:t>–One school in each pair was randomly assigned to DARE</w:t>
      </w:r>
    </w:p>
    <w:p w:rsidR="00DA2A42" w:rsidRPr="00DA2A42" w:rsidRDefault="00DA2A42" w:rsidP="00DA2A42">
      <w:r w:rsidRPr="00DA2A42">
        <w:t>•One pretest and multiple post-tests</w:t>
      </w:r>
    </w:p>
    <w:p w:rsidR="00DA2A42" w:rsidRPr="00DA2A42" w:rsidRDefault="00DA2A42" w:rsidP="00DA2A42">
      <w:r w:rsidRPr="00DA2A42">
        <w:t>–Tracked from grade 6 to 12</w:t>
      </w:r>
    </w:p>
    <w:p w:rsidR="00DA2A42" w:rsidRPr="00DA2A42" w:rsidRDefault="00DA2A42" w:rsidP="00DA2A42">
      <w:r w:rsidRPr="00DA2A42">
        <w:t>–Surveys of students and teachers</w:t>
      </w:r>
    </w:p>
    <w:p w:rsidR="00DA2A42" w:rsidRPr="00DA2A42" w:rsidRDefault="00DA2A42" w:rsidP="00DA2A42"/>
    <w:p w:rsidR="00DA2A42" w:rsidRPr="00DA2A42" w:rsidRDefault="00DA2A42" w:rsidP="00DA2A42">
      <w:r w:rsidRPr="00DA2A42">
        <w:rPr>
          <w:noProof/>
        </w:rPr>
        <w:drawing>
          <wp:inline distT="0" distB="0" distL="0" distR="0">
            <wp:extent cx="5511800" cy="2222500"/>
            <wp:effectExtent l="25400" t="0" r="0" b="0"/>
            <wp:docPr id="20" name="O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63000" cy="4876800"/>
                      <a:chOff x="381000" y="381000"/>
                      <a:chExt cx="8763000" cy="4876800"/>
                    </a:xfrm>
                  </a:grpSpPr>
                  <a:sp>
                    <a:nvSpPr>
                      <a:cNvPr id="23555" name="Rectangle 2"/>
                      <a:cNvSpPr>
                        <a:spLocks noGrp="1" noChangeArrowheads="1"/>
                      </a:cNvSpPr>
                    </a:nvSpPr>
                    <a:spPr bwMode="auto">
                      <a:xfrm>
                        <a:off x="685800" y="381000"/>
                        <a:ext cx="8229600" cy="762000"/>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rtl="0" eaLnBrk="0" fontAlgn="base" hangingPunct="0">
                            <a:spcBef>
                              <a:spcPct val="0"/>
                            </a:spcBef>
                            <a:spcAft>
                              <a:spcPct val="0"/>
                            </a:spcAft>
                            <a:defRPr sz="2800">
                              <a:solidFill>
                                <a:srgbClr val="663300"/>
                              </a:solidFill>
                              <a:latin typeface="+mj-lt"/>
                              <a:ea typeface="+mj-ea"/>
                              <a:cs typeface="+mj-cs"/>
                            </a:defRPr>
                          </a:lvl1pPr>
                          <a:lvl2pPr algn="l" rtl="0" eaLnBrk="0" fontAlgn="base" hangingPunct="0">
                            <a:spcBef>
                              <a:spcPct val="0"/>
                            </a:spcBef>
                            <a:spcAft>
                              <a:spcPct val="0"/>
                            </a:spcAft>
                            <a:defRPr sz="2800">
                              <a:solidFill>
                                <a:srgbClr val="663300"/>
                              </a:solidFill>
                              <a:latin typeface="Arial Black" pitchFamily="34" charset="0"/>
                            </a:defRPr>
                          </a:lvl2pPr>
                          <a:lvl3pPr algn="l" rtl="0" eaLnBrk="0" fontAlgn="base" hangingPunct="0">
                            <a:spcBef>
                              <a:spcPct val="0"/>
                            </a:spcBef>
                            <a:spcAft>
                              <a:spcPct val="0"/>
                            </a:spcAft>
                            <a:defRPr sz="2800">
                              <a:solidFill>
                                <a:srgbClr val="663300"/>
                              </a:solidFill>
                              <a:latin typeface="Arial Black" pitchFamily="34" charset="0"/>
                            </a:defRPr>
                          </a:lvl3pPr>
                          <a:lvl4pPr algn="l" rtl="0" eaLnBrk="0" fontAlgn="base" hangingPunct="0">
                            <a:spcBef>
                              <a:spcPct val="0"/>
                            </a:spcBef>
                            <a:spcAft>
                              <a:spcPct val="0"/>
                            </a:spcAft>
                            <a:defRPr sz="2800">
                              <a:solidFill>
                                <a:srgbClr val="663300"/>
                              </a:solidFill>
                              <a:latin typeface="Arial Black" pitchFamily="34" charset="0"/>
                            </a:defRPr>
                          </a:lvl4pPr>
                          <a:lvl5pPr algn="l" rtl="0" eaLnBrk="0" fontAlgn="base" hangingPunct="0">
                            <a:spcBef>
                              <a:spcPct val="0"/>
                            </a:spcBef>
                            <a:spcAft>
                              <a:spcPct val="0"/>
                            </a:spcAft>
                            <a:defRPr sz="2800">
                              <a:solidFill>
                                <a:srgbClr val="663300"/>
                              </a:solidFill>
                              <a:latin typeface="Arial Black" pitchFamily="34" charset="0"/>
                            </a:defRPr>
                          </a:lvl5pPr>
                          <a:lvl6pPr marL="457200" algn="l" rtl="0" eaLnBrk="0" fontAlgn="base" hangingPunct="0">
                            <a:spcBef>
                              <a:spcPct val="0"/>
                            </a:spcBef>
                            <a:spcAft>
                              <a:spcPct val="0"/>
                            </a:spcAft>
                            <a:defRPr sz="2800">
                              <a:solidFill>
                                <a:srgbClr val="663300"/>
                              </a:solidFill>
                              <a:latin typeface="Arial Black" pitchFamily="34" charset="0"/>
                            </a:defRPr>
                          </a:lvl6pPr>
                          <a:lvl7pPr marL="914400" algn="l" rtl="0" eaLnBrk="0" fontAlgn="base" hangingPunct="0">
                            <a:spcBef>
                              <a:spcPct val="0"/>
                            </a:spcBef>
                            <a:spcAft>
                              <a:spcPct val="0"/>
                            </a:spcAft>
                            <a:defRPr sz="2800">
                              <a:solidFill>
                                <a:srgbClr val="663300"/>
                              </a:solidFill>
                              <a:latin typeface="Arial Black" pitchFamily="34" charset="0"/>
                            </a:defRPr>
                          </a:lvl7pPr>
                          <a:lvl8pPr marL="1371600" algn="l" rtl="0" eaLnBrk="0" fontAlgn="base" hangingPunct="0">
                            <a:spcBef>
                              <a:spcPct val="0"/>
                            </a:spcBef>
                            <a:spcAft>
                              <a:spcPct val="0"/>
                            </a:spcAft>
                            <a:defRPr sz="2800">
                              <a:solidFill>
                                <a:srgbClr val="663300"/>
                              </a:solidFill>
                              <a:latin typeface="Arial Black" pitchFamily="34" charset="0"/>
                            </a:defRPr>
                          </a:lvl8pPr>
                          <a:lvl9pPr marL="1828800" algn="l" rtl="0" eaLnBrk="0" fontAlgn="base" hangingPunct="0">
                            <a:spcBef>
                              <a:spcPct val="0"/>
                            </a:spcBef>
                            <a:spcAft>
                              <a:spcPct val="0"/>
                            </a:spcAft>
                            <a:defRPr sz="2800">
                              <a:solidFill>
                                <a:srgbClr val="663300"/>
                              </a:solidFill>
                              <a:latin typeface="Arial Black" pitchFamily="34" charset="0"/>
                            </a:defRPr>
                          </a:lvl9pPr>
                        </a:lstStyle>
                        <a:p>
                          <a:r>
                            <a:rPr lang="fr-CA" sz="2400" dirty="0" smtClean="0"/>
                            <a:t>Longitudinal </a:t>
                          </a:r>
                          <a:r>
                            <a:rPr lang="fr-CA" sz="2400" dirty="0" err="1" smtClean="0"/>
                            <a:t>pre/post-test</a:t>
                          </a:r>
                          <a:r>
                            <a:rPr lang="fr-CA" sz="2400" dirty="0" smtClean="0"/>
                            <a:t> control group design</a:t>
                          </a:r>
                          <a:endParaRPr lang="en-US" sz="2400" dirty="0" smtClean="0"/>
                        </a:p>
                      </a:txBody>
                      <a:useSpRect/>
                    </a:txSp>
                  </a:sp>
                  <a:sp>
                    <a:nvSpPr>
                      <a:cNvPr id="23556" name="Rectangle 3"/>
                      <a:cNvSpPr>
                        <a:spLocks noChangeArrowheads="1"/>
                      </a:cNvSpPr>
                    </a:nvSpPr>
                    <a:spPr bwMode="auto">
                      <a:xfrm>
                        <a:off x="381000" y="2057400"/>
                        <a:ext cx="13716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DV</a:t>
                          </a:r>
                          <a:endParaRPr lang="en-US"/>
                        </a:p>
                      </a:txBody>
                      <a:useSpRect/>
                    </a:txSp>
                  </a:sp>
                  <a:sp>
                    <a:nvSpPr>
                      <a:cNvPr id="23557" name="Rectangle 4"/>
                      <a:cNvSpPr>
                        <a:spLocks noChangeArrowheads="1"/>
                      </a:cNvSpPr>
                    </a:nvSpPr>
                    <a:spPr bwMode="auto">
                      <a:xfrm>
                        <a:off x="2590800" y="2057400"/>
                        <a:ext cx="16764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DARE (IV)</a:t>
                          </a:r>
                          <a:endParaRPr lang="en-US"/>
                        </a:p>
                      </a:txBody>
                      <a:useSpRect/>
                    </a:txSp>
                  </a:sp>
                  <a:sp>
                    <a:nvSpPr>
                      <a:cNvPr id="23558" name="Rectangle 5"/>
                      <a:cNvSpPr>
                        <a:spLocks noChangeArrowheads="1"/>
                      </a:cNvSpPr>
                    </a:nvSpPr>
                    <a:spPr bwMode="auto">
                      <a:xfrm>
                        <a:off x="5029200" y="2057400"/>
                        <a:ext cx="11430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DV</a:t>
                          </a:r>
                          <a:endParaRPr lang="en-US"/>
                        </a:p>
                      </a:txBody>
                      <a:useSpRect/>
                    </a:txSp>
                  </a:sp>
                  <a:sp>
                    <a:nvSpPr>
                      <a:cNvPr id="23559" name="Text Box 6"/>
                      <a:cNvSpPr txBox="1">
                        <a:spLocks noChangeArrowheads="1"/>
                      </a:cNvSpPr>
                    </a:nvSpPr>
                    <a:spPr bwMode="auto">
                      <a:xfrm>
                        <a:off x="517525" y="1184275"/>
                        <a:ext cx="5472113" cy="457200"/>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r>
                            <a:rPr lang="fr-CA" b="1"/>
                            <a:t>Experimental group </a:t>
                          </a:r>
                          <a:r>
                            <a:rPr lang="fr-CA"/>
                            <a:t>(random assignment)</a:t>
                          </a:r>
                          <a:endParaRPr lang="en-US" b="1"/>
                        </a:p>
                      </a:txBody>
                      <a:useSpRect/>
                    </a:txSp>
                  </a:sp>
                  <a:sp>
                    <a:nvSpPr>
                      <a:cNvPr id="23560" name="Text Box 7"/>
                      <a:cNvSpPr txBox="1">
                        <a:spLocks noChangeArrowheads="1"/>
                      </a:cNvSpPr>
                    </a:nvSpPr>
                    <a:spPr bwMode="auto">
                      <a:xfrm>
                        <a:off x="457200" y="3657600"/>
                        <a:ext cx="4711700" cy="457200"/>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r>
                            <a:rPr lang="fr-CA" b="1"/>
                            <a:t>Control group </a:t>
                          </a:r>
                          <a:r>
                            <a:rPr lang="fr-CA"/>
                            <a:t>(random assignment)</a:t>
                          </a:r>
                          <a:endParaRPr lang="en-US" b="1"/>
                        </a:p>
                      </a:txBody>
                      <a:useSpRect/>
                    </a:txSp>
                  </a:sp>
                  <a:sp>
                    <a:nvSpPr>
                      <a:cNvPr id="23561" name="Line 11"/>
                      <a:cNvSpPr>
                        <a:spLocks noChangeShapeType="1"/>
                      </a:cNvSpPr>
                    </a:nvSpPr>
                    <a:spPr bwMode="auto">
                      <a:xfrm>
                        <a:off x="1905000" y="2514600"/>
                        <a:ext cx="4572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23562" name="Line 12"/>
                      <a:cNvSpPr>
                        <a:spLocks noChangeShapeType="1"/>
                      </a:cNvSpPr>
                    </a:nvSpPr>
                    <a:spPr bwMode="auto">
                      <a:xfrm>
                        <a:off x="4419600" y="2514600"/>
                        <a:ext cx="4572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23563" name="Line 13"/>
                      <a:cNvSpPr>
                        <a:spLocks noChangeShapeType="1"/>
                      </a:cNvSpPr>
                    </a:nvSpPr>
                    <a:spPr bwMode="auto">
                      <a:xfrm>
                        <a:off x="1981200" y="4876800"/>
                        <a:ext cx="4572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23564" name="Line 14"/>
                      <a:cNvSpPr>
                        <a:spLocks noChangeShapeType="1"/>
                      </a:cNvSpPr>
                    </a:nvSpPr>
                    <a:spPr bwMode="auto">
                      <a:xfrm>
                        <a:off x="4343400" y="4876800"/>
                        <a:ext cx="4572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23565" name="Text Box 15"/>
                      <a:cNvSpPr txBox="1">
                        <a:spLocks noChangeArrowheads="1"/>
                      </a:cNvSpPr>
                    </a:nvSpPr>
                    <a:spPr bwMode="auto">
                      <a:xfrm>
                        <a:off x="2590800" y="1600200"/>
                        <a:ext cx="1571625" cy="457200"/>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r>
                            <a:rPr lang="fr-CA" b="1"/>
                            <a:t>Treatment</a:t>
                          </a:r>
                          <a:endParaRPr lang="en-US" b="1"/>
                        </a:p>
                      </a:txBody>
                      <a:useSpRect/>
                    </a:txSp>
                  </a:sp>
                  <a:sp>
                    <a:nvSpPr>
                      <a:cNvPr id="23566" name="Text Box 16"/>
                      <a:cNvSpPr txBox="1">
                        <a:spLocks noChangeArrowheads="1"/>
                      </a:cNvSpPr>
                    </a:nvSpPr>
                    <a:spPr bwMode="auto">
                      <a:xfrm>
                        <a:off x="533400" y="1600200"/>
                        <a:ext cx="1096963" cy="457200"/>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r>
                            <a:rPr lang="fr-CA" b="1"/>
                            <a:t>Pretest</a:t>
                          </a:r>
                          <a:endParaRPr lang="en-US" b="1"/>
                        </a:p>
                      </a:txBody>
                      <a:useSpRect/>
                    </a:txSp>
                  </a:sp>
                  <a:sp>
                    <a:nvSpPr>
                      <a:cNvPr id="23567" name="Text Box 17"/>
                      <a:cNvSpPr txBox="1">
                        <a:spLocks noChangeArrowheads="1"/>
                      </a:cNvSpPr>
                    </a:nvSpPr>
                    <a:spPr bwMode="auto">
                      <a:xfrm>
                        <a:off x="4953000" y="1600200"/>
                        <a:ext cx="1301750" cy="457200"/>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r>
                            <a:rPr lang="fr-CA" b="1"/>
                            <a:t>Post-test</a:t>
                          </a:r>
                          <a:endParaRPr lang="en-US" b="1"/>
                        </a:p>
                      </a:txBody>
                      <a:useSpRect/>
                    </a:txSp>
                  </a:sp>
                  <a:sp>
                    <a:nvSpPr>
                      <a:cNvPr id="23568" name="Text Box 19"/>
                      <a:cNvSpPr txBox="1">
                        <a:spLocks noChangeArrowheads="1"/>
                      </a:cNvSpPr>
                    </a:nvSpPr>
                    <a:spPr bwMode="auto">
                      <a:xfrm>
                        <a:off x="6477000" y="1600200"/>
                        <a:ext cx="1301750" cy="457200"/>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r>
                            <a:rPr lang="fr-CA" b="1"/>
                            <a:t>Post-test</a:t>
                          </a:r>
                          <a:endParaRPr lang="en-US" b="1"/>
                        </a:p>
                      </a:txBody>
                      <a:useSpRect/>
                    </a:txSp>
                  </a:sp>
                  <a:sp>
                    <a:nvSpPr>
                      <a:cNvPr id="23569" name="Text Box 20"/>
                      <a:cNvSpPr txBox="1">
                        <a:spLocks noChangeArrowheads="1"/>
                      </a:cNvSpPr>
                    </a:nvSpPr>
                    <a:spPr bwMode="auto">
                      <a:xfrm>
                        <a:off x="7842250" y="1600200"/>
                        <a:ext cx="1301750" cy="457200"/>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r>
                            <a:rPr lang="fr-CA" b="1"/>
                            <a:t>Post-test</a:t>
                          </a:r>
                          <a:endParaRPr lang="en-US" b="1"/>
                        </a:p>
                      </a:txBody>
                      <a:useSpRect/>
                    </a:txSp>
                  </a:sp>
                  <a:sp>
                    <a:nvSpPr>
                      <a:cNvPr id="23570" name="Rectangle 21"/>
                      <a:cNvSpPr>
                        <a:spLocks noChangeArrowheads="1"/>
                      </a:cNvSpPr>
                    </a:nvSpPr>
                    <a:spPr bwMode="auto">
                      <a:xfrm>
                        <a:off x="6553200" y="2057400"/>
                        <a:ext cx="9144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DV</a:t>
                          </a:r>
                          <a:endParaRPr lang="en-US"/>
                        </a:p>
                      </a:txBody>
                      <a:useSpRect/>
                    </a:txSp>
                  </a:sp>
                  <a:sp>
                    <a:nvSpPr>
                      <a:cNvPr id="23571" name="Rectangle 22"/>
                      <a:cNvSpPr>
                        <a:spLocks noChangeArrowheads="1"/>
                      </a:cNvSpPr>
                    </a:nvSpPr>
                    <a:spPr bwMode="auto">
                      <a:xfrm>
                        <a:off x="7848600" y="2057400"/>
                        <a:ext cx="7620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DV</a:t>
                          </a:r>
                          <a:endParaRPr lang="en-US"/>
                        </a:p>
                      </a:txBody>
                      <a:useSpRect/>
                    </a:txSp>
                  </a:sp>
                  <a:sp>
                    <a:nvSpPr>
                      <a:cNvPr id="23572" name="Line 23"/>
                      <a:cNvSpPr>
                        <a:spLocks noChangeShapeType="1"/>
                      </a:cNvSpPr>
                    </a:nvSpPr>
                    <a:spPr bwMode="auto">
                      <a:xfrm>
                        <a:off x="6248400" y="2514600"/>
                        <a:ext cx="2286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23573" name="Line 24"/>
                      <a:cNvSpPr>
                        <a:spLocks noChangeShapeType="1"/>
                      </a:cNvSpPr>
                    </a:nvSpPr>
                    <a:spPr bwMode="auto">
                      <a:xfrm>
                        <a:off x="7543800" y="2514600"/>
                        <a:ext cx="2286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23574" name="Rectangle 25"/>
                      <a:cNvSpPr>
                        <a:spLocks noChangeArrowheads="1"/>
                      </a:cNvSpPr>
                    </a:nvSpPr>
                    <a:spPr bwMode="auto">
                      <a:xfrm>
                        <a:off x="457200" y="4343400"/>
                        <a:ext cx="13716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DV</a:t>
                          </a:r>
                          <a:endParaRPr lang="en-US"/>
                        </a:p>
                      </a:txBody>
                      <a:useSpRect/>
                    </a:txSp>
                  </a:sp>
                  <a:sp>
                    <a:nvSpPr>
                      <a:cNvPr id="23575" name="Rectangle 26"/>
                      <a:cNvSpPr>
                        <a:spLocks noChangeArrowheads="1"/>
                      </a:cNvSpPr>
                    </a:nvSpPr>
                    <a:spPr bwMode="auto">
                      <a:xfrm>
                        <a:off x="2590800" y="4343400"/>
                        <a:ext cx="16764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No treatment</a:t>
                          </a:r>
                          <a:endParaRPr lang="en-US"/>
                        </a:p>
                      </a:txBody>
                      <a:useSpRect/>
                    </a:txSp>
                  </a:sp>
                  <a:sp>
                    <a:nvSpPr>
                      <a:cNvPr id="23576" name="Rectangle 27"/>
                      <a:cNvSpPr>
                        <a:spLocks noChangeArrowheads="1"/>
                      </a:cNvSpPr>
                    </a:nvSpPr>
                    <a:spPr bwMode="auto">
                      <a:xfrm>
                        <a:off x="4876800" y="4267200"/>
                        <a:ext cx="11430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DV</a:t>
                          </a:r>
                          <a:endParaRPr lang="en-US"/>
                        </a:p>
                      </a:txBody>
                      <a:useSpRect/>
                    </a:txSp>
                  </a:sp>
                  <a:sp>
                    <a:nvSpPr>
                      <a:cNvPr id="23577" name="Rectangle 29"/>
                      <a:cNvSpPr>
                        <a:spLocks noChangeArrowheads="1"/>
                      </a:cNvSpPr>
                    </a:nvSpPr>
                    <a:spPr bwMode="auto">
                      <a:xfrm>
                        <a:off x="6629400" y="4267200"/>
                        <a:ext cx="9144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DV</a:t>
                          </a:r>
                          <a:endParaRPr lang="en-US"/>
                        </a:p>
                      </a:txBody>
                      <a:useSpRect/>
                    </a:txSp>
                  </a:sp>
                  <a:sp>
                    <a:nvSpPr>
                      <a:cNvPr id="23578" name="Rectangle 30"/>
                      <a:cNvSpPr>
                        <a:spLocks noChangeArrowheads="1"/>
                      </a:cNvSpPr>
                    </a:nvSpPr>
                    <a:spPr bwMode="auto">
                      <a:xfrm>
                        <a:off x="8001000" y="4267200"/>
                        <a:ext cx="762000" cy="914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pPr algn="ctr"/>
                          <a:r>
                            <a:rPr lang="fr-CA"/>
                            <a:t>DV</a:t>
                          </a:r>
                          <a:endParaRPr lang="en-US"/>
                        </a:p>
                      </a:txBody>
                      <a:useSpRect/>
                    </a:txSp>
                  </a:sp>
                  <a:sp>
                    <a:nvSpPr>
                      <a:cNvPr id="23579" name="Line 31"/>
                      <a:cNvSpPr>
                        <a:spLocks noChangeShapeType="1"/>
                      </a:cNvSpPr>
                    </a:nvSpPr>
                    <a:spPr bwMode="auto">
                      <a:xfrm>
                        <a:off x="6172200" y="4876800"/>
                        <a:ext cx="2286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a:sp>
                    <a:nvSpPr>
                      <a:cNvPr id="23580" name="Line 32"/>
                      <a:cNvSpPr>
                        <a:spLocks noChangeShapeType="1"/>
                      </a:cNvSpPr>
                    </a:nvSpPr>
                    <a:spPr bwMode="auto">
                      <a:xfrm>
                        <a:off x="7620000" y="4876800"/>
                        <a:ext cx="2286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pitchFamily="18" charset="0"/>
                              <a:ea typeface="+mn-ea"/>
                              <a:cs typeface="+mn-cs"/>
                            </a:defRPr>
                          </a:lvl1pPr>
                          <a:lvl2pPr marL="457200" algn="l" rtl="0" eaLnBrk="0" fontAlgn="base" hangingPunct="0">
                            <a:spcBef>
                              <a:spcPct val="0"/>
                            </a:spcBef>
                            <a:spcAft>
                              <a:spcPct val="0"/>
                            </a:spcAft>
                            <a:defRPr sz="2400" kern="1200">
                              <a:solidFill>
                                <a:schemeClr val="tx1"/>
                              </a:solidFill>
                              <a:latin typeface="Times" pitchFamily="18" charset="0"/>
                              <a:ea typeface="+mn-ea"/>
                              <a:cs typeface="+mn-cs"/>
                            </a:defRPr>
                          </a:lvl2pPr>
                          <a:lvl3pPr marL="914400" algn="l" rtl="0" eaLnBrk="0" fontAlgn="base" hangingPunct="0">
                            <a:spcBef>
                              <a:spcPct val="0"/>
                            </a:spcBef>
                            <a:spcAft>
                              <a:spcPct val="0"/>
                            </a:spcAft>
                            <a:defRPr sz="2400" kern="1200">
                              <a:solidFill>
                                <a:schemeClr val="tx1"/>
                              </a:solidFill>
                              <a:latin typeface="Times" pitchFamily="18" charset="0"/>
                              <a:ea typeface="+mn-ea"/>
                              <a:cs typeface="+mn-cs"/>
                            </a:defRPr>
                          </a:lvl3pPr>
                          <a:lvl4pPr marL="1371600" algn="l" rtl="0" eaLnBrk="0" fontAlgn="base" hangingPunct="0">
                            <a:spcBef>
                              <a:spcPct val="0"/>
                            </a:spcBef>
                            <a:spcAft>
                              <a:spcPct val="0"/>
                            </a:spcAft>
                            <a:defRPr sz="2400" kern="1200">
                              <a:solidFill>
                                <a:schemeClr val="tx1"/>
                              </a:solidFill>
                              <a:latin typeface="Times" pitchFamily="18" charset="0"/>
                              <a:ea typeface="+mn-ea"/>
                              <a:cs typeface="+mn-cs"/>
                            </a:defRPr>
                          </a:lvl4pPr>
                          <a:lvl5pPr marL="1828800" algn="l" rtl="0" eaLnBrk="0" fontAlgn="base" hangingPunct="0">
                            <a:spcBef>
                              <a:spcPct val="0"/>
                            </a:spcBef>
                            <a:spcAft>
                              <a:spcPct val="0"/>
                            </a:spcAft>
                            <a:defRPr sz="2400" kern="1200">
                              <a:solidFill>
                                <a:schemeClr val="tx1"/>
                              </a:solidFill>
                              <a:latin typeface="Times" pitchFamily="18" charset="0"/>
                              <a:ea typeface="+mn-ea"/>
                              <a:cs typeface="+mn-cs"/>
                            </a:defRPr>
                          </a:lvl5pPr>
                          <a:lvl6pPr marL="2286000" algn="l" defTabSz="914400" rtl="0" eaLnBrk="1" latinLnBrk="0" hangingPunct="1">
                            <a:defRPr sz="2400" kern="1200">
                              <a:solidFill>
                                <a:schemeClr val="tx1"/>
                              </a:solidFill>
                              <a:latin typeface="Times" pitchFamily="18" charset="0"/>
                              <a:ea typeface="+mn-ea"/>
                              <a:cs typeface="+mn-cs"/>
                            </a:defRPr>
                          </a:lvl6pPr>
                          <a:lvl7pPr marL="2743200" algn="l" defTabSz="914400" rtl="0" eaLnBrk="1" latinLnBrk="0" hangingPunct="1">
                            <a:defRPr sz="2400" kern="1200">
                              <a:solidFill>
                                <a:schemeClr val="tx1"/>
                              </a:solidFill>
                              <a:latin typeface="Times" pitchFamily="18" charset="0"/>
                              <a:ea typeface="+mn-ea"/>
                              <a:cs typeface="+mn-cs"/>
                            </a:defRPr>
                          </a:lvl7pPr>
                          <a:lvl8pPr marL="3200400" algn="l" defTabSz="914400" rtl="0" eaLnBrk="1" latinLnBrk="0" hangingPunct="1">
                            <a:defRPr sz="2400" kern="1200">
                              <a:solidFill>
                                <a:schemeClr val="tx1"/>
                              </a:solidFill>
                              <a:latin typeface="Times" pitchFamily="18" charset="0"/>
                              <a:ea typeface="+mn-ea"/>
                              <a:cs typeface="+mn-cs"/>
                            </a:defRPr>
                          </a:lvl8pPr>
                          <a:lvl9pPr marL="3657600" algn="l" defTabSz="914400" rtl="0" eaLnBrk="1" latinLnBrk="0" hangingPunct="1">
                            <a:defRPr sz="2400" kern="1200">
                              <a:solidFill>
                                <a:schemeClr val="tx1"/>
                              </a:solidFill>
                              <a:latin typeface="Times" pitchFamily="18" charset="0"/>
                              <a:ea typeface="+mn-ea"/>
                              <a:cs typeface="+mn-cs"/>
                            </a:defRPr>
                          </a:lvl9pPr>
                        </a:lstStyle>
                        <a:p>
                          <a:endParaRPr lang="en-CA"/>
                        </a:p>
                      </a:txBody>
                      <a:useSpRect/>
                    </a:txSp>
                  </a:sp>
                </lc:lockedCanvas>
              </a:graphicData>
            </a:graphic>
          </wp:inline>
        </w:drawing>
      </w:r>
    </w:p>
    <w:p w:rsidR="00DA2A42" w:rsidRPr="00DA2A42" w:rsidRDefault="00DA2A42" w:rsidP="00DA2A42"/>
    <w:p w:rsidR="00DA2A42" w:rsidRPr="00DA2A42" w:rsidRDefault="00DA2A42" w:rsidP="00DA2A42"/>
    <w:p w:rsidR="00DA2A42" w:rsidRPr="00DA2A42" w:rsidRDefault="00DA2A42" w:rsidP="00DA2A42"/>
    <w:p w:rsidR="00DA2A42" w:rsidRPr="00DA2A42" w:rsidRDefault="00DA2A42" w:rsidP="00DA2A42"/>
    <w:p w:rsidR="00484326" w:rsidRPr="00484326" w:rsidRDefault="00484326" w:rsidP="00484326"/>
    <w:p w:rsidR="00736E6E" w:rsidRDefault="00C64EB7">
      <w:r w:rsidRPr="00484326">
        <w:rPr>
          <w:noProof/>
        </w:rPr>
        <w:drawing>
          <wp:inline distT="0" distB="0" distL="0" distR="0">
            <wp:extent cx="5486400" cy="3235325"/>
            <wp:effectExtent l="25400" t="0" r="0" b="0"/>
            <wp:docPr id="4" name="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915400" cy="5257800"/>
                      <a:chOff x="152400" y="381000"/>
                      <a:chExt cx="8915400" cy="5257800"/>
                    </a:xfrm>
                  </a:grpSpPr>
                  <a:sp>
                    <a:nvSpPr>
                      <a:cNvPr id="12290" name="Rectangle 2"/>
                      <a:cNvSpPr>
                        <a:spLocks noGrp="1" noChangeArrowheads="1"/>
                      </a:cNvSpPr>
                    </a:nvSpPr>
                    <a:spPr bwMode="auto">
                      <a:xfrm>
                        <a:off x="685800" y="381000"/>
                        <a:ext cx="8153400" cy="762000"/>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rtl="0" eaLnBrk="0" fontAlgn="base" hangingPunct="0">
                            <a:spcBef>
                              <a:spcPct val="0"/>
                            </a:spcBef>
                            <a:spcAft>
                              <a:spcPct val="0"/>
                            </a:spcAft>
                            <a:defRPr sz="2800">
                              <a:solidFill>
                                <a:srgbClr val="663300"/>
                              </a:solidFill>
                              <a:latin typeface="+mj-lt"/>
                              <a:ea typeface="+mj-ea"/>
                              <a:cs typeface="+mj-cs"/>
                            </a:defRPr>
                          </a:lvl1pPr>
                          <a:lvl2pPr algn="l" rtl="0" eaLnBrk="0" fontAlgn="base" hangingPunct="0">
                            <a:spcBef>
                              <a:spcPct val="0"/>
                            </a:spcBef>
                            <a:spcAft>
                              <a:spcPct val="0"/>
                            </a:spcAft>
                            <a:defRPr sz="2800">
                              <a:solidFill>
                                <a:srgbClr val="663300"/>
                              </a:solidFill>
                              <a:latin typeface="Arial Black" pitchFamily="34" charset="0"/>
                            </a:defRPr>
                          </a:lvl2pPr>
                          <a:lvl3pPr algn="l" rtl="0" eaLnBrk="0" fontAlgn="base" hangingPunct="0">
                            <a:spcBef>
                              <a:spcPct val="0"/>
                            </a:spcBef>
                            <a:spcAft>
                              <a:spcPct val="0"/>
                            </a:spcAft>
                            <a:defRPr sz="2800">
                              <a:solidFill>
                                <a:srgbClr val="663300"/>
                              </a:solidFill>
                              <a:latin typeface="Arial Black" pitchFamily="34" charset="0"/>
                            </a:defRPr>
                          </a:lvl3pPr>
                          <a:lvl4pPr algn="l" rtl="0" eaLnBrk="0" fontAlgn="base" hangingPunct="0">
                            <a:spcBef>
                              <a:spcPct val="0"/>
                            </a:spcBef>
                            <a:spcAft>
                              <a:spcPct val="0"/>
                            </a:spcAft>
                            <a:defRPr sz="2800">
                              <a:solidFill>
                                <a:srgbClr val="663300"/>
                              </a:solidFill>
                              <a:latin typeface="Arial Black" pitchFamily="34" charset="0"/>
                            </a:defRPr>
                          </a:lvl4pPr>
                          <a:lvl5pPr algn="l" rtl="0" eaLnBrk="0" fontAlgn="base" hangingPunct="0">
                            <a:spcBef>
                              <a:spcPct val="0"/>
                            </a:spcBef>
                            <a:spcAft>
                              <a:spcPct val="0"/>
                            </a:spcAft>
                            <a:defRPr sz="2800">
                              <a:solidFill>
                                <a:srgbClr val="663300"/>
                              </a:solidFill>
                              <a:latin typeface="Arial Black" pitchFamily="34" charset="0"/>
                            </a:defRPr>
                          </a:lvl5pPr>
                          <a:lvl6pPr marL="457200" algn="l" rtl="0" eaLnBrk="0" fontAlgn="base" hangingPunct="0">
                            <a:spcBef>
                              <a:spcPct val="0"/>
                            </a:spcBef>
                            <a:spcAft>
                              <a:spcPct val="0"/>
                            </a:spcAft>
                            <a:defRPr sz="2800">
                              <a:solidFill>
                                <a:srgbClr val="663300"/>
                              </a:solidFill>
                              <a:latin typeface="Arial Black" pitchFamily="34" charset="0"/>
                            </a:defRPr>
                          </a:lvl6pPr>
                          <a:lvl7pPr marL="914400" algn="l" rtl="0" eaLnBrk="0" fontAlgn="base" hangingPunct="0">
                            <a:spcBef>
                              <a:spcPct val="0"/>
                            </a:spcBef>
                            <a:spcAft>
                              <a:spcPct val="0"/>
                            </a:spcAft>
                            <a:defRPr sz="2800">
                              <a:solidFill>
                                <a:srgbClr val="663300"/>
                              </a:solidFill>
                              <a:latin typeface="Arial Black" pitchFamily="34" charset="0"/>
                            </a:defRPr>
                          </a:lvl7pPr>
                          <a:lvl8pPr marL="1371600" algn="l" rtl="0" eaLnBrk="0" fontAlgn="base" hangingPunct="0">
                            <a:spcBef>
                              <a:spcPct val="0"/>
                            </a:spcBef>
                            <a:spcAft>
                              <a:spcPct val="0"/>
                            </a:spcAft>
                            <a:defRPr sz="2800">
                              <a:solidFill>
                                <a:srgbClr val="663300"/>
                              </a:solidFill>
                              <a:latin typeface="Arial Black" pitchFamily="34" charset="0"/>
                            </a:defRPr>
                          </a:lvl8pPr>
                          <a:lvl9pPr marL="1828800" algn="l" rtl="0" eaLnBrk="0" fontAlgn="base" hangingPunct="0">
                            <a:spcBef>
                              <a:spcPct val="0"/>
                            </a:spcBef>
                            <a:spcAft>
                              <a:spcPct val="0"/>
                            </a:spcAft>
                            <a:defRPr sz="2800">
                              <a:solidFill>
                                <a:srgbClr val="663300"/>
                              </a:solidFill>
                              <a:latin typeface="Arial Black" pitchFamily="34" charset="0"/>
                            </a:defRPr>
                          </a:lvl9pPr>
                        </a:lstStyle>
                        <a:p>
                          <a:r>
                            <a:rPr lang="fr-CA" dirty="0" smtClean="0"/>
                            <a:t>Policy/program </a:t>
                          </a:r>
                          <a:r>
                            <a:rPr lang="fr-CA" dirty="0" err="1" smtClean="0"/>
                            <a:t>evaluation</a:t>
                          </a:r>
                          <a:r>
                            <a:rPr lang="fr-CA" dirty="0" smtClean="0"/>
                            <a:t> – </a:t>
                          </a:r>
                          <a:r>
                            <a:rPr lang="fr-CA" dirty="0" err="1"/>
                            <a:t>L</a:t>
                          </a:r>
                          <a:r>
                            <a:rPr lang="fr-CA" dirty="0" err="1" smtClean="0"/>
                            <a:t>ogic</a:t>
                          </a:r>
                          <a:r>
                            <a:rPr lang="fr-CA" dirty="0" smtClean="0"/>
                            <a:t> model</a:t>
                          </a:r>
                          <a:endParaRPr lang="en-US" dirty="0" smtClean="0"/>
                        </a:p>
                      </a:txBody>
                      <a:useSpRect/>
                    </a:txSp>
                  </a:sp>
                  <a:sp>
                    <a:nvSpPr>
                      <a:cNvPr id="12291" name="Rectangle 3"/>
                      <a:cNvSpPr>
                        <a:spLocks noChangeArrowheads="1"/>
                      </a:cNvSpPr>
                    </a:nvSpPr>
                    <a:spPr bwMode="auto">
                      <a:xfrm>
                        <a:off x="152400" y="1295400"/>
                        <a:ext cx="2133600" cy="21336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pPr algn="ctr"/>
                          <a:r>
                            <a:rPr lang="fr-CA" sz="2000" b="1" dirty="0" smtClean="0"/>
                            <a:t>Program goals </a:t>
                          </a:r>
                        </a:p>
                        <a:p>
                          <a:pPr algn="ctr"/>
                          <a:r>
                            <a:rPr lang="fr-CA" sz="2000" b="1" dirty="0" smtClean="0"/>
                            <a:t>and objectives</a:t>
                          </a:r>
                        </a:p>
                        <a:p>
                          <a:pPr algn="ctr"/>
                          <a:r>
                            <a:rPr lang="fr-CA" sz="2000" dirty="0" err="1" smtClean="0"/>
                            <a:t>Why</a:t>
                          </a:r>
                          <a:r>
                            <a:rPr lang="fr-CA" sz="2000" dirty="0" smtClean="0"/>
                            <a:t> the program </a:t>
                          </a:r>
                        </a:p>
                        <a:p>
                          <a:pPr algn="ctr"/>
                          <a:r>
                            <a:rPr lang="fr-CA" sz="2000" dirty="0" err="1" smtClean="0"/>
                            <a:t>is</a:t>
                          </a:r>
                          <a:r>
                            <a:rPr lang="fr-CA" sz="2000" dirty="0" smtClean="0"/>
                            <a:t> </a:t>
                          </a:r>
                          <a:r>
                            <a:rPr lang="fr-CA" sz="2000" dirty="0" err="1" smtClean="0"/>
                            <a:t>necessary</a:t>
                          </a:r>
                          <a:endParaRPr lang="en-US" sz="2000" dirty="0"/>
                        </a:p>
                      </a:txBody>
                      <a:useSpRect/>
                    </a:txSp>
                  </a:sp>
                  <a:sp>
                    <a:nvSpPr>
                      <a:cNvPr id="12292" name="Rectangle 4"/>
                      <a:cNvSpPr>
                        <a:spLocks noChangeArrowheads="1"/>
                      </a:cNvSpPr>
                    </a:nvSpPr>
                    <a:spPr bwMode="auto">
                      <a:xfrm>
                        <a:off x="5791200" y="1600200"/>
                        <a:ext cx="2286000" cy="13716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pPr algn="ctr"/>
                          <a:endParaRPr lang="fr-CA"/>
                        </a:p>
                        <a:p>
                          <a:pPr algn="ctr"/>
                          <a:r>
                            <a:rPr lang="fr-CA" sz="2000" b="1"/>
                            <a:t>Activities (IV)</a:t>
                          </a:r>
                        </a:p>
                        <a:p>
                          <a:pPr algn="ctr"/>
                          <a:r>
                            <a:rPr lang="fr-CA" sz="2000"/>
                            <a:t>How to create the </a:t>
                          </a:r>
                        </a:p>
                        <a:p>
                          <a:pPr algn="ctr"/>
                          <a:r>
                            <a:rPr lang="fr-CA" sz="2000"/>
                            <a:t>change</a:t>
                          </a:r>
                        </a:p>
                        <a:p>
                          <a:pPr algn="ctr"/>
                          <a:endParaRPr lang="en-US" sz="2000"/>
                        </a:p>
                      </a:txBody>
                      <a:useSpRect/>
                    </a:txSp>
                  </a:sp>
                  <a:sp>
                    <a:nvSpPr>
                      <a:cNvPr id="12293" name="Rectangle 5"/>
                      <a:cNvSpPr>
                        <a:spLocks noChangeArrowheads="1"/>
                      </a:cNvSpPr>
                    </a:nvSpPr>
                    <a:spPr bwMode="auto">
                      <a:xfrm>
                        <a:off x="152400" y="3733800"/>
                        <a:ext cx="1905000" cy="16002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pPr algn="ctr"/>
                          <a:r>
                            <a:rPr lang="fr-CA" sz="2000" b="1"/>
                            <a:t>Outputs</a:t>
                          </a:r>
                        </a:p>
                        <a:p>
                          <a:pPr algn="ctr"/>
                          <a:r>
                            <a:rPr lang="fr-CA" sz="2000"/>
                            <a:t>What will be </a:t>
                          </a:r>
                        </a:p>
                        <a:p>
                          <a:pPr algn="ctr"/>
                          <a:r>
                            <a:rPr lang="fr-CA" sz="2000"/>
                            <a:t>produced</a:t>
                          </a:r>
                        </a:p>
                        <a:p>
                          <a:pPr algn="ctr"/>
                          <a:r>
                            <a:rPr lang="fr-CA" sz="2000"/>
                            <a:t>(direct results of </a:t>
                          </a:r>
                        </a:p>
                        <a:p>
                          <a:pPr algn="ctr"/>
                          <a:r>
                            <a:rPr lang="fr-CA" sz="2000"/>
                            <a:t>activities)</a:t>
                          </a:r>
                          <a:endParaRPr lang="en-US" sz="2000"/>
                        </a:p>
                      </a:txBody>
                      <a:useSpRect/>
                    </a:txSp>
                  </a:sp>
                  <a:sp>
                    <a:nvSpPr>
                      <a:cNvPr id="12294" name="Line 6"/>
                      <a:cNvSpPr>
                        <a:spLocks noChangeShapeType="1"/>
                      </a:cNvSpPr>
                    </a:nvSpPr>
                    <a:spPr bwMode="auto">
                      <a:xfrm>
                        <a:off x="5029200" y="23622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endParaRPr lang="en-CA"/>
                        </a:p>
                      </a:txBody>
                      <a:useSpRect/>
                    </a:txSp>
                  </a:sp>
                  <a:sp>
                    <a:nvSpPr>
                      <a:cNvPr id="12295" name="Rectangle 8"/>
                      <a:cNvSpPr>
                        <a:spLocks noChangeArrowheads="1"/>
                      </a:cNvSpPr>
                    </a:nvSpPr>
                    <a:spPr bwMode="auto">
                      <a:xfrm>
                        <a:off x="2895600" y="3581400"/>
                        <a:ext cx="1676400" cy="20574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pPr algn="ctr"/>
                          <a:r>
                            <a:rPr lang="fr-CA" sz="2000" b="1"/>
                            <a:t>Short-term</a:t>
                          </a:r>
                          <a:endParaRPr lang="en-US" sz="2000" b="1"/>
                        </a:p>
                        <a:p>
                          <a:pPr algn="ctr"/>
                          <a:r>
                            <a:rPr lang="fr-CA" sz="2000" b="1"/>
                            <a:t>Outcomes</a:t>
                          </a:r>
                        </a:p>
                        <a:p>
                          <a:pPr algn="ctr"/>
                          <a:r>
                            <a:rPr lang="fr-CA" sz="2000"/>
                            <a:t>What has </a:t>
                          </a:r>
                        </a:p>
                        <a:p>
                          <a:pPr algn="ctr"/>
                          <a:r>
                            <a:rPr lang="fr-CA" sz="2000"/>
                            <a:t>happened as a</a:t>
                          </a:r>
                        </a:p>
                        <a:p>
                          <a:pPr algn="ctr"/>
                          <a:r>
                            <a:rPr lang="fr-CA" sz="2000"/>
                            <a:t> result of outputs</a:t>
                          </a:r>
                          <a:r>
                            <a:rPr lang="fr-CA" sz="2000" b="1"/>
                            <a:t> </a:t>
                          </a:r>
                        </a:p>
                        <a:p>
                          <a:pPr algn="ctr"/>
                          <a:r>
                            <a:rPr lang="fr-CA" sz="2000"/>
                            <a:t>(DV)</a:t>
                          </a:r>
                        </a:p>
                      </a:txBody>
                      <a:useSpRect/>
                    </a:txSp>
                  </a:sp>
                  <a:sp>
                    <a:nvSpPr>
                      <a:cNvPr id="12296" name="Line 9"/>
                      <a:cNvSpPr>
                        <a:spLocks noChangeShapeType="1"/>
                      </a:cNvSpPr>
                    </a:nvSpPr>
                    <a:spPr bwMode="auto">
                      <a:xfrm>
                        <a:off x="2209800" y="43434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endParaRPr lang="en-CA"/>
                        </a:p>
                      </a:txBody>
                      <a:useSpRect/>
                    </a:txSp>
                  </a:sp>
                  <a:sp>
                    <a:nvSpPr>
                      <a:cNvPr id="12297" name="Rectangle 10"/>
                      <a:cNvSpPr>
                        <a:spLocks noChangeArrowheads="1"/>
                      </a:cNvSpPr>
                    </a:nvSpPr>
                    <a:spPr bwMode="auto">
                      <a:xfrm>
                        <a:off x="3124200" y="1600200"/>
                        <a:ext cx="1752600" cy="15240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pPr algn="ctr"/>
                          <a:r>
                            <a:rPr lang="fr-CA" sz="2000" b="1"/>
                            <a:t>Inputs</a:t>
                          </a:r>
                        </a:p>
                        <a:p>
                          <a:pPr algn="ctr"/>
                          <a:r>
                            <a:rPr lang="fr-CA" sz="2000"/>
                            <a:t>Resources </a:t>
                          </a:r>
                        </a:p>
                        <a:p>
                          <a:pPr algn="ctr"/>
                          <a:r>
                            <a:rPr lang="fr-CA" sz="2000"/>
                            <a:t>needed</a:t>
                          </a:r>
                        </a:p>
                      </a:txBody>
                      <a:useSpRect/>
                    </a:txSp>
                  </a:sp>
                  <a:sp>
                    <a:nvSpPr>
                      <a:cNvPr id="12298" name="Line 11"/>
                      <a:cNvSpPr>
                        <a:spLocks noChangeShapeType="1"/>
                      </a:cNvSpPr>
                    </a:nvSpPr>
                    <a:spPr bwMode="auto">
                      <a:xfrm>
                        <a:off x="2514600" y="23622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endParaRPr lang="en-CA"/>
                        </a:p>
                      </a:txBody>
                      <a:useSpRect/>
                    </a:txSp>
                  </a:sp>
                  <a:sp>
                    <a:nvSpPr>
                      <a:cNvPr id="12299" name="Line 12"/>
                      <a:cNvSpPr>
                        <a:spLocks noChangeShapeType="1"/>
                      </a:cNvSpPr>
                    </a:nvSpPr>
                    <a:spPr bwMode="auto">
                      <a:xfrm>
                        <a:off x="8153400" y="24384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endParaRPr lang="en-CA"/>
                        </a:p>
                      </a:txBody>
                      <a:useSpRect/>
                    </a:txSp>
                  </a:sp>
                  <a:sp>
                    <a:nvSpPr>
                      <a:cNvPr id="12300" name="Line 9"/>
                      <a:cNvSpPr>
                        <a:spLocks noChangeShapeType="1"/>
                      </a:cNvSpPr>
                    </a:nvSpPr>
                    <a:spPr bwMode="auto">
                      <a:xfrm>
                        <a:off x="4648200" y="43434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endParaRPr lang="en-CA"/>
                        </a:p>
                      </a:txBody>
                      <a:useSpRect/>
                    </a:txSp>
                  </a:sp>
                  <a:sp>
                    <a:nvSpPr>
                      <a:cNvPr id="12301" name="Rectangle 8"/>
                      <a:cNvSpPr>
                        <a:spLocks noChangeArrowheads="1"/>
                      </a:cNvSpPr>
                    </a:nvSpPr>
                    <a:spPr bwMode="auto">
                      <a:xfrm>
                        <a:off x="5257800" y="3581400"/>
                        <a:ext cx="1600200" cy="19812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pPr algn="ctr"/>
                          <a:r>
                            <a:rPr lang="fr-CA" sz="2000" b="1" dirty="0"/>
                            <a:t>Medium-</a:t>
                          </a:r>
                          <a:r>
                            <a:rPr lang="fr-CA" sz="2000" b="1" dirty="0" err="1"/>
                            <a:t>term</a:t>
                          </a:r>
                          <a:endParaRPr lang="en-US" sz="2000" b="1" dirty="0"/>
                        </a:p>
                        <a:p>
                          <a:pPr algn="ctr"/>
                          <a:r>
                            <a:rPr lang="fr-CA" sz="2000" b="1" dirty="0" err="1"/>
                            <a:t>Outcomes</a:t>
                          </a:r>
                          <a:r>
                            <a:rPr lang="fr-CA" sz="2000" b="1" dirty="0"/>
                            <a:t> </a:t>
                          </a:r>
                        </a:p>
                        <a:p>
                          <a:pPr algn="ctr"/>
                          <a:r>
                            <a:rPr lang="fr-CA" sz="2000" dirty="0" smtClean="0"/>
                            <a:t>Impact of </a:t>
                          </a:r>
                        </a:p>
                        <a:p>
                          <a:pPr algn="ctr"/>
                          <a:r>
                            <a:rPr lang="fr-CA" sz="2000" dirty="0"/>
                            <a:t>intervention </a:t>
                          </a:r>
                          <a:r>
                            <a:rPr lang="fr-CA" sz="2000" dirty="0" err="1"/>
                            <a:t>is</a:t>
                          </a:r>
                          <a:r>
                            <a:rPr lang="fr-CA" sz="2000" dirty="0"/>
                            <a:t> </a:t>
                          </a:r>
                        </a:p>
                        <a:p>
                          <a:pPr algn="ctr"/>
                          <a:r>
                            <a:rPr lang="fr-CA" sz="2000" dirty="0" err="1"/>
                            <a:t>sustained</a:t>
                          </a:r>
                          <a:r>
                            <a:rPr lang="fr-CA" sz="2000" dirty="0"/>
                            <a:t> </a:t>
                          </a:r>
                        </a:p>
                        <a:p>
                          <a:pPr algn="ctr"/>
                          <a:r>
                            <a:rPr lang="fr-CA" sz="2000" dirty="0" smtClean="0"/>
                            <a:t>(</a:t>
                          </a:r>
                          <a:r>
                            <a:rPr lang="fr-CA" sz="2000" dirty="0"/>
                            <a:t>DV)</a:t>
                          </a:r>
                        </a:p>
                      </a:txBody>
                      <a:useSpRect/>
                    </a:txSp>
                  </a:sp>
                  <a:sp>
                    <a:nvSpPr>
                      <a:cNvPr id="12302" name="Line 9"/>
                      <a:cNvSpPr>
                        <a:spLocks noChangeShapeType="1"/>
                      </a:cNvSpPr>
                    </a:nvSpPr>
                    <a:spPr bwMode="auto">
                      <a:xfrm>
                        <a:off x="6934200" y="4343400"/>
                        <a:ext cx="533400" cy="0"/>
                      </a:xfrm>
                      <a:prstGeom prst="line">
                        <a:avLst/>
                      </a:prstGeom>
                      <a:noFill/>
                      <a:ln w="9525">
                        <a:solidFill>
                          <a:schemeClr val="tx1"/>
                        </a:solidFill>
                        <a:round/>
                        <a:headEnd/>
                        <a:tailEnd type="triangle" w="med" len="med"/>
                      </a:ln>
                    </a:spPr>
                    <a:txSp>
                      <a:txBody>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endParaRPr lang="en-CA"/>
                        </a:p>
                      </a:txBody>
                      <a:useSpRect/>
                    </a:txSp>
                  </a:sp>
                  <a:sp>
                    <a:nvSpPr>
                      <a:cNvPr id="12303" name="Rectangle 8"/>
                      <a:cNvSpPr>
                        <a:spLocks noChangeArrowheads="1"/>
                      </a:cNvSpPr>
                    </a:nvSpPr>
                    <a:spPr bwMode="auto">
                      <a:xfrm>
                        <a:off x="7543800" y="3581400"/>
                        <a:ext cx="1524000" cy="1981200"/>
                      </a:xfrm>
                      <a:prstGeom prst="rect">
                        <a:avLst/>
                      </a:prstGeom>
                      <a:noFill/>
                      <a:ln w="9525">
                        <a:solidFill>
                          <a:schemeClr val="tx1"/>
                        </a:solidFill>
                        <a:miter lim="800000"/>
                        <a:headEnd/>
                        <a:tailEnd/>
                      </a:ln>
                    </a:spPr>
                    <a:txSp>
                      <a:txBody>
                        <a:bodyPr wrap="none" anchor="ct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914400" rtl="0" eaLnBrk="1" latinLnBrk="0" hangingPunct="1">
                            <a:defRPr sz="2400" kern="1200">
                              <a:solidFill>
                                <a:schemeClr val="tx1"/>
                              </a:solidFill>
                              <a:latin typeface="Times" charset="0"/>
                              <a:ea typeface="+mn-ea"/>
                              <a:cs typeface="+mn-cs"/>
                            </a:defRPr>
                          </a:lvl6pPr>
                          <a:lvl7pPr marL="2743200" algn="l" defTabSz="914400" rtl="0" eaLnBrk="1" latinLnBrk="0" hangingPunct="1">
                            <a:defRPr sz="2400" kern="1200">
                              <a:solidFill>
                                <a:schemeClr val="tx1"/>
                              </a:solidFill>
                              <a:latin typeface="Times" charset="0"/>
                              <a:ea typeface="+mn-ea"/>
                              <a:cs typeface="+mn-cs"/>
                            </a:defRPr>
                          </a:lvl7pPr>
                          <a:lvl8pPr marL="3200400" algn="l" defTabSz="914400" rtl="0" eaLnBrk="1" latinLnBrk="0" hangingPunct="1">
                            <a:defRPr sz="2400" kern="1200">
                              <a:solidFill>
                                <a:schemeClr val="tx1"/>
                              </a:solidFill>
                              <a:latin typeface="Times" charset="0"/>
                              <a:ea typeface="+mn-ea"/>
                              <a:cs typeface="+mn-cs"/>
                            </a:defRPr>
                          </a:lvl8pPr>
                          <a:lvl9pPr marL="3657600" algn="l" defTabSz="914400" rtl="0" eaLnBrk="1" latinLnBrk="0" hangingPunct="1">
                            <a:defRPr sz="2400" kern="1200">
                              <a:solidFill>
                                <a:schemeClr val="tx1"/>
                              </a:solidFill>
                              <a:latin typeface="Times" charset="0"/>
                              <a:ea typeface="+mn-ea"/>
                              <a:cs typeface="+mn-cs"/>
                            </a:defRPr>
                          </a:lvl9pPr>
                        </a:lstStyle>
                        <a:p>
                          <a:pPr algn="ctr"/>
                          <a:r>
                            <a:rPr lang="fr-CA" sz="2000" b="1" dirty="0"/>
                            <a:t>Long-</a:t>
                          </a:r>
                          <a:r>
                            <a:rPr lang="fr-CA" sz="2000" b="1" dirty="0" err="1"/>
                            <a:t>term</a:t>
                          </a:r>
                          <a:endParaRPr lang="en-US" sz="2000" b="1" dirty="0"/>
                        </a:p>
                        <a:p>
                          <a:pPr algn="ctr"/>
                          <a:r>
                            <a:rPr lang="fr-CA" sz="2000" b="1" dirty="0" err="1"/>
                            <a:t>Outcomes</a:t>
                          </a:r>
                          <a:r>
                            <a:rPr lang="fr-CA" sz="2000" b="1" dirty="0"/>
                            <a:t> </a:t>
                          </a:r>
                        </a:p>
                        <a:p>
                          <a:pPr algn="ctr"/>
                          <a:r>
                            <a:rPr lang="fr-CA" sz="2000" dirty="0" smtClean="0"/>
                            <a:t>Impact of </a:t>
                          </a:r>
                        </a:p>
                        <a:p>
                          <a:pPr algn="ctr"/>
                          <a:r>
                            <a:rPr lang="fr-CA" sz="2000" dirty="0"/>
                            <a:t>i</a:t>
                          </a:r>
                          <a:r>
                            <a:rPr lang="fr-CA" sz="2000" dirty="0" smtClean="0"/>
                            <a:t>ntervention </a:t>
                          </a:r>
                          <a:r>
                            <a:rPr lang="fr-CA" sz="2000" dirty="0" err="1" smtClean="0"/>
                            <a:t>is</a:t>
                          </a:r>
                          <a:r>
                            <a:rPr lang="fr-CA" sz="2000" dirty="0" smtClean="0"/>
                            <a:t> </a:t>
                          </a:r>
                        </a:p>
                        <a:p>
                          <a:pPr algn="ctr"/>
                          <a:r>
                            <a:rPr lang="fr-CA" sz="2000" dirty="0" err="1" smtClean="0"/>
                            <a:t>sustained</a:t>
                          </a:r>
                          <a:r>
                            <a:rPr lang="fr-CA" sz="2000" dirty="0" smtClean="0"/>
                            <a:t> </a:t>
                          </a:r>
                          <a:endParaRPr lang="fr-CA" sz="2000" dirty="0"/>
                        </a:p>
                        <a:p>
                          <a:pPr algn="ctr"/>
                          <a:r>
                            <a:rPr lang="fr-CA" sz="2000" dirty="0"/>
                            <a:t>(DV)</a:t>
                          </a:r>
                        </a:p>
                      </a:txBody>
                      <a:useSpRect/>
                    </a:txSp>
                  </a:sp>
                </lc:lockedCanvas>
              </a:graphicData>
            </a:graphic>
          </wp:inline>
        </w:drawing>
      </w:r>
    </w:p>
    <w:sectPr w:rsidR="00736E6E" w:rsidSect="00736E6E">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savePreviewPicture/>
  <w:compat>
    <w:doNotAutofitConstrainedTables/>
    <w:splitPgBreakAndParaMark/>
    <w:doNotVertAlignCellWithSp/>
    <w:doNotBreakConstrainedForcedTable/>
    <w:useAnsiKerningPairs/>
    <w:cachedColBalance/>
  </w:compat>
  <w:rsids>
    <w:rsidRoot w:val="00736E6E"/>
    <w:rsid w:val="000562E1"/>
    <w:rsid w:val="00484326"/>
    <w:rsid w:val="00570AD7"/>
    <w:rsid w:val="005C19D8"/>
    <w:rsid w:val="006F5BD7"/>
    <w:rsid w:val="00736E6E"/>
    <w:rsid w:val="007B04D6"/>
    <w:rsid w:val="00A21AE4"/>
    <w:rsid w:val="00A42745"/>
    <w:rsid w:val="00C64EB7"/>
    <w:rsid w:val="00D25EE0"/>
    <w:rsid w:val="00DA2A42"/>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A545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A4274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657889">
      <w:bodyDiv w:val="1"/>
      <w:marLeft w:val="0"/>
      <w:marRight w:val="0"/>
      <w:marTop w:val="0"/>
      <w:marBottom w:val="0"/>
      <w:divBdr>
        <w:top w:val="none" w:sz="0" w:space="0" w:color="auto"/>
        <w:left w:val="none" w:sz="0" w:space="0" w:color="auto"/>
        <w:bottom w:val="none" w:sz="0" w:space="0" w:color="auto"/>
        <w:right w:val="none" w:sz="0" w:space="0" w:color="auto"/>
      </w:divBdr>
    </w:div>
    <w:div w:id="29499002">
      <w:bodyDiv w:val="1"/>
      <w:marLeft w:val="0"/>
      <w:marRight w:val="0"/>
      <w:marTop w:val="0"/>
      <w:marBottom w:val="0"/>
      <w:divBdr>
        <w:top w:val="none" w:sz="0" w:space="0" w:color="auto"/>
        <w:left w:val="none" w:sz="0" w:space="0" w:color="auto"/>
        <w:bottom w:val="none" w:sz="0" w:space="0" w:color="auto"/>
        <w:right w:val="none" w:sz="0" w:space="0" w:color="auto"/>
      </w:divBdr>
      <w:divsChild>
        <w:div w:id="932515458">
          <w:marLeft w:val="547"/>
          <w:marRight w:val="0"/>
          <w:marTop w:val="0"/>
          <w:marBottom w:val="0"/>
          <w:divBdr>
            <w:top w:val="none" w:sz="0" w:space="0" w:color="auto"/>
            <w:left w:val="none" w:sz="0" w:space="0" w:color="auto"/>
            <w:bottom w:val="none" w:sz="0" w:space="0" w:color="auto"/>
            <w:right w:val="none" w:sz="0" w:space="0" w:color="auto"/>
          </w:divBdr>
        </w:div>
        <w:div w:id="471094061">
          <w:marLeft w:val="547"/>
          <w:marRight w:val="0"/>
          <w:marTop w:val="0"/>
          <w:marBottom w:val="0"/>
          <w:divBdr>
            <w:top w:val="none" w:sz="0" w:space="0" w:color="auto"/>
            <w:left w:val="none" w:sz="0" w:space="0" w:color="auto"/>
            <w:bottom w:val="none" w:sz="0" w:space="0" w:color="auto"/>
            <w:right w:val="none" w:sz="0" w:space="0" w:color="auto"/>
          </w:divBdr>
        </w:div>
        <w:div w:id="78648108">
          <w:marLeft w:val="1166"/>
          <w:marRight w:val="0"/>
          <w:marTop w:val="0"/>
          <w:marBottom w:val="0"/>
          <w:divBdr>
            <w:top w:val="none" w:sz="0" w:space="0" w:color="auto"/>
            <w:left w:val="none" w:sz="0" w:space="0" w:color="auto"/>
            <w:bottom w:val="none" w:sz="0" w:space="0" w:color="auto"/>
            <w:right w:val="none" w:sz="0" w:space="0" w:color="auto"/>
          </w:divBdr>
        </w:div>
        <w:div w:id="415596528">
          <w:marLeft w:val="1166"/>
          <w:marRight w:val="0"/>
          <w:marTop w:val="0"/>
          <w:marBottom w:val="0"/>
          <w:divBdr>
            <w:top w:val="none" w:sz="0" w:space="0" w:color="auto"/>
            <w:left w:val="none" w:sz="0" w:space="0" w:color="auto"/>
            <w:bottom w:val="none" w:sz="0" w:space="0" w:color="auto"/>
            <w:right w:val="none" w:sz="0" w:space="0" w:color="auto"/>
          </w:divBdr>
        </w:div>
        <w:div w:id="1498883228">
          <w:marLeft w:val="1166"/>
          <w:marRight w:val="0"/>
          <w:marTop w:val="0"/>
          <w:marBottom w:val="0"/>
          <w:divBdr>
            <w:top w:val="none" w:sz="0" w:space="0" w:color="auto"/>
            <w:left w:val="none" w:sz="0" w:space="0" w:color="auto"/>
            <w:bottom w:val="none" w:sz="0" w:space="0" w:color="auto"/>
            <w:right w:val="none" w:sz="0" w:space="0" w:color="auto"/>
          </w:divBdr>
        </w:div>
        <w:div w:id="43218372">
          <w:marLeft w:val="1166"/>
          <w:marRight w:val="0"/>
          <w:marTop w:val="0"/>
          <w:marBottom w:val="0"/>
          <w:divBdr>
            <w:top w:val="none" w:sz="0" w:space="0" w:color="auto"/>
            <w:left w:val="none" w:sz="0" w:space="0" w:color="auto"/>
            <w:bottom w:val="none" w:sz="0" w:space="0" w:color="auto"/>
            <w:right w:val="none" w:sz="0" w:space="0" w:color="auto"/>
          </w:divBdr>
        </w:div>
        <w:div w:id="112947555">
          <w:marLeft w:val="547"/>
          <w:marRight w:val="0"/>
          <w:marTop w:val="0"/>
          <w:marBottom w:val="0"/>
          <w:divBdr>
            <w:top w:val="none" w:sz="0" w:space="0" w:color="auto"/>
            <w:left w:val="none" w:sz="0" w:space="0" w:color="auto"/>
            <w:bottom w:val="none" w:sz="0" w:space="0" w:color="auto"/>
            <w:right w:val="none" w:sz="0" w:space="0" w:color="auto"/>
          </w:divBdr>
        </w:div>
        <w:div w:id="2780426">
          <w:marLeft w:val="547"/>
          <w:marRight w:val="0"/>
          <w:marTop w:val="0"/>
          <w:marBottom w:val="0"/>
          <w:divBdr>
            <w:top w:val="none" w:sz="0" w:space="0" w:color="auto"/>
            <w:left w:val="none" w:sz="0" w:space="0" w:color="auto"/>
            <w:bottom w:val="none" w:sz="0" w:space="0" w:color="auto"/>
            <w:right w:val="none" w:sz="0" w:space="0" w:color="auto"/>
          </w:divBdr>
        </w:div>
        <w:div w:id="956057902">
          <w:marLeft w:val="605"/>
          <w:marRight w:val="0"/>
          <w:marTop w:val="0"/>
          <w:marBottom w:val="0"/>
          <w:divBdr>
            <w:top w:val="none" w:sz="0" w:space="0" w:color="auto"/>
            <w:left w:val="none" w:sz="0" w:space="0" w:color="auto"/>
            <w:bottom w:val="none" w:sz="0" w:space="0" w:color="auto"/>
            <w:right w:val="none" w:sz="0" w:space="0" w:color="auto"/>
          </w:divBdr>
        </w:div>
        <w:div w:id="261644642">
          <w:marLeft w:val="1325"/>
          <w:marRight w:val="0"/>
          <w:marTop w:val="0"/>
          <w:marBottom w:val="0"/>
          <w:divBdr>
            <w:top w:val="none" w:sz="0" w:space="0" w:color="auto"/>
            <w:left w:val="none" w:sz="0" w:space="0" w:color="auto"/>
            <w:bottom w:val="none" w:sz="0" w:space="0" w:color="auto"/>
            <w:right w:val="none" w:sz="0" w:space="0" w:color="auto"/>
          </w:divBdr>
        </w:div>
        <w:div w:id="294332984">
          <w:marLeft w:val="605"/>
          <w:marRight w:val="0"/>
          <w:marTop w:val="0"/>
          <w:marBottom w:val="0"/>
          <w:divBdr>
            <w:top w:val="none" w:sz="0" w:space="0" w:color="auto"/>
            <w:left w:val="none" w:sz="0" w:space="0" w:color="auto"/>
            <w:bottom w:val="none" w:sz="0" w:space="0" w:color="auto"/>
            <w:right w:val="none" w:sz="0" w:space="0" w:color="auto"/>
          </w:divBdr>
        </w:div>
        <w:div w:id="1034426691">
          <w:marLeft w:val="605"/>
          <w:marRight w:val="0"/>
          <w:marTop w:val="0"/>
          <w:marBottom w:val="0"/>
          <w:divBdr>
            <w:top w:val="none" w:sz="0" w:space="0" w:color="auto"/>
            <w:left w:val="none" w:sz="0" w:space="0" w:color="auto"/>
            <w:bottom w:val="none" w:sz="0" w:space="0" w:color="auto"/>
            <w:right w:val="none" w:sz="0" w:space="0" w:color="auto"/>
          </w:divBdr>
        </w:div>
        <w:div w:id="630598504">
          <w:marLeft w:val="605"/>
          <w:marRight w:val="0"/>
          <w:marTop w:val="0"/>
          <w:marBottom w:val="0"/>
          <w:divBdr>
            <w:top w:val="none" w:sz="0" w:space="0" w:color="auto"/>
            <w:left w:val="none" w:sz="0" w:space="0" w:color="auto"/>
            <w:bottom w:val="none" w:sz="0" w:space="0" w:color="auto"/>
            <w:right w:val="none" w:sz="0" w:space="0" w:color="auto"/>
          </w:divBdr>
        </w:div>
        <w:div w:id="1487622104">
          <w:marLeft w:val="605"/>
          <w:marRight w:val="0"/>
          <w:marTop w:val="0"/>
          <w:marBottom w:val="0"/>
          <w:divBdr>
            <w:top w:val="none" w:sz="0" w:space="0" w:color="auto"/>
            <w:left w:val="none" w:sz="0" w:space="0" w:color="auto"/>
            <w:bottom w:val="none" w:sz="0" w:space="0" w:color="auto"/>
            <w:right w:val="none" w:sz="0" w:space="0" w:color="auto"/>
          </w:divBdr>
        </w:div>
        <w:div w:id="1066345381">
          <w:marLeft w:val="547"/>
          <w:marRight w:val="0"/>
          <w:marTop w:val="0"/>
          <w:marBottom w:val="0"/>
          <w:divBdr>
            <w:top w:val="none" w:sz="0" w:space="0" w:color="auto"/>
            <w:left w:val="none" w:sz="0" w:space="0" w:color="auto"/>
            <w:bottom w:val="none" w:sz="0" w:space="0" w:color="auto"/>
            <w:right w:val="none" w:sz="0" w:space="0" w:color="auto"/>
          </w:divBdr>
        </w:div>
      </w:divsChild>
    </w:div>
    <w:div w:id="64959687">
      <w:bodyDiv w:val="1"/>
      <w:marLeft w:val="0"/>
      <w:marRight w:val="0"/>
      <w:marTop w:val="0"/>
      <w:marBottom w:val="0"/>
      <w:divBdr>
        <w:top w:val="none" w:sz="0" w:space="0" w:color="auto"/>
        <w:left w:val="none" w:sz="0" w:space="0" w:color="auto"/>
        <w:bottom w:val="none" w:sz="0" w:space="0" w:color="auto"/>
        <w:right w:val="none" w:sz="0" w:space="0" w:color="auto"/>
      </w:divBdr>
      <w:divsChild>
        <w:div w:id="121001141">
          <w:marLeft w:val="547"/>
          <w:marRight w:val="0"/>
          <w:marTop w:val="0"/>
          <w:marBottom w:val="0"/>
          <w:divBdr>
            <w:top w:val="none" w:sz="0" w:space="0" w:color="auto"/>
            <w:left w:val="none" w:sz="0" w:space="0" w:color="auto"/>
            <w:bottom w:val="none" w:sz="0" w:space="0" w:color="auto"/>
            <w:right w:val="none" w:sz="0" w:space="0" w:color="auto"/>
          </w:divBdr>
        </w:div>
        <w:div w:id="1133448993">
          <w:marLeft w:val="605"/>
          <w:marRight w:val="0"/>
          <w:marTop w:val="0"/>
          <w:marBottom w:val="0"/>
          <w:divBdr>
            <w:top w:val="none" w:sz="0" w:space="0" w:color="auto"/>
            <w:left w:val="none" w:sz="0" w:space="0" w:color="auto"/>
            <w:bottom w:val="none" w:sz="0" w:space="0" w:color="auto"/>
            <w:right w:val="none" w:sz="0" w:space="0" w:color="auto"/>
          </w:divBdr>
        </w:div>
        <w:div w:id="1717699620">
          <w:marLeft w:val="1325"/>
          <w:marRight w:val="0"/>
          <w:marTop w:val="0"/>
          <w:marBottom w:val="0"/>
          <w:divBdr>
            <w:top w:val="none" w:sz="0" w:space="0" w:color="auto"/>
            <w:left w:val="none" w:sz="0" w:space="0" w:color="auto"/>
            <w:bottom w:val="none" w:sz="0" w:space="0" w:color="auto"/>
            <w:right w:val="none" w:sz="0" w:space="0" w:color="auto"/>
          </w:divBdr>
        </w:div>
        <w:div w:id="1381050922">
          <w:marLeft w:val="605"/>
          <w:marRight w:val="0"/>
          <w:marTop w:val="0"/>
          <w:marBottom w:val="0"/>
          <w:divBdr>
            <w:top w:val="none" w:sz="0" w:space="0" w:color="auto"/>
            <w:left w:val="none" w:sz="0" w:space="0" w:color="auto"/>
            <w:bottom w:val="none" w:sz="0" w:space="0" w:color="auto"/>
            <w:right w:val="none" w:sz="0" w:space="0" w:color="auto"/>
          </w:divBdr>
        </w:div>
        <w:div w:id="796996862">
          <w:marLeft w:val="547"/>
          <w:marRight w:val="0"/>
          <w:marTop w:val="0"/>
          <w:marBottom w:val="0"/>
          <w:divBdr>
            <w:top w:val="none" w:sz="0" w:space="0" w:color="auto"/>
            <w:left w:val="none" w:sz="0" w:space="0" w:color="auto"/>
            <w:bottom w:val="none" w:sz="0" w:space="0" w:color="auto"/>
            <w:right w:val="none" w:sz="0" w:space="0" w:color="auto"/>
          </w:divBdr>
        </w:div>
      </w:divsChild>
    </w:div>
    <w:div w:id="147325310">
      <w:bodyDiv w:val="1"/>
      <w:marLeft w:val="0"/>
      <w:marRight w:val="0"/>
      <w:marTop w:val="0"/>
      <w:marBottom w:val="0"/>
      <w:divBdr>
        <w:top w:val="none" w:sz="0" w:space="0" w:color="auto"/>
        <w:left w:val="none" w:sz="0" w:space="0" w:color="auto"/>
        <w:bottom w:val="none" w:sz="0" w:space="0" w:color="auto"/>
        <w:right w:val="none" w:sz="0" w:space="0" w:color="auto"/>
      </w:divBdr>
      <w:divsChild>
        <w:div w:id="191114047">
          <w:marLeft w:val="547"/>
          <w:marRight w:val="0"/>
          <w:marTop w:val="0"/>
          <w:marBottom w:val="0"/>
          <w:divBdr>
            <w:top w:val="none" w:sz="0" w:space="0" w:color="auto"/>
            <w:left w:val="none" w:sz="0" w:space="0" w:color="auto"/>
            <w:bottom w:val="none" w:sz="0" w:space="0" w:color="auto"/>
            <w:right w:val="none" w:sz="0" w:space="0" w:color="auto"/>
          </w:divBdr>
        </w:div>
        <w:div w:id="414325065">
          <w:marLeft w:val="547"/>
          <w:marRight w:val="0"/>
          <w:marTop w:val="0"/>
          <w:marBottom w:val="0"/>
          <w:divBdr>
            <w:top w:val="none" w:sz="0" w:space="0" w:color="auto"/>
            <w:left w:val="none" w:sz="0" w:space="0" w:color="auto"/>
            <w:bottom w:val="none" w:sz="0" w:space="0" w:color="auto"/>
            <w:right w:val="none" w:sz="0" w:space="0" w:color="auto"/>
          </w:divBdr>
        </w:div>
        <w:div w:id="537159819">
          <w:marLeft w:val="1987"/>
          <w:marRight w:val="0"/>
          <w:marTop w:val="0"/>
          <w:marBottom w:val="0"/>
          <w:divBdr>
            <w:top w:val="none" w:sz="0" w:space="0" w:color="auto"/>
            <w:left w:val="none" w:sz="0" w:space="0" w:color="auto"/>
            <w:bottom w:val="none" w:sz="0" w:space="0" w:color="auto"/>
            <w:right w:val="none" w:sz="0" w:space="0" w:color="auto"/>
          </w:divBdr>
        </w:div>
        <w:div w:id="1367947658">
          <w:marLeft w:val="1987"/>
          <w:marRight w:val="0"/>
          <w:marTop w:val="0"/>
          <w:marBottom w:val="0"/>
          <w:divBdr>
            <w:top w:val="none" w:sz="0" w:space="0" w:color="auto"/>
            <w:left w:val="none" w:sz="0" w:space="0" w:color="auto"/>
            <w:bottom w:val="none" w:sz="0" w:space="0" w:color="auto"/>
            <w:right w:val="none" w:sz="0" w:space="0" w:color="auto"/>
          </w:divBdr>
        </w:div>
        <w:div w:id="171645903">
          <w:marLeft w:val="1987"/>
          <w:marRight w:val="0"/>
          <w:marTop w:val="0"/>
          <w:marBottom w:val="0"/>
          <w:divBdr>
            <w:top w:val="none" w:sz="0" w:space="0" w:color="auto"/>
            <w:left w:val="none" w:sz="0" w:space="0" w:color="auto"/>
            <w:bottom w:val="none" w:sz="0" w:space="0" w:color="auto"/>
            <w:right w:val="none" w:sz="0" w:space="0" w:color="auto"/>
          </w:divBdr>
        </w:div>
        <w:div w:id="1666129611">
          <w:marLeft w:val="547"/>
          <w:marRight w:val="0"/>
          <w:marTop w:val="0"/>
          <w:marBottom w:val="0"/>
          <w:divBdr>
            <w:top w:val="none" w:sz="0" w:space="0" w:color="auto"/>
            <w:left w:val="none" w:sz="0" w:space="0" w:color="auto"/>
            <w:bottom w:val="none" w:sz="0" w:space="0" w:color="auto"/>
            <w:right w:val="none" w:sz="0" w:space="0" w:color="auto"/>
          </w:divBdr>
        </w:div>
        <w:div w:id="1615554919">
          <w:marLeft w:val="1987"/>
          <w:marRight w:val="0"/>
          <w:marTop w:val="0"/>
          <w:marBottom w:val="0"/>
          <w:divBdr>
            <w:top w:val="none" w:sz="0" w:space="0" w:color="auto"/>
            <w:left w:val="none" w:sz="0" w:space="0" w:color="auto"/>
            <w:bottom w:val="none" w:sz="0" w:space="0" w:color="auto"/>
            <w:right w:val="none" w:sz="0" w:space="0" w:color="auto"/>
          </w:divBdr>
        </w:div>
        <w:div w:id="918366809">
          <w:marLeft w:val="1987"/>
          <w:marRight w:val="0"/>
          <w:marTop w:val="0"/>
          <w:marBottom w:val="0"/>
          <w:divBdr>
            <w:top w:val="none" w:sz="0" w:space="0" w:color="auto"/>
            <w:left w:val="none" w:sz="0" w:space="0" w:color="auto"/>
            <w:bottom w:val="none" w:sz="0" w:space="0" w:color="auto"/>
            <w:right w:val="none" w:sz="0" w:space="0" w:color="auto"/>
          </w:divBdr>
        </w:div>
        <w:div w:id="721904550">
          <w:marLeft w:val="547"/>
          <w:marRight w:val="0"/>
          <w:marTop w:val="0"/>
          <w:marBottom w:val="0"/>
          <w:divBdr>
            <w:top w:val="none" w:sz="0" w:space="0" w:color="auto"/>
            <w:left w:val="none" w:sz="0" w:space="0" w:color="auto"/>
            <w:bottom w:val="none" w:sz="0" w:space="0" w:color="auto"/>
            <w:right w:val="none" w:sz="0" w:space="0" w:color="auto"/>
          </w:divBdr>
        </w:div>
      </w:divsChild>
    </w:div>
    <w:div w:id="172502359">
      <w:bodyDiv w:val="1"/>
      <w:marLeft w:val="0"/>
      <w:marRight w:val="0"/>
      <w:marTop w:val="0"/>
      <w:marBottom w:val="0"/>
      <w:divBdr>
        <w:top w:val="none" w:sz="0" w:space="0" w:color="auto"/>
        <w:left w:val="none" w:sz="0" w:space="0" w:color="auto"/>
        <w:bottom w:val="none" w:sz="0" w:space="0" w:color="auto"/>
        <w:right w:val="none" w:sz="0" w:space="0" w:color="auto"/>
      </w:divBdr>
      <w:divsChild>
        <w:div w:id="538706779">
          <w:marLeft w:val="547"/>
          <w:marRight w:val="0"/>
          <w:marTop w:val="0"/>
          <w:marBottom w:val="0"/>
          <w:divBdr>
            <w:top w:val="none" w:sz="0" w:space="0" w:color="auto"/>
            <w:left w:val="none" w:sz="0" w:space="0" w:color="auto"/>
            <w:bottom w:val="none" w:sz="0" w:space="0" w:color="auto"/>
            <w:right w:val="none" w:sz="0" w:space="0" w:color="auto"/>
          </w:divBdr>
        </w:div>
        <w:div w:id="1136992018">
          <w:marLeft w:val="547"/>
          <w:marRight w:val="0"/>
          <w:marTop w:val="0"/>
          <w:marBottom w:val="0"/>
          <w:divBdr>
            <w:top w:val="none" w:sz="0" w:space="0" w:color="auto"/>
            <w:left w:val="none" w:sz="0" w:space="0" w:color="auto"/>
            <w:bottom w:val="none" w:sz="0" w:space="0" w:color="auto"/>
            <w:right w:val="none" w:sz="0" w:space="0" w:color="auto"/>
          </w:divBdr>
        </w:div>
        <w:div w:id="137455324">
          <w:marLeft w:val="547"/>
          <w:marRight w:val="0"/>
          <w:marTop w:val="0"/>
          <w:marBottom w:val="0"/>
          <w:divBdr>
            <w:top w:val="none" w:sz="0" w:space="0" w:color="auto"/>
            <w:left w:val="none" w:sz="0" w:space="0" w:color="auto"/>
            <w:bottom w:val="none" w:sz="0" w:space="0" w:color="auto"/>
            <w:right w:val="none" w:sz="0" w:space="0" w:color="auto"/>
          </w:divBdr>
        </w:div>
        <w:div w:id="529104016">
          <w:marLeft w:val="547"/>
          <w:marRight w:val="0"/>
          <w:marTop w:val="0"/>
          <w:marBottom w:val="0"/>
          <w:divBdr>
            <w:top w:val="none" w:sz="0" w:space="0" w:color="auto"/>
            <w:left w:val="none" w:sz="0" w:space="0" w:color="auto"/>
            <w:bottom w:val="none" w:sz="0" w:space="0" w:color="auto"/>
            <w:right w:val="none" w:sz="0" w:space="0" w:color="auto"/>
          </w:divBdr>
        </w:div>
        <w:div w:id="1321469136">
          <w:marLeft w:val="547"/>
          <w:marRight w:val="0"/>
          <w:marTop w:val="0"/>
          <w:marBottom w:val="0"/>
          <w:divBdr>
            <w:top w:val="none" w:sz="0" w:space="0" w:color="auto"/>
            <w:left w:val="none" w:sz="0" w:space="0" w:color="auto"/>
            <w:bottom w:val="none" w:sz="0" w:space="0" w:color="auto"/>
            <w:right w:val="none" w:sz="0" w:space="0" w:color="auto"/>
          </w:divBdr>
        </w:div>
        <w:div w:id="809442073">
          <w:marLeft w:val="547"/>
          <w:marRight w:val="0"/>
          <w:marTop w:val="0"/>
          <w:marBottom w:val="0"/>
          <w:divBdr>
            <w:top w:val="none" w:sz="0" w:space="0" w:color="auto"/>
            <w:left w:val="none" w:sz="0" w:space="0" w:color="auto"/>
            <w:bottom w:val="none" w:sz="0" w:space="0" w:color="auto"/>
            <w:right w:val="none" w:sz="0" w:space="0" w:color="auto"/>
          </w:divBdr>
        </w:div>
        <w:div w:id="450365427">
          <w:marLeft w:val="547"/>
          <w:marRight w:val="0"/>
          <w:marTop w:val="0"/>
          <w:marBottom w:val="0"/>
          <w:divBdr>
            <w:top w:val="none" w:sz="0" w:space="0" w:color="auto"/>
            <w:left w:val="none" w:sz="0" w:space="0" w:color="auto"/>
            <w:bottom w:val="none" w:sz="0" w:space="0" w:color="auto"/>
            <w:right w:val="none" w:sz="0" w:space="0" w:color="auto"/>
          </w:divBdr>
        </w:div>
        <w:div w:id="2035034020">
          <w:marLeft w:val="547"/>
          <w:marRight w:val="0"/>
          <w:marTop w:val="0"/>
          <w:marBottom w:val="0"/>
          <w:divBdr>
            <w:top w:val="none" w:sz="0" w:space="0" w:color="auto"/>
            <w:left w:val="none" w:sz="0" w:space="0" w:color="auto"/>
            <w:bottom w:val="none" w:sz="0" w:space="0" w:color="auto"/>
            <w:right w:val="none" w:sz="0" w:space="0" w:color="auto"/>
          </w:divBdr>
        </w:div>
        <w:div w:id="1418480309">
          <w:marLeft w:val="547"/>
          <w:marRight w:val="0"/>
          <w:marTop w:val="0"/>
          <w:marBottom w:val="0"/>
          <w:divBdr>
            <w:top w:val="none" w:sz="0" w:space="0" w:color="auto"/>
            <w:left w:val="none" w:sz="0" w:space="0" w:color="auto"/>
            <w:bottom w:val="none" w:sz="0" w:space="0" w:color="auto"/>
            <w:right w:val="none" w:sz="0" w:space="0" w:color="auto"/>
          </w:divBdr>
        </w:div>
        <w:div w:id="282076601">
          <w:marLeft w:val="1166"/>
          <w:marRight w:val="0"/>
          <w:marTop w:val="0"/>
          <w:marBottom w:val="0"/>
          <w:divBdr>
            <w:top w:val="none" w:sz="0" w:space="0" w:color="auto"/>
            <w:left w:val="none" w:sz="0" w:space="0" w:color="auto"/>
            <w:bottom w:val="none" w:sz="0" w:space="0" w:color="auto"/>
            <w:right w:val="none" w:sz="0" w:space="0" w:color="auto"/>
          </w:divBdr>
        </w:div>
        <w:div w:id="1315527248">
          <w:marLeft w:val="547"/>
          <w:marRight w:val="0"/>
          <w:marTop w:val="0"/>
          <w:marBottom w:val="0"/>
          <w:divBdr>
            <w:top w:val="none" w:sz="0" w:space="0" w:color="auto"/>
            <w:left w:val="none" w:sz="0" w:space="0" w:color="auto"/>
            <w:bottom w:val="none" w:sz="0" w:space="0" w:color="auto"/>
            <w:right w:val="none" w:sz="0" w:space="0" w:color="auto"/>
          </w:divBdr>
        </w:div>
        <w:div w:id="1131433866">
          <w:marLeft w:val="547"/>
          <w:marRight w:val="0"/>
          <w:marTop w:val="0"/>
          <w:marBottom w:val="0"/>
          <w:divBdr>
            <w:top w:val="none" w:sz="0" w:space="0" w:color="auto"/>
            <w:left w:val="none" w:sz="0" w:space="0" w:color="auto"/>
            <w:bottom w:val="none" w:sz="0" w:space="0" w:color="auto"/>
            <w:right w:val="none" w:sz="0" w:space="0" w:color="auto"/>
          </w:divBdr>
        </w:div>
        <w:div w:id="195315023">
          <w:marLeft w:val="547"/>
          <w:marRight w:val="0"/>
          <w:marTop w:val="0"/>
          <w:marBottom w:val="0"/>
          <w:divBdr>
            <w:top w:val="none" w:sz="0" w:space="0" w:color="auto"/>
            <w:left w:val="none" w:sz="0" w:space="0" w:color="auto"/>
            <w:bottom w:val="none" w:sz="0" w:space="0" w:color="auto"/>
            <w:right w:val="none" w:sz="0" w:space="0" w:color="auto"/>
          </w:divBdr>
        </w:div>
        <w:div w:id="389773060">
          <w:marLeft w:val="547"/>
          <w:marRight w:val="0"/>
          <w:marTop w:val="0"/>
          <w:marBottom w:val="0"/>
          <w:divBdr>
            <w:top w:val="none" w:sz="0" w:space="0" w:color="auto"/>
            <w:left w:val="none" w:sz="0" w:space="0" w:color="auto"/>
            <w:bottom w:val="none" w:sz="0" w:space="0" w:color="auto"/>
            <w:right w:val="none" w:sz="0" w:space="0" w:color="auto"/>
          </w:divBdr>
        </w:div>
        <w:div w:id="270820050">
          <w:marLeft w:val="547"/>
          <w:marRight w:val="0"/>
          <w:marTop w:val="0"/>
          <w:marBottom w:val="0"/>
          <w:divBdr>
            <w:top w:val="none" w:sz="0" w:space="0" w:color="auto"/>
            <w:left w:val="none" w:sz="0" w:space="0" w:color="auto"/>
            <w:bottom w:val="none" w:sz="0" w:space="0" w:color="auto"/>
            <w:right w:val="none" w:sz="0" w:space="0" w:color="auto"/>
          </w:divBdr>
        </w:div>
        <w:div w:id="973872146">
          <w:marLeft w:val="547"/>
          <w:marRight w:val="0"/>
          <w:marTop w:val="0"/>
          <w:marBottom w:val="0"/>
          <w:divBdr>
            <w:top w:val="none" w:sz="0" w:space="0" w:color="auto"/>
            <w:left w:val="none" w:sz="0" w:space="0" w:color="auto"/>
            <w:bottom w:val="none" w:sz="0" w:space="0" w:color="auto"/>
            <w:right w:val="none" w:sz="0" w:space="0" w:color="auto"/>
          </w:divBdr>
        </w:div>
        <w:div w:id="1889106989">
          <w:marLeft w:val="547"/>
          <w:marRight w:val="0"/>
          <w:marTop w:val="0"/>
          <w:marBottom w:val="0"/>
          <w:divBdr>
            <w:top w:val="none" w:sz="0" w:space="0" w:color="auto"/>
            <w:left w:val="none" w:sz="0" w:space="0" w:color="auto"/>
            <w:bottom w:val="none" w:sz="0" w:space="0" w:color="auto"/>
            <w:right w:val="none" w:sz="0" w:space="0" w:color="auto"/>
          </w:divBdr>
        </w:div>
        <w:div w:id="158742377">
          <w:marLeft w:val="547"/>
          <w:marRight w:val="0"/>
          <w:marTop w:val="0"/>
          <w:marBottom w:val="0"/>
          <w:divBdr>
            <w:top w:val="none" w:sz="0" w:space="0" w:color="auto"/>
            <w:left w:val="none" w:sz="0" w:space="0" w:color="auto"/>
            <w:bottom w:val="none" w:sz="0" w:space="0" w:color="auto"/>
            <w:right w:val="none" w:sz="0" w:space="0" w:color="auto"/>
          </w:divBdr>
        </w:div>
        <w:div w:id="1477182251">
          <w:marLeft w:val="547"/>
          <w:marRight w:val="0"/>
          <w:marTop w:val="0"/>
          <w:marBottom w:val="0"/>
          <w:divBdr>
            <w:top w:val="none" w:sz="0" w:space="0" w:color="auto"/>
            <w:left w:val="none" w:sz="0" w:space="0" w:color="auto"/>
            <w:bottom w:val="none" w:sz="0" w:space="0" w:color="auto"/>
            <w:right w:val="none" w:sz="0" w:space="0" w:color="auto"/>
          </w:divBdr>
        </w:div>
      </w:divsChild>
    </w:div>
    <w:div w:id="172915685">
      <w:bodyDiv w:val="1"/>
      <w:marLeft w:val="0"/>
      <w:marRight w:val="0"/>
      <w:marTop w:val="0"/>
      <w:marBottom w:val="0"/>
      <w:divBdr>
        <w:top w:val="none" w:sz="0" w:space="0" w:color="auto"/>
        <w:left w:val="none" w:sz="0" w:space="0" w:color="auto"/>
        <w:bottom w:val="none" w:sz="0" w:space="0" w:color="auto"/>
        <w:right w:val="none" w:sz="0" w:space="0" w:color="auto"/>
      </w:divBdr>
    </w:div>
    <w:div w:id="232618673">
      <w:bodyDiv w:val="1"/>
      <w:marLeft w:val="0"/>
      <w:marRight w:val="0"/>
      <w:marTop w:val="0"/>
      <w:marBottom w:val="0"/>
      <w:divBdr>
        <w:top w:val="none" w:sz="0" w:space="0" w:color="auto"/>
        <w:left w:val="none" w:sz="0" w:space="0" w:color="auto"/>
        <w:bottom w:val="none" w:sz="0" w:space="0" w:color="auto"/>
        <w:right w:val="none" w:sz="0" w:space="0" w:color="auto"/>
      </w:divBdr>
      <w:divsChild>
        <w:div w:id="967275406">
          <w:marLeft w:val="547"/>
          <w:marRight w:val="0"/>
          <w:marTop w:val="0"/>
          <w:marBottom w:val="0"/>
          <w:divBdr>
            <w:top w:val="none" w:sz="0" w:space="0" w:color="auto"/>
            <w:left w:val="none" w:sz="0" w:space="0" w:color="auto"/>
            <w:bottom w:val="none" w:sz="0" w:space="0" w:color="auto"/>
            <w:right w:val="none" w:sz="0" w:space="0" w:color="auto"/>
          </w:divBdr>
        </w:div>
        <w:div w:id="710153843">
          <w:marLeft w:val="547"/>
          <w:marRight w:val="0"/>
          <w:marTop w:val="0"/>
          <w:marBottom w:val="0"/>
          <w:divBdr>
            <w:top w:val="none" w:sz="0" w:space="0" w:color="auto"/>
            <w:left w:val="none" w:sz="0" w:space="0" w:color="auto"/>
            <w:bottom w:val="none" w:sz="0" w:space="0" w:color="auto"/>
            <w:right w:val="none" w:sz="0" w:space="0" w:color="auto"/>
          </w:divBdr>
        </w:div>
        <w:div w:id="967932575">
          <w:marLeft w:val="547"/>
          <w:marRight w:val="0"/>
          <w:marTop w:val="0"/>
          <w:marBottom w:val="0"/>
          <w:divBdr>
            <w:top w:val="none" w:sz="0" w:space="0" w:color="auto"/>
            <w:left w:val="none" w:sz="0" w:space="0" w:color="auto"/>
            <w:bottom w:val="none" w:sz="0" w:space="0" w:color="auto"/>
            <w:right w:val="none" w:sz="0" w:space="0" w:color="auto"/>
          </w:divBdr>
        </w:div>
        <w:div w:id="1309672188">
          <w:marLeft w:val="1166"/>
          <w:marRight w:val="0"/>
          <w:marTop w:val="0"/>
          <w:marBottom w:val="0"/>
          <w:divBdr>
            <w:top w:val="none" w:sz="0" w:space="0" w:color="auto"/>
            <w:left w:val="none" w:sz="0" w:space="0" w:color="auto"/>
            <w:bottom w:val="none" w:sz="0" w:space="0" w:color="auto"/>
            <w:right w:val="none" w:sz="0" w:space="0" w:color="auto"/>
          </w:divBdr>
        </w:div>
        <w:div w:id="205025432">
          <w:marLeft w:val="547"/>
          <w:marRight w:val="0"/>
          <w:marTop w:val="0"/>
          <w:marBottom w:val="0"/>
          <w:divBdr>
            <w:top w:val="none" w:sz="0" w:space="0" w:color="auto"/>
            <w:left w:val="none" w:sz="0" w:space="0" w:color="auto"/>
            <w:bottom w:val="none" w:sz="0" w:space="0" w:color="auto"/>
            <w:right w:val="none" w:sz="0" w:space="0" w:color="auto"/>
          </w:divBdr>
        </w:div>
        <w:div w:id="604583286">
          <w:marLeft w:val="547"/>
          <w:marRight w:val="0"/>
          <w:marTop w:val="0"/>
          <w:marBottom w:val="0"/>
          <w:divBdr>
            <w:top w:val="none" w:sz="0" w:space="0" w:color="auto"/>
            <w:left w:val="none" w:sz="0" w:space="0" w:color="auto"/>
            <w:bottom w:val="none" w:sz="0" w:space="0" w:color="auto"/>
            <w:right w:val="none" w:sz="0" w:space="0" w:color="auto"/>
          </w:divBdr>
        </w:div>
        <w:div w:id="116264447">
          <w:marLeft w:val="1166"/>
          <w:marRight w:val="0"/>
          <w:marTop w:val="0"/>
          <w:marBottom w:val="0"/>
          <w:divBdr>
            <w:top w:val="none" w:sz="0" w:space="0" w:color="auto"/>
            <w:left w:val="none" w:sz="0" w:space="0" w:color="auto"/>
            <w:bottom w:val="none" w:sz="0" w:space="0" w:color="auto"/>
            <w:right w:val="none" w:sz="0" w:space="0" w:color="auto"/>
          </w:divBdr>
        </w:div>
        <w:div w:id="42533495">
          <w:marLeft w:val="1166"/>
          <w:marRight w:val="0"/>
          <w:marTop w:val="0"/>
          <w:marBottom w:val="0"/>
          <w:divBdr>
            <w:top w:val="none" w:sz="0" w:space="0" w:color="auto"/>
            <w:left w:val="none" w:sz="0" w:space="0" w:color="auto"/>
            <w:bottom w:val="none" w:sz="0" w:space="0" w:color="auto"/>
            <w:right w:val="none" w:sz="0" w:space="0" w:color="auto"/>
          </w:divBdr>
        </w:div>
        <w:div w:id="674848559">
          <w:marLeft w:val="547"/>
          <w:marRight w:val="0"/>
          <w:marTop w:val="0"/>
          <w:marBottom w:val="0"/>
          <w:divBdr>
            <w:top w:val="none" w:sz="0" w:space="0" w:color="auto"/>
            <w:left w:val="none" w:sz="0" w:space="0" w:color="auto"/>
            <w:bottom w:val="none" w:sz="0" w:space="0" w:color="auto"/>
            <w:right w:val="none" w:sz="0" w:space="0" w:color="auto"/>
          </w:divBdr>
        </w:div>
        <w:div w:id="1142691659">
          <w:marLeft w:val="547"/>
          <w:marRight w:val="0"/>
          <w:marTop w:val="0"/>
          <w:marBottom w:val="0"/>
          <w:divBdr>
            <w:top w:val="none" w:sz="0" w:space="0" w:color="auto"/>
            <w:left w:val="none" w:sz="0" w:space="0" w:color="auto"/>
            <w:bottom w:val="none" w:sz="0" w:space="0" w:color="auto"/>
            <w:right w:val="none" w:sz="0" w:space="0" w:color="auto"/>
          </w:divBdr>
        </w:div>
        <w:div w:id="663825545">
          <w:marLeft w:val="1800"/>
          <w:marRight w:val="0"/>
          <w:marTop w:val="0"/>
          <w:marBottom w:val="0"/>
          <w:divBdr>
            <w:top w:val="none" w:sz="0" w:space="0" w:color="auto"/>
            <w:left w:val="none" w:sz="0" w:space="0" w:color="auto"/>
            <w:bottom w:val="none" w:sz="0" w:space="0" w:color="auto"/>
            <w:right w:val="none" w:sz="0" w:space="0" w:color="auto"/>
          </w:divBdr>
        </w:div>
        <w:div w:id="392120091">
          <w:marLeft w:val="1800"/>
          <w:marRight w:val="0"/>
          <w:marTop w:val="0"/>
          <w:marBottom w:val="0"/>
          <w:divBdr>
            <w:top w:val="none" w:sz="0" w:space="0" w:color="auto"/>
            <w:left w:val="none" w:sz="0" w:space="0" w:color="auto"/>
            <w:bottom w:val="none" w:sz="0" w:space="0" w:color="auto"/>
            <w:right w:val="none" w:sz="0" w:space="0" w:color="auto"/>
          </w:divBdr>
        </w:div>
        <w:div w:id="1853372423">
          <w:marLeft w:val="1800"/>
          <w:marRight w:val="0"/>
          <w:marTop w:val="0"/>
          <w:marBottom w:val="0"/>
          <w:divBdr>
            <w:top w:val="none" w:sz="0" w:space="0" w:color="auto"/>
            <w:left w:val="none" w:sz="0" w:space="0" w:color="auto"/>
            <w:bottom w:val="none" w:sz="0" w:space="0" w:color="auto"/>
            <w:right w:val="none" w:sz="0" w:space="0" w:color="auto"/>
          </w:divBdr>
        </w:div>
        <w:div w:id="202326271">
          <w:marLeft w:val="1800"/>
          <w:marRight w:val="0"/>
          <w:marTop w:val="0"/>
          <w:marBottom w:val="0"/>
          <w:divBdr>
            <w:top w:val="none" w:sz="0" w:space="0" w:color="auto"/>
            <w:left w:val="none" w:sz="0" w:space="0" w:color="auto"/>
            <w:bottom w:val="none" w:sz="0" w:space="0" w:color="auto"/>
            <w:right w:val="none" w:sz="0" w:space="0" w:color="auto"/>
          </w:divBdr>
        </w:div>
        <w:div w:id="611785977">
          <w:marLeft w:val="547"/>
          <w:marRight w:val="0"/>
          <w:marTop w:val="0"/>
          <w:marBottom w:val="0"/>
          <w:divBdr>
            <w:top w:val="none" w:sz="0" w:space="0" w:color="auto"/>
            <w:left w:val="none" w:sz="0" w:space="0" w:color="auto"/>
            <w:bottom w:val="none" w:sz="0" w:space="0" w:color="auto"/>
            <w:right w:val="none" w:sz="0" w:space="0" w:color="auto"/>
          </w:divBdr>
        </w:div>
        <w:div w:id="3476753">
          <w:marLeft w:val="547"/>
          <w:marRight w:val="0"/>
          <w:marTop w:val="0"/>
          <w:marBottom w:val="0"/>
          <w:divBdr>
            <w:top w:val="none" w:sz="0" w:space="0" w:color="auto"/>
            <w:left w:val="none" w:sz="0" w:space="0" w:color="auto"/>
            <w:bottom w:val="none" w:sz="0" w:space="0" w:color="auto"/>
            <w:right w:val="none" w:sz="0" w:space="0" w:color="auto"/>
          </w:divBdr>
        </w:div>
        <w:div w:id="1383166557">
          <w:marLeft w:val="547"/>
          <w:marRight w:val="0"/>
          <w:marTop w:val="0"/>
          <w:marBottom w:val="0"/>
          <w:divBdr>
            <w:top w:val="none" w:sz="0" w:space="0" w:color="auto"/>
            <w:left w:val="none" w:sz="0" w:space="0" w:color="auto"/>
            <w:bottom w:val="none" w:sz="0" w:space="0" w:color="auto"/>
            <w:right w:val="none" w:sz="0" w:space="0" w:color="auto"/>
          </w:divBdr>
        </w:div>
        <w:div w:id="195585633">
          <w:marLeft w:val="547"/>
          <w:marRight w:val="0"/>
          <w:marTop w:val="0"/>
          <w:marBottom w:val="0"/>
          <w:divBdr>
            <w:top w:val="none" w:sz="0" w:space="0" w:color="auto"/>
            <w:left w:val="none" w:sz="0" w:space="0" w:color="auto"/>
            <w:bottom w:val="none" w:sz="0" w:space="0" w:color="auto"/>
            <w:right w:val="none" w:sz="0" w:space="0" w:color="auto"/>
          </w:divBdr>
        </w:div>
        <w:div w:id="1127089143">
          <w:marLeft w:val="547"/>
          <w:marRight w:val="0"/>
          <w:marTop w:val="0"/>
          <w:marBottom w:val="0"/>
          <w:divBdr>
            <w:top w:val="none" w:sz="0" w:space="0" w:color="auto"/>
            <w:left w:val="none" w:sz="0" w:space="0" w:color="auto"/>
            <w:bottom w:val="none" w:sz="0" w:space="0" w:color="auto"/>
            <w:right w:val="none" w:sz="0" w:space="0" w:color="auto"/>
          </w:divBdr>
        </w:div>
        <w:div w:id="902525874">
          <w:marLeft w:val="547"/>
          <w:marRight w:val="0"/>
          <w:marTop w:val="0"/>
          <w:marBottom w:val="0"/>
          <w:divBdr>
            <w:top w:val="none" w:sz="0" w:space="0" w:color="auto"/>
            <w:left w:val="none" w:sz="0" w:space="0" w:color="auto"/>
            <w:bottom w:val="none" w:sz="0" w:space="0" w:color="auto"/>
            <w:right w:val="none" w:sz="0" w:space="0" w:color="auto"/>
          </w:divBdr>
        </w:div>
        <w:div w:id="784081225">
          <w:marLeft w:val="547"/>
          <w:marRight w:val="0"/>
          <w:marTop w:val="0"/>
          <w:marBottom w:val="0"/>
          <w:divBdr>
            <w:top w:val="none" w:sz="0" w:space="0" w:color="auto"/>
            <w:left w:val="none" w:sz="0" w:space="0" w:color="auto"/>
            <w:bottom w:val="none" w:sz="0" w:space="0" w:color="auto"/>
            <w:right w:val="none" w:sz="0" w:space="0" w:color="auto"/>
          </w:divBdr>
        </w:div>
      </w:divsChild>
    </w:div>
    <w:div w:id="263002415">
      <w:bodyDiv w:val="1"/>
      <w:marLeft w:val="0"/>
      <w:marRight w:val="0"/>
      <w:marTop w:val="0"/>
      <w:marBottom w:val="0"/>
      <w:divBdr>
        <w:top w:val="none" w:sz="0" w:space="0" w:color="auto"/>
        <w:left w:val="none" w:sz="0" w:space="0" w:color="auto"/>
        <w:bottom w:val="none" w:sz="0" w:space="0" w:color="auto"/>
        <w:right w:val="none" w:sz="0" w:space="0" w:color="auto"/>
      </w:divBdr>
    </w:div>
    <w:div w:id="289211687">
      <w:bodyDiv w:val="1"/>
      <w:marLeft w:val="0"/>
      <w:marRight w:val="0"/>
      <w:marTop w:val="0"/>
      <w:marBottom w:val="0"/>
      <w:divBdr>
        <w:top w:val="none" w:sz="0" w:space="0" w:color="auto"/>
        <w:left w:val="none" w:sz="0" w:space="0" w:color="auto"/>
        <w:bottom w:val="none" w:sz="0" w:space="0" w:color="auto"/>
        <w:right w:val="none" w:sz="0" w:space="0" w:color="auto"/>
      </w:divBdr>
      <w:divsChild>
        <w:div w:id="1921671017">
          <w:marLeft w:val="547"/>
          <w:marRight w:val="0"/>
          <w:marTop w:val="0"/>
          <w:marBottom w:val="0"/>
          <w:divBdr>
            <w:top w:val="none" w:sz="0" w:space="0" w:color="auto"/>
            <w:left w:val="none" w:sz="0" w:space="0" w:color="auto"/>
            <w:bottom w:val="none" w:sz="0" w:space="0" w:color="auto"/>
            <w:right w:val="none" w:sz="0" w:space="0" w:color="auto"/>
          </w:divBdr>
        </w:div>
        <w:div w:id="1647777245">
          <w:marLeft w:val="547"/>
          <w:marRight w:val="0"/>
          <w:marTop w:val="0"/>
          <w:marBottom w:val="0"/>
          <w:divBdr>
            <w:top w:val="none" w:sz="0" w:space="0" w:color="auto"/>
            <w:left w:val="none" w:sz="0" w:space="0" w:color="auto"/>
            <w:bottom w:val="none" w:sz="0" w:space="0" w:color="auto"/>
            <w:right w:val="none" w:sz="0" w:space="0" w:color="auto"/>
          </w:divBdr>
        </w:div>
        <w:div w:id="1565331638">
          <w:marLeft w:val="1166"/>
          <w:marRight w:val="0"/>
          <w:marTop w:val="0"/>
          <w:marBottom w:val="0"/>
          <w:divBdr>
            <w:top w:val="none" w:sz="0" w:space="0" w:color="auto"/>
            <w:left w:val="none" w:sz="0" w:space="0" w:color="auto"/>
            <w:bottom w:val="none" w:sz="0" w:space="0" w:color="auto"/>
            <w:right w:val="none" w:sz="0" w:space="0" w:color="auto"/>
          </w:divBdr>
        </w:div>
        <w:div w:id="356277403">
          <w:marLeft w:val="547"/>
          <w:marRight w:val="0"/>
          <w:marTop w:val="0"/>
          <w:marBottom w:val="0"/>
          <w:divBdr>
            <w:top w:val="none" w:sz="0" w:space="0" w:color="auto"/>
            <w:left w:val="none" w:sz="0" w:space="0" w:color="auto"/>
            <w:bottom w:val="none" w:sz="0" w:space="0" w:color="auto"/>
            <w:right w:val="none" w:sz="0" w:space="0" w:color="auto"/>
          </w:divBdr>
        </w:div>
        <w:div w:id="1509368512">
          <w:marLeft w:val="547"/>
          <w:marRight w:val="0"/>
          <w:marTop w:val="0"/>
          <w:marBottom w:val="0"/>
          <w:divBdr>
            <w:top w:val="none" w:sz="0" w:space="0" w:color="auto"/>
            <w:left w:val="none" w:sz="0" w:space="0" w:color="auto"/>
            <w:bottom w:val="none" w:sz="0" w:space="0" w:color="auto"/>
            <w:right w:val="none" w:sz="0" w:space="0" w:color="auto"/>
          </w:divBdr>
        </w:div>
        <w:div w:id="1118528957">
          <w:marLeft w:val="547"/>
          <w:marRight w:val="0"/>
          <w:marTop w:val="0"/>
          <w:marBottom w:val="0"/>
          <w:divBdr>
            <w:top w:val="none" w:sz="0" w:space="0" w:color="auto"/>
            <w:left w:val="none" w:sz="0" w:space="0" w:color="auto"/>
            <w:bottom w:val="none" w:sz="0" w:space="0" w:color="auto"/>
            <w:right w:val="none" w:sz="0" w:space="0" w:color="auto"/>
          </w:divBdr>
        </w:div>
        <w:div w:id="1012803466">
          <w:marLeft w:val="1166"/>
          <w:marRight w:val="0"/>
          <w:marTop w:val="0"/>
          <w:marBottom w:val="0"/>
          <w:divBdr>
            <w:top w:val="none" w:sz="0" w:space="0" w:color="auto"/>
            <w:left w:val="none" w:sz="0" w:space="0" w:color="auto"/>
            <w:bottom w:val="none" w:sz="0" w:space="0" w:color="auto"/>
            <w:right w:val="none" w:sz="0" w:space="0" w:color="auto"/>
          </w:divBdr>
        </w:div>
        <w:div w:id="2078891522">
          <w:marLeft w:val="1166"/>
          <w:marRight w:val="0"/>
          <w:marTop w:val="0"/>
          <w:marBottom w:val="0"/>
          <w:divBdr>
            <w:top w:val="none" w:sz="0" w:space="0" w:color="auto"/>
            <w:left w:val="none" w:sz="0" w:space="0" w:color="auto"/>
            <w:bottom w:val="none" w:sz="0" w:space="0" w:color="auto"/>
            <w:right w:val="none" w:sz="0" w:space="0" w:color="auto"/>
          </w:divBdr>
        </w:div>
        <w:div w:id="60909657">
          <w:marLeft w:val="547"/>
          <w:marRight w:val="0"/>
          <w:marTop w:val="0"/>
          <w:marBottom w:val="0"/>
          <w:divBdr>
            <w:top w:val="none" w:sz="0" w:space="0" w:color="auto"/>
            <w:left w:val="none" w:sz="0" w:space="0" w:color="auto"/>
            <w:bottom w:val="none" w:sz="0" w:space="0" w:color="auto"/>
            <w:right w:val="none" w:sz="0" w:space="0" w:color="auto"/>
          </w:divBdr>
        </w:div>
        <w:div w:id="1134833074">
          <w:marLeft w:val="547"/>
          <w:marRight w:val="0"/>
          <w:marTop w:val="0"/>
          <w:marBottom w:val="0"/>
          <w:divBdr>
            <w:top w:val="none" w:sz="0" w:space="0" w:color="auto"/>
            <w:left w:val="none" w:sz="0" w:space="0" w:color="auto"/>
            <w:bottom w:val="none" w:sz="0" w:space="0" w:color="auto"/>
            <w:right w:val="none" w:sz="0" w:space="0" w:color="auto"/>
          </w:divBdr>
        </w:div>
      </w:divsChild>
    </w:div>
    <w:div w:id="308487038">
      <w:bodyDiv w:val="1"/>
      <w:marLeft w:val="0"/>
      <w:marRight w:val="0"/>
      <w:marTop w:val="0"/>
      <w:marBottom w:val="0"/>
      <w:divBdr>
        <w:top w:val="none" w:sz="0" w:space="0" w:color="auto"/>
        <w:left w:val="none" w:sz="0" w:space="0" w:color="auto"/>
        <w:bottom w:val="none" w:sz="0" w:space="0" w:color="auto"/>
        <w:right w:val="none" w:sz="0" w:space="0" w:color="auto"/>
      </w:divBdr>
      <w:divsChild>
        <w:div w:id="884173051">
          <w:marLeft w:val="547"/>
          <w:marRight w:val="0"/>
          <w:marTop w:val="0"/>
          <w:marBottom w:val="0"/>
          <w:divBdr>
            <w:top w:val="none" w:sz="0" w:space="0" w:color="auto"/>
            <w:left w:val="none" w:sz="0" w:space="0" w:color="auto"/>
            <w:bottom w:val="none" w:sz="0" w:space="0" w:color="auto"/>
            <w:right w:val="none" w:sz="0" w:space="0" w:color="auto"/>
          </w:divBdr>
        </w:div>
        <w:div w:id="30425493">
          <w:marLeft w:val="547"/>
          <w:marRight w:val="0"/>
          <w:marTop w:val="0"/>
          <w:marBottom w:val="0"/>
          <w:divBdr>
            <w:top w:val="none" w:sz="0" w:space="0" w:color="auto"/>
            <w:left w:val="none" w:sz="0" w:space="0" w:color="auto"/>
            <w:bottom w:val="none" w:sz="0" w:space="0" w:color="auto"/>
            <w:right w:val="none" w:sz="0" w:space="0" w:color="auto"/>
          </w:divBdr>
        </w:div>
        <w:div w:id="421490676">
          <w:marLeft w:val="547"/>
          <w:marRight w:val="0"/>
          <w:marTop w:val="0"/>
          <w:marBottom w:val="0"/>
          <w:divBdr>
            <w:top w:val="none" w:sz="0" w:space="0" w:color="auto"/>
            <w:left w:val="none" w:sz="0" w:space="0" w:color="auto"/>
            <w:bottom w:val="none" w:sz="0" w:space="0" w:color="auto"/>
            <w:right w:val="none" w:sz="0" w:space="0" w:color="auto"/>
          </w:divBdr>
        </w:div>
        <w:div w:id="239753994">
          <w:marLeft w:val="547"/>
          <w:marRight w:val="0"/>
          <w:marTop w:val="0"/>
          <w:marBottom w:val="0"/>
          <w:divBdr>
            <w:top w:val="none" w:sz="0" w:space="0" w:color="auto"/>
            <w:left w:val="none" w:sz="0" w:space="0" w:color="auto"/>
            <w:bottom w:val="none" w:sz="0" w:space="0" w:color="auto"/>
            <w:right w:val="none" w:sz="0" w:space="0" w:color="auto"/>
          </w:divBdr>
        </w:div>
        <w:div w:id="605576132">
          <w:marLeft w:val="547"/>
          <w:marRight w:val="0"/>
          <w:marTop w:val="0"/>
          <w:marBottom w:val="0"/>
          <w:divBdr>
            <w:top w:val="none" w:sz="0" w:space="0" w:color="auto"/>
            <w:left w:val="none" w:sz="0" w:space="0" w:color="auto"/>
            <w:bottom w:val="none" w:sz="0" w:space="0" w:color="auto"/>
            <w:right w:val="none" w:sz="0" w:space="0" w:color="auto"/>
          </w:divBdr>
        </w:div>
        <w:div w:id="2133749096">
          <w:marLeft w:val="547"/>
          <w:marRight w:val="0"/>
          <w:marTop w:val="0"/>
          <w:marBottom w:val="0"/>
          <w:divBdr>
            <w:top w:val="none" w:sz="0" w:space="0" w:color="auto"/>
            <w:left w:val="none" w:sz="0" w:space="0" w:color="auto"/>
            <w:bottom w:val="none" w:sz="0" w:space="0" w:color="auto"/>
            <w:right w:val="none" w:sz="0" w:space="0" w:color="auto"/>
          </w:divBdr>
        </w:div>
        <w:div w:id="1542084614">
          <w:marLeft w:val="1166"/>
          <w:marRight w:val="0"/>
          <w:marTop w:val="0"/>
          <w:marBottom w:val="0"/>
          <w:divBdr>
            <w:top w:val="none" w:sz="0" w:space="0" w:color="auto"/>
            <w:left w:val="none" w:sz="0" w:space="0" w:color="auto"/>
            <w:bottom w:val="none" w:sz="0" w:space="0" w:color="auto"/>
            <w:right w:val="none" w:sz="0" w:space="0" w:color="auto"/>
          </w:divBdr>
        </w:div>
        <w:div w:id="813405">
          <w:marLeft w:val="1166"/>
          <w:marRight w:val="0"/>
          <w:marTop w:val="0"/>
          <w:marBottom w:val="0"/>
          <w:divBdr>
            <w:top w:val="none" w:sz="0" w:space="0" w:color="auto"/>
            <w:left w:val="none" w:sz="0" w:space="0" w:color="auto"/>
            <w:bottom w:val="none" w:sz="0" w:space="0" w:color="auto"/>
            <w:right w:val="none" w:sz="0" w:space="0" w:color="auto"/>
          </w:divBdr>
        </w:div>
        <w:div w:id="987976400">
          <w:marLeft w:val="547"/>
          <w:marRight w:val="0"/>
          <w:marTop w:val="0"/>
          <w:marBottom w:val="0"/>
          <w:divBdr>
            <w:top w:val="none" w:sz="0" w:space="0" w:color="auto"/>
            <w:left w:val="none" w:sz="0" w:space="0" w:color="auto"/>
            <w:bottom w:val="none" w:sz="0" w:space="0" w:color="auto"/>
            <w:right w:val="none" w:sz="0" w:space="0" w:color="auto"/>
          </w:divBdr>
        </w:div>
        <w:div w:id="87194907">
          <w:marLeft w:val="547"/>
          <w:marRight w:val="0"/>
          <w:marTop w:val="0"/>
          <w:marBottom w:val="0"/>
          <w:divBdr>
            <w:top w:val="none" w:sz="0" w:space="0" w:color="auto"/>
            <w:left w:val="none" w:sz="0" w:space="0" w:color="auto"/>
            <w:bottom w:val="none" w:sz="0" w:space="0" w:color="auto"/>
            <w:right w:val="none" w:sz="0" w:space="0" w:color="auto"/>
          </w:divBdr>
        </w:div>
        <w:div w:id="409084404">
          <w:marLeft w:val="547"/>
          <w:marRight w:val="0"/>
          <w:marTop w:val="0"/>
          <w:marBottom w:val="0"/>
          <w:divBdr>
            <w:top w:val="none" w:sz="0" w:space="0" w:color="auto"/>
            <w:left w:val="none" w:sz="0" w:space="0" w:color="auto"/>
            <w:bottom w:val="none" w:sz="0" w:space="0" w:color="auto"/>
            <w:right w:val="none" w:sz="0" w:space="0" w:color="auto"/>
          </w:divBdr>
        </w:div>
        <w:div w:id="816801110">
          <w:marLeft w:val="547"/>
          <w:marRight w:val="0"/>
          <w:marTop w:val="0"/>
          <w:marBottom w:val="0"/>
          <w:divBdr>
            <w:top w:val="none" w:sz="0" w:space="0" w:color="auto"/>
            <w:left w:val="none" w:sz="0" w:space="0" w:color="auto"/>
            <w:bottom w:val="none" w:sz="0" w:space="0" w:color="auto"/>
            <w:right w:val="none" w:sz="0" w:space="0" w:color="auto"/>
          </w:divBdr>
        </w:div>
        <w:div w:id="1037780100">
          <w:marLeft w:val="547"/>
          <w:marRight w:val="0"/>
          <w:marTop w:val="0"/>
          <w:marBottom w:val="0"/>
          <w:divBdr>
            <w:top w:val="none" w:sz="0" w:space="0" w:color="auto"/>
            <w:left w:val="none" w:sz="0" w:space="0" w:color="auto"/>
            <w:bottom w:val="none" w:sz="0" w:space="0" w:color="auto"/>
            <w:right w:val="none" w:sz="0" w:space="0" w:color="auto"/>
          </w:divBdr>
        </w:div>
        <w:div w:id="622077757">
          <w:marLeft w:val="547"/>
          <w:marRight w:val="0"/>
          <w:marTop w:val="0"/>
          <w:marBottom w:val="0"/>
          <w:divBdr>
            <w:top w:val="none" w:sz="0" w:space="0" w:color="auto"/>
            <w:left w:val="none" w:sz="0" w:space="0" w:color="auto"/>
            <w:bottom w:val="none" w:sz="0" w:space="0" w:color="auto"/>
            <w:right w:val="none" w:sz="0" w:space="0" w:color="auto"/>
          </w:divBdr>
        </w:div>
        <w:div w:id="1602059561">
          <w:marLeft w:val="1166"/>
          <w:marRight w:val="0"/>
          <w:marTop w:val="0"/>
          <w:marBottom w:val="0"/>
          <w:divBdr>
            <w:top w:val="none" w:sz="0" w:space="0" w:color="auto"/>
            <w:left w:val="none" w:sz="0" w:space="0" w:color="auto"/>
            <w:bottom w:val="none" w:sz="0" w:space="0" w:color="auto"/>
            <w:right w:val="none" w:sz="0" w:space="0" w:color="auto"/>
          </w:divBdr>
        </w:div>
        <w:div w:id="1162358392">
          <w:marLeft w:val="547"/>
          <w:marRight w:val="0"/>
          <w:marTop w:val="0"/>
          <w:marBottom w:val="0"/>
          <w:divBdr>
            <w:top w:val="none" w:sz="0" w:space="0" w:color="auto"/>
            <w:left w:val="none" w:sz="0" w:space="0" w:color="auto"/>
            <w:bottom w:val="none" w:sz="0" w:space="0" w:color="auto"/>
            <w:right w:val="none" w:sz="0" w:space="0" w:color="auto"/>
          </w:divBdr>
        </w:div>
        <w:div w:id="1502813850">
          <w:marLeft w:val="547"/>
          <w:marRight w:val="0"/>
          <w:marTop w:val="0"/>
          <w:marBottom w:val="0"/>
          <w:divBdr>
            <w:top w:val="none" w:sz="0" w:space="0" w:color="auto"/>
            <w:left w:val="none" w:sz="0" w:space="0" w:color="auto"/>
            <w:bottom w:val="none" w:sz="0" w:space="0" w:color="auto"/>
            <w:right w:val="none" w:sz="0" w:space="0" w:color="auto"/>
          </w:divBdr>
        </w:div>
      </w:divsChild>
    </w:div>
    <w:div w:id="325210560">
      <w:bodyDiv w:val="1"/>
      <w:marLeft w:val="0"/>
      <w:marRight w:val="0"/>
      <w:marTop w:val="0"/>
      <w:marBottom w:val="0"/>
      <w:divBdr>
        <w:top w:val="none" w:sz="0" w:space="0" w:color="auto"/>
        <w:left w:val="none" w:sz="0" w:space="0" w:color="auto"/>
        <w:bottom w:val="none" w:sz="0" w:space="0" w:color="auto"/>
        <w:right w:val="none" w:sz="0" w:space="0" w:color="auto"/>
      </w:divBdr>
      <w:divsChild>
        <w:div w:id="462890147">
          <w:marLeft w:val="547"/>
          <w:marRight w:val="0"/>
          <w:marTop w:val="0"/>
          <w:marBottom w:val="0"/>
          <w:divBdr>
            <w:top w:val="none" w:sz="0" w:space="0" w:color="auto"/>
            <w:left w:val="none" w:sz="0" w:space="0" w:color="auto"/>
            <w:bottom w:val="none" w:sz="0" w:space="0" w:color="auto"/>
            <w:right w:val="none" w:sz="0" w:space="0" w:color="auto"/>
          </w:divBdr>
        </w:div>
        <w:div w:id="657341845">
          <w:marLeft w:val="547"/>
          <w:marRight w:val="0"/>
          <w:marTop w:val="0"/>
          <w:marBottom w:val="0"/>
          <w:divBdr>
            <w:top w:val="none" w:sz="0" w:space="0" w:color="auto"/>
            <w:left w:val="none" w:sz="0" w:space="0" w:color="auto"/>
            <w:bottom w:val="none" w:sz="0" w:space="0" w:color="auto"/>
            <w:right w:val="none" w:sz="0" w:space="0" w:color="auto"/>
          </w:divBdr>
        </w:div>
        <w:div w:id="701789182">
          <w:marLeft w:val="1166"/>
          <w:marRight w:val="0"/>
          <w:marTop w:val="0"/>
          <w:marBottom w:val="0"/>
          <w:divBdr>
            <w:top w:val="none" w:sz="0" w:space="0" w:color="auto"/>
            <w:left w:val="none" w:sz="0" w:space="0" w:color="auto"/>
            <w:bottom w:val="none" w:sz="0" w:space="0" w:color="auto"/>
            <w:right w:val="none" w:sz="0" w:space="0" w:color="auto"/>
          </w:divBdr>
        </w:div>
        <w:div w:id="2130201319">
          <w:marLeft w:val="1166"/>
          <w:marRight w:val="0"/>
          <w:marTop w:val="0"/>
          <w:marBottom w:val="0"/>
          <w:divBdr>
            <w:top w:val="none" w:sz="0" w:space="0" w:color="auto"/>
            <w:left w:val="none" w:sz="0" w:space="0" w:color="auto"/>
            <w:bottom w:val="none" w:sz="0" w:space="0" w:color="auto"/>
            <w:right w:val="none" w:sz="0" w:space="0" w:color="auto"/>
          </w:divBdr>
        </w:div>
        <w:div w:id="660353143">
          <w:marLeft w:val="547"/>
          <w:marRight w:val="0"/>
          <w:marTop w:val="0"/>
          <w:marBottom w:val="0"/>
          <w:divBdr>
            <w:top w:val="none" w:sz="0" w:space="0" w:color="auto"/>
            <w:left w:val="none" w:sz="0" w:space="0" w:color="auto"/>
            <w:bottom w:val="none" w:sz="0" w:space="0" w:color="auto"/>
            <w:right w:val="none" w:sz="0" w:space="0" w:color="auto"/>
          </w:divBdr>
        </w:div>
        <w:div w:id="1789928411">
          <w:marLeft w:val="1166"/>
          <w:marRight w:val="0"/>
          <w:marTop w:val="0"/>
          <w:marBottom w:val="0"/>
          <w:divBdr>
            <w:top w:val="none" w:sz="0" w:space="0" w:color="auto"/>
            <w:left w:val="none" w:sz="0" w:space="0" w:color="auto"/>
            <w:bottom w:val="none" w:sz="0" w:space="0" w:color="auto"/>
            <w:right w:val="none" w:sz="0" w:space="0" w:color="auto"/>
          </w:divBdr>
        </w:div>
        <w:div w:id="315963958">
          <w:marLeft w:val="547"/>
          <w:marRight w:val="0"/>
          <w:marTop w:val="0"/>
          <w:marBottom w:val="0"/>
          <w:divBdr>
            <w:top w:val="none" w:sz="0" w:space="0" w:color="auto"/>
            <w:left w:val="none" w:sz="0" w:space="0" w:color="auto"/>
            <w:bottom w:val="none" w:sz="0" w:space="0" w:color="auto"/>
            <w:right w:val="none" w:sz="0" w:space="0" w:color="auto"/>
          </w:divBdr>
        </w:div>
        <w:div w:id="1398473982">
          <w:marLeft w:val="1166"/>
          <w:marRight w:val="0"/>
          <w:marTop w:val="0"/>
          <w:marBottom w:val="0"/>
          <w:divBdr>
            <w:top w:val="none" w:sz="0" w:space="0" w:color="auto"/>
            <w:left w:val="none" w:sz="0" w:space="0" w:color="auto"/>
            <w:bottom w:val="none" w:sz="0" w:space="0" w:color="auto"/>
            <w:right w:val="none" w:sz="0" w:space="0" w:color="auto"/>
          </w:divBdr>
        </w:div>
        <w:div w:id="323509682">
          <w:marLeft w:val="547"/>
          <w:marRight w:val="0"/>
          <w:marTop w:val="0"/>
          <w:marBottom w:val="0"/>
          <w:divBdr>
            <w:top w:val="none" w:sz="0" w:space="0" w:color="auto"/>
            <w:left w:val="none" w:sz="0" w:space="0" w:color="auto"/>
            <w:bottom w:val="none" w:sz="0" w:space="0" w:color="auto"/>
            <w:right w:val="none" w:sz="0" w:space="0" w:color="auto"/>
          </w:divBdr>
        </w:div>
      </w:divsChild>
    </w:div>
    <w:div w:id="326638385">
      <w:bodyDiv w:val="1"/>
      <w:marLeft w:val="0"/>
      <w:marRight w:val="0"/>
      <w:marTop w:val="0"/>
      <w:marBottom w:val="0"/>
      <w:divBdr>
        <w:top w:val="none" w:sz="0" w:space="0" w:color="auto"/>
        <w:left w:val="none" w:sz="0" w:space="0" w:color="auto"/>
        <w:bottom w:val="none" w:sz="0" w:space="0" w:color="auto"/>
        <w:right w:val="none" w:sz="0" w:space="0" w:color="auto"/>
      </w:divBdr>
      <w:divsChild>
        <w:div w:id="1044790051">
          <w:marLeft w:val="547"/>
          <w:marRight w:val="0"/>
          <w:marTop w:val="0"/>
          <w:marBottom w:val="0"/>
          <w:divBdr>
            <w:top w:val="none" w:sz="0" w:space="0" w:color="auto"/>
            <w:left w:val="none" w:sz="0" w:space="0" w:color="auto"/>
            <w:bottom w:val="none" w:sz="0" w:space="0" w:color="auto"/>
            <w:right w:val="none" w:sz="0" w:space="0" w:color="auto"/>
          </w:divBdr>
        </w:div>
        <w:div w:id="1453287864">
          <w:marLeft w:val="547"/>
          <w:marRight w:val="0"/>
          <w:marTop w:val="0"/>
          <w:marBottom w:val="0"/>
          <w:divBdr>
            <w:top w:val="none" w:sz="0" w:space="0" w:color="auto"/>
            <w:left w:val="none" w:sz="0" w:space="0" w:color="auto"/>
            <w:bottom w:val="none" w:sz="0" w:space="0" w:color="auto"/>
            <w:right w:val="none" w:sz="0" w:space="0" w:color="auto"/>
          </w:divBdr>
        </w:div>
        <w:div w:id="1321350795">
          <w:marLeft w:val="547"/>
          <w:marRight w:val="0"/>
          <w:marTop w:val="0"/>
          <w:marBottom w:val="0"/>
          <w:divBdr>
            <w:top w:val="none" w:sz="0" w:space="0" w:color="auto"/>
            <w:left w:val="none" w:sz="0" w:space="0" w:color="auto"/>
            <w:bottom w:val="none" w:sz="0" w:space="0" w:color="auto"/>
            <w:right w:val="none" w:sz="0" w:space="0" w:color="auto"/>
          </w:divBdr>
        </w:div>
        <w:div w:id="241188154">
          <w:marLeft w:val="1166"/>
          <w:marRight w:val="0"/>
          <w:marTop w:val="0"/>
          <w:marBottom w:val="0"/>
          <w:divBdr>
            <w:top w:val="none" w:sz="0" w:space="0" w:color="auto"/>
            <w:left w:val="none" w:sz="0" w:space="0" w:color="auto"/>
            <w:bottom w:val="none" w:sz="0" w:space="0" w:color="auto"/>
            <w:right w:val="none" w:sz="0" w:space="0" w:color="auto"/>
          </w:divBdr>
        </w:div>
        <w:div w:id="119110748">
          <w:marLeft w:val="547"/>
          <w:marRight w:val="0"/>
          <w:marTop w:val="0"/>
          <w:marBottom w:val="0"/>
          <w:divBdr>
            <w:top w:val="none" w:sz="0" w:space="0" w:color="auto"/>
            <w:left w:val="none" w:sz="0" w:space="0" w:color="auto"/>
            <w:bottom w:val="none" w:sz="0" w:space="0" w:color="auto"/>
            <w:right w:val="none" w:sz="0" w:space="0" w:color="auto"/>
          </w:divBdr>
        </w:div>
      </w:divsChild>
    </w:div>
    <w:div w:id="418913256">
      <w:bodyDiv w:val="1"/>
      <w:marLeft w:val="0"/>
      <w:marRight w:val="0"/>
      <w:marTop w:val="0"/>
      <w:marBottom w:val="0"/>
      <w:divBdr>
        <w:top w:val="none" w:sz="0" w:space="0" w:color="auto"/>
        <w:left w:val="none" w:sz="0" w:space="0" w:color="auto"/>
        <w:bottom w:val="none" w:sz="0" w:space="0" w:color="auto"/>
        <w:right w:val="none" w:sz="0" w:space="0" w:color="auto"/>
      </w:divBdr>
      <w:divsChild>
        <w:div w:id="668679590">
          <w:marLeft w:val="547"/>
          <w:marRight w:val="0"/>
          <w:marTop w:val="0"/>
          <w:marBottom w:val="0"/>
          <w:divBdr>
            <w:top w:val="none" w:sz="0" w:space="0" w:color="auto"/>
            <w:left w:val="none" w:sz="0" w:space="0" w:color="auto"/>
            <w:bottom w:val="none" w:sz="0" w:space="0" w:color="auto"/>
            <w:right w:val="none" w:sz="0" w:space="0" w:color="auto"/>
          </w:divBdr>
        </w:div>
        <w:div w:id="461927036">
          <w:marLeft w:val="547"/>
          <w:marRight w:val="0"/>
          <w:marTop w:val="0"/>
          <w:marBottom w:val="0"/>
          <w:divBdr>
            <w:top w:val="none" w:sz="0" w:space="0" w:color="auto"/>
            <w:left w:val="none" w:sz="0" w:space="0" w:color="auto"/>
            <w:bottom w:val="none" w:sz="0" w:space="0" w:color="auto"/>
            <w:right w:val="none" w:sz="0" w:space="0" w:color="auto"/>
          </w:divBdr>
        </w:div>
        <w:div w:id="602156274">
          <w:marLeft w:val="547"/>
          <w:marRight w:val="0"/>
          <w:marTop w:val="0"/>
          <w:marBottom w:val="0"/>
          <w:divBdr>
            <w:top w:val="none" w:sz="0" w:space="0" w:color="auto"/>
            <w:left w:val="none" w:sz="0" w:space="0" w:color="auto"/>
            <w:bottom w:val="none" w:sz="0" w:space="0" w:color="auto"/>
            <w:right w:val="none" w:sz="0" w:space="0" w:color="auto"/>
          </w:divBdr>
        </w:div>
        <w:div w:id="1207987457">
          <w:marLeft w:val="547"/>
          <w:marRight w:val="0"/>
          <w:marTop w:val="0"/>
          <w:marBottom w:val="0"/>
          <w:divBdr>
            <w:top w:val="none" w:sz="0" w:space="0" w:color="auto"/>
            <w:left w:val="none" w:sz="0" w:space="0" w:color="auto"/>
            <w:bottom w:val="none" w:sz="0" w:space="0" w:color="auto"/>
            <w:right w:val="none" w:sz="0" w:space="0" w:color="auto"/>
          </w:divBdr>
        </w:div>
        <w:div w:id="1553925121">
          <w:marLeft w:val="1166"/>
          <w:marRight w:val="0"/>
          <w:marTop w:val="0"/>
          <w:marBottom w:val="0"/>
          <w:divBdr>
            <w:top w:val="none" w:sz="0" w:space="0" w:color="auto"/>
            <w:left w:val="none" w:sz="0" w:space="0" w:color="auto"/>
            <w:bottom w:val="none" w:sz="0" w:space="0" w:color="auto"/>
            <w:right w:val="none" w:sz="0" w:space="0" w:color="auto"/>
          </w:divBdr>
        </w:div>
        <w:div w:id="862205121">
          <w:marLeft w:val="547"/>
          <w:marRight w:val="0"/>
          <w:marTop w:val="0"/>
          <w:marBottom w:val="0"/>
          <w:divBdr>
            <w:top w:val="none" w:sz="0" w:space="0" w:color="auto"/>
            <w:left w:val="none" w:sz="0" w:space="0" w:color="auto"/>
            <w:bottom w:val="none" w:sz="0" w:space="0" w:color="auto"/>
            <w:right w:val="none" w:sz="0" w:space="0" w:color="auto"/>
          </w:divBdr>
        </w:div>
        <w:div w:id="1667056519">
          <w:marLeft w:val="1166"/>
          <w:marRight w:val="0"/>
          <w:marTop w:val="0"/>
          <w:marBottom w:val="0"/>
          <w:divBdr>
            <w:top w:val="none" w:sz="0" w:space="0" w:color="auto"/>
            <w:left w:val="none" w:sz="0" w:space="0" w:color="auto"/>
            <w:bottom w:val="none" w:sz="0" w:space="0" w:color="auto"/>
            <w:right w:val="none" w:sz="0" w:space="0" w:color="auto"/>
          </w:divBdr>
        </w:div>
        <w:div w:id="978534864">
          <w:marLeft w:val="1166"/>
          <w:marRight w:val="0"/>
          <w:marTop w:val="0"/>
          <w:marBottom w:val="0"/>
          <w:divBdr>
            <w:top w:val="none" w:sz="0" w:space="0" w:color="auto"/>
            <w:left w:val="none" w:sz="0" w:space="0" w:color="auto"/>
            <w:bottom w:val="none" w:sz="0" w:space="0" w:color="auto"/>
            <w:right w:val="none" w:sz="0" w:space="0" w:color="auto"/>
          </w:divBdr>
        </w:div>
        <w:div w:id="1442528666">
          <w:marLeft w:val="1166"/>
          <w:marRight w:val="0"/>
          <w:marTop w:val="0"/>
          <w:marBottom w:val="0"/>
          <w:divBdr>
            <w:top w:val="none" w:sz="0" w:space="0" w:color="auto"/>
            <w:left w:val="none" w:sz="0" w:space="0" w:color="auto"/>
            <w:bottom w:val="none" w:sz="0" w:space="0" w:color="auto"/>
            <w:right w:val="none" w:sz="0" w:space="0" w:color="auto"/>
          </w:divBdr>
        </w:div>
        <w:div w:id="1524781114">
          <w:marLeft w:val="547"/>
          <w:marRight w:val="0"/>
          <w:marTop w:val="0"/>
          <w:marBottom w:val="0"/>
          <w:divBdr>
            <w:top w:val="none" w:sz="0" w:space="0" w:color="auto"/>
            <w:left w:val="none" w:sz="0" w:space="0" w:color="auto"/>
            <w:bottom w:val="none" w:sz="0" w:space="0" w:color="auto"/>
            <w:right w:val="none" w:sz="0" w:space="0" w:color="auto"/>
          </w:divBdr>
        </w:div>
        <w:div w:id="1905410487">
          <w:marLeft w:val="547"/>
          <w:marRight w:val="0"/>
          <w:marTop w:val="0"/>
          <w:marBottom w:val="0"/>
          <w:divBdr>
            <w:top w:val="none" w:sz="0" w:space="0" w:color="auto"/>
            <w:left w:val="none" w:sz="0" w:space="0" w:color="auto"/>
            <w:bottom w:val="none" w:sz="0" w:space="0" w:color="auto"/>
            <w:right w:val="none" w:sz="0" w:space="0" w:color="auto"/>
          </w:divBdr>
        </w:div>
        <w:div w:id="934629763">
          <w:marLeft w:val="1166"/>
          <w:marRight w:val="0"/>
          <w:marTop w:val="0"/>
          <w:marBottom w:val="0"/>
          <w:divBdr>
            <w:top w:val="none" w:sz="0" w:space="0" w:color="auto"/>
            <w:left w:val="none" w:sz="0" w:space="0" w:color="auto"/>
            <w:bottom w:val="none" w:sz="0" w:space="0" w:color="auto"/>
            <w:right w:val="none" w:sz="0" w:space="0" w:color="auto"/>
          </w:divBdr>
        </w:div>
        <w:div w:id="669865681">
          <w:marLeft w:val="1166"/>
          <w:marRight w:val="0"/>
          <w:marTop w:val="0"/>
          <w:marBottom w:val="0"/>
          <w:divBdr>
            <w:top w:val="none" w:sz="0" w:space="0" w:color="auto"/>
            <w:left w:val="none" w:sz="0" w:space="0" w:color="auto"/>
            <w:bottom w:val="none" w:sz="0" w:space="0" w:color="auto"/>
            <w:right w:val="none" w:sz="0" w:space="0" w:color="auto"/>
          </w:divBdr>
        </w:div>
        <w:div w:id="724109376">
          <w:marLeft w:val="1166"/>
          <w:marRight w:val="0"/>
          <w:marTop w:val="0"/>
          <w:marBottom w:val="0"/>
          <w:divBdr>
            <w:top w:val="none" w:sz="0" w:space="0" w:color="auto"/>
            <w:left w:val="none" w:sz="0" w:space="0" w:color="auto"/>
            <w:bottom w:val="none" w:sz="0" w:space="0" w:color="auto"/>
            <w:right w:val="none" w:sz="0" w:space="0" w:color="auto"/>
          </w:divBdr>
        </w:div>
        <w:div w:id="204946584">
          <w:marLeft w:val="1166"/>
          <w:marRight w:val="0"/>
          <w:marTop w:val="0"/>
          <w:marBottom w:val="0"/>
          <w:divBdr>
            <w:top w:val="none" w:sz="0" w:space="0" w:color="auto"/>
            <w:left w:val="none" w:sz="0" w:space="0" w:color="auto"/>
            <w:bottom w:val="none" w:sz="0" w:space="0" w:color="auto"/>
            <w:right w:val="none" w:sz="0" w:space="0" w:color="auto"/>
          </w:divBdr>
        </w:div>
        <w:div w:id="751657917">
          <w:marLeft w:val="1166"/>
          <w:marRight w:val="0"/>
          <w:marTop w:val="0"/>
          <w:marBottom w:val="0"/>
          <w:divBdr>
            <w:top w:val="none" w:sz="0" w:space="0" w:color="auto"/>
            <w:left w:val="none" w:sz="0" w:space="0" w:color="auto"/>
            <w:bottom w:val="none" w:sz="0" w:space="0" w:color="auto"/>
            <w:right w:val="none" w:sz="0" w:space="0" w:color="auto"/>
          </w:divBdr>
        </w:div>
        <w:div w:id="1803886154">
          <w:marLeft w:val="547"/>
          <w:marRight w:val="0"/>
          <w:marTop w:val="0"/>
          <w:marBottom w:val="0"/>
          <w:divBdr>
            <w:top w:val="none" w:sz="0" w:space="0" w:color="auto"/>
            <w:left w:val="none" w:sz="0" w:space="0" w:color="auto"/>
            <w:bottom w:val="none" w:sz="0" w:space="0" w:color="auto"/>
            <w:right w:val="none" w:sz="0" w:space="0" w:color="auto"/>
          </w:divBdr>
        </w:div>
      </w:divsChild>
    </w:div>
    <w:div w:id="484853683">
      <w:bodyDiv w:val="1"/>
      <w:marLeft w:val="0"/>
      <w:marRight w:val="0"/>
      <w:marTop w:val="0"/>
      <w:marBottom w:val="0"/>
      <w:divBdr>
        <w:top w:val="none" w:sz="0" w:space="0" w:color="auto"/>
        <w:left w:val="none" w:sz="0" w:space="0" w:color="auto"/>
        <w:bottom w:val="none" w:sz="0" w:space="0" w:color="auto"/>
        <w:right w:val="none" w:sz="0" w:space="0" w:color="auto"/>
      </w:divBdr>
      <w:divsChild>
        <w:div w:id="2106026828">
          <w:marLeft w:val="605"/>
          <w:marRight w:val="0"/>
          <w:marTop w:val="0"/>
          <w:marBottom w:val="0"/>
          <w:divBdr>
            <w:top w:val="none" w:sz="0" w:space="0" w:color="auto"/>
            <w:left w:val="none" w:sz="0" w:space="0" w:color="auto"/>
            <w:bottom w:val="none" w:sz="0" w:space="0" w:color="auto"/>
            <w:right w:val="none" w:sz="0" w:space="0" w:color="auto"/>
          </w:divBdr>
        </w:div>
        <w:div w:id="2005544406">
          <w:marLeft w:val="605"/>
          <w:marRight w:val="0"/>
          <w:marTop w:val="0"/>
          <w:marBottom w:val="0"/>
          <w:divBdr>
            <w:top w:val="none" w:sz="0" w:space="0" w:color="auto"/>
            <w:left w:val="none" w:sz="0" w:space="0" w:color="auto"/>
            <w:bottom w:val="none" w:sz="0" w:space="0" w:color="auto"/>
            <w:right w:val="none" w:sz="0" w:space="0" w:color="auto"/>
          </w:divBdr>
        </w:div>
        <w:div w:id="1935893568">
          <w:marLeft w:val="605"/>
          <w:marRight w:val="0"/>
          <w:marTop w:val="0"/>
          <w:marBottom w:val="0"/>
          <w:divBdr>
            <w:top w:val="none" w:sz="0" w:space="0" w:color="auto"/>
            <w:left w:val="none" w:sz="0" w:space="0" w:color="auto"/>
            <w:bottom w:val="none" w:sz="0" w:space="0" w:color="auto"/>
            <w:right w:val="none" w:sz="0" w:space="0" w:color="auto"/>
          </w:divBdr>
        </w:div>
        <w:div w:id="113868032">
          <w:marLeft w:val="605"/>
          <w:marRight w:val="0"/>
          <w:marTop w:val="0"/>
          <w:marBottom w:val="0"/>
          <w:divBdr>
            <w:top w:val="none" w:sz="0" w:space="0" w:color="auto"/>
            <w:left w:val="none" w:sz="0" w:space="0" w:color="auto"/>
            <w:bottom w:val="none" w:sz="0" w:space="0" w:color="auto"/>
            <w:right w:val="none" w:sz="0" w:space="0" w:color="auto"/>
          </w:divBdr>
        </w:div>
      </w:divsChild>
    </w:div>
    <w:div w:id="604388166">
      <w:bodyDiv w:val="1"/>
      <w:marLeft w:val="0"/>
      <w:marRight w:val="0"/>
      <w:marTop w:val="0"/>
      <w:marBottom w:val="0"/>
      <w:divBdr>
        <w:top w:val="none" w:sz="0" w:space="0" w:color="auto"/>
        <w:left w:val="none" w:sz="0" w:space="0" w:color="auto"/>
        <w:bottom w:val="none" w:sz="0" w:space="0" w:color="auto"/>
        <w:right w:val="none" w:sz="0" w:space="0" w:color="auto"/>
      </w:divBdr>
      <w:divsChild>
        <w:div w:id="1534004457">
          <w:marLeft w:val="547"/>
          <w:marRight w:val="0"/>
          <w:marTop w:val="0"/>
          <w:marBottom w:val="0"/>
          <w:divBdr>
            <w:top w:val="none" w:sz="0" w:space="0" w:color="auto"/>
            <w:left w:val="none" w:sz="0" w:space="0" w:color="auto"/>
            <w:bottom w:val="none" w:sz="0" w:space="0" w:color="auto"/>
            <w:right w:val="none" w:sz="0" w:space="0" w:color="auto"/>
          </w:divBdr>
        </w:div>
        <w:div w:id="1264921262">
          <w:marLeft w:val="605"/>
          <w:marRight w:val="0"/>
          <w:marTop w:val="0"/>
          <w:marBottom w:val="0"/>
          <w:divBdr>
            <w:top w:val="none" w:sz="0" w:space="0" w:color="auto"/>
            <w:left w:val="none" w:sz="0" w:space="0" w:color="auto"/>
            <w:bottom w:val="none" w:sz="0" w:space="0" w:color="auto"/>
            <w:right w:val="none" w:sz="0" w:space="0" w:color="auto"/>
          </w:divBdr>
        </w:div>
        <w:div w:id="1644233643">
          <w:marLeft w:val="605"/>
          <w:marRight w:val="0"/>
          <w:marTop w:val="0"/>
          <w:marBottom w:val="0"/>
          <w:divBdr>
            <w:top w:val="none" w:sz="0" w:space="0" w:color="auto"/>
            <w:left w:val="none" w:sz="0" w:space="0" w:color="auto"/>
            <w:bottom w:val="none" w:sz="0" w:space="0" w:color="auto"/>
            <w:right w:val="none" w:sz="0" w:space="0" w:color="auto"/>
          </w:divBdr>
        </w:div>
        <w:div w:id="1256130334">
          <w:marLeft w:val="547"/>
          <w:marRight w:val="0"/>
          <w:marTop w:val="0"/>
          <w:marBottom w:val="0"/>
          <w:divBdr>
            <w:top w:val="none" w:sz="0" w:space="0" w:color="auto"/>
            <w:left w:val="none" w:sz="0" w:space="0" w:color="auto"/>
            <w:bottom w:val="none" w:sz="0" w:space="0" w:color="auto"/>
            <w:right w:val="none" w:sz="0" w:space="0" w:color="auto"/>
          </w:divBdr>
        </w:div>
      </w:divsChild>
    </w:div>
    <w:div w:id="746264934">
      <w:bodyDiv w:val="1"/>
      <w:marLeft w:val="0"/>
      <w:marRight w:val="0"/>
      <w:marTop w:val="0"/>
      <w:marBottom w:val="0"/>
      <w:divBdr>
        <w:top w:val="none" w:sz="0" w:space="0" w:color="auto"/>
        <w:left w:val="none" w:sz="0" w:space="0" w:color="auto"/>
        <w:bottom w:val="none" w:sz="0" w:space="0" w:color="auto"/>
        <w:right w:val="none" w:sz="0" w:space="0" w:color="auto"/>
      </w:divBdr>
      <w:divsChild>
        <w:div w:id="772821792">
          <w:marLeft w:val="547"/>
          <w:marRight w:val="0"/>
          <w:marTop w:val="0"/>
          <w:marBottom w:val="0"/>
          <w:divBdr>
            <w:top w:val="none" w:sz="0" w:space="0" w:color="auto"/>
            <w:left w:val="none" w:sz="0" w:space="0" w:color="auto"/>
            <w:bottom w:val="none" w:sz="0" w:space="0" w:color="auto"/>
            <w:right w:val="none" w:sz="0" w:space="0" w:color="auto"/>
          </w:divBdr>
        </w:div>
        <w:div w:id="641234421">
          <w:marLeft w:val="547"/>
          <w:marRight w:val="0"/>
          <w:marTop w:val="0"/>
          <w:marBottom w:val="0"/>
          <w:divBdr>
            <w:top w:val="none" w:sz="0" w:space="0" w:color="auto"/>
            <w:left w:val="none" w:sz="0" w:space="0" w:color="auto"/>
            <w:bottom w:val="none" w:sz="0" w:space="0" w:color="auto"/>
            <w:right w:val="none" w:sz="0" w:space="0" w:color="auto"/>
          </w:divBdr>
        </w:div>
        <w:div w:id="1785466250">
          <w:marLeft w:val="547"/>
          <w:marRight w:val="0"/>
          <w:marTop w:val="0"/>
          <w:marBottom w:val="0"/>
          <w:divBdr>
            <w:top w:val="none" w:sz="0" w:space="0" w:color="auto"/>
            <w:left w:val="none" w:sz="0" w:space="0" w:color="auto"/>
            <w:bottom w:val="none" w:sz="0" w:space="0" w:color="auto"/>
            <w:right w:val="none" w:sz="0" w:space="0" w:color="auto"/>
          </w:divBdr>
        </w:div>
        <w:div w:id="2038196305">
          <w:marLeft w:val="1166"/>
          <w:marRight w:val="0"/>
          <w:marTop w:val="0"/>
          <w:marBottom w:val="0"/>
          <w:divBdr>
            <w:top w:val="none" w:sz="0" w:space="0" w:color="auto"/>
            <w:left w:val="none" w:sz="0" w:space="0" w:color="auto"/>
            <w:bottom w:val="none" w:sz="0" w:space="0" w:color="auto"/>
            <w:right w:val="none" w:sz="0" w:space="0" w:color="auto"/>
          </w:divBdr>
        </w:div>
        <w:div w:id="433718288">
          <w:marLeft w:val="1166"/>
          <w:marRight w:val="0"/>
          <w:marTop w:val="0"/>
          <w:marBottom w:val="0"/>
          <w:divBdr>
            <w:top w:val="none" w:sz="0" w:space="0" w:color="auto"/>
            <w:left w:val="none" w:sz="0" w:space="0" w:color="auto"/>
            <w:bottom w:val="none" w:sz="0" w:space="0" w:color="auto"/>
            <w:right w:val="none" w:sz="0" w:space="0" w:color="auto"/>
          </w:divBdr>
        </w:div>
        <w:div w:id="1696544063">
          <w:marLeft w:val="547"/>
          <w:marRight w:val="0"/>
          <w:marTop w:val="0"/>
          <w:marBottom w:val="0"/>
          <w:divBdr>
            <w:top w:val="none" w:sz="0" w:space="0" w:color="auto"/>
            <w:left w:val="none" w:sz="0" w:space="0" w:color="auto"/>
            <w:bottom w:val="none" w:sz="0" w:space="0" w:color="auto"/>
            <w:right w:val="none" w:sz="0" w:space="0" w:color="auto"/>
          </w:divBdr>
        </w:div>
        <w:div w:id="1173378019">
          <w:marLeft w:val="547"/>
          <w:marRight w:val="0"/>
          <w:marTop w:val="0"/>
          <w:marBottom w:val="0"/>
          <w:divBdr>
            <w:top w:val="none" w:sz="0" w:space="0" w:color="auto"/>
            <w:left w:val="none" w:sz="0" w:space="0" w:color="auto"/>
            <w:bottom w:val="none" w:sz="0" w:space="0" w:color="auto"/>
            <w:right w:val="none" w:sz="0" w:space="0" w:color="auto"/>
          </w:divBdr>
        </w:div>
        <w:div w:id="962804341">
          <w:marLeft w:val="547"/>
          <w:marRight w:val="0"/>
          <w:marTop w:val="0"/>
          <w:marBottom w:val="0"/>
          <w:divBdr>
            <w:top w:val="none" w:sz="0" w:space="0" w:color="auto"/>
            <w:left w:val="none" w:sz="0" w:space="0" w:color="auto"/>
            <w:bottom w:val="none" w:sz="0" w:space="0" w:color="auto"/>
            <w:right w:val="none" w:sz="0" w:space="0" w:color="auto"/>
          </w:divBdr>
        </w:div>
      </w:divsChild>
    </w:div>
    <w:div w:id="784807610">
      <w:bodyDiv w:val="1"/>
      <w:marLeft w:val="0"/>
      <w:marRight w:val="0"/>
      <w:marTop w:val="0"/>
      <w:marBottom w:val="0"/>
      <w:divBdr>
        <w:top w:val="none" w:sz="0" w:space="0" w:color="auto"/>
        <w:left w:val="none" w:sz="0" w:space="0" w:color="auto"/>
        <w:bottom w:val="none" w:sz="0" w:space="0" w:color="auto"/>
        <w:right w:val="none" w:sz="0" w:space="0" w:color="auto"/>
      </w:divBdr>
      <w:divsChild>
        <w:div w:id="67770317">
          <w:marLeft w:val="547"/>
          <w:marRight w:val="0"/>
          <w:marTop w:val="0"/>
          <w:marBottom w:val="0"/>
          <w:divBdr>
            <w:top w:val="none" w:sz="0" w:space="0" w:color="auto"/>
            <w:left w:val="none" w:sz="0" w:space="0" w:color="auto"/>
            <w:bottom w:val="none" w:sz="0" w:space="0" w:color="auto"/>
            <w:right w:val="none" w:sz="0" w:space="0" w:color="auto"/>
          </w:divBdr>
        </w:div>
        <w:div w:id="580333533">
          <w:marLeft w:val="547"/>
          <w:marRight w:val="0"/>
          <w:marTop w:val="0"/>
          <w:marBottom w:val="0"/>
          <w:divBdr>
            <w:top w:val="none" w:sz="0" w:space="0" w:color="auto"/>
            <w:left w:val="none" w:sz="0" w:space="0" w:color="auto"/>
            <w:bottom w:val="none" w:sz="0" w:space="0" w:color="auto"/>
            <w:right w:val="none" w:sz="0" w:space="0" w:color="auto"/>
          </w:divBdr>
        </w:div>
        <w:div w:id="1271473443">
          <w:marLeft w:val="1166"/>
          <w:marRight w:val="0"/>
          <w:marTop w:val="0"/>
          <w:marBottom w:val="0"/>
          <w:divBdr>
            <w:top w:val="none" w:sz="0" w:space="0" w:color="auto"/>
            <w:left w:val="none" w:sz="0" w:space="0" w:color="auto"/>
            <w:bottom w:val="none" w:sz="0" w:space="0" w:color="auto"/>
            <w:right w:val="none" w:sz="0" w:space="0" w:color="auto"/>
          </w:divBdr>
        </w:div>
        <w:div w:id="849299611">
          <w:marLeft w:val="1166"/>
          <w:marRight w:val="0"/>
          <w:marTop w:val="0"/>
          <w:marBottom w:val="0"/>
          <w:divBdr>
            <w:top w:val="none" w:sz="0" w:space="0" w:color="auto"/>
            <w:left w:val="none" w:sz="0" w:space="0" w:color="auto"/>
            <w:bottom w:val="none" w:sz="0" w:space="0" w:color="auto"/>
            <w:right w:val="none" w:sz="0" w:space="0" w:color="auto"/>
          </w:divBdr>
        </w:div>
        <w:div w:id="2080398247">
          <w:marLeft w:val="547"/>
          <w:marRight w:val="0"/>
          <w:marTop w:val="0"/>
          <w:marBottom w:val="0"/>
          <w:divBdr>
            <w:top w:val="none" w:sz="0" w:space="0" w:color="auto"/>
            <w:left w:val="none" w:sz="0" w:space="0" w:color="auto"/>
            <w:bottom w:val="none" w:sz="0" w:space="0" w:color="auto"/>
            <w:right w:val="none" w:sz="0" w:space="0" w:color="auto"/>
          </w:divBdr>
        </w:div>
        <w:div w:id="667828759">
          <w:marLeft w:val="1166"/>
          <w:marRight w:val="0"/>
          <w:marTop w:val="0"/>
          <w:marBottom w:val="0"/>
          <w:divBdr>
            <w:top w:val="none" w:sz="0" w:space="0" w:color="auto"/>
            <w:left w:val="none" w:sz="0" w:space="0" w:color="auto"/>
            <w:bottom w:val="none" w:sz="0" w:space="0" w:color="auto"/>
            <w:right w:val="none" w:sz="0" w:space="0" w:color="auto"/>
          </w:divBdr>
        </w:div>
        <w:div w:id="1963026873">
          <w:marLeft w:val="1166"/>
          <w:marRight w:val="0"/>
          <w:marTop w:val="0"/>
          <w:marBottom w:val="0"/>
          <w:divBdr>
            <w:top w:val="none" w:sz="0" w:space="0" w:color="auto"/>
            <w:left w:val="none" w:sz="0" w:space="0" w:color="auto"/>
            <w:bottom w:val="none" w:sz="0" w:space="0" w:color="auto"/>
            <w:right w:val="none" w:sz="0" w:space="0" w:color="auto"/>
          </w:divBdr>
        </w:div>
        <w:div w:id="53086921">
          <w:marLeft w:val="1166"/>
          <w:marRight w:val="0"/>
          <w:marTop w:val="0"/>
          <w:marBottom w:val="0"/>
          <w:divBdr>
            <w:top w:val="none" w:sz="0" w:space="0" w:color="auto"/>
            <w:left w:val="none" w:sz="0" w:space="0" w:color="auto"/>
            <w:bottom w:val="none" w:sz="0" w:space="0" w:color="auto"/>
            <w:right w:val="none" w:sz="0" w:space="0" w:color="auto"/>
          </w:divBdr>
        </w:div>
        <w:div w:id="1469006090">
          <w:marLeft w:val="547"/>
          <w:marRight w:val="0"/>
          <w:marTop w:val="0"/>
          <w:marBottom w:val="0"/>
          <w:divBdr>
            <w:top w:val="none" w:sz="0" w:space="0" w:color="auto"/>
            <w:left w:val="none" w:sz="0" w:space="0" w:color="auto"/>
            <w:bottom w:val="none" w:sz="0" w:space="0" w:color="auto"/>
            <w:right w:val="none" w:sz="0" w:space="0" w:color="auto"/>
          </w:divBdr>
        </w:div>
        <w:div w:id="722366659">
          <w:marLeft w:val="547"/>
          <w:marRight w:val="0"/>
          <w:marTop w:val="0"/>
          <w:marBottom w:val="0"/>
          <w:divBdr>
            <w:top w:val="none" w:sz="0" w:space="0" w:color="auto"/>
            <w:left w:val="none" w:sz="0" w:space="0" w:color="auto"/>
            <w:bottom w:val="none" w:sz="0" w:space="0" w:color="auto"/>
            <w:right w:val="none" w:sz="0" w:space="0" w:color="auto"/>
          </w:divBdr>
        </w:div>
        <w:div w:id="417797668">
          <w:marLeft w:val="547"/>
          <w:marRight w:val="0"/>
          <w:marTop w:val="0"/>
          <w:marBottom w:val="0"/>
          <w:divBdr>
            <w:top w:val="none" w:sz="0" w:space="0" w:color="auto"/>
            <w:left w:val="none" w:sz="0" w:space="0" w:color="auto"/>
            <w:bottom w:val="none" w:sz="0" w:space="0" w:color="auto"/>
            <w:right w:val="none" w:sz="0" w:space="0" w:color="auto"/>
          </w:divBdr>
        </w:div>
        <w:div w:id="1914391950">
          <w:marLeft w:val="547"/>
          <w:marRight w:val="0"/>
          <w:marTop w:val="0"/>
          <w:marBottom w:val="0"/>
          <w:divBdr>
            <w:top w:val="none" w:sz="0" w:space="0" w:color="auto"/>
            <w:left w:val="none" w:sz="0" w:space="0" w:color="auto"/>
            <w:bottom w:val="none" w:sz="0" w:space="0" w:color="auto"/>
            <w:right w:val="none" w:sz="0" w:space="0" w:color="auto"/>
          </w:divBdr>
        </w:div>
        <w:div w:id="1615021130">
          <w:marLeft w:val="547"/>
          <w:marRight w:val="0"/>
          <w:marTop w:val="0"/>
          <w:marBottom w:val="0"/>
          <w:divBdr>
            <w:top w:val="none" w:sz="0" w:space="0" w:color="auto"/>
            <w:left w:val="none" w:sz="0" w:space="0" w:color="auto"/>
            <w:bottom w:val="none" w:sz="0" w:space="0" w:color="auto"/>
            <w:right w:val="none" w:sz="0" w:space="0" w:color="auto"/>
          </w:divBdr>
        </w:div>
        <w:div w:id="2002585622">
          <w:marLeft w:val="547"/>
          <w:marRight w:val="0"/>
          <w:marTop w:val="0"/>
          <w:marBottom w:val="0"/>
          <w:divBdr>
            <w:top w:val="none" w:sz="0" w:space="0" w:color="auto"/>
            <w:left w:val="none" w:sz="0" w:space="0" w:color="auto"/>
            <w:bottom w:val="none" w:sz="0" w:space="0" w:color="auto"/>
            <w:right w:val="none" w:sz="0" w:space="0" w:color="auto"/>
          </w:divBdr>
        </w:div>
        <w:div w:id="837767803">
          <w:marLeft w:val="547"/>
          <w:marRight w:val="0"/>
          <w:marTop w:val="0"/>
          <w:marBottom w:val="0"/>
          <w:divBdr>
            <w:top w:val="none" w:sz="0" w:space="0" w:color="auto"/>
            <w:left w:val="none" w:sz="0" w:space="0" w:color="auto"/>
            <w:bottom w:val="none" w:sz="0" w:space="0" w:color="auto"/>
            <w:right w:val="none" w:sz="0" w:space="0" w:color="auto"/>
          </w:divBdr>
        </w:div>
        <w:div w:id="1454976324">
          <w:marLeft w:val="547"/>
          <w:marRight w:val="0"/>
          <w:marTop w:val="0"/>
          <w:marBottom w:val="0"/>
          <w:divBdr>
            <w:top w:val="none" w:sz="0" w:space="0" w:color="auto"/>
            <w:left w:val="none" w:sz="0" w:space="0" w:color="auto"/>
            <w:bottom w:val="none" w:sz="0" w:space="0" w:color="auto"/>
            <w:right w:val="none" w:sz="0" w:space="0" w:color="auto"/>
          </w:divBdr>
        </w:div>
      </w:divsChild>
    </w:div>
    <w:div w:id="859205000">
      <w:bodyDiv w:val="1"/>
      <w:marLeft w:val="0"/>
      <w:marRight w:val="0"/>
      <w:marTop w:val="0"/>
      <w:marBottom w:val="0"/>
      <w:divBdr>
        <w:top w:val="none" w:sz="0" w:space="0" w:color="auto"/>
        <w:left w:val="none" w:sz="0" w:space="0" w:color="auto"/>
        <w:bottom w:val="none" w:sz="0" w:space="0" w:color="auto"/>
        <w:right w:val="none" w:sz="0" w:space="0" w:color="auto"/>
      </w:divBdr>
    </w:div>
    <w:div w:id="870149521">
      <w:bodyDiv w:val="1"/>
      <w:marLeft w:val="0"/>
      <w:marRight w:val="0"/>
      <w:marTop w:val="0"/>
      <w:marBottom w:val="0"/>
      <w:divBdr>
        <w:top w:val="none" w:sz="0" w:space="0" w:color="auto"/>
        <w:left w:val="none" w:sz="0" w:space="0" w:color="auto"/>
        <w:bottom w:val="none" w:sz="0" w:space="0" w:color="auto"/>
        <w:right w:val="none" w:sz="0" w:space="0" w:color="auto"/>
      </w:divBdr>
      <w:divsChild>
        <w:div w:id="811291160">
          <w:marLeft w:val="547"/>
          <w:marRight w:val="0"/>
          <w:marTop w:val="0"/>
          <w:marBottom w:val="0"/>
          <w:divBdr>
            <w:top w:val="none" w:sz="0" w:space="0" w:color="auto"/>
            <w:left w:val="none" w:sz="0" w:space="0" w:color="auto"/>
            <w:bottom w:val="none" w:sz="0" w:space="0" w:color="auto"/>
            <w:right w:val="none" w:sz="0" w:space="0" w:color="auto"/>
          </w:divBdr>
        </w:div>
        <w:div w:id="2075002623">
          <w:marLeft w:val="605"/>
          <w:marRight w:val="0"/>
          <w:marTop w:val="0"/>
          <w:marBottom w:val="0"/>
          <w:divBdr>
            <w:top w:val="none" w:sz="0" w:space="0" w:color="auto"/>
            <w:left w:val="none" w:sz="0" w:space="0" w:color="auto"/>
            <w:bottom w:val="none" w:sz="0" w:space="0" w:color="auto"/>
            <w:right w:val="none" w:sz="0" w:space="0" w:color="auto"/>
          </w:divBdr>
        </w:div>
        <w:div w:id="6173457">
          <w:marLeft w:val="605"/>
          <w:marRight w:val="0"/>
          <w:marTop w:val="0"/>
          <w:marBottom w:val="0"/>
          <w:divBdr>
            <w:top w:val="none" w:sz="0" w:space="0" w:color="auto"/>
            <w:left w:val="none" w:sz="0" w:space="0" w:color="auto"/>
            <w:bottom w:val="none" w:sz="0" w:space="0" w:color="auto"/>
            <w:right w:val="none" w:sz="0" w:space="0" w:color="auto"/>
          </w:divBdr>
        </w:div>
        <w:div w:id="586118317">
          <w:marLeft w:val="605"/>
          <w:marRight w:val="0"/>
          <w:marTop w:val="0"/>
          <w:marBottom w:val="0"/>
          <w:divBdr>
            <w:top w:val="none" w:sz="0" w:space="0" w:color="auto"/>
            <w:left w:val="none" w:sz="0" w:space="0" w:color="auto"/>
            <w:bottom w:val="none" w:sz="0" w:space="0" w:color="auto"/>
            <w:right w:val="none" w:sz="0" w:space="0" w:color="auto"/>
          </w:divBdr>
        </w:div>
        <w:div w:id="1164976728">
          <w:marLeft w:val="605"/>
          <w:marRight w:val="0"/>
          <w:marTop w:val="0"/>
          <w:marBottom w:val="0"/>
          <w:divBdr>
            <w:top w:val="none" w:sz="0" w:space="0" w:color="auto"/>
            <w:left w:val="none" w:sz="0" w:space="0" w:color="auto"/>
            <w:bottom w:val="none" w:sz="0" w:space="0" w:color="auto"/>
            <w:right w:val="none" w:sz="0" w:space="0" w:color="auto"/>
          </w:divBdr>
        </w:div>
        <w:div w:id="623585352">
          <w:marLeft w:val="547"/>
          <w:marRight w:val="0"/>
          <w:marTop w:val="0"/>
          <w:marBottom w:val="0"/>
          <w:divBdr>
            <w:top w:val="none" w:sz="0" w:space="0" w:color="auto"/>
            <w:left w:val="none" w:sz="0" w:space="0" w:color="auto"/>
            <w:bottom w:val="none" w:sz="0" w:space="0" w:color="auto"/>
            <w:right w:val="none" w:sz="0" w:space="0" w:color="auto"/>
          </w:divBdr>
        </w:div>
        <w:div w:id="1982074918">
          <w:marLeft w:val="547"/>
          <w:marRight w:val="0"/>
          <w:marTop w:val="0"/>
          <w:marBottom w:val="0"/>
          <w:divBdr>
            <w:top w:val="none" w:sz="0" w:space="0" w:color="auto"/>
            <w:left w:val="none" w:sz="0" w:space="0" w:color="auto"/>
            <w:bottom w:val="none" w:sz="0" w:space="0" w:color="auto"/>
            <w:right w:val="none" w:sz="0" w:space="0" w:color="auto"/>
          </w:divBdr>
        </w:div>
        <w:div w:id="410853203">
          <w:marLeft w:val="1166"/>
          <w:marRight w:val="0"/>
          <w:marTop w:val="0"/>
          <w:marBottom w:val="0"/>
          <w:divBdr>
            <w:top w:val="none" w:sz="0" w:space="0" w:color="auto"/>
            <w:left w:val="none" w:sz="0" w:space="0" w:color="auto"/>
            <w:bottom w:val="none" w:sz="0" w:space="0" w:color="auto"/>
            <w:right w:val="none" w:sz="0" w:space="0" w:color="auto"/>
          </w:divBdr>
        </w:div>
        <w:div w:id="1322857154">
          <w:marLeft w:val="1166"/>
          <w:marRight w:val="0"/>
          <w:marTop w:val="0"/>
          <w:marBottom w:val="0"/>
          <w:divBdr>
            <w:top w:val="none" w:sz="0" w:space="0" w:color="auto"/>
            <w:left w:val="none" w:sz="0" w:space="0" w:color="auto"/>
            <w:bottom w:val="none" w:sz="0" w:space="0" w:color="auto"/>
            <w:right w:val="none" w:sz="0" w:space="0" w:color="auto"/>
          </w:divBdr>
        </w:div>
        <w:div w:id="1683893127">
          <w:marLeft w:val="1166"/>
          <w:marRight w:val="0"/>
          <w:marTop w:val="0"/>
          <w:marBottom w:val="0"/>
          <w:divBdr>
            <w:top w:val="none" w:sz="0" w:space="0" w:color="auto"/>
            <w:left w:val="none" w:sz="0" w:space="0" w:color="auto"/>
            <w:bottom w:val="none" w:sz="0" w:space="0" w:color="auto"/>
            <w:right w:val="none" w:sz="0" w:space="0" w:color="auto"/>
          </w:divBdr>
        </w:div>
        <w:div w:id="1669600754">
          <w:marLeft w:val="1166"/>
          <w:marRight w:val="0"/>
          <w:marTop w:val="0"/>
          <w:marBottom w:val="0"/>
          <w:divBdr>
            <w:top w:val="none" w:sz="0" w:space="0" w:color="auto"/>
            <w:left w:val="none" w:sz="0" w:space="0" w:color="auto"/>
            <w:bottom w:val="none" w:sz="0" w:space="0" w:color="auto"/>
            <w:right w:val="none" w:sz="0" w:space="0" w:color="auto"/>
          </w:divBdr>
        </w:div>
        <w:div w:id="1918395173">
          <w:marLeft w:val="547"/>
          <w:marRight w:val="0"/>
          <w:marTop w:val="0"/>
          <w:marBottom w:val="0"/>
          <w:divBdr>
            <w:top w:val="none" w:sz="0" w:space="0" w:color="auto"/>
            <w:left w:val="none" w:sz="0" w:space="0" w:color="auto"/>
            <w:bottom w:val="none" w:sz="0" w:space="0" w:color="auto"/>
            <w:right w:val="none" w:sz="0" w:space="0" w:color="auto"/>
          </w:divBdr>
        </w:div>
      </w:divsChild>
    </w:div>
    <w:div w:id="902565388">
      <w:bodyDiv w:val="1"/>
      <w:marLeft w:val="0"/>
      <w:marRight w:val="0"/>
      <w:marTop w:val="0"/>
      <w:marBottom w:val="0"/>
      <w:divBdr>
        <w:top w:val="none" w:sz="0" w:space="0" w:color="auto"/>
        <w:left w:val="none" w:sz="0" w:space="0" w:color="auto"/>
        <w:bottom w:val="none" w:sz="0" w:space="0" w:color="auto"/>
        <w:right w:val="none" w:sz="0" w:space="0" w:color="auto"/>
      </w:divBdr>
      <w:divsChild>
        <w:div w:id="196897891">
          <w:marLeft w:val="547"/>
          <w:marRight w:val="0"/>
          <w:marTop w:val="0"/>
          <w:marBottom w:val="0"/>
          <w:divBdr>
            <w:top w:val="none" w:sz="0" w:space="0" w:color="auto"/>
            <w:left w:val="none" w:sz="0" w:space="0" w:color="auto"/>
            <w:bottom w:val="none" w:sz="0" w:space="0" w:color="auto"/>
            <w:right w:val="none" w:sz="0" w:space="0" w:color="auto"/>
          </w:divBdr>
        </w:div>
        <w:div w:id="1147092527">
          <w:marLeft w:val="547"/>
          <w:marRight w:val="0"/>
          <w:marTop w:val="0"/>
          <w:marBottom w:val="0"/>
          <w:divBdr>
            <w:top w:val="none" w:sz="0" w:space="0" w:color="auto"/>
            <w:left w:val="none" w:sz="0" w:space="0" w:color="auto"/>
            <w:bottom w:val="none" w:sz="0" w:space="0" w:color="auto"/>
            <w:right w:val="none" w:sz="0" w:space="0" w:color="auto"/>
          </w:divBdr>
        </w:div>
        <w:div w:id="569733494">
          <w:marLeft w:val="547"/>
          <w:marRight w:val="0"/>
          <w:marTop w:val="0"/>
          <w:marBottom w:val="0"/>
          <w:divBdr>
            <w:top w:val="none" w:sz="0" w:space="0" w:color="auto"/>
            <w:left w:val="none" w:sz="0" w:space="0" w:color="auto"/>
            <w:bottom w:val="none" w:sz="0" w:space="0" w:color="auto"/>
            <w:right w:val="none" w:sz="0" w:space="0" w:color="auto"/>
          </w:divBdr>
        </w:div>
        <w:div w:id="1751460986">
          <w:marLeft w:val="547"/>
          <w:marRight w:val="0"/>
          <w:marTop w:val="0"/>
          <w:marBottom w:val="0"/>
          <w:divBdr>
            <w:top w:val="none" w:sz="0" w:space="0" w:color="auto"/>
            <w:left w:val="none" w:sz="0" w:space="0" w:color="auto"/>
            <w:bottom w:val="none" w:sz="0" w:space="0" w:color="auto"/>
            <w:right w:val="none" w:sz="0" w:space="0" w:color="auto"/>
          </w:divBdr>
        </w:div>
        <w:div w:id="1691486667">
          <w:marLeft w:val="547"/>
          <w:marRight w:val="0"/>
          <w:marTop w:val="0"/>
          <w:marBottom w:val="0"/>
          <w:divBdr>
            <w:top w:val="none" w:sz="0" w:space="0" w:color="auto"/>
            <w:left w:val="none" w:sz="0" w:space="0" w:color="auto"/>
            <w:bottom w:val="none" w:sz="0" w:space="0" w:color="auto"/>
            <w:right w:val="none" w:sz="0" w:space="0" w:color="auto"/>
          </w:divBdr>
        </w:div>
        <w:div w:id="901209776">
          <w:marLeft w:val="547"/>
          <w:marRight w:val="0"/>
          <w:marTop w:val="0"/>
          <w:marBottom w:val="0"/>
          <w:divBdr>
            <w:top w:val="none" w:sz="0" w:space="0" w:color="auto"/>
            <w:left w:val="none" w:sz="0" w:space="0" w:color="auto"/>
            <w:bottom w:val="none" w:sz="0" w:space="0" w:color="auto"/>
            <w:right w:val="none" w:sz="0" w:space="0" w:color="auto"/>
          </w:divBdr>
        </w:div>
      </w:divsChild>
    </w:div>
    <w:div w:id="915743691">
      <w:bodyDiv w:val="1"/>
      <w:marLeft w:val="0"/>
      <w:marRight w:val="0"/>
      <w:marTop w:val="0"/>
      <w:marBottom w:val="0"/>
      <w:divBdr>
        <w:top w:val="none" w:sz="0" w:space="0" w:color="auto"/>
        <w:left w:val="none" w:sz="0" w:space="0" w:color="auto"/>
        <w:bottom w:val="none" w:sz="0" w:space="0" w:color="auto"/>
        <w:right w:val="none" w:sz="0" w:space="0" w:color="auto"/>
      </w:divBdr>
      <w:divsChild>
        <w:div w:id="876236257">
          <w:marLeft w:val="547"/>
          <w:marRight w:val="0"/>
          <w:marTop w:val="0"/>
          <w:marBottom w:val="0"/>
          <w:divBdr>
            <w:top w:val="none" w:sz="0" w:space="0" w:color="auto"/>
            <w:left w:val="none" w:sz="0" w:space="0" w:color="auto"/>
            <w:bottom w:val="none" w:sz="0" w:space="0" w:color="auto"/>
            <w:right w:val="none" w:sz="0" w:space="0" w:color="auto"/>
          </w:divBdr>
        </w:div>
        <w:div w:id="1297300056">
          <w:marLeft w:val="547"/>
          <w:marRight w:val="0"/>
          <w:marTop w:val="0"/>
          <w:marBottom w:val="0"/>
          <w:divBdr>
            <w:top w:val="none" w:sz="0" w:space="0" w:color="auto"/>
            <w:left w:val="none" w:sz="0" w:space="0" w:color="auto"/>
            <w:bottom w:val="none" w:sz="0" w:space="0" w:color="auto"/>
            <w:right w:val="none" w:sz="0" w:space="0" w:color="auto"/>
          </w:divBdr>
        </w:div>
        <w:div w:id="1551459862">
          <w:marLeft w:val="547"/>
          <w:marRight w:val="0"/>
          <w:marTop w:val="0"/>
          <w:marBottom w:val="0"/>
          <w:divBdr>
            <w:top w:val="none" w:sz="0" w:space="0" w:color="auto"/>
            <w:left w:val="none" w:sz="0" w:space="0" w:color="auto"/>
            <w:bottom w:val="none" w:sz="0" w:space="0" w:color="auto"/>
            <w:right w:val="none" w:sz="0" w:space="0" w:color="auto"/>
          </w:divBdr>
        </w:div>
        <w:div w:id="60251711">
          <w:marLeft w:val="547"/>
          <w:marRight w:val="0"/>
          <w:marTop w:val="0"/>
          <w:marBottom w:val="0"/>
          <w:divBdr>
            <w:top w:val="none" w:sz="0" w:space="0" w:color="auto"/>
            <w:left w:val="none" w:sz="0" w:space="0" w:color="auto"/>
            <w:bottom w:val="none" w:sz="0" w:space="0" w:color="auto"/>
            <w:right w:val="none" w:sz="0" w:space="0" w:color="auto"/>
          </w:divBdr>
        </w:div>
      </w:divsChild>
    </w:div>
    <w:div w:id="916942173">
      <w:bodyDiv w:val="1"/>
      <w:marLeft w:val="0"/>
      <w:marRight w:val="0"/>
      <w:marTop w:val="0"/>
      <w:marBottom w:val="0"/>
      <w:divBdr>
        <w:top w:val="none" w:sz="0" w:space="0" w:color="auto"/>
        <w:left w:val="none" w:sz="0" w:space="0" w:color="auto"/>
        <w:bottom w:val="none" w:sz="0" w:space="0" w:color="auto"/>
        <w:right w:val="none" w:sz="0" w:space="0" w:color="auto"/>
      </w:divBdr>
      <w:divsChild>
        <w:div w:id="853148440">
          <w:marLeft w:val="547"/>
          <w:marRight w:val="0"/>
          <w:marTop w:val="0"/>
          <w:marBottom w:val="0"/>
          <w:divBdr>
            <w:top w:val="none" w:sz="0" w:space="0" w:color="auto"/>
            <w:left w:val="none" w:sz="0" w:space="0" w:color="auto"/>
            <w:bottom w:val="none" w:sz="0" w:space="0" w:color="auto"/>
            <w:right w:val="none" w:sz="0" w:space="0" w:color="auto"/>
          </w:divBdr>
        </w:div>
        <w:div w:id="1166558200">
          <w:marLeft w:val="547"/>
          <w:marRight w:val="0"/>
          <w:marTop w:val="0"/>
          <w:marBottom w:val="0"/>
          <w:divBdr>
            <w:top w:val="none" w:sz="0" w:space="0" w:color="auto"/>
            <w:left w:val="none" w:sz="0" w:space="0" w:color="auto"/>
            <w:bottom w:val="none" w:sz="0" w:space="0" w:color="auto"/>
            <w:right w:val="none" w:sz="0" w:space="0" w:color="auto"/>
          </w:divBdr>
        </w:div>
        <w:div w:id="372466235">
          <w:marLeft w:val="547"/>
          <w:marRight w:val="0"/>
          <w:marTop w:val="0"/>
          <w:marBottom w:val="0"/>
          <w:divBdr>
            <w:top w:val="none" w:sz="0" w:space="0" w:color="auto"/>
            <w:left w:val="none" w:sz="0" w:space="0" w:color="auto"/>
            <w:bottom w:val="none" w:sz="0" w:space="0" w:color="auto"/>
            <w:right w:val="none" w:sz="0" w:space="0" w:color="auto"/>
          </w:divBdr>
        </w:div>
        <w:div w:id="485322981">
          <w:marLeft w:val="547"/>
          <w:marRight w:val="0"/>
          <w:marTop w:val="0"/>
          <w:marBottom w:val="0"/>
          <w:divBdr>
            <w:top w:val="none" w:sz="0" w:space="0" w:color="auto"/>
            <w:left w:val="none" w:sz="0" w:space="0" w:color="auto"/>
            <w:bottom w:val="none" w:sz="0" w:space="0" w:color="auto"/>
            <w:right w:val="none" w:sz="0" w:space="0" w:color="auto"/>
          </w:divBdr>
        </w:div>
        <w:div w:id="763644937">
          <w:marLeft w:val="547"/>
          <w:marRight w:val="0"/>
          <w:marTop w:val="0"/>
          <w:marBottom w:val="0"/>
          <w:divBdr>
            <w:top w:val="none" w:sz="0" w:space="0" w:color="auto"/>
            <w:left w:val="none" w:sz="0" w:space="0" w:color="auto"/>
            <w:bottom w:val="none" w:sz="0" w:space="0" w:color="auto"/>
            <w:right w:val="none" w:sz="0" w:space="0" w:color="auto"/>
          </w:divBdr>
        </w:div>
        <w:div w:id="621690830">
          <w:marLeft w:val="547"/>
          <w:marRight w:val="0"/>
          <w:marTop w:val="0"/>
          <w:marBottom w:val="0"/>
          <w:divBdr>
            <w:top w:val="none" w:sz="0" w:space="0" w:color="auto"/>
            <w:left w:val="none" w:sz="0" w:space="0" w:color="auto"/>
            <w:bottom w:val="none" w:sz="0" w:space="0" w:color="auto"/>
            <w:right w:val="none" w:sz="0" w:space="0" w:color="auto"/>
          </w:divBdr>
        </w:div>
        <w:div w:id="1529298553">
          <w:marLeft w:val="547"/>
          <w:marRight w:val="0"/>
          <w:marTop w:val="0"/>
          <w:marBottom w:val="0"/>
          <w:divBdr>
            <w:top w:val="none" w:sz="0" w:space="0" w:color="auto"/>
            <w:left w:val="none" w:sz="0" w:space="0" w:color="auto"/>
            <w:bottom w:val="none" w:sz="0" w:space="0" w:color="auto"/>
            <w:right w:val="none" w:sz="0" w:space="0" w:color="auto"/>
          </w:divBdr>
        </w:div>
        <w:div w:id="1200702566">
          <w:marLeft w:val="547"/>
          <w:marRight w:val="0"/>
          <w:marTop w:val="0"/>
          <w:marBottom w:val="0"/>
          <w:divBdr>
            <w:top w:val="none" w:sz="0" w:space="0" w:color="auto"/>
            <w:left w:val="none" w:sz="0" w:space="0" w:color="auto"/>
            <w:bottom w:val="none" w:sz="0" w:space="0" w:color="auto"/>
            <w:right w:val="none" w:sz="0" w:space="0" w:color="auto"/>
          </w:divBdr>
        </w:div>
        <w:div w:id="659504864">
          <w:marLeft w:val="605"/>
          <w:marRight w:val="0"/>
          <w:marTop w:val="0"/>
          <w:marBottom w:val="0"/>
          <w:divBdr>
            <w:top w:val="none" w:sz="0" w:space="0" w:color="auto"/>
            <w:left w:val="none" w:sz="0" w:space="0" w:color="auto"/>
            <w:bottom w:val="none" w:sz="0" w:space="0" w:color="auto"/>
            <w:right w:val="none" w:sz="0" w:space="0" w:color="auto"/>
          </w:divBdr>
        </w:div>
        <w:div w:id="767969121">
          <w:marLeft w:val="1325"/>
          <w:marRight w:val="0"/>
          <w:marTop w:val="0"/>
          <w:marBottom w:val="0"/>
          <w:divBdr>
            <w:top w:val="none" w:sz="0" w:space="0" w:color="auto"/>
            <w:left w:val="none" w:sz="0" w:space="0" w:color="auto"/>
            <w:bottom w:val="none" w:sz="0" w:space="0" w:color="auto"/>
            <w:right w:val="none" w:sz="0" w:space="0" w:color="auto"/>
          </w:divBdr>
        </w:div>
        <w:div w:id="1626230906">
          <w:marLeft w:val="1325"/>
          <w:marRight w:val="0"/>
          <w:marTop w:val="0"/>
          <w:marBottom w:val="0"/>
          <w:divBdr>
            <w:top w:val="none" w:sz="0" w:space="0" w:color="auto"/>
            <w:left w:val="none" w:sz="0" w:space="0" w:color="auto"/>
            <w:bottom w:val="none" w:sz="0" w:space="0" w:color="auto"/>
            <w:right w:val="none" w:sz="0" w:space="0" w:color="auto"/>
          </w:divBdr>
        </w:div>
        <w:div w:id="2137335727">
          <w:marLeft w:val="605"/>
          <w:marRight w:val="0"/>
          <w:marTop w:val="0"/>
          <w:marBottom w:val="0"/>
          <w:divBdr>
            <w:top w:val="none" w:sz="0" w:space="0" w:color="auto"/>
            <w:left w:val="none" w:sz="0" w:space="0" w:color="auto"/>
            <w:bottom w:val="none" w:sz="0" w:space="0" w:color="auto"/>
            <w:right w:val="none" w:sz="0" w:space="0" w:color="auto"/>
          </w:divBdr>
        </w:div>
        <w:div w:id="1775979710">
          <w:marLeft w:val="1325"/>
          <w:marRight w:val="0"/>
          <w:marTop w:val="0"/>
          <w:marBottom w:val="0"/>
          <w:divBdr>
            <w:top w:val="none" w:sz="0" w:space="0" w:color="auto"/>
            <w:left w:val="none" w:sz="0" w:space="0" w:color="auto"/>
            <w:bottom w:val="none" w:sz="0" w:space="0" w:color="auto"/>
            <w:right w:val="none" w:sz="0" w:space="0" w:color="auto"/>
          </w:divBdr>
        </w:div>
        <w:div w:id="918713490">
          <w:marLeft w:val="547"/>
          <w:marRight w:val="0"/>
          <w:marTop w:val="0"/>
          <w:marBottom w:val="0"/>
          <w:divBdr>
            <w:top w:val="none" w:sz="0" w:space="0" w:color="auto"/>
            <w:left w:val="none" w:sz="0" w:space="0" w:color="auto"/>
            <w:bottom w:val="none" w:sz="0" w:space="0" w:color="auto"/>
            <w:right w:val="none" w:sz="0" w:space="0" w:color="auto"/>
          </w:divBdr>
        </w:div>
      </w:divsChild>
    </w:div>
    <w:div w:id="927541058">
      <w:bodyDiv w:val="1"/>
      <w:marLeft w:val="0"/>
      <w:marRight w:val="0"/>
      <w:marTop w:val="0"/>
      <w:marBottom w:val="0"/>
      <w:divBdr>
        <w:top w:val="none" w:sz="0" w:space="0" w:color="auto"/>
        <w:left w:val="none" w:sz="0" w:space="0" w:color="auto"/>
        <w:bottom w:val="none" w:sz="0" w:space="0" w:color="auto"/>
        <w:right w:val="none" w:sz="0" w:space="0" w:color="auto"/>
      </w:divBdr>
      <w:divsChild>
        <w:div w:id="1182016970">
          <w:marLeft w:val="547"/>
          <w:marRight w:val="0"/>
          <w:marTop w:val="0"/>
          <w:marBottom w:val="0"/>
          <w:divBdr>
            <w:top w:val="none" w:sz="0" w:space="0" w:color="auto"/>
            <w:left w:val="none" w:sz="0" w:space="0" w:color="auto"/>
            <w:bottom w:val="none" w:sz="0" w:space="0" w:color="auto"/>
            <w:right w:val="none" w:sz="0" w:space="0" w:color="auto"/>
          </w:divBdr>
        </w:div>
        <w:div w:id="1455442105">
          <w:marLeft w:val="547"/>
          <w:marRight w:val="0"/>
          <w:marTop w:val="0"/>
          <w:marBottom w:val="0"/>
          <w:divBdr>
            <w:top w:val="none" w:sz="0" w:space="0" w:color="auto"/>
            <w:left w:val="none" w:sz="0" w:space="0" w:color="auto"/>
            <w:bottom w:val="none" w:sz="0" w:space="0" w:color="auto"/>
            <w:right w:val="none" w:sz="0" w:space="0" w:color="auto"/>
          </w:divBdr>
        </w:div>
        <w:div w:id="31922660">
          <w:marLeft w:val="547"/>
          <w:marRight w:val="0"/>
          <w:marTop w:val="0"/>
          <w:marBottom w:val="0"/>
          <w:divBdr>
            <w:top w:val="none" w:sz="0" w:space="0" w:color="auto"/>
            <w:left w:val="none" w:sz="0" w:space="0" w:color="auto"/>
            <w:bottom w:val="none" w:sz="0" w:space="0" w:color="auto"/>
            <w:right w:val="none" w:sz="0" w:space="0" w:color="auto"/>
          </w:divBdr>
        </w:div>
        <w:div w:id="1282151888">
          <w:marLeft w:val="547"/>
          <w:marRight w:val="0"/>
          <w:marTop w:val="0"/>
          <w:marBottom w:val="0"/>
          <w:divBdr>
            <w:top w:val="none" w:sz="0" w:space="0" w:color="auto"/>
            <w:left w:val="none" w:sz="0" w:space="0" w:color="auto"/>
            <w:bottom w:val="none" w:sz="0" w:space="0" w:color="auto"/>
            <w:right w:val="none" w:sz="0" w:space="0" w:color="auto"/>
          </w:divBdr>
        </w:div>
        <w:div w:id="1399212030">
          <w:marLeft w:val="1166"/>
          <w:marRight w:val="0"/>
          <w:marTop w:val="0"/>
          <w:marBottom w:val="0"/>
          <w:divBdr>
            <w:top w:val="none" w:sz="0" w:space="0" w:color="auto"/>
            <w:left w:val="none" w:sz="0" w:space="0" w:color="auto"/>
            <w:bottom w:val="none" w:sz="0" w:space="0" w:color="auto"/>
            <w:right w:val="none" w:sz="0" w:space="0" w:color="auto"/>
          </w:divBdr>
        </w:div>
        <w:div w:id="1839878361">
          <w:marLeft w:val="547"/>
          <w:marRight w:val="0"/>
          <w:marTop w:val="0"/>
          <w:marBottom w:val="0"/>
          <w:divBdr>
            <w:top w:val="none" w:sz="0" w:space="0" w:color="auto"/>
            <w:left w:val="none" w:sz="0" w:space="0" w:color="auto"/>
            <w:bottom w:val="none" w:sz="0" w:space="0" w:color="auto"/>
            <w:right w:val="none" w:sz="0" w:space="0" w:color="auto"/>
          </w:divBdr>
        </w:div>
      </w:divsChild>
    </w:div>
    <w:div w:id="941886218">
      <w:bodyDiv w:val="1"/>
      <w:marLeft w:val="0"/>
      <w:marRight w:val="0"/>
      <w:marTop w:val="0"/>
      <w:marBottom w:val="0"/>
      <w:divBdr>
        <w:top w:val="none" w:sz="0" w:space="0" w:color="auto"/>
        <w:left w:val="none" w:sz="0" w:space="0" w:color="auto"/>
        <w:bottom w:val="none" w:sz="0" w:space="0" w:color="auto"/>
        <w:right w:val="none" w:sz="0" w:space="0" w:color="auto"/>
      </w:divBdr>
      <w:divsChild>
        <w:div w:id="1598758171">
          <w:marLeft w:val="547"/>
          <w:marRight w:val="0"/>
          <w:marTop w:val="0"/>
          <w:marBottom w:val="0"/>
          <w:divBdr>
            <w:top w:val="none" w:sz="0" w:space="0" w:color="auto"/>
            <w:left w:val="none" w:sz="0" w:space="0" w:color="auto"/>
            <w:bottom w:val="none" w:sz="0" w:space="0" w:color="auto"/>
            <w:right w:val="none" w:sz="0" w:space="0" w:color="auto"/>
          </w:divBdr>
        </w:div>
        <w:div w:id="372772259">
          <w:marLeft w:val="547"/>
          <w:marRight w:val="0"/>
          <w:marTop w:val="0"/>
          <w:marBottom w:val="0"/>
          <w:divBdr>
            <w:top w:val="none" w:sz="0" w:space="0" w:color="auto"/>
            <w:left w:val="none" w:sz="0" w:space="0" w:color="auto"/>
            <w:bottom w:val="none" w:sz="0" w:space="0" w:color="auto"/>
            <w:right w:val="none" w:sz="0" w:space="0" w:color="auto"/>
          </w:divBdr>
        </w:div>
        <w:div w:id="734820325">
          <w:marLeft w:val="1166"/>
          <w:marRight w:val="0"/>
          <w:marTop w:val="0"/>
          <w:marBottom w:val="0"/>
          <w:divBdr>
            <w:top w:val="none" w:sz="0" w:space="0" w:color="auto"/>
            <w:left w:val="none" w:sz="0" w:space="0" w:color="auto"/>
            <w:bottom w:val="none" w:sz="0" w:space="0" w:color="auto"/>
            <w:right w:val="none" w:sz="0" w:space="0" w:color="auto"/>
          </w:divBdr>
        </w:div>
        <w:div w:id="1038318673">
          <w:marLeft w:val="1166"/>
          <w:marRight w:val="0"/>
          <w:marTop w:val="0"/>
          <w:marBottom w:val="0"/>
          <w:divBdr>
            <w:top w:val="none" w:sz="0" w:space="0" w:color="auto"/>
            <w:left w:val="none" w:sz="0" w:space="0" w:color="auto"/>
            <w:bottom w:val="none" w:sz="0" w:space="0" w:color="auto"/>
            <w:right w:val="none" w:sz="0" w:space="0" w:color="auto"/>
          </w:divBdr>
        </w:div>
        <w:div w:id="1450931149">
          <w:marLeft w:val="547"/>
          <w:marRight w:val="0"/>
          <w:marTop w:val="0"/>
          <w:marBottom w:val="0"/>
          <w:divBdr>
            <w:top w:val="none" w:sz="0" w:space="0" w:color="auto"/>
            <w:left w:val="none" w:sz="0" w:space="0" w:color="auto"/>
            <w:bottom w:val="none" w:sz="0" w:space="0" w:color="auto"/>
            <w:right w:val="none" w:sz="0" w:space="0" w:color="auto"/>
          </w:divBdr>
        </w:div>
      </w:divsChild>
    </w:div>
    <w:div w:id="1010723092">
      <w:bodyDiv w:val="1"/>
      <w:marLeft w:val="0"/>
      <w:marRight w:val="0"/>
      <w:marTop w:val="0"/>
      <w:marBottom w:val="0"/>
      <w:divBdr>
        <w:top w:val="none" w:sz="0" w:space="0" w:color="auto"/>
        <w:left w:val="none" w:sz="0" w:space="0" w:color="auto"/>
        <w:bottom w:val="none" w:sz="0" w:space="0" w:color="auto"/>
        <w:right w:val="none" w:sz="0" w:space="0" w:color="auto"/>
      </w:divBdr>
      <w:divsChild>
        <w:div w:id="553548594">
          <w:marLeft w:val="547"/>
          <w:marRight w:val="0"/>
          <w:marTop w:val="0"/>
          <w:marBottom w:val="0"/>
          <w:divBdr>
            <w:top w:val="none" w:sz="0" w:space="0" w:color="auto"/>
            <w:left w:val="none" w:sz="0" w:space="0" w:color="auto"/>
            <w:bottom w:val="none" w:sz="0" w:space="0" w:color="auto"/>
            <w:right w:val="none" w:sz="0" w:space="0" w:color="auto"/>
          </w:divBdr>
        </w:div>
        <w:div w:id="1202136058">
          <w:marLeft w:val="547"/>
          <w:marRight w:val="0"/>
          <w:marTop w:val="0"/>
          <w:marBottom w:val="0"/>
          <w:divBdr>
            <w:top w:val="none" w:sz="0" w:space="0" w:color="auto"/>
            <w:left w:val="none" w:sz="0" w:space="0" w:color="auto"/>
            <w:bottom w:val="none" w:sz="0" w:space="0" w:color="auto"/>
            <w:right w:val="none" w:sz="0" w:space="0" w:color="auto"/>
          </w:divBdr>
        </w:div>
        <w:div w:id="1010447608">
          <w:marLeft w:val="547"/>
          <w:marRight w:val="0"/>
          <w:marTop w:val="0"/>
          <w:marBottom w:val="0"/>
          <w:divBdr>
            <w:top w:val="none" w:sz="0" w:space="0" w:color="auto"/>
            <w:left w:val="none" w:sz="0" w:space="0" w:color="auto"/>
            <w:bottom w:val="none" w:sz="0" w:space="0" w:color="auto"/>
            <w:right w:val="none" w:sz="0" w:space="0" w:color="auto"/>
          </w:divBdr>
        </w:div>
        <w:div w:id="360084836">
          <w:marLeft w:val="547"/>
          <w:marRight w:val="0"/>
          <w:marTop w:val="0"/>
          <w:marBottom w:val="0"/>
          <w:divBdr>
            <w:top w:val="none" w:sz="0" w:space="0" w:color="auto"/>
            <w:left w:val="none" w:sz="0" w:space="0" w:color="auto"/>
            <w:bottom w:val="none" w:sz="0" w:space="0" w:color="auto"/>
            <w:right w:val="none" w:sz="0" w:space="0" w:color="auto"/>
          </w:divBdr>
        </w:div>
        <w:div w:id="606619656">
          <w:marLeft w:val="1166"/>
          <w:marRight w:val="0"/>
          <w:marTop w:val="0"/>
          <w:marBottom w:val="0"/>
          <w:divBdr>
            <w:top w:val="none" w:sz="0" w:space="0" w:color="auto"/>
            <w:left w:val="none" w:sz="0" w:space="0" w:color="auto"/>
            <w:bottom w:val="none" w:sz="0" w:space="0" w:color="auto"/>
            <w:right w:val="none" w:sz="0" w:space="0" w:color="auto"/>
          </w:divBdr>
        </w:div>
        <w:div w:id="2090031278">
          <w:marLeft w:val="547"/>
          <w:marRight w:val="0"/>
          <w:marTop w:val="0"/>
          <w:marBottom w:val="0"/>
          <w:divBdr>
            <w:top w:val="none" w:sz="0" w:space="0" w:color="auto"/>
            <w:left w:val="none" w:sz="0" w:space="0" w:color="auto"/>
            <w:bottom w:val="none" w:sz="0" w:space="0" w:color="auto"/>
            <w:right w:val="none" w:sz="0" w:space="0" w:color="auto"/>
          </w:divBdr>
        </w:div>
        <w:div w:id="643198186">
          <w:marLeft w:val="1166"/>
          <w:marRight w:val="0"/>
          <w:marTop w:val="0"/>
          <w:marBottom w:val="0"/>
          <w:divBdr>
            <w:top w:val="none" w:sz="0" w:space="0" w:color="auto"/>
            <w:left w:val="none" w:sz="0" w:space="0" w:color="auto"/>
            <w:bottom w:val="none" w:sz="0" w:space="0" w:color="auto"/>
            <w:right w:val="none" w:sz="0" w:space="0" w:color="auto"/>
          </w:divBdr>
        </w:div>
        <w:div w:id="1810972408">
          <w:marLeft w:val="547"/>
          <w:marRight w:val="0"/>
          <w:marTop w:val="0"/>
          <w:marBottom w:val="0"/>
          <w:divBdr>
            <w:top w:val="none" w:sz="0" w:space="0" w:color="auto"/>
            <w:left w:val="none" w:sz="0" w:space="0" w:color="auto"/>
            <w:bottom w:val="none" w:sz="0" w:space="0" w:color="auto"/>
            <w:right w:val="none" w:sz="0" w:space="0" w:color="auto"/>
          </w:divBdr>
        </w:div>
        <w:div w:id="1069376931">
          <w:marLeft w:val="547"/>
          <w:marRight w:val="0"/>
          <w:marTop w:val="0"/>
          <w:marBottom w:val="0"/>
          <w:divBdr>
            <w:top w:val="none" w:sz="0" w:space="0" w:color="auto"/>
            <w:left w:val="none" w:sz="0" w:space="0" w:color="auto"/>
            <w:bottom w:val="none" w:sz="0" w:space="0" w:color="auto"/>
            <w:right w:val="none" w:sz="0" w:space="0" w:color="auto"/>
          </w:divBdr>
        </w:div>
      </w:divsChild>
    </w:div>
    <w:div w:id="1062679416">
      <w:bodyDiv w:val="1"/>
      <w:marLeft w:val="0"/>
      <w:marRight w:val="0"/>
      <w:marTop w:val="0"/>
      <w:marBottom w:val="0"/>
      <w:divBdr>
        <w:top w:val="none" w:sz="0" w:space="0" w:color="auto"/>
        <w:left w:val="none" w:sz="0" w:space="0" w:color="auto"/>
        <w:bottom w:val="none" w:sz="0" w:space="0" w:color="auto"/>
        <w:right w:val="none" w:sz="0" w:space="0" w:color="auto"/>
      </w:divBdr>
      <w:divsChild>
        <w:div w:id="1428454427">
          <w:marLeft w:val="547"/>
          <w:marRight w:val="0"/>
          <w:marTop w:val="0"/>
          <w:marBottom w:val="0"/>
          <w:divBdr>
            <w:top w:val="none" w:sz="0" w:space="0" w:color="auto"/>
            <w:left w:val="none" w:sz="0" w:space="0" w:color="auto"/>
            <w:bottom w:val="none" w:sz="0" w:space="0" w:color="auto"/>
            <w:right w:val="none" w:sz="0" w:space="0" w:color="auto"/>
          </w:divBdr>
        </w:div>
        <w:div w:id="842819081">
          <w:marLeft w:val="806"/>
          <w:marRight w:val="0"/>
          <w:marTop w:val="0"/>
          <w:marBottom w:val="0"/>
          <w:divBdr>
            <w:top w:val="none" w:sz="0" w:space="0" w:color="auto"/>
            <w:left w:val="none" w:sz="0" w:space="0" w:color="auto"/>
            <w:bottom w:val="none" w:sz="0" w:space="0" w:color="auto"/>
            <w:right w:val="none" w:sz="0" w:space="0" w:color="auto"/>
          </w:divBdr>
        </w:div>
        <w:div w:id="2067027172">
          <w:marLeft w:val="806"/>
          <w:marRight w:val="0"/>
          <w:marTop w:val="0"/>
          <w:marBottom w:val="0"/>
          <w:divBdr>
            <w:top w:val="none" w:sz="0" w:space="0" w:color="auto"/>
            <w:left w:val="none" w:sz="0" w:space="0" w:color="auto"/>
            <w:bottom w:val="none" w:sz="0" w:space="0" w:color="auto"/>
            <w:right w:val="none" w:sz="0" w:space="0" w:color="auto"/>
          </w:divBdr>
        </w:div>
        <w:div w:id="1641112617">
          <w:marLeft w:val="806"/>
          <w:marRight w:val="0"/>
          <w:marTop w:val="0"/>
          <w:marBottom w:val="0"/>
          <w:divBdr>
            <w:top w:val="none" w:sz="0" w:space="0" w:color="auto"/>
            <w:left w:val="none" w:sz="0" w:space="0" w:color="auto"/>
            <w:bottom w:val="none" w:sz="0" w:space="0" w:color="auto"/>
            <w:right w:val="none" w:sz="0" w:space="0" w:color="auto"/>
          </w:divBdr>
        </w:div>
        <w:div w:id="235436338">
          <w:marLeft w:val="1166"/>
          <w:marRight w:val="0"/>
          <w:marTop w:val="0"/>
          <w:marBottom w:val="0"/>
          <w:divBdr>
            <w:top w:val="none" w:sz="0" w:space="0" w:color="auto"/>
            <w:left w:val="none" w:sz="0" w:space="0" w:color="auto"/>
            <w:bottom w:val="none" w:sz="0" w:space="0" w:color="auto"/>
            <w:right w:val="none" w:sz="0" w:space="0" w:color="auto"/>
          </w:divBdr>
        </w:div>
        <w:div w:id="440689291">
          <w:marLeft w:val="1166"/>
          <w:marRight w:val="0"/>
          <w:marTop w:val="0"/>
          <w:marBottom w:val="0"/>
          <w:divBdr>
            <w:top w:val="none" w:sz="0" w:space="0" w:color="auto"/>
            <w:left w:val="none" w:sz="0" w:space="0" w:color="auto"/>
            <w:bottom w:val="none" w:sz="0" w:space="0" w:color="auto"/>
            <w:right w:val="none" w:sz="0" w:space="0" w:color="auto"/>
          </w:divBdr>
        </w:div>
        <w:div w:id="489910537">
          <w:marLeft w:val="1166"/>
          <w:marRight w:val="0"/>
          <w:marTop w:val="0"/>
          <w:marBottom w:val="0"/>
          <w:divBdr>
            <w:top w:val="none" w:sz="0" w:space="0" w:color="auto"/>
            <w:left w:val="none" w:sz="0" w:space="0" w:color="auto"/>
            <w:bottom w:val="none" w:sz="0" w:space="0" w:color="auto"/>
            <w:right w:val="none" w:sz="0" w:space="0" w:color="auto"/>
          </w:divBdr>
        </w:div>
        <w:div w:id="463084689">
          <w:marLeft w:val="1166"/>
          <w:marRight w:val="0"/>
          <w:marTop w:val="0"/>
          <w:marBottom w:val="0"/>
          <w:divBdr>
            <w:top w:val="none" w:sz="0" w:space="0" w:color="auto"/>
            <w:left w:val="none" w:sz="0" w:space="0" w:color="auto"/>
            <w:bottom w:val="none" w:sz="0" w:space="0" w:color="auto"/>
            <w:right w:val="none" w:sz="0" w:space="0" w:color="auto"/>
          </w:divBdr>
        </w:div>
        <w:div w:id="2090536842">
          <w:marLeft w:val="547"/>
          <w:marRight w:val="0"/>
          <w:marTop w:val="0"/>
          <w:marBottom w:val="0"/>
          <w:divBdr>
            <w:top w:val="none" w:sz="0" w:space="0" w:color="auto"/>
            <w:left w:val="none" w:sz="0" w:space="0" w:color="auto"/>
            <w:bottom w:val="none" w:sz="0" w:space="0" w:color="auto"/>
            <w:right w:val="none" w:sz="0" w:space="0" w:color="auto"/>
          </w:divBdr>
        </w:div>
        <w:div w:id="971131628">
          <w:marLeft w:val="1166"/>
          <w:marRight w:val="0"/>
          <w:marTop w:val="0"/>
          <w:marBottom w:val="0"/>
          <w:divBdr>
            <w:top w:val="none" w:sz="0" w:space="0" w:color="auto"/>
            <w:left w:val="none" w:sz="0" w:space="0" w:color="auto"/>
            <w:bottom w:val="none" w:sz="0" w:space="0" w:color="auto"/>
            <w:right w:val="none" w:sz="0" w:space="0" w:color="auto"/>
          </w:divBdr>
        </w:div>
        <w:div w:id="1638757320">
          <w:marLeft w:val="1166"/>
          <w:marRight w:val="0"/>
          <w:marTop w:val="0"/>
          <w:marBottom w:val="0"/>
          <w:divBdr>
            <w:top w:val="none" w:sz="0" w:space="0" w:color="auto"/>
            <w:left w:val="none" w:sz="0" w:space="0" w:color="auto"/>
            <w:bottom w:val="none" w:sz="0" w:space="0" w:color="auto"/>
            <w:right w:val="none" w:sz="0" w:space="0" w:color="auto"/>
          </w:divBdr>
        </w:div>
        <w:div w:id="2067335593">
          <w:marLeft w:val="1166"/>
          <w:marRight w:val="0"/>
          <w:marTop w:val="0"/>
          <w:marBottom w:val="0"/>
          <w:divBdr>
            <w:top w:val="none" w:sz="0" w:space="0" w:color="auto"/>
            <w:left w:val="none" w:sz="0" w:space="0" w:color="auto"/>
            <w:bottom w:val="none" w:sz="0" w:space="0" w:color="auto"/>
            <w:right w:val="none" w:sz="0" w:space="0" w:color="auto"/>
          </w:divBdr>
        </w:div>
        <w:div w:id="733089605">
          <w:marLeft w:val="1166"/>
          <w:marRight w:val="0"/>
          <w:marTop w:val="0"/>
          <w:marBottom w:val="0"/>
          <w:divBdr>
            <w:top w:val="none" w:sz="0" w:space="0" w:color="auto"/>
            <w:left w:val="none" w:sz="0" w:space="0" w:color="auto"/>
            <w:bottom w:val="none" w:sz="0" w:space="0" w:color="auto"/>
            <w:right w:val="none" w:sz="0" w:space="0" w:color="auto"/>
          </w:divBdr>
        </w:div>
        <w:div w:id="1640450849">
          <w:marLeft w:val="547"/>
          <w:marRight w:val="0"/>
          <w:marTop w:val="0"/>
          <w:marBottom w:val="0"/>
          <w:divBdr>
            <w:top w:val="none" w:sz="0" w:space="0" w:color="auto"/>
            <w:left w:val="none" w:sz="0" w:space="0" w:color="auto"/>
            <w:bottom w:val="none" w:sz="0" w:space="0" w:color="auto"/>
            <w:right w:val="none" w:sz="0" w:space="0" w:color="auto"/>
          </w:divBdr>
        </w:div>
        <w:div w:id="1509826615">
          <w:marLeft w:val="547"/>
          <w:marRight w:val="0"/>
          <w:marTop w:val="0"/>
          <w:marBottom w:val="0"/>
          <w:divBdr>
            <w:top w:val="none" w:sz="0" w:space="0" w:color="auto"/>
            <w:left w:val="none" w:sz="0" w:space="0" w:color="auto"/>
            <w:bottom w:val="none" w:sz="0" w:space="0" w:color="auto"/>
            <w:right w:val="none" w:sz="0" w:space="0" w:color="auto"/>
          </w:divBdr>
        </w:div>
        <w:div w:id="2141722556">
          <w:marLeft w:val="547"/>
          <w:marRight w:val="0"/>
          <w:marTop w:val="0"/>
          <w:marBottom w:val="0"/>
          <w:divBdr>
            <w:top w:val="none" w:sz="0" w:space="0" w:color="auto"/>
            <w:left w:val="none" w:sz="0" w:space="0" w:color="auto"/>
            <w:bottom w:val="none" w:sz="0" w:space="0" w:color="auto"/>
            <w:right w:val="none" w:sz="0" w:space="0" w:color="auto"/>
          </w:divBdr>
        </w:div>
        <w:div w:id="135996569">
          <w:marLeft w:val="547"/>
          <w:marRight w:val="0"/>
          <w:marTop w:val="0"/>
          <w:marBottom w:val="0"/>
          <w:divBdr>
            <w:top w:val="none" w:sz="0" w:space="0" w:color="auto"/>
            <w:left w:val="none" w:sz="0" w:space="0" w:color="auto"/>
            <w:bottom w:val="none" w:sz="0" w:space="0" w:color="auto"/>
            <w:right w:val="none" w:sz="0" w:space="0" w:color="auto"/>
          </w:divBdr>
        </w:div>
        <w:div w:id="75830948">
          <w:marLeft w:val="1166"/>
          <w:marRight w:val="0"/>
          <w:marTop w:val="0"/>
          <w:marBottom w:val="0"/>
          <w:divBdr>
            <w:top w:val="none" w:sz="0" w:space="0" w:color="auto"/>
            <w:left w:val="none" w:sz="0" w:space="0" w:color="auto"/>
            <w:bottom w:val="none" w:sz="0" w:space="0" w:color="auto"/>
            <w:right w:val="none" w:sz="0" w:space="0" w:color="auto"/>
          </w:divBdr>
        </w:div>
        <w:div w:id="294989808">
          <w:marLeft w:val="1166"/>
          <w:marRight w:val="0"/>
          <w:marTop w:val="0"/>
          <w:marBottom w:val="0"/>
          <w:divBdr>
            <w:top w:val="none" w:sz="0" w:space="0" w:color="auto"/>
            <w:left w:val="none" w:sz="0" w:space="0" w:color="auto"/>
            <w:bottom w:val="none" w:sz="0" w:space="0" w:color="auto"/>
            <w:right w:val="none" w:sz="0" w:space="0" w:color="auto"/>
          </w:divBdr>
        </w:div>
        <w:div w:id="312955311">
          <w:marLeft w:val="547"/>
          <w:marRight w:val="0"/>
          <w:marTop w:val="0"/>
          <w:marBottom w:val="0"/>
          <w:divBdr>
            <w:top w:val="none" w:sz="0" w:space="0" w:color="auto"/>
            <w:left w:val="none" w:sz="0" w:space="0" w:color="auto"/>
            <w:bottom w:val="none" w:sz="0" w:space="0" w:color="auto"/>
            <w:right w:val="none" w:sz="0" w:space="0" w:color="auto"/>
          </w:divBdr>
        </w:div>
      </w:divsChild>
    </w:div>
    <w:div w:id="1086806330">
      <w:bodyDiv w:val="1"/>
      <w:marLeft w:val="0"/>
      <w:marRight w:val="0"/>
      <w:marTop w:val="0"/>
      <w:marBottom w:val="0"/>
      <w:divBdr>
        <w:top w:val="none" w:sz="0" w:space="0" w:color="auto"/>
        <w:left w:val="none" w:sz="0" w:space="0" w:color="auto"/>
        <w:bottom w:val="none" w:sz="0" w:space="0" w:color="auto"/>
        <w:right w:val="none" w:sz="0" w:space="0" w:color="auto"/>
      </w:divBdr>
      <w:divsChild>
        <w:div w:id="1402679219">
          <w:marLeft w:val="547"/>
          <w:marRight w:val="0"/>
          <w:marTop w:val="0"/>
          <w:marBottom w:val="0"/>
          <w:divBdr>
            <w:top w:val="none" w:sz="0" w:space="0" w:color="auto"/>
            <w:left w:val="none" w:sz="0" w:space="0" w:color="auto"/>
            <w:bottom w:val="none" w:sz="0" w:space="0" w:color="auto"/>
            <w:right w:val="none" w:sz="0" w:space="0" w:color="auto"/>
          </w:divBdr>
        </w:div>
        <w:div w:id="224605600">
          <w:marLeft w:val="547"/>
          <w:marRight w:val="0"/>
          <w:marTop w:val="0"/>
          <w:marBottom w:val="0"/>
          <w:divBdr>
            <w:top w:val="none" w:sz="0" w:space="0" w:color="auto"/>
            <w:left w:val="none" w:sz="0" w:space="0" w:color="auto"/>
            <w:bottom w:val="none" w:sz="0" w:space="0" w:color="auto"/>
            <w:right w:val="none" w:sz="0" w:space="0" w:color="auto"/>
          </w:divBdr>
        </w:div>
        <w:div w:id="1512841096">
          <w:marLeft w:val="1166"/>
          <w:marRight w:val="0"/>
          <w:marTop w:val="0"/>
          <w:marBottom w:val="0"/>
          <w:divBdr>
            <w:top w:val="none" w:sz="0" w:space="0" w:color="auto"/>
            <w:left w:val="none" w:sz="0" w:space="0" w:color="auto"/>
            <w:bottom w:val="none" w:sz="0" w:space="0" w:color="auto"/>
            <w:right w:val="none" w:sz="0" w:space="0" w:color="auto"/>
          </w:divBdr>
        </w:div>
        <w:div w:id="847674578">
          <w:marLeft w:val="547"/>
          <w:marRight w:val="0"/>
          <w:marTop w:val="0"/>
          <w:marBottom w:val="0"/>
          <w:divBdr>
            <w:top w:val="none" w:sz="0" w:space="0" w:color="auto"/>
            <w:left w:val="none" w:sz="0" w:space="0" w:color="auto"/>
            <w:bottom w:val="none" w:sz="0" w:space="0" w:color="auto"/>
            <w:right w:val="none" w:sz="0" w:space="0" w:color="auto"/>
          </w:divBdr>
        </w:div>
        <w:div w:id="1124033623">
          <w:marLeft w:val="547"/>
          <w:marRight w:val="0"/>
          <w:marTop w:val="0"/>
          <w:marBottom w:val="0"/>
          <w:divBdr>
            <w:top w:val="none" w:sz="0" w:space="0" w:color="auto"/>
            <w:left w:val="none" w:sz="0" w:space="0" w:color="auto"/>
            <w:bottom w:val="none" w:sz="0" w:space="0" w:color="auto"/>
            <w:right w:val="none" w:sz="0" w:space="0" w:color="auto"/>
          </w:divBdr>
        </w:div>
        <w:div w:id="194319546">
          <w:marLeft w:val="547"/>
          <w:marRight w:val="0"/>
          <w:marTop w:val="0"/>
          <w:marBottom w:val="0"/>
          <w:divBdr>
            <w:top w:val="none" w:sz="0" w:space="0" w:color="auto"/>
            <w:left w:val="none" w:sz="0" w:space="0" w:color="auto"/>
            <w:bottom w:val="none" w:sz="0" w:space="0" w:color="auto"/>
            <w:right w:val="none" w:sz="0" w:space="0" w:color="auto"/>
          </w:divBdr>
        </w:div>
      </w:divsChild>
    </w:div>
    <w:div w:id="1197431978">
      <w:bodyDiv w:val="1"/>
      <w:marLeft w:val="0"/>
      <w:marRight w:val="0"/>
      <w:marTop w:val="0"/>
      <w:marBottom w:val="0"/>
      <w:divBdr>
        <w:top w:val="none" w:sz="0" w:space="0" w:color="auto"/>
        <w:left w:val="none" w:sz="0" w:space="0" w:color="auto"/>
        <w:bottom w:val="none" w:sz="0" w:space="0" w:color="auto"/>
        <w:right w:val="none" w:sz="0" w:space="0" w:color="auto"/>
      </w:divBdr>
      <w:divsChild>
        <w:div w:id="913860464">
          <w:marLeft w:val="547"/>
          <w:marRight w:val="0"/>
          <w:marTop w:val="0"/>
          <w:marBottom w:val="0"/>
          <w:divBdr>
            <w:top w:val="none" w:sz="0" w:space="0" w:color="auto"/>
            <w:left w:val="none" w:sz="0" w:space="0" w:color="auto"/>
            <w:bottom w:val="none" w:sz="0" w:space="0" w:color="auto"/>
            <w:right w:val="none" w:sz="0" w:space="0" w:color="auto"/>
          </w:divBdr>
        </w:div>
        <w:div w:id="1314220033">
          <w:marLeft w:val="1166"/>
          <w:marRight w:val="0"/>
          <w:marTop w:val="0"/>
          <w:marBottom w:val="0"/>
          <w:divBdr>
            <w:top w:val="none" w:sz="0" w:space="0" w:color="auto"/>
            <w:left w:val="none" w:sz="0" w:space="0" w:color="auto"/>
            <w:bottom w:val="none" w:sz="0" w:space="0" w:color="auto"/>
            <w:right w:val="none" w:sz="0" w:space="0" w:color="auto"/>
          </w:divBdr>
        </w:div>
        <w:div w:id="240680577">
          <w:marLeft w:val="1166"/>
          <w:marRight w:val="0"/>
          <w:marTop w:val="0"/>
          <w:marBottom w:val="0"/>
          <w:divBdr>
            <w:top w:val="none" w:sz="0" w:space="0" w:color="auto"/>
            <w:left w:val="none" w:sz="0" w:space="0" w:color="auto"/>
            <w:bottom w:val="none" w:sz="0" w:space="0" w:color="auto"/>
            <w:right w:val="none" w:sz="0" w:space="0" w:color="auto"/>
          </w:divBdr>
        </w:div>
      </w:divsChild>
    </w:div>
    <w:div w:id="1391683999">
      <w:bodyDiv w:val="1"/>
      <w:marLeft w:val="0"/>
      <w:marRight w:val="0"/>
      <w:marTop w:val="0"/>
      <w:marBottom w:val="0"/>
      <w:divBdr>
        <w:top w:val="none" w:sz="0" w:space="0" w:color="auto"/>
        <w:left w:val="none" w:sz="0" w:space="0" w:color="auto"/>
        <w:bottom w:val="none" w:sz="0" w:space="0" w:color="auto"/>
        <w:right w:val="none" w:sz="0" w:space="0" w:color="auto"/>
      </w:divBdr>
      <w:divsChild>
        <w:div w:id="407115120">
          <w:marLeft w:val="547"/>
          <w:marRight w:val="0"/>
          <w:marTop w:val="0"/>
          <w:marBottom w:val="0"/>
          <w:divBdr>
            <w:top w:val="none" w:sz="0" w:space="0" w:color="auto"/>
            <w:left w:val="none" w:sz="0" w:space="0" w:color="auto"/>
            <w:bottom w:val="none" w:sz="0" w:space="0" w:color="auto"/>
            <w:right w:val="none" w:sz="0" w:space="0" w:color="auto"/>
          </w:divBdr>
        </w:div>
        <w:div w:id="1786651587">
          <w:marLeft w:val="547"/>
          <w:marRight w:val="0"/>
          <w:marTop w:val="0"/>
          <w:marBottom w:val="0"/>
          <w:divBdr>
            <w:top w:val="none" w:sz="0" w:space="0" w:color="auto"/>
            <w:left w:val="none" w:sz="0" w:space="0" w:color="auto"/>
            <w:bottom w:val="none" w:sz="0" w:space="0" w:color="auto"/>
            <w:right w:val="none" w:sz="0" w:space="0" w:color="auto"/>
          </w:divBdr>
        </w:div>
        <w:div w:id="1872301725">
          <w:marLeft w:val="1166"/>
          <w:marRight w:val="0"/>
          <w:marTop w:val="0"/>
          <w:marBottom w:val="0"/>
          <w:divBdr>
            <w:top w:val="none" w:sz="0" w:space="0" w:color="auto"/>
            <w:left w:val="none" w:sz="0" w:space="0" w:color="auto"/>
            <w:bottom w:val="none" w:sz="0" w:space="0" w:color="auto"/>
            <w:right w:val="none" w:sz="0" w:space="0" w:color="auto"/>
          </w:divBdr>
        </w:div>
        <w:div w:id="923879025">
          <w:marLeft w:val="1166"/>
          <w:marRight w:val="0"/>
          <w:marTop w:val="0"/>
          <w:marBottom w:val="0"/>
          <w:divBdr>
            <w:top w:val="none" w:sz="0" w:space="0" w:color="auto"/>
            <w:left w:val="none" w:sz="0" w:space="0" w:color="auto"/>
            <w:bottom w:val="none" w:sz="0" w:space="0" w:color="auto"/>
            <w:right w:val="none" w:sz="0" w:space="0" w:color="auto"/>
          </w:divBdr>
        </w:div>
        <w:div w:id="7954396">
          <w:marLeft w:val="547"/>
          <w:marRight w:val="0"/>
          <w:marTop w:val="0"/>
          <w:marBottom w:val="0"/>
          <w:divBdr>
            <w:top w:val="none" w:sz="0" w:space="0" w:color="auto"/>
            <w:left w:val="none" w:sz="0" w:space="0" w:color="auto"/>
            <w:bottom w:val="none" w:sz="0" w:space="0" w:color="auto"/>
            <w:right w:val="none" w:sz="0" w:space="0" w:color="auto"/>
          </w:divBdr>
        </w:div>
        <w:div w:id="842821229">
          <w:marLeft w:val="1166"/>
          <w:marRight w:val="0"/>
          <w:marTop w:val="0"/>
          <w:marBottom w:val="0"/>
          <w:divBdr>
            <w:top w:val="none" w:sz="0" w:space="0" w:color="auto"/>
            <w:left w:val="none" w:sz="0" w:space="0" w:color="auto"/>
            <w:bottom w:val="none" w:sz="0" w:space="0" w:color="auto"/>
            <w:right w:val="none" w:sz="0" w:space="0" w:color="auto"/>
          </w:divBdr>
        </w:div>
        <w:div w:id="1960797270">
          <w:marLeft w:val="1166"/>
          <w:marRight w:val="0"/>
          <w:marTop w:val="0"/>
          <w:marBottom w:val="0"/>
          <w:divBdr>
            <w:top w:val="none" w:sz="0" w:space="0" w:color="auto"/>
            <w:left w:val="none" w:sz="0" w:space="0" w:color="auto"/>
            <w:bottom w:val="none" w:sz="0" w:space="0" w:color="auto"/>
            <w:right w:val="none" w:sz="0" w:space="0" w:color="auto"/>
          </w:divBdr>
        </w:div>
      </w:divsChild>
    </w:div>
    <w:div w:id="1458719251">
      <w:bodyDiv w:val="1"/>
      <w:marLeft w:val="0"/>
      <w:marRight w:val="0"/>
      <w:marTop w:val="0"/>
      <w:marBottom w:val="0"/>
      <w:divBdr>
        <w:top w:val="none" w:sz="0" w:space="0" w:color="auto"/>
        <w:left w:val="none" w:sz="0" w:space="0" w:color="auto"/>
        <w:bottom w:val="none" w:sz="0" w:space="0" w:color="auto"/>
        <w:right w:val="none" w:sz="0" w:space="0" w:color="auto"/>
      </w:divBdr>
    </w:div>
    <w:div w:id="1476213983">
      <w:bodyDiv w:val="1"/>
      <w:marLeft w:val="0"/>
      <w:marRight w:val="0"/>
      <w:marTop w:val="0"/>
      <w:marBottom w:val="0"/>
      <w:divBdr>
        <w:top w:val="none" w:sz="0" w:space="0" w:color="auto"/>
        <w:left w:val="none" w:sz="0" w:space="0" w:color="auto"/>
        <w:bottom w:val="none" w:sz="0" w:space="0" w:color="auto"/>
        <w:right w:val="none" w:sz="0" w:space="0" w:color="auto"/>
      </w:divBdr>
      <w:divsChild>
        <w:div w:id="2079476442">
          <w:marLeft w:val="547"/>
          <w:marRight w:val="0"/>
          <w:marTop w:val="0"/>
          <w:marBottom w:val="0"/>
          <w:divBdr>
            <w:top w:val="none" w:sz="0" w:space="0" w:color="auto"/>
            <w:left w:val="none" w:sz="0" w:space="0" w:color="auto"/>
            <w:bottom w:val="none" w:sz="0" w:space="0" w:color="auto"/>
            <w:right w:val="none" w:sz="0" w:space="0" w:color="auto"/>
          </w:divBdr>
        </w:div>
        <w:div w:id="495462208">
          <w:marLeft w:val="605"/>
          <w:marRight w:val="0"/>
          <w:marTop w:val="0"/>
          <w:marBottom w:val="0"/>
          <w:divBdr>
            <w:top w:val="none" w:sz="0" w:space="0" w:color="auto"/>
            <w:left w:val="none" w:sz="0" w:space="0" w:color="auto"/>
            <w:bottom w:val="none" w:sz="0" w:space="0" w:color="auto"/>
            <w:right w:val="none" w:sz="0" w:space="0" w:color="auto"/>
          </w:divBdr>
        </w:div>
        <w:div w:id="1241990113">
          <w:marLeft w:val="605"/>
          <w:marRight w:val="0"/>
          <w:marTop w:val="0"/>
          <w:marBottom w:val="0"/>
          <w:divBdr>
            <w:top w:val="none" w:sz="0" w:space="0" w:color="auto"/>
            <w:left w:val="none" w:sz="0" w:space="0" w:color="auto"/>
            <w:bottom w:val="none" w:sz="0" w:space="0" w:color="auto"/>
            <w:right w:val="none" w:sz="0" w:space="0" w:color="auto"/>
          </w:divBdr>
        </w:div>
        <w:div w:id="573319674">
          <w:marLeft w:val="605"/>
          <w:marRight w:val="0"/>
          <w:marTop w:val="0"/>
          <w:marBottom w:val="0"/>
          <w:divBdr>
            <w:top w:val="none" w:sz="0" w:space="0" w:color="auto"/>
            <w:left w:val="none" w:sz="0" w:space="0" w:color="auto"/>
            <w:bottom w:val="none" w:sz="0" w:space="0" w:color="auto"/>
            <w:right w:val="none" w:sz="0" w:space="0" w:color="auto"/>
          </w:divBdr>
        </w:div>
        <w:div w:id="1673533687">
          <w:marLeft w:val="605"/>
          <w:marRight w:val="0"/>
          <w:marTop w:val="0"/>
          <w:marBottom w:val="0"/>
          <w:divBdr>
            <w:top w:val="none" w:sz="0" w:space="0" w:color="auto"/>
            <w:left w:val="none" w:sz="0" w:space="0" w:color="auto"/>
            <w:bottom w:val="none" w:sz="0" w:space="0" w:color="auto"/>
            <w:right w:val="none" w:sz="0" w:space="0" w:color="auto"/>
          </w:divBdr>
        </w:div>
        <w:div w:id="1248806229">
          <w:marLeft w:val="605"/>
          <w:marRight w:val="0"/>
          <w:marTop w:val="0"/>
          <w:marBottom w:val="0"/>
          <w:divBdr>
            <w:top w:val="none" w:sz="0" w:space="0" w:color="auto"/>
            <w:left w:val="none" w:sz="0" w:space="0" w:color="auto"/>
            <w:bottom w:val="none" w:sz="0" w:space="0" w:color="auto"/>
            <w:right w:val="none" w:sz="0" w:space="0" w:color="auto"/>
          </w:divBdr>
        </w:div>
        <w:div w:id="1616477345">
          <w:marLeft w:val="547"/>
          <w:marRight w:val="0"/>
          <w:marTop w:val="0"/>
          <w:marBottom w:val="0"/>
          <w:divBdr>
            <w:top w:val="none" w:sz="0" w:space="0" w:color="auto"/>
            <w:left w:val="none" w:sz="0" w:space="0" w:color="auto"/>
            <w:bottom w:val="none" w:sz="0" w:space="0" w:color="auto"/>
            <w:right w:val="none" w:sz="0" w:space="0" w:color="auto"/>
          </w:divBdr>
        </w:div>
      </w:divsChild>
    </w:div>
    <w:div w:id="1532263840">
      <w:bodyDiv w:val="1"/>
      <w:marLeft w:val="0"/>
      <w:marRight w:val="0"/>
      <w:marTop w:val="0"/>
      <w:marBottom w:val="0"/>
      <w:divBdr>
        <w:top w:val="none" w:sz="0" w:space="0" w:color="auto"/>
        <w:left w:val="none" w:sz="0" w:space="0" w:color="auto"/>
        <w:bottom w:val="none" w:sz="0" w:space="0" w:color="auto"/>
        <w:right w:val="none" w:sz="0" w:space="0" w:color="auto"/>
      </w:divBdr>
      <w:divsChild>
        <w:div w:id="959342168">
          <w:marLeft w:val="547"/>
          <w:marRight w:val="0"/>
          <w:marTop w:val="0"/>
          <w:marBottom w:val="0"/>
          <w:divBdr>
            <w:top w:val="none" w:sz="0" w:space="0" w:color="auto"/>
            <w:left w:val="none" w:sz="0" w:space="0" w:color="auto"/>
            <w:bottom w:val="none" w:sz="0" w:space="0" w:color="auto"/>
            <w:right w:val="none" w:sz="0" w:space="0" w:color="auto"/>
          </w:divBdr>
        </w:div>
        <w:div w:id="1706178159">
          <w:marLeft w:val="1325"/>
          <w:marRight w:val="0"/>
          <w:marTop w:val="0"/>
          <w:marBottom w:val="0"/>
          <w:divBdr>
            <w:top w:val="none" w:sz="0" w:space="0" w:color="auto"/>
            <w:left w:val="none" w:sz="0" w:space="0" w:color="auto"/>
            <w:bottom w:val="none" w:sz="0" w:space="0" w:color="auto"/>
            <w:right w:val="none" w:sz="0" w:space="0" w:color="auto"/>
          </w:divBdr>
        </w:div>
        <w:div w:id="1360080912">
          <w:marLeft w:val="1325"/>
          <w:marRight w:val="0"/>
          <w:marTop w:val="0"/>
          <w:marBottom w:val="0"/>
          <w:divBdr>
            <w:top w:val="none" w:sz="0" w:space="0" w:color="auto"/>
            <w:left w:val="none" w:sz="0" w:space="0" w:color="auto"/>
            <w:bottom w:val="none" w:sz="0" w:space="0" w:color="auto"/>
            <w:right w:val="none" w:sz="0" w:space="0" w:color="auto"/>
          </w:divBdr>
        </w:div>
        <w:div w:id="1740403656">
          <w:marLeft w:val="1944"/>
          <w:marRight w:val="0"/>
          <w:marTop w:val="0"/>
          <w:marBottom w:val="0"/>
          <w:divBdr>
            <w:top w:val="none" w:sz="0" w:space="0" w:color="auto"/>
            <w:left w:val="none" w:sz="0" w:space="0" w:color="auto"/>
            <w:bottom w:val="none" w:sz="0" w:space="0" w:color="auto"/>
            <w:right w:val="none" w:sz="0" w:space="0" w:color="auto"/>
          </w:divBdr>
        </w:div>
        <w:div w:id="1888565702">
          <w:marLeft w:val="1944"/>
          <w:marRight w:val="0"/>
          <w:marTop w:val="0"/>
          <w:marBottom w:val="0"/>
          <w:divBdr>
            <w:top w:val="none" w:sz="0" w:space="0" w:color="auto"/>
            <w:left w:val="none" w:sz="0" w:space="0" w:color="auto"/>
            <w:bottom w:val="none" w:sz="0" w:space="0" w:color="auto"/>
            <w:right w:val="none" w:sz="0" w:space="0" w:color="auto"/>
          </w:divBdr>
        </w:div>
        <w:div w:id="1823697139">
          <w:marLeft w:val="1944"/>
          <w:marRight w:val="0"/>
          <w:marTop w:val="0"/>
          <w:marBottom w:val="0"/>
          <w:divBdr>
            <w:top w:val="none" w:sz="0" w:space="0" w:color="auto"/>
            <w:left w:val="none" w:sz="0" w:space="0" w:color="auto"/>
            <w:bottom w:val="none" w:sz="0" w:space="0" w:color="auto"/>
            <w:right w:val="none" w:sz="0" w:space="0" w:color="auto"/>
          </w:divBdr>
        </w:div>
        <w:div w:id="1218712132">
          <w:marLeft w:val="1944"/>
          <w:marRight w:val="0"/>
          <w:marTop w:val="0"/>
          <w:marBottom w:val="0"/>
          <w:divBdr>
            <w:top w:val="none" w:sz="0" w:space="0" w:color="auto"/>
            <w:left w:val="none" w:sz="0" w:space="0" w:color="auto"/>
            <w:bottom w:val="none" w:sz="0" w:space="0" w:color="auto"/>
            <w:right w:val="none" w:sz="0" w:space="0" w:color="auto"/>
          </w:divBdr>
        </w:div>
        <w:div w:id="1196843244">
          <w:marLeft w:val="1944"/>
          <w:marRight w:val="0"/>
          <w:marTop w:val="0"/>
          <w:marBottom w:val="0"/>
          <w:divBdr>
            <w:top w:val="none" w:sz="0" w:space="0" w:color="auto"/>
            <w:left w:val="none" w:sz="0" w:space="0" w:color="auto"/>
            <w:bottom w:val="none" w:sz="0" w:space="0" w:color="auto"/>
            <w:right w:val="none" w:sz="0" w:space="0" w:color="auto"/>
          </w:divBdr>
        </w:div>
        <w:div w:id="1778135146">
          <w:marLeft w:val="547"/>
          <w:marRight w:val="0"/>
          <w:marTop w:val="0"/>
          <w:marBottom w:val="0"/>
          <w:divBdr>
            <w:top w:val="none" w:sz="0" w:space="0" w:color="auto"/>
            <w:left w:val="none" w:sz="0" w:space="0" w:color="auto"/>
            <w:bottom w:val="none" w:sz="0" w:space="0" w:color="auto"/>
            <w:right w:val="none" w:sz="0" w:space="0" w:color="auto"/>
          </w:divBdr>
        </w:div>
        <w:div w:id="1863208240">
          <w:marLeft w:val="547"/>
          <w:marRight w:val="0"/>
          <w:marTop w:val="0"/>
          <w:marBottom w:val="0"/>
          <w:divBdr>
            <w:top w:val="none" w:sz="0" w:space="0" w:color="auto"/>
            <w:left w:val="none" w:sz="0" w:space="0" w:color="auto"/>
            <w:bottom w:val="none" w:sz="0" w:space="0" w:color="auto"/>
            <w:right w:val="none" w:sz="0" w:space="0" w:color="auto"/>
          </w:divBdr>
        </w:div>
        <w:div w:id="1265503616">
          <w:marLeft w:val="547"/>
          <w:marRight w:val="0"/>
          <w:marTop w:val="0"/>
          <w:marBottom w:val="0"/>
          <w:divBdr>
            <w:top w:val="none" w:sz="0" w:space="0" w:color="auto"/>
            <w:left w:val="none" w:sz="0" w:space="0" w:color="auto"/>
            <w:bottom w:val="none" w:sz="0" w:space="0" w:color="auto"/>
            <w:right w:val="none" w:sz="0" w:space="0" w:color="auto"/>
          </w:divBdr>
        </w:div>
        <w:div w:id="1789660099">
          <w:marLeft w:val="547"/>
          <w:marRight w:val="0"/>
          <w:marTop w:val="0"/>
          <w:marBottom w:val="0"/>
          <w:divBdr>
            <w:top w:val="none" w:sz="0" w:space="0" w:color="auto"/>
            <w:left w:val="none" w:sz="0" w:space="0" w:color="auto"/>
            <w:bottom w:val="none" w:sz="0" w:space="0" w:color="auto"/>
            <w:right w:val="none" w:sz="0" w:space="0" w:color="auto"/>
          </w:divBdr>
        </w:div>
        <w:div w:id="1430810535">
          <w:marLeft w:val="547"/>
          <w:marRight w:val="0"/>
          <w:marTop w:val="0"/>
          <w:marBottom w:val="0"/>
          <w:divBdr>
            <w:top w:val="none" w:sz="0" w:space="0" w:color="auto"/>
            <w:left w:val="none" w:sz="0" w:space="0" w:color="auto"/>
            <w:bottom w:val="none" w:sz="0" w:space="0" w:color="auto"/>
            <w:right w:val="none" w:sz="0" w:space="0" w:color="auto"/>
          </w:divBdr>
        </w:div>
        <w:div w:id="93287346">
          <w:marLeft w:val="547"/>
          <w:marRight w:val="0"/>
          <w:marTop w:val="0"/>
          <w:marBottom w:val="0"/>
          <w:divBdr>
            <w:top w:val="none" w:sz="0" w:space="0" w:color="auto"/>
            <w:left w:val="none" w:sz="0" w:space="0" w:color="auto"/>
            <w:bottom w:val="none" w:sz="0" w:space="0" w:color="auto"/>
            <w:right w:val="none" w:sz="0" w:space="0" w:color="auto"/>
          </w:divBdr>
        </w:div>
        <w:div w:id="530842872">
          <w:marLeft w:val="547"/>
          <w:marRight w:val="0"/>
          <w:marTop w:val="0"/>
          <w:marBottom w:val="0"/>
          <w:divBdr>
            <w:top w:val="none" w:sz="0" w:space="0" w:color="auto"/>
            <w:left w:val="none" w:sz="0" w:space="0" w:color="auto"/>
            <w:bottom w:val="none" w:sz="0" w:space="0" w:color="auto"/>
            <w:right w:val="none" w:sz="0" w:space="0" w:color="auto"/>
          </w:divBdr>
        </w:div>
        <w:div w:id="881550219">
          <w:marLeft w:val="547"/>
          <w:marRight w:val="0"/>
          <w:marTop w:val="0"/>
          <w:marBottom w:val="0"/>
          <w:divBdr>
            <w:top w:val="none" w:sz="0" w:space="0" w:color="auto"/>
            <w:left w:val="none" w:sz="0" w:space="0" w:color="auto"/>
            <w:bottom w:val="none" w:sz="0" w:space="0" w:color="auto"/>
            <w:right w:val="none" w:sz="0" w:space="0" w:color="auto"/>
          </w:divBdr>
        </w:div>
        <w:div w:id="49615153">
          <w:marLeft w:val="547"/>
          <w:marRight w:val="0"/>
          <w:marTop w:val="0"/>
          <w:marBottom w:val="0"/>
          <w:divBdr>
            <w:top w:val="none" w:sz="0" w:space="0" w:color="auto"/>
            <w:left w:val="none" w:sz="0" w:space="0" w:color="auto"/>
            <w:bottom w:val="none" w:sz="0" w:space="0" w:color="auto"/>
            <w:right w:val="none" w:sz="0" w:space="0" w:color="auto"/>
          </w:divBdr>
        </w:div>
        <w:div w:id="272395750">
          <w:marLeft w:val="1325"/>
          <w:marRight w:val="0"/>
          <w:marTop w:val="0"/>
          <w:marBottom w:val="0"/>
          <w:divBdr>
            <w:top w:val="none" w:sz="0" w:space="0" w:color="auto"/>
            <w:left w:val="none" w:sz="0" w:space="0" w:color="auto"/>
            <w:bottom w:val="none" w:sz="0" w:space="0" w:color="auto"/>
            <w:right w:val="none" w:sz="0" w:space="0" w:color="auto"/>
          </w:divBdr>
        </w:div>
        <w:div w:id="815101018">
          <w:marLeft w:val="1325"/>
          <w:marRight w:val="0"/>
          <w:marTop w:val="0"/>
          <w:marBottom w:val="0"/>
          <w:divBdr>
            <w:top w:val="none" w:sz="0" w:space="0" w:color="auto"/>
            <w:left w:val="none" w:sz="0" w:space="0" w:color="auto"/>
            <w:bottom w:val="none" w:sz="0" w:space="0" w:color="auto"/>
            <w:right w:val="none" w:sz="0" w:space="0" w:color="auto"/>
          </w:divBdr>
        </w:div>
        <w:div w:id="1480222735">
          <w:marLeft w:val="1325"/>
          <w:marRight w:val="0"/>
          <w:marTop w:val="0"/>
          <w:marBottom w:val="0"/>
          <w:divBdr>
            <w:top w:val="none" w:sz="0" w:space="0" w:color="auto"/>
            <w:left w:val="none" w:sz="0" w:space="0" w:color="auto"/>
            <w:bottom w:val="none" w:sz="0" w:space="0" w:color="auto"/>
            <w:right w:val="none" w:sz="0" w:space="0" w:color="auto"/>
          </w:divBdr>
        </w:div>
        <w:div w:id="507867368">
          <w:marLeft w:val="2045"/>
          <w:marRight w:val="0"/>
          <w:marTop w:val="0"/>
          <w:marBottom w:val="0"/>
          <w:divBdr>
            <w:top w:val="none" w:sz="0" w:space="0" w:color="auto"/>
            <w:left w:val="none" w:sz="0" w:space="0" w:color="auto"/>
            <w:bottom w:val="none" w:sz="0" w:space="0" w:color="auto"/>
            <w:right w:val="none" w:sz="0" w:space="0" w:color="auto"/>
          </w:divBdr>
        </w:div>
        <w:div w:id="498885988">
          <w:marLeft w:val="2765"/>
          <w:marRight w:val="0"/>
          <w:marTop w:val="0"/>
          <w:marBottom w:val="0"/>
          <w:divBdr>
            <w:top w:val="none" w:sz="0" w:space="0" w:color="auto"/>
            <w:left w:val="none" w:sz="0" w:space="0" w:color="auto"/>
            <w:bottom w:val="none" w:sz="0" w:space="0" w:color="auto"/>
            <w:right w:val="none" w:sz="0" w:space="0" w:color="auto"/>
          </w:divBdr>
        </w:div>
        <w:div w:id="1405057774">
          <w:marLeft w:val="2045"/>
          <w:marRight w:val="0"/>
          <w:marTop w:val="0"/>
          <w:marBottom w:val="0"/>
          <w:divBdr>
            <w:top w:val="none" w:sz="0" w:space="0" w:color="auto"/>
            <w:left w:val="none" w:sz="0" w:space="0" w:color="auto"/>
            <w:bottom w:val="none" w:sz="0" w:space="0" w:color="auto"/>
            <w:right w:val="none" w:sz="0" w:space="0" w:color="auto"/>
          </w:divBdr>
        </w:div>
        <w:div w:id="1002246640">
          <w:marLeft w:val="605"/>
          <w:marRight w:val="0"/>
          <w:marTop w:val="0"/>
          <w:marBottom w:val="0"/>
          <w:divBdr>
            <w:top w:val="none" w:sz="0" w:space="0" w:color="auto"/>
            <w:left w:val="none" w:sz="0" w:space="0" w:color="auto"/>
            <w:bottom w:val="none" w:sz="0" w:space="0" w:color="auto"/>
            <w:right w:val="none" w:sz="0" w:space="0" w:color="auto"/>
          </w:divBdr>
        </w:div>
        <w:div w:id="554239689">
          <w:marLeft w:val="547"/>
          <w:marRight w:val="0"/>
          <w:marTop w:val="0"/>
          <w:marBottom w:val="0"/>
          <w:divBdr>
            <w:top w:val="none" w:sz="0" w:space="0" w:color="auto"/>
            <w:left w:val="none" w:sz="0" w:space="0" w:color="auto"/>
            <w:bottom w:val="none" w:sz="0" w:space="0" w:color="auto"/>
            <w:right w:val="none" w:sz="0" w:space="0" w:color="auto"/>
          </w:divBdr>
        </w:div>
      </w:divsChild>
    </w:div>
    <w:div w:id="1644575894">
      <w:bodyDiv w:val="1"/>
      <w:marLeft w:val="0"/>
      <w:marRight w:val="0"/>
      <w:marTop w:val="0"/>
      <w:marBottom w:val="0"/>
      <w:divBdr>
        <w:top w:val="none" w:sz="0" w:space="0" w:color="auto"/>
        <w:left w:val="none" w:sz="0" w:space="0" w:color="auto"/>
        <w:bottom w:val="none" w:sz="0" w:space="0" w:color="auto"/>
        <w:right w:val="none" w:sz="0" w:space="0" w:color="auto"/>
      </w:divBdr>
      <w:divsChild>
        <w:div w:id="182672822">
          <w:marLeft w:val="547"/>
          <w:marRight w:val="0"/>
          <w:marTop w:val="0"/>
          <w:marBottom w:val="0"/>
          <w:divBdr>
            <w:top w:val="none" w:sz="0" w:space="0" w:color="auto"/>
            <w:left w:val="none" w:sz="0" w:space="0" w:color="auto"/>
            <w:bottom w:val="none" w:sz="0" w:space="0" w:color="auto"/>
            <w:right w:val="none" w:sz="0" w:space="0" w:color="auto"/>
          </w:divBdr>
        </w:div>
        <w:div w:id="696931780">
          <w:marLeft w:val="547"/>
          <w:marRight w:val="0"/>
          <w:marTop w:val="0"/>
          <w:marBottom w:val="0"/>
          <w:divBdr>
            <w:top w:val="none" w:sz="0" w:space="0" w:color="auto"/>
            <w:left w:val="none" w:sz="0" w:space="0" w:color="auto"/>
            <w:bottom w:val="none" w:sz="0" w:space="0" w:color="auto"/>
            <w:right w:val="none" w:sz="0" w:space="0" w:color="auto"/>
          </w:divBdr>
        </w:div>
        <w:div w:id="1831603235">
          <w:marLeft w:val="547"/>
          <w:marRight w:val="0"/>
          <w:marTop w:val="0"/>
          <w:marBottom w:val="0"/>
          <w:divBdr>
            <w:top w:val="none" w:sz="0" w:space="0" w:color="auto"/>
            <w:left w:val="none" w:sz="0" w:space="0" w:color="auto"/>
            <w:bottom w:val="none" w:sz="0" w:space="0" w:color="auto"/>
            <w:right w:val="none" w:sz="0" w:space="0" w:color="auto"/>
          </w:divBdr>
        </w:div>
        <w:div w:id="958877360">
          <w:marLeft w:val="547"/>
          <w:marRight w:val="0"/>
          <w:marTop w:val="0"/>
          <w:marBottom w:val="0"/>
          <w:divBdr>
            <w:top w:val="none" w:sz="0" w:space="0" w:color="auto"/>
            <w:left w:val="none" w:sz="0" w:space="0" w:color="auto"/>
            <w:bottom w:val="none" w:sz="0" w:space="0" w:color="auto"/>
            <w:right w:val="none" w:sz="0" w:space="0" w:color="auto"/>
          </w:divBdr>
        </w:div>
      </w:divsChild>
    </w:div>
    <w:div w:id="1729499222">
      <w:bodyDiv w:val="1"/>
      <w:marLeft w:val="0"/>
      <w:marRight w:val="0"/>
      <w:marTop w:val="0"/>
      <w:marBottom w:val="0"/>
      <w:divBdr>
        <w:top w:val="none" w:sz="0" w:space="0" w:color="auto"/>
        <w:left w:val="none" w:sz="0" w:space="0" w:color="auto"/>
        <w:bottom w:val="none" w:sz="0" w:space="0" w:color="auto"/>
        <w:right w:val="none" w:sz="0" w:space="0" w:color="auto"/>
      </w:divBdr>
      <w:divsChild>
        <w:div w:id="1294408937">
          <w:marLeft w:val="547"/>
          <w:marRight w:val="0"/>
          <w:marTop w:val="0"/>
          <w:marBottom w:val="0"/>
          <w:divBdr>
            <w:top w:val="none" w:sz="0" w:space="0" w:color="auto"/>
            <w:left w:val="none" w:sz="0" w:space="0" w:color="auto"/>
            <w:bottom w:val="none" w:sz="0" w:space="0" w:color="auto"/>
            <w:right w:val="none" w:sz="0" w:space="0" w:color="auto"/>
          </w:divBdr>
        </w:div>
        <w:div w:id="747532139">
          <w:marLeft w:val="605"/>
          <w:marRight w:val="0"/>
          <w:marTop w:val="0"/>
          <w:marBottom w:val="0"/>
          <w:divBdr>
            <w:top w:val="none" w:sz="0" w:space="0" w:color="auto"/>
            <w:left w:val="none" w:sz="0" w:space="0" w:color="auto"/>
            <w:bottom w:val="none" w:sz="0" w:space="0" w:color="auto"/>
            <w:right w:val="none" w:sz="0" w:space="0" w:color="auto"/>
          </w:divBdr>
        </w:div>
        <w:div w:id="180824809">
          <w:marLeft w:val="605"/>
          <w:marRight w:val="0"/>
          <w:marTop w:val="0"/>
          <w:marBottom w:val="0"/>
          <w:divBdr>
            <w:top w:val="none" w:sz="0" w:space="0" w:color="auto"/>
            <w:left w:val="none" w:sz="0" w:space="0" w:color="auto"/>
            <w:bottom w:val="none" w:sz="0" w:space="0" w:color="auto"/>
            <w:right w:val="none" w:sz="0" w:space="0" w:color="auto"/>
          </w:divBdr>
        </w:div>
        <w:div w:id="1292059040">
          <w:marLeft w:val="605"/>
          <w:marRight w:val="0"/>
          <w:marTop w:val="0"/>
          <w:marBottom w:val="0"/>
          <w:divBdr>
            <w:top w:val="none" w:sz="0" w:space="0" w:color="auto"/>
            <w:left w:val="none" w:sz="0" w:space="0" w:color="auto"/>
            <w:bottom w:val="none" w:sz="0" w:space="0" w:color="auto"/>
            <w:right w:val="none" w:sz="0" w:space="0" w:color="auto"/>
          </w:divBdr>
        </w:div>
        <w:div w:id="859128293">
          <w:marLeft w:val="605"/>
          <w:marRight w:val="0"/>
          <w:marTop w:val="0"/>
          <w:marBottom w:val="0"/>
          <w:divBdr>
            <w:top w:val="none" w:sz="0" w:space="0" w:color="auto"/>
            <w:left w:val="none" w:sz="0" w:space="0" w:color="auto"/>
            <w:bottom w:val="none" w:sz="0" w:space="0" w:color="auto"/>
            <w:right w:val="none" w:sz="0" w:space="0" w:color="auto"/>
          </w:divBdr>
        </w:div>
        <w:div w:id="2128112394">
          <w:marLeft w:val="605"/>
          <w:marRight w:val="0"/>
          <w:marTop w:val="0"/>
          <w:marBottom w:val="0"/>
          <w:divBdr>
            <w:top w:val="none" w:sz="0" w:space="0" w:color="auto"/>
            <w:left w:val="none" w:sz="0" w:space="0" w:color="auto"/>
            <w:bottom w:val="none" w:sz="0" w:space="0" w:color="auto"/>
            <w:right w:val="none" w:sz="0" w:space="0" w:color="auto"/>
          </w:divBdr>
        </w:div>
        <w:div w:id="1963877728">
          <w:marLeft w:val="605"/>
          <w:marRight w:val="0"/>
          <w:marTop w:val="0"/>
          <w:marBottom w:val="0"/>
          <w:divBdr>
            <w:top w:val="none" w:sz="0" w:space="0" w:color="auto"/>
            <w:left w:val="none" w:sz="0" w:space="0" w:color="auto"/>
            <w:bottom w:val="none" w:sz="0" w:space="0" w:color="auto"/>
            <w:right w:val="none" w:sz="0" w:space="0" w:color="auto"/>
          </w:divBdr>
        </w:div>
        <w:div w:id="785543598">
          <w:marLeft w:val="605"/>
          <w:marRight w:val="0"/>
          <w:marTop w:val="0"/>
          <w:marBottom w:val="0"/>
          <w:divBdr>
            <w:top w:val="none" w:sz="0" w:space="0" w:color="auto"/>
            <w:left w:val="none" w:sz="0" w:space="0" w:color="auto"/>
            <w:bottom w:val="none" w:sz="0" w:space="0" w:color="auto"/>
            <w:right w:val="none" w:sz="0" w:space="0" w:color="auto"/>
          </w:divBdr>
        </w:div>
        <w:div w:id="1412387067">
          <w:marLeft w:val="605"/>
          <w:marRight w:val="0"/>
          <w:marTop w:val="0"/>
          <w:marBottom w:val="0"/>
          <w:divBdr>
            <w:top w:val="none" w:sz="0" w:space="0" w:color="auto"/>
            <w:left w:val="none" w:sz="0" w:space="0" w:color="auto"/>
            <w:bottom w:val="none" w:sz="0" w:space="0" w:color="auto"/>
            <w:right w:val="none" w:sz="0" w:space="0" w:color="auto"/>
          </w:divBdr>
        </w:div>
        <w:div w:id="1221474651">
          <w:marLeft w:val="547"/>
          <w:marRight w:val="0"/>
          <w:marTop w:val="0"/>
          <w:marBottom w:val="0"/>
          <w:divBdr>
            <w:top w:val="none" w:sz="0" w:space="0" w:color="auto"/>
            <w:left w:val="none" w:sz="0" w:space="0" w:color="auto"/>
            <w:bottom w:val="none" w:sz="0" w:space="0" w:color="auto"/>
            <w:right w:val="none" w:sz="0" w:space="0" w:color="auto"/>
          </w:divBdr>
        </w:div>
      </w:divsChild>
    </w:div>
    <w:div w:id="1733196647">
      <w:bodyDiv w:val="1"/>
      <w:marLeft w:val="0"/>
      <w:marRight w:val="0"/>
      <w:marTop w:val="0"/>
      <w:marBottom w:val="0"/>
      <w:divBdr>
        <w:top w:val="none" w:sz="0" w:space="0" w:color="auto"/>
        <w:left w:val="none" w:sz="0" w:space="0" w:color="auto"/>
        <w:bottom w:val="none" w:sz="0" w:space="0" w:color="auto"/>
        <w:right w:val="none" w:sz="0" w:space="0" w:color="auto"/>
      </w:divBdr>
      <w:divsChild>
        <w:div w:id="595408192">
          <w:marLeft w:val="547"/>
          <w:marRight w:val="0"/>
          <w:marTop w:val="0"/>
          <w:marBottom w:val="0"/>
          <w:divBdr>
            <w:top w:val="none" w:sz="0" w:space="0" w:color="auto"/>
            <w:left w:val="none" w:sz="0" w:space="0" w:color="auto"/>
            <w:bottom w:val="none" w:sz="0" w:space="0" w:color="auto"/>
            <w:right w:val="none" w:sz="0" w:space="0" w:color="auto"/>
          </w:divBdr>
        </w:div>
        <w:div w:id="2007198646">
          <w:marLeft w:val="547"/>
          <w:marRight w:val="0"/>
          <w:marTop w:val="0"/>
          <w:marBottom w:val="0"/>
          <w:divBdr>
            <w:top w:val="none" w:sz="0" w:space="0" w:color="auto"/>
            <w:left w:val="none" w:sz="0" w:space="0" w:color="auto"/>
            <w:bottom w:val="none" w:sz="0" w:space="0" w:color="auto"/>
            <w:right w:val="none" w:sz="0" w:space="0" w:color="auto"/>
          </w:divBdr>
        </w:div>
        <w:div w:id="1519537788">
          <w:marLeft w:val="547"/>
          <w:marRight w:val="0"/>
          <w:marTop w:val="0"/>
          <w:marBottom w:val="0"/>
          <w:divBdr>
            <w:top w:val="none" w:sz="0" w:space="0" w:color="auto"/>
            <w:left w:val="none" w:sz="0" w:space="0" w:color="auto"/>
            <w:bottom w:val="none" w:sz="0" w:space="0" w:color="auto"/>
            <w:right w:val="none" w:sz="0" w:space="0" w:color="auto"/>
          </w:divBdr>
        </w:div>
        <w:div w:id="2026668013">
          <w:marLeft w:val="547"/>
          <w:marRight w:val="0"/>
          <w:marTop w:val="0"/>
          <w:marBottom w:val="0"/>
          <w:divBdr>
            <w:top w:val="none" w:sz="0" w:space="0" w:color="auto"/>
            <w:left w:val="none" w:sz="0" w:space="0" w:color="auto"/>
            <w:bottom w:val="none" w:sz="0" w:space="0" w:color="auto"/>
            <w:right w:val="none" w:sz="0" w:space="0" w:color="auto"/>
          </w:divBdr>
        </w:div>
        <w:div w:id="1501002889">
          <w:marLeft w:val="547"/>
          <w:marRight w:val="0"/>
          <w:marTop w:val="0"/>
          <w:marBottom w:val="0"/>
          <w:divBdr>
            <w:top w:val="none" w:sz="0" w:space="0" w:color="auto"/>
            <w:left w:val="none" w:sz="0" w:space="0" w:color="auto"/>
            <w:bottom w:val="none" w:sz="0" w:space="0" w:color="auto"/>
            <w:right w:val="none" w:sz="0" w:space="0" w:color="auto"/>
          </w:divBdr>
        </w:div>
        <w:div w:id="1371808800">
          <w:marLeft w:val="547"/>
          <w:marRight w:val="0"/>
          <w:marTop w:val="0"/>
          <w:marBottom w:val="0"/>
          <w:divBdr>
            <w:top w:val="none" w:sz="0" w:space="0" w:color="auto"/>
            <w:left w:val="none" w:sz="0" w:space="0" w:color="auto"/>
            <w:bottom w:val="none" w:sz="0" w:space="0" w:color="auto"/>
            <w:right w:val="none" w:sz="0" w:space="0" w:color="auto"/>
          </w:divBdr>
        </w:div>
      </w:divsChild>
    </w:div>
    <w:div w:id="1757751223">
      <w:bodyDiv w:val="1"/>
      <w:marLeft w:val="0"/>
      <w:marRight w:val="0"/>
      <w:marTop w:val="0"/>
      <w:marBottom w:val="0"/>
      <w:divBdr>
        <w:top w:val="none" w:sz="0" w:space="0" w:color="auto"/>
        <w:left w:val="none" w:sz="0" w:space="0" w:color="auto"/>
        <w:bottom w:val="none" w:sz="0" w:space="0" w:color="auto"/>
        <w:right w:val="none" w:sz="0" w:space="0" w:color="auto"/>
      </w:divBdr>
      <w:divsChild>
        <w:div w:id="176507503">
          <w:marLeft w:val="547"/>
          <w:marRight w:val="0"/>
          <w:marTop w:val="0"/>
          <w:marBottom w:val="0"/>
          <w:divBdr>
            <w:top w:val="none" w:sz="0" w:space="0" w:color="auto"/>
            <w:left w:val="none" w:sz="0" w:space="0" w:color="auto"/>
            <w:bottom w:val="none" w:sz="0" w:space="0" w:color="auto"/>
            <w:right w:val="none" w:sz="0" w:space="0" w:color="auto"/>
          </w:divBdr>
        </w:div>
        <w:div w:id="713971025">
          <w:marLeft w:val="605"/>
          <w:marRight w:val="0"/>
          <w:marTop w:val="0"/>
          <w:marBottom w:val="0"/>
          <w:divBdr>
            <w:top w:val="none" w:sz="0" w:space="0" w:color="auto"/>
            <w:left w:val="none" w:sz="0" w:space="0" w:color="auto"/>
            <w:bottom w:val="none" w:sz="0" w:space="0" w:color="auto"/>
            <w:right w:val="none" w:sz="0" w:space="0" w:color="auto"/>
          </w:divBdr>
        </w:div>
        <w:div w:id="688408878">
          <w:marLeft w:val="605"/>
          <w:marRight w:val="0"/>
          <w:marTop w:val="0"/>
          <w:marBottom w:val="0"/>
          <w:divBdr>
            <w:top w:val="none" w:sz="0" w:space="0" w:color="auto"/>
            <w:left w:val="none" w:sz="0" w:space="0" w:color="auto"/>
            <w:bottom w:val="none" w:sz="0" w:space="0" w:color="auto"/>
            <w:right w:val="none" w:sz="0" w:space="0" w:color="auto"/>
          </w:divBdr>
        </w:div>
        <w:div w:id="210847682">
          <w:marLeft w:val="605"/>
          <w:marRight w:val="0"/>
          <w:marTop w:val="0"/>
          <w:marBottom w:val="0"/>
          <w:divBdr>
            <w:top w:val="none" w:sz="0" w:space="0" w:color="auto"/>
            <w:left w:val="none" w:sz="0" w:space="0" w:color="auto"/>
            <w:bottom w:val="none" w:sz="0" w:space="0" w:color="auto"/>
            <w:right w:val="none" w:sz="0" w:space="0" w:color="auto"/>
          </w:divBdr>
        </w:div>
        <w:div w:id="8458770">
          <w:marLeft w:val="605"/>
          <w:marRight w:val="0"/>
          <w:marTop w:val="0"/>
          <w:marBottom w:val="0"/>
          <w:divBdr>
            <w:top w:val="none" w:sz="0" w:space="0" w:color="auto"/>
            <w:left w:val="none" w:sz="0" w:space="0" w:color="auto"/>
            <w:bottom w:val="none" w:sz="0" w:space="0" w:color="auto"/>
            <w:right w:val="none" w:sz="0" w:space="0" w:color="auto"/>
          </w:divBdr>
        </w:div>
        <w:div w:id="1127553545">
          <w:marLeft w:val="547"/>
          <w:marRight w:val="0"/>
          <w:marTop w:val="0"/>
          <w:marBottom w:val="0"/>
          <w:divBdr>
            <w:top w:val="none" w:sz="0" w:space="0" w:color="auto"/>
            <w:left w:val="none" w:sz="0" w:space="0" w:color="auto"/>
            <w:bottom w:val="none" w:sz="0" w:space="0" w:color="auto"/>
            <w:right w:val="none" w:sz="0" w:space="0" w:color="auto"/>
          </w:divBdr>
        </w:div>
      </w:divsChild>
    </w:div>
    <w:div w:id="1796946231">
      <w:bodyDiv w:val="1"/>
      <w:marLeft w:val="0"/>
      <w:marRight w:val="0"/>
      <w:marTop w:val="0"/>
      <w:marBottom w:val="0"/>
      <w:divBdr>
        <w:top w:val="none" w:sz="0" w:space="0" w:color="auto"/>
        <w:left w:val="none" w:sz="0" w:space="0" w:color="auto"/>
        <w:bottom w:val="none" w:sz="0" w:space="0" w:color="auto"/>
        <w:right w:val="none" w:sz="0" w:space="0" w:color="auto"/>
      </w:divBdr>
      <w:divsChild>
        <w:div w:id="1919098377">
          <w:marLeft w:val="547"/>
          <w:marRight w:val="0"/>
          <w:marTop w:val="0"/>
          <w:marBottom w:val="0"/>
          <w:divBdr>
            <w:top w:val="none" w:sz="0" w:space="0" w:color="auto"/>
            <w:left w:val="none" w:sz="0" w:space="0" w:color="auto"/>
            <w:bottom w:val="none" w:sz="0" w:space="0" w:color="auto"/>
            <w:right w:val="none" w:sz="0" w:space="0" w:color="auto"/>
          </w:divBdr>
        </w:div>
        <w:div w:id="1655140093">
          <w:marLeft w:val="605"/>
          <w:marRight w:val="0"/>
          <w:marTop w:val="0"/>
          <w:marBottom w:val="0"/>
          <w:divBdr>
            <w:top w:val="none" w:sz="0" w:space="0" w:color="auto"/>
            <w:left w:val="none" w:sz="0" w:space="0" w:color="auto"/>
            <w:bottom w:val="none" w:sz="0" w:space="0" w:color="auto"/>
            <w:right w:val="none" w:sz="0" w:space="0" w:color="auto"/>
          </w:divBdr>
        </w:div>
        <w:div w:id="81609855">
          <w:marLeft w:val="605"/>
          <w:marRight w:val="0"/>
          <w:marTop w:val="0"/>
          <w:marBottom w:val="0"/>
          <w:divBdr>
            <w:top w:val="none" w:sz="0" w:space="0" w:color="auto"/>
            <w:left w:val="none" w:sz="0" w:space="0" w:color="auto"/>
            <w:bottom w:val="none" w:sz="0" w:space="0" w:color="auto"/>
            <w:right w:val="none" w:sz="0" w:space="0" w:color="auto"/>
          </w:divBdr>
        </w:div>
        <w:div w:id="1734963323">
          <w:marLeft w:val="547"/>
          <w:marRight w:val="0"/>
          <w:marTop w:val="0"/>
          <w:marBottom w:val="0"/>
          <w:divBdr>
            <w:top w:val="none" w:sz="0" w:space="0" w:color="auto"/>
            <w:left w:val="none" w:sz="0" w:space="0" w:color="auto"/>
            <w:bottom w:val="none" w:sz="0" w:space="0" w:color="auto"/>
            <w:right w:val="none" w:sz="0" w:space="0" w:color="auto"/>
          </w:divBdr>
        </w:div>
        <w:div w:id="1513569834">
          <w:marLeft w:val="547"/>
          <w:marRight w:val="0"/>
          <w:marTop w:val="0"/>
          <w:marBottom w:val="0"/>
          <w:divBdr>
            <w:top w:val="none" w:sz="0" w:space="0" w:color="auto"/>
            <w:left w:val="none" w:sz="0" w:space="0" w:color="auto"/>
            <w:bottom w:val="none" w:sz="0" w:space="0" w:color="auto"/>
            <w:right w:val="none" w:sz="0" w:space="0" w:color="auto"/>
          </w:divBdr>
        </w:div>
        <w:div w:id="1679893077">
          <w:marLeft w:val="1166"/>
          <w:marRight w:val="0"/>
          <w:marTop w:val="0"/>
          <w:marBottom w:val="0"/>
          <w:divBdr>
            <w:top w:val="none" w:sz="0" w:space="0" w:color="auto"/>
            <w:left w:val="none" w:sz="0" w:space="0" w:color="auto"/>
            <w:bottom w:val="none" w:sz="0" w:space="0" w:color="auto"/>
            <w:right w:val="none" w:sz="0" w:space="0" w:color="auto"/>
          </w:divBdr>
        </w:div>
        <w:div w:id="538057186">
          <w:marLeft w:val="547"/>
          <w:marRight w:val="0"/>
          <w:marTop w:val="0"/>
          <w:marBottom w:val="0"/>
          <w:divBdr>
            <w:top w:val="none" w:sz="0" w:space="0" w:color="auto"/>
            <w:left w:val="none" w:sz="0" w:space="0" w:color="auto"/>
            <w:bottom w:val="none" w:sz="0" w:space="0" w:color="auto"/>
            <w:right w:val="none" w:sz="0" w:space="0" w:color="auto"/>
          </w:divBdr>
        </w:div>
        <w:div w:id="1899436535">
          <w:marLeft w:val="547"/>
          <w:marRight w:val="0"/>
          <w:marTop w:val="0"/>
          <w:marBottom w:val="0"/>
          <w:divBdr>
            <w:top w:val="none" w:sz="0" w:space="0" w:color="auto"/>
            <w:left w:val="none" w:sz="0" w:space="0" w:color="auto"/>
            <w:bottom w:val="none" w:sz="0" w:space="0" w:color="auto"/>
            <w:right w:val="none" w:sz="0" w:space="0" w:color="auto"/>
          </w:divBdr>
        </w:div>
        <w:div w:id="595016207">
          <w:marLeft w:val="1166"/>
          <w:marRight w:val="0"/>
          <w:marTop w:val="0"/>
          <w:marBottom w:val="0"/>
          <w:divBdr>
            <w:top w:val="none" w:sz="0" w:space="0" w:color="auto"/>
            <w:left w:val="none" w:sz="0" w:space="0" w:color="auto"/>
            <w:bottom w:val="none" w:sz="0" w:space="0" w:color="auto"/>
            <w:right w:val="none" w:sz="0" w:space="0" w:color="auto"/>
          </w:divBdr>
        </w:div>
        <w:div w:id="1820609090">
          <w:marLeft w:val="547"/>
          <w:marRight w:val="0"/>
          <w:marTop w:val="0"/>
          <w:marBottom w:val="0"/>
          <w:divBdr>
            <w:top w:val="none" w:sz="0" w:space="0" w:color="auto"/>
            <w:left w:val="none" w:sz="0" w:space="0" w:color="auto"/>
            <w:bottom w:val="none" w:sz="0" w:space="0" w:color="auto"/>
            <w:right w:val="none" w:sz="0" w:space="0" w:color="auto"/>
          </w:divBdr>
        </w:div>
      </w:divsChild>
    </w:div>
    <w:div w:id="1831167926">
      <w:bodyDiv w:val="1"/>
      <w:marLeft w:val="0"/>
      <w:marRight w:val="0"/>
      <w:marTop w:val="0"/>
      <w:marBottom w:val="0"/>
      <w:divBdr>
        <w:top w:val="none" w:sz="0" w:space="0" w:color="auto"/>
        <w:left w:val="none" w:sz="0" w:space="0" w:color="auto"/>
        <w:bottom w:val="none" w:sz="0" w:space="0" w:color="auto"/>
        <w:right w:val="none" w:sz="0" w:space="0" w:color="auto"/>
      </w:divBdr>
      <w:divsChild>
        <w:div w:id="1639801495">
          <w:marLeft w:val="547"/>
          <w:marRight w:val="0"/>
          <w:marTop w:val="0"/>
          <w:marBottom w:val="0"/>
          <w:divBdr>
            <w:top w:val="none" w:sz="0" w:space="0" w:color="auto"/>
            <w:left w:val="none" w:sz="0" w:space="0" w:color="auto"/>
            <w:bottom w:val="none" w:sz="0" w:space="0" w:color="auto"/>
            <w:right w:val="none" w:sz="0" w:space="0" w:color="auto"/>
          </w:divBdr>
        </w:div>
        <w:div w:id="1588267926">
          <w:marLeft w:val="547"/>
          <w:marRight w:val="0"/>
          <w:marTop w:val="0"/>
          <w:marBottom w:val="0"/>
          <w:divBdr>
            <w:top w:val="none" w:sz="0" w:space="0" w:color="auto"/>
            <w:left w:val="none" w:sz="0" w:space="0" w:color="auto"/>
            <w:bottom w:val="none" w:sz="0" w:space="0" w:color="auto"/>
            <w:right w:val="none" w:sz="0" w:space="0" w:color="auto"/>
          </w:divBdr>
        </w:div>
        <w:div w:id="1959332738">
          <w:marLeft w:val="547"/>
          <w:marRight w:val="0"/>
          <w:marTop w:val="0"/>
          <w:marBottom w:val="0"/>
          <w:divBdr>
            <w:top w:val="none" w:sz="0" w:space="0" w:color="auto"/>
            <w:left w:val="none" w:sz="0" w:space="0" w:color="auto"/>
            <w:bottom w:val="none" w:sz="0" w:space="0" w:color="auto"/>
            <w:right w:val="none" w:sz="0" w:space="0" w:color="auto"/>
          </w:divBdr>
        </w:div>
        <w:div w:id="58093509">
          <w:marLeft w:val="547"/>
          <w:marRight w:val="0"/>
          <w:marTop w:val="0"/>
          <w:marBottom w:val="0"/>
          <w:divBdr>
            <w:top w:val="none" w:sz="0" w:space="0" w:color="auto"/>
            <w:left w:val="none" w:sz="0" w:space="0" w:color="auto"/>
            <w:bottom w:val="none" w:sz="0" w:space="0" w:color="auto"/>
            <w:right w:val="none" w:sz="0" w:space="0" w:color="auto"/>
          </w:divBdr>
        </w:div>
        <w:div w:id="87849864">
          <w:marLeft w:val="1166"/>
          <w:marRight w:val="0"/>
          <w:marTop w:val="0"/>
          <w:marBottom w:val="0"/>
          <w:divBdr>
            <w:top w:val="none" w:sz="0" w:space="0" w:color="auto"/>
            <w:left w:val="none" w:sz="0" w:space="0" w:color="auto"/>
            <w:bottom w:val="none" w:sz="0" w:space="0" w:color="auto"/>
            <w:right w:val="none" w:sz="0" w:space="0" w:color="auto"/>
          </w:divBdr>
        </w:div>
        <w:div w:id="1101484847">
          <w:marLeft w:val="547"/>
          <w:marRight w:val="0"/>
          <w:marTop w:val="0"/>
          <w:marBottom w:val="0"/>
          <w:divBdr>
            <w:top w:val="none" w:sz="0" w:space="0" w:color="auto"/>
            <w:left w:val="none" w:sz="0" w:space="0" w:color="auto"/>
            <w:bottom w:val="none" w:sz="0" w:space="0" w:color="auto"/>
            <w:right w:val="none" w:sz="0" w:space="0" w:color="auto"/>
          </w:divBdr>
        </w:div>
        <w:div w:id="1108811567">
          <w:marLeft w:val="547"/>
          <w:marRight w:val="0"/>
          <w:marTop w:val="0"/>
          <w:marBottom w:val="0"/>
          <w:divBdr>
            <w:top w:val="none" w:sz="0" w:space="0" w:color="auto"/>
            <w:left w:val="none" w:sz="0" w:space="0" w:color="auto"/>
            <w:bottom w:val="none" w:sz="0" w:space="0" w:color="auto"/>
            <w:right w:val="none" w:sz="0" w:space="0" w:color="auto"/>
          </w:divBdr>
        </w:div>
      </w:divsChild>
    </w:div>
    <w:div w:id="1874347514">
      <w:bodyDiv w:val="1"/>
      <w:marLeft w:val="0"/>
      <w:marRight w:val="0"/>
      <w:marTop w:val="0"/>
      <w:marBottom w:val="0"/>
      <w:divBdr>
        <w:top w:val="none" w:sz="0" w:space="0" w:color="auto"/>
        <w:left w:val="none" w:sz="0" w:space="0" w:color="auto"/>
        <w:bottom w:val="none" w:sz="0" w:space="0" w:color="auto"/>
        <w:right w:val="none" w:sz="0" w:space="0" w:color="auto"/>
      </w:divBdr>
      <w:divsChild>
        <w:div w:id="810946621">
          <w:marLeft w:val="547"/>
          <w:marRight w:val="0"/>
          <w:marTop w:val="0"/>
          <w:marBottom w:val="0"/>
          <w:divBdr>
            <w:top w:val="none" w:sz="0" w:space="0" w:color="auto"/>
            <w:left w:val="none" w:sz="0" w:space="0" w:color="auto"/>
            <w:bottom w:val="none" w:sz="0" w:space="0" w:color="auto"/>
            <w:right w:val="none" w:sz="0" w:space="0" w:color="auto"/>
          </w:divBdr>
        </w:div>
        <w:div w:id="256250769">
          <w:marLeft w:val="547"/>
          <w:marRight w:val="0"/>
          <w:marTop w:val="0"/>
          <w:marBottom w:val="0"/>
          <w:divBdr>
            <w:top w:val="none" w:sz="0" w:space="0" w:color="auto"/>
            <w:left w:val="none" w:sz="0" w:space="0" w:color="auto"/>
            <w:bottom w:val="none" w:sz="0" w:space="0" w:color="auto"/>
            <w:right w:val="none" w:sz="0" w:space="0" w:color="auto"/>
          </w:divBdr>
        </w:div>
        <w:div w:id="863203291">
          <w:marLeft w:val="1166"/>
          <w:marRight w:val="0"/>
          <w:marTop w:val="0"/>
          <w:marBottom w:val="0"/>
          <w:divBdr>
            <w:top w:val="none" w:sz="0" w:space="0" w:color="auto"/>
            <w:left w:val="none" w:sz="0" w:space="0" w:color="auto"/>
            <w:bottom w:val="none" w:sz="0" w:space="0" w:color="auto"/>
            <w:right w:val="none" w:sz="0" w:space="0" w:color="auto"/>
          </w:divBdr>
        </w:div>
        <w:div w:id="1012880653">
          <w:marLeft w:val="1166"/>
          <w:marRight w:val="0"/>
          <w:marTop w:val="0"/>
          <w:marBottom w:val="0"/>
          <w:divBdr>
            <w:top w:val="none" w:sz="0" w:space="0" w:color="auto"/>
            <w:left w:val="none" w:sz="0" w:space="0" w:color="auto"/>
            <w:bottom w:val="none" w:sz="0" w:space="0" w:color="auto"/>
            <w:right w:val="none" w:sz="0" w:space="0" w:color="auto"/>
          </w:divBdr>
        </w:div>
        <w:div w:id="1769622070">
          <w:marLeft w:val="1166"/>
          <w:marRight w:val="0"/>
          <w:marTop w:val="0"/>
          <w:marBottom w:val="0"/>
          <w:divBdr>
            <w:top w:val="none" w:sz="0" w:space="0" w:color="auto"/>
            <w:left w:val="none" w:sz="0" w:space="0" w:color="auto"/>
            <w:bottom w:val="none" w:sz="0" w:space="0" w:color="auto"/>
            <w:right w:val="none" w:sz="0" w:space="0" w:color="auto"/>
          </w:divBdr>
        </w:div>
        <w:div w:id="491723346">
          <w:marLeft w:val="547"/>
          <w:marRight w:val="0"/>
          <w:marTop w:val="0"/>
          <w:marBottom w:val="0"/>
          <w:divBdr>
            <w:top w:val="none" w:sz="0" w:space="0" w:color="auto"/>
            <w:left w:val="none" w:sz="0" w:space="0" w:color="auto"/>
            <w:bottom w:val="none" w:sz="0" w:space="0" w:color="auto"/>
            <w:right w:val="none" w:sz="0" w:space="0" w:color="auto"/>
          </w:divBdr>
        </w:div>
        <w:div w:id="1563633796">
          <w:marLeft w:val="1166"/>
          <w:marRight w:val="0"/>
          <w:marTop w:val="0"/>
          <w:marBottom w:val="0"/>
          <w:divBdr>
            <w:top w:val="none" w:sz="0" w:space="0" w:color="auto"/>
            <w:left w:val="none" w:sz="0" w:space="0" w:color="auto"/>
            <w:bottom w:val="none" w:sz="0" w:space="0" w:color="auto"/>
            <w:right w:val="none" w:sz="0" w:space="0" w:color="auto"/>
          </w:divBdr>
        </w:div>
        <w:div w:id="1718384684">
          <w:marLeft w:val="547"/>
          <w:marRight w:val="0"/>
          <w:marTop w:val="0"/>
          <w:marBottom w:val="0"/>
          <w:divBdr>
            <w:top w:val="none" w:sz="0" w:space="0" w:color="auto"/>
            <w:left w:val="none" w:sz="0" w:space="0" w:color="auto"/>
            <w:bottom w:val="none" w:sz="0" w:space="0" w:color="auto"/>
            <w:right w:val="none" w:sz="0" w:space="0" w:color="auto"/>
          </w:divBdr>
        </w:div>
        <w:div w:id="1352612536">
          <w:marLeft w:val="720"/>
          <w:marRight w:val="0"/>
          <w:marTop w:val="0"/>
          <w:marBottom w:val="0"/>
          <w:divBdr>
            <w:top w:val="none" w:sz="0" w:space="0" w:color="auto"/>
            <w:left w:val="none" w:sz="0" w:space="0" w:color="auto"/>
            <w:bottom w:val="none" w:sz="0" w:space="0" w:color="auto"/>
            <w:right w:val="none" w:sz="0" w:space="0" w:color="auto"/>
          </w:divBdr>
        </w:div>
        <w:div w:id="988246093">
          <w:marLeft w:val="720"/>
          <w:marRight w:val="0"/>
          <w:marTop w:val="0"/>
          <w:marBottom w:val="0"/>
          <w:divBdr>
            <w:top w:val="none" w:sz="0" w:space="0" w:color="auto"/>
            <w:left w:val="none" w:sz="0" w:space="0" w:color="auto"/>
            <w:bottom w:val="none" w:sz="0" w:space="0" w:color="auto"/>
            <w:right w:val="none" w:sz="0" w:space="0" w:color="auto"/>
          </w:divBdr>
        </w:div>
        <w:div w:id="1671102693">
          <w:marLeft w:val="720"/>
          <w:marRight w:val="0"/>
          <w:marTop w:val="0"/>
          <w:marBottom w:val="0"/>
          <w:divBdr>
            <w:top w:val="none" w:sz="0" w:space="0" w:color="auto"/>
            <w:left w:val="none" w:sz="0" w:space="0" w:color="auto"/>
            <w:bottom w:val="none" w:sz="0" w:space="0" w:color="auto"/>
            <w:right w:val="none" w:sz="0" w:space="0" w:color="auto"/>
          </w:divBdr>
        </w:div>
        <w:div w:id="1483736489">
          <w:marLeft w:val="720"/>
          <w:marRight w:val="0"/>
          <w:marTop w:val="0"/>
          <w:marBottom w:val="0"/>
          <w:divBdr>
            <w:top w:val="none" w:sz="0" w:space="0" w:color="auto"/>
            <w:left w:val="none" w:sz="0" w:space="0" w:color="auto"/>
            <w:bottom w:val="none" w:sz="0" w:space="0" w:color="auto"/>
            <w:right w:val="none" w:sz="0" w:space="0" w:color="auto"/>
          </w:divBdr>
        </w:div>
        <w:div w:id="837890324">
          <w:marLeft w:val="720"/>
          <w:marRight w:val="0"/>
          <w:marTop w:val="0"/>
          <w:marBottom w:val="0"/>
          <w:divBdr>
            <w:top w:val="none" w:sz="0" w:space="0" w:color="auto"/>
            <w:left w:val="none" w:sz="0" w:space="0" w:color="auto"/>
            <w:bottom w:val="none" w:sz="0" w:space="0" w:color="auto"/>
            <w:right w:val="none" w:sz="0" w:space="0" w:color="auto"/>
          </w:divBdr>
        </w:div>
        <w:div w:id="1844394273">
          <w:marLeft w:val="720"/>
          <w:marRight w:val="0"/>
          <w:marTop w:val="0"/>
          <w:marBottom w:val="0"/>
          <w:divBdr>
            <w:top w:val="none" w:sz="0" w:space="0" w:color="auto"/>
            <w:left w:val="none" w:sz="0" w:space="0" w:color="auto"/>
            <w:bottom w:val="none" w:sz="0" w:space="0" w:color="auto"/>
            <w:right w:val="none" w:sz="0" w:space="0" w:color="auto"/>
          </w:divBdr>
        </w:div>
        <w:div w:id="1060177133">
          <w:marLeft w:val="720"/>
          <w:marRight w:val="0"/>
          <w:marTop w:val="0"/>
          <w:marBottom w:val="0"/>
          <w:divBdr>
            <w:top w:val="none" w:sz="0" w:space="0" w:color="auto"/>
            <w:left w:val="none" w:sz="0" w:space="0" w:color="auto"/>
            <w:bottom w:val="none" w:sz="0" w:space="0" w:color="auto"/>
            <w:right w:val="none" w:sz="0" w:space="0" w:color="auto"/>
          </w:divBdr>
        </w:div>
        <w:div w:id="157503783">
          <w:marLeft w:val="547"/>
          <w:marRight w:val="0"/>
          <w:marTop w:val="0"/>
          <w:marBottom w:val="0"/>
          <w:divBdr>
            <w:top w:val="none" w:sz="0" w:space="0" w:color="auto"/>
            <w:left w:val="none" w:sz="0" w:space="0" w:color="auto"/>
            <w:bottom w:val="none" w:sz="0" w:space="0" w:color="auto"/>
            <w:right w:val="none" w:sz="0" w:space="0" w:color="auto"/>
          </w:divBdr>
        </w:div>
      </w:divsChild>
    </w:div>
    <w:div w:id="1893956315">
      <w:bodyDiv w:val="1"/>
      <w:marLeft w:val="0"/>
      <w:marRight w:val="0"/>
      <w:marTop w:val="0"/>
      <w:marBottom w:val="0"/>
      <w:divBdr>
        <w:top w:val="none" w:sz="0" w:space="0" w:color="auto"/>
        <w:left w:val="none" w:sz="0" w:space="0" w:color="auto"/>
        <w:bottom w:val="none" w:sz="0" w:space="0" w:color="auto"/>
        <w:right w:val="none" w:sz="0" w:space="0" w:color="auto"/>
      </w:divBdr>
      <w:divsChild>
        <w:div w:id="706414271">
          <w:marLeft w:val="547"/>
          <w:marRight w:val="0"/>
          <w:marTop w:val="0"/>
          <w:marBottom w:val="0"/>
          <w:divBdr>
            <w:top w:val="none" w:sz="0" w:space="0" w:color="auto"/>
            <w:left w:val="none" w:sz="0" w:space="0" w:color="auto"/>
            <w:bottom w:val="none" w:sz="0" w:space="0" w:color="auto"/>
            <w:right w:val="none" w:sz="0" w:space="0" w:color="auto"/>
          </w:divBdr>
        </w:div>
        <w:div w:id="1216622537">
          <w:marLeft w:val="547"/>
          <w:marRight w:val="0"/>
          <w:marTop w:val="0"/>
          <w:marBottom w:val="0"/>
          <w:divBdr>
            <w:top w:val="none" w:sz="0" w:space="0" w:color="auto"/>
            <w:left w:val="none" w:sz="0" w:space="0" w:color="auto"/>
            <w:bottom w:val="none" w:sz="0" w:space="0" w:color="auto"/>
            <w:right w:val="none" w:sz="0" w:space="0" w:color="auto"/>
          </w:divBdr>
        </w:div>
        <w:div w:id="1239439645">
          <w:marLeft w:val="1166"/>
          <w:marRight w:val="0"/>
          <w:marTop w:val="0"/>
          <w:marBottom w:val="0"/>
          <w:divBdr>
            <w:top w:val="none" w:sz="0" w:space="0" w:color="auto"/>
            <w:left w:val="none" w:sz="0" w:space="0" w:color="auto"/>
            <w:bottom w:val="none" w:sz="0" w:space="0" w:color="auto"/>
            <w:right w:val="none" w:sz="0" w:space="0" w:color="auto"/>
          </w:divBdr>
        </w:div>
        <w:div w:id="1582256684">
          <w:marLeft w:val="547"/>
          <w:marRight w:val="0"/>
          <w:marTop w:val="0"/>
          <w:marBottom w:val="0"/>
          <w:divBdr>
            <w:top w:val="none" w:sz="0" w:space="0" w:color="auto"/>
            <w:left w:val="none" w:sz="0" w:space="0" w:color="auto"/>
            <w:bottom w:val="none" w:sz="0" w:space="0" w:color="auto"/>
            <w:right w:val="none" w:sz="0" w:space="0" w:color="auto"/>
          </w:divBdr>
        </w:div>
        <w:div w:id="175121261">
          <w:marLeft w:val="1166"/>
          <w:marRight w:val="0"/>
          <w:marTop w:val="0"/>
          <w:marBottom w:val="0"/>
          <w:divBdr>
            <w:top w:val="none" w:sz="0" w:space="0" w:color="auto"/>
            <w:left w:val="none" w:sz="0" w:space="0" w:color="auto"/>
            <w:bottom w:val="none" w:sz="0" w:space="0" w:color="auto"/>
            <w:right w:val="none" w:sz="0" w:space="0" w:color="auto"/>
          </w:divBdr>
        </w:div>
        <w:div w:id="512188639">
          <w:marLeft w:val="547"/>
          <w:marRight w:val="0"/>
          <w:marTop w:val="0"/>
          <w:marBottom w:val="0"/>
          <w:divBdr>
            <w:top w:val="none" w:sz="0" w:space="0" w:color="auto"/>
            <w:left w:val="none" w:sz="0" w:space="0" w:color="auto"/>
            <w:bottom w:val="none" w:sz="0" w:space="0" w:color="auto"/>
            <w:right w:val="none" w:sz="0" w:space="0" w:color="auto"/>
          </w:divBdr>
        </w:div>
      </w:divsChild>
    </w:div>
    <w:div w:id="1909224829">
      <w:bodyDiv w:val="1"/>
      <w:marLeft w:val="0"/>
      <w:marRight w:val="0"/>
      <w:marTop w:val="0"/>
      <w:marBottom w:val="0"/>
      <w:divBdr>
        <w:top w:val="none" w:sz="0" w:space="0" w:color="auto"/>
        <w:left w:val="none" w:sz="0" w:space="0" w:color="auto"/>
        <w:bottom w:val="none" w:sz="0" w:space="0" w:color="auto"/>
        <w:right w:val="none" w:sz="0" w:space="0" w:color="auto"/>
      </w:divBdr>
      <w:divsChild>
        <w:div w:id="224996270">
          <w:marLeft w:val="547"/>
          <w:marRight w:val="0"/>
          <w:marTop w:val="0"/>
          <w:marBottom w:val="0"/>
          <w:divBdr>
            <w:top w:val="none" w:sz="0" w:space="0" w:color="auto"/>
            <w:left w:val="none" w:sz="0" w:space="0" w:color="auto"/>
            <w:bottom w:val="none" w:sz="0" w:space="0" w:color="auto"/>
            <w:right w:val="none" w:sz="0" w:space="0" w:color="auto"/>
          </w:divBdr>
        </w:div>
        <w:div w:id="1076440808">
          <w:marLeft w:val="547"/>
          <w:marRight w:val="0"/>
          <w:marTop w:val="0"/>
          <w:marBottom w:val="0"/>
          <w:divBdr>
            <w:top w:val="none" w:sz="0" w:space="0" w:color="auto"/>
            <w:left w:val="none" w:sz="0" w:space="0" w:color="auto"/>
            <w:bottom w:val="none" w:sz="0" w:space="0" w:color="auto"/>
            <w:right w:val="none" w:sz="0" w:space="0" w:color="auto"/>
          </w:divBdr>
        </w:div>
        <w:div w:id="189496977">
          <w:marLeft w:val="1166"/>
          <w:marRight w:val="0"/>
          <w:marTop w:val="0"/>
          <w:marBottom w:val="0"/>
          <w:divBdr>
            <w:top w:val="none" w:sz="0" w:space="0" w:color="auto"/>
            <w:left w:val="none" w:sz="0" w:space="0" w:color="auto"/>
            <w:bottom w:val="none" w:sz="0" w:space="0" w:color="auto"/>
            <w:right w:val="none" w:sz="0" w:space="0" w:color="auto"/>
          </w:divBdr>
        </w:div>
        <w:div w:id="886064290">
          <w:marLeft w:val="1166"/>
          <w:marRight w:val="0"/>
          <w:marTop w:val="0"/>
          <w:marBottom w:val="0"/>
          <w:divBdr>
            <w:top w:val="none" w:sz="0" w:space="0" w:color="auto"/>
            <w:left w:val="none" w:sz="0" w:space="0" w:color="auto"/>
            <w:bottom w:val="none" w:sz="0" w:space="0" w:color="auto"/>
            <w:right w:val="none" w:sz="0" w:space="0" w:color="auto"/>
          </w:divBdr>
        </w:div>
        <w:div w:id="271322428">
          <w:marLeft w:val="1166"/>
          <w:marRight w:val="0"/>
          <w:marTop w:val="0"/>
          <w:marBottom w:val="0"/>
          <w:divBdr>
            <w:top w:val="none" w:sz="0" w:space="0" w:color="auto"/>
            <w:left w:val="none" w:sz="0" w:space="0" w:color="auto"/>
            <w:bottom w:val="none" w:sz="0" w:space="0" w:color="auto"/>
            <w:right w:val="none" w:sz="0" w:space="0" w:color="auto"/>
          </w:divBdr>
        </w:div>
        <w:div w:id="1414427393">
          <w:marLeft w:val="547"/>
          <w:marRight w:val="0"/>
          <w:marTop w:val="0"/>
          <w:marBottom w:val="0"/>
          <w:divBdr>
            <w:top w:val="none" w:sz="0" w:space="0" w:color="auto"/>
            <w:left w:val="none" w:sz="0" w:space="0" w:color="auto"/>
            <w:bottom w:val="none" w:sz="0" w:space="0" w:color="auto"/>
            <w:right w:val="none" w:sz="0" w:space="0" w:color="auto"/>
          </w:divBdr>
        </w:div>
        <w:div w:id="131100401">
          <w:marLeft w:val="1166"/>
          <w:marRight w:val="0"/>
          <w:marTop w:val="0"/>
          <w:marBottom w:val="0"/>
          <w:divBdr>
            <w:top w:val="none" w:sz="0" w:space="0" w:color="auto"/>
            <w:left w:val="none" w:sz="0" w:space="0" w:color="auto"/>
            <w:bottom w:val="none" w:sz="0" w:space="0" w:color="auto"/>
            <w:right w:val="none" w:sz="0" w:space="0" w:color="auto"/>
          </w:divBdr>
        </w:div>
        <w:div w:id="1085371784">
          <w:marLeft w:val="1166"/>
          <w:marRight w:val="0"/>
          <w:marTop w:val="0"/>
          <w:marBottom w:val="0"/>
          <w:divBdr>
            <w:top w:val="none" w:sz="0" w:space="0" w:color="auto"/>
            <w:left w:val="none" w:sz="0" w:space="0" w:color="auto"/>
            <w:bottom w:val="none" w:sz="0" w:space="0" w:color="auto"/>
            <w:right w:val="none" w:sz="0" w:space="0" w:color="auto"/>
          </w:divBdr>
        </w:div>
        <w:div w:id="437529673">
          <w:marLeft w:val="547"/>
          <w:marRight w:val="0"/>
          <w:marTop w:val="0"/>
          <w:marBottom w:val="0"/>
          <w:divBdr>
            <w:top w:val="none" w:sz="0" w:space="0" w:color="auto"/>
            <w:left w:val="none" w:sz="0" w:space="0" w:color="auto"/>
            <w:bottom w:val="none" w:sz="0" w:space="0" w:color="auto"/>
            <w:right w:val="none" w:sz="0" w:space="0" w:color="auto"/>
          </w:divBdr>
        </w:div>
      </w:divsChild>
    </w:div>
    <w:div w:id="1946379448">
      <w:bodyDiv w:val="1"/>
      <w:marLeft w:val="0"/>
      <w:marRight w:val="0"/>
      <w:marTop w:val="0"/>
      <w:marBottom w:val="0"/>
      <w:divBdr>
        <w:top w:val="none" w:sz="0" w:space="0" w:color="auto"/>
        <w:left w:val="none" w:sz="0" w:space="0" w:color="auto"/>
        <w:bottom w:val="none" w:sz="0" w:space="0" w:color="auto"/>
        <w:right w:val="none" w:sz="0" w:space="0" w:color="auto"/>
      </w:divBdr>
      <w:divsChild>
        <w:div w:id="2081711515">
          <w:marLeft w:val="547"/>
          <w:marRight w:val="0"/>
          <w:marTop w:val="0"/>
          <w:marBottom w:val="0"/>
          <w:divBdr>
            <w:top w:val="none" w:sz="0" w:space="0" w:color="auto"/>
            <w:left w:val="none" w:sz="0" w:space="0" w:color="auto"/>
            <w:bottom w:val="none" w:sz="0" w:space="0" w:color="auto"/>
            <w:right w:val="none" w:sz="0" w:space="0" w:color="auto"/>
          </w:divBdr>
        </w:div>
        <w:div w:id="138497328">
          <w:marLeft w:val="547"/>
          <w:marRight w:val="0"/>
          <w:marTop w:val="0"/>
          <w:marBottom w:val="0"/>
          <w:divBdr>
            <w:top w:val="none" w:sz="0" w:space="0" w:color="auto"/>
            <w:left w:val="none" w:sz="0" w:space="0" w:color="auto"/>
            <w:bottom w:val="none" w:sz="0" w:space="0" w:color="auto"/>
            <w:right w:val="none" w:sz="0" w:space="0" w:color="auto"/>
          </w:divBdr>
        </w:div>
        <w:div w:id="1450010031">
          <w:marLeft w:val="1166"/>
          <w:marRight w:val="0"/>
          <w:marTop w:val="0"/>
          <w:marBottom w:val="0"/>
          <w:divBdr>
            <w:top w:val="none" w:sz="0" w:space="0" w:color="auto"/>
            <w:left w:val="none" w:sz="0" w:space="0" w:color="auto"/>
            <w:bottom w:val="none" w:sz="0" w:space="0" w:color="auto"/>
            <w:right w:val="none" w:sz="0" w:space="0" w:color="auto"/>
          </w:divBdr>
        </w:div>
        <w:div w:id="397485973">
          <w:marLeft w:val="1166"/>
          <w:marRight w:val="0"/>
          <w:marTop w:val="0"/>
          <w:marBottom w:val="0"/>
          <w:divBdr>
            <w:top w:val="none" w:sz="0" w:space="0" w:color="auto"/>
            <w:left w:val="none" w:sz="0" w:space="0" w:color="auto"/>
            <w:bottom w:val="none" w:sz="0" w:space="0" w:color="auto"/>
            <w:right w:val="none" w:sz="0" w:space="0" w:color="auto"/>
          </w:divBdr>
        </w:div>
        <w:div w:id="400296659">
          <w:marLeft w:val="1166"/>
          <w:marRight w:val="0"/>
          <w:marTop w:val="0"/>
          <w:marBottom w:val="0"/>
          <w:divBdr>
            <w:top w:val="none" w:sz="0" w:space="0" w:color="auto"/>
            <w:left w:val="none" w:sz="0" w:space="0" w:color="auto"/>
            <w:bottom w:val="none" w:sz="0" w:space="0" w:color="auto"/>
            <w:right w:val="none" w:sz="0" w:space="0" w:color="auto"/>
          </w:divBdr>
        </w:div>
        <w:div w:id="1091896175">
          <w:marLeft w:val="547"/>
          <w:marRight w:val="0"/>
          <w:marTop w:val="0"/>
          <w:marBottom w:val="0"/>
          <w:divBdr>
            <w:top w:val="none" w:sz="0" w:space="0" w:color="auto"/>
            <w:left w:val="none" w:sz="0" w:space="0" w:color="auto"/>
            <w:bottom w:val="none" w:sz="0" w:space="0" w:color="auto"/>
            <w:right w:val="none" w:sz="0" w:space="0" w:color="auto"/>
          </w:divBdr>
        </w:div>
        <w:div w:id="818613653">
          <w:marLeft w:val="547"/>
          <w:marRight w:val="0"/>
          <w:marTop w:val="0"/>
          <w:marBottom w:val="0"/>
          <w:divBdr>
            <w:top w:val="none" w:sz="0" w:space="0" w:color="auto"/>
            <w:left w:val="none" w:sz="0" w:space="0" w:color="auto"/>
            <w:bottom w:val="none" w:sz="0" w:space="0" w:color="auto"/>
            <w:right w:val="none" w:sz="0" w:space="0" w:color="auto"/>
          </w:divBdr>
        </w:div>
        <w:div w:id="628438604">
          <w:marLeft w:val="547"/>
          <w:marRight w:val="0"/>
          <w:marTop w:val="0"/>
          <w:marBottom w:val="0"/>
          <w:divBdr>
            <w:top w:val="none" w:sz="0" w:space="0" w:color="auto"/>
            <w:left w:val="none" w:sz="0" w:space="0" w:color="auto"/>
            <w:bottom w:val="none" w:sz="0" w:space="0" w:color="auto"/>
            <w:right w:val="none" w:sz="0" w:space="0" w:color="auto"/>
          </w:divBdr>
        </w:div>
        <w:div w:id="553856372">
          <w:marLeft w:val="547"/>
          <w:marRight w:val="0"/>
          <w:marTop w:val="0"/>
          <w:marBottom w:val="0"/>
          <w:divBdr>
            <w:top w:val="none" w:sz="0" w:space="0" w:color="auto"/>
            <w:left w:val="none" w:sz="0" w:space="0" w:color="auto"/>
            <w:bottom w:val="none" w:sz="0" w:space="0" w:color="auto"/>
            <w:right w:val="none" w:sz="0" w:space="0" w:color="auto"/>
          </w:divBdr>
        </w:div>
        <w:div w:id="1484850263">
          <w:marLeft w:val="547"/>
          <w:marRight w:val="0"/>
          <w:marTop w:val="0"/>
          <w:marBottom w:val="0"/>
          <w:divBdr>
            <w:top w:val="none" w:sz="0" w:space="0" w:color="auto"/>
            <w:left w:val="none" w:sz="0" w:space="0" w:color="auto"/>
            <w:bottom w:val="none" w:sz="0" w:space="0" w:color="auto"/>
            <w:right w:val="none" w:sz="0" w:space="0" w:color="auto"/>
          </w:divBdr>
        </w:div>
      </w:divsChild>
    </w:div>
    <w:div w:id="1968125311">
      <w:bodyDiv w:val="1"/>
      <w:marLeft w:val="0"/>
      <w:marRight w:val="0"/>
      <w:marTop w:val="0"/>
      <w:marBottom w:val="0"/>
      <w:divBdr>
        <w:top w:val="none" w:sz="0" w:space="0" w:color="auto"/>
        <w:left w:val="none" w:sz="0" w:space="0" w:color="auto"/>
        <w:bottom w:val="none" w:sz="0" w:space="0" w:color="auto"/>
        <w:right w:val="none" w:sz="0" w:space="0" w:color="auto"/>
      </w:divBdr>
      <w:divsChild>
        <w:div w:id="1617833945">
          <w:marLeft w:val="547"/>
          <w:marRight w:val="0"/>
          <w:marTop w:val="0"/>
          <w:marBottom w:val="0"/>
          <w:divBdr>
            <w:top w:val="none" w:sz="0" w:space="0" w:color="auto"/>
            <w:left w:val="none" w:sz="0" w:space="0" w:color="auto"/>
            <w:bottom w:val="none" w:sz="0" w:space="0" w:color="auto"/>
            <w:right w:val="none" w:sz="0" w:space="0" w:color="auto"/>
          </w:divBdr>
        </w:div>
        <w:div w:id="697776836">
          <w:marLeft w:val="547"/>
          <w:marRight w:val="0"/>
          <w:marTop w:val="0"/>
          <w:marBottom w:val="0"/>
          <w:divBdr>
            <w:top w:val="none" w:sz="0" w:space="0" w:color="auto"/>
            <w:left w:val="none" w:sz="0" w:space="0" w:color="auto"/>
            <w:bottom w:val="none" w:sz="0" w:space="0" w:color="auto"/>
            <w:right w:val="none" w:sz="0" w:space="0" w:color="auto"/>
          </w:divBdr>
        </w:div>
        <w:div w:id="2090618570">
          <w:marLeft w:val="1166"/>
          <w:marRight w:val="0"/>
          <w:marTop w:val="0"/>
          <w:marBottom w:val="0"/>
          <w:divBdr>
            <w:top w:val="none" w:sz="0" w:space="0" w:color="auto"/>
            <w:left w:val="none" w:sz="0" w:space="0" w:color="auto"/>
            <w:bottom w:val="none" w:sz="0" w:space="0" w:color="auto"/>
            <w:right w:val="none" w:sz="0" w:space="0" w:color="auto"/>
          </w:divBdr>
        </w:div>
        <w:div w:id="769551390">
          <w:marLeft w:val="1166"/>
          <w:marRight w:val="0"/>
          <w:marTop w:val="0"/>
          <w:marBottom w:val="0"/>
          <w:divBdr>
            <w:top w:val="none" w:sz="0" w:space="0" w:color="auto"/>
            <w:left w:val="none" w:sz="0" w:space="0" w:color="auto"/>
            <w:bottom w:val="none" w:sz="0" w:space="0" w:color="auto"/>
            <w:right w:val="none" w:sz="0" w:space="0" w:color="auto"/>
          </w:divBdr>
        </w:div>
        <w:div w:id="1382250809">
          <w:marLeft w:val="1166"/>
          <w:marRight w:val="0"/>
          <w:marTop w:val="0"/>
          <w:marBottom w:val="0"/>
          <w:divBdr>
            <w:top w:val="none" w:sz="0" w:space="0" w:color="auto"/>
            <w:left w:val="none" w:sz="0" w:space="0" w:color="auto"/>
            <w:bottom w:val="none" w:sz="0" w:space="0" w:color="auto"/>
            <w:right w:val="none" w:sz="0" w:space="0" w:color="auto"/>
          </w:divBdr>
        </w:div>
        <w:div w:id="559708191">
          <w:marLeft w:val="1166"/>
          <w:marRight w:val="0"/>
          <w:marTop w:val="0"/>
          <w:marBottom w:val="0"/>
          <w:divBdr>
            <w:top w:val="none" w:sz="0" w:space="0" w:color="auto"/>
            <w:left w:val="none" w:sz="0" w:space="0" w:color="auto"/>
            <w:bottom w:val="none" w:sz="0" w:space="0" w:color="auto"/>
            <w:right w:val="none" w:sz="0" w:space="0" w:color="auto"/>
          </w:divBdr>
        </w:div>
        <w:div w:id="1505314100">
          <w:marLeft w:val="1166"/>
          <w:marRight w:val="0"/>
          <w:marTop w:val="0"/>
          <w:marBottom w:val="0"/>
          <w:divBdr>
            <w:top w:val="none" w:sz="0" w:space="0" w:color="auto"/>
            <w:left w:val="none" w:sz="0" w:space="0" w:color="auto"/>
            <w:bottom w:val="none" w:sz="0" w:space="0" w:color="auto"/>
            <w:right w:val="none" w:sz="0" w:space="0" w:color="auto"/>
          </w:divBdr>
        </w:div>
        <w:div w:id="103422554">
          <w:marLeft w:val="1166"/>
          <w:marRight w:val="0"/>
          <w:marTop w:val="0"/>
          <w:marBottom w:val="0"/>
          <w:divBdr>
            <w:top w:val="none" w:sz="0" w:space="0" w:color="auto"/>
            <w:left w:val="none" w:sz="0" w:space="0" w:color="auto"/>
            <w:bottom w:val="none" w:sz="0" w:space="0" w:color="auto"/>
            <w:right w:val="none" w:sz="0" w:space="0" w:color="auto"/>
          </w:divBdr>
        </w:div>
        <w:div w:id="10497647">
          <w:marLeft w:val="547"/>
          <w:marRight w:val="0"/>
          <w:marTop w:val="0"/>
          <w:marBottom w:val="0"/>
          <w:divBdr>
            <w:top w:val="none" w:sz="0" w:space="0" w:color="auto"/>
            <w:left w:val="none" w:sz="0" w:space="0" w:color="auto"/>
            <w:bottom w:val="none" w:sz="0" w:space="0" w:color="auto"/>
            <w:right w:val="none" w:sz="0" w:space="0" w:color="auto"/>
          </w:divBdr>
        </w:div>
      </w:divsChild>
    </w:div>
    <w:div w:id="1986739767">
      <w:bodyDiv w:val="1"/>
      <w:marLeft w:val="0"/>
      <w:marRight w:val="0"/>
      <w:marTop w:val="0"/>
      <w:marBottom w:val="0"/>
      <w:divBdr>
        <w:top w:val="none" w:sz="0" w:space="0" w:color="auto"/>
        <w:left w:val="none" w:sz="0" w:space="0" w:color="auto"/>
        <w:bottom w:val="none" w:sz="0" w:space="0" w:color="auto"/>
        <w:right w:val="none" w:sz="0" w:space="0" w:color="auto"/>
      </w:divBdr>
      <w:divsChild>
        <w:div w:id="1204096284">
          <w:marLeft w:val="547"/>
          <w:marRight w:val="0"/>
          <w:marTop w:val="0"/>
          <w:marBottom w:val="0"/>
          <w:divBdr>
            <w:top w:val="none" w:sz="0" w:space="0" w:color="auto"/>
            <w:left w:val="none" w:sz="0" w:space="0" w:color="auto"/>
            <w:bottom w:val="none" w:sz="0" w:space="0" w:color="auto"/>
            <w:right w:val="none" w:sz="0" w:space="0" w:color="auto"/>
          </w:divBdr>
        </w:div>
        <w:div w:id="2074548678">
          <w:marLeft w:val="547"/>
          <w:marRight w:val="0"/>
          <w:marTop w:val="0"/>
          <w:marBottom w:val="0"/>
          <w:divBdr>
            <w:top w:val="none" w:sz="0" w:space="0" w:color="auto"/>
            <w:left w:val="none" w:sz="0" w:space="0" w:color="auto"/>
            <w:bottom w:val="none" w:sz="0" w:space="0" w:color="auto"/>
            <w:right w:val="none" w:sz="0" w:space="0" w:color="auto"/>
          </w:divBdr>
        </w:div>
        <w:div w:id="1539511574">
          <w:marLeft w:val="547"/>
          <w:marRight w:val="0"/>
          <w:marTop w:val="0"/>
          <w:marBottom w:val="0"/>
          <w:divBdr>
            <w:top w:val="none" w:sz="0" w:space="0" w:color="auto"/>
            <w:left w:val="none" w:sz="0" w:space="0" w:color="auto"/>
            <w:bottom w:val="none" w:sz="0" w:space="0" w:color="auto"/>
            <w:right w:val="none" w:sz="0" w:space="0" w:color="auto"/>
          </w:divBdr>
        </w:div>
        <w:div w:id="2128114626">
          <w:marLeft w:val="547"/>
          <w:marRight w:val="0"/>
          <w:marTop w:val="0"/>
          <w:marBottom w:val="0"/>
          <w:divBdr>
            <w:top w:val="none" w:sz="0" w:space="0" w:color="auto"/>
            <w:left w:val="none" w:sz="0" w:space="0" w:color="auto"/>
            <w:bottom w:val="none" w:sz="0" w:space="0" w:color="auto"/>
            <w:right w:val="none" w:sz="0" w:space="0" w:color="auto"/>
          </w:divBdr>
        </w:div>
        <w:div w:id="117451942">
          <w:marLeft w:val="1166"/>
          <w:marRight w:val="0"/>
          <w:marTop w:val="0"/>
          <w:marBottom w:val="0"/>
          <w:divBdr>
            <w:top w:val="none" w:sz="0" w:space="0" w:color="auto"/>
            <w:left w:val="none" w:sz="0" w:space="0" w:color="auto"/>
            <w:bottom w:val="none" w:sz="0" w:space="0" w:color="auto"/>
            <w:right w:val="none" w:sz="0" w:space="0" w:color="auto"/>
          </w:divBdr>
        </w:div>
        <w:div w:id="2056737142">
          <w:marLeft w:val="547"/>
          <w:marRight w:val="0"/>
          <w:marTop w:val="0"/>
          <w:marBottom w:val="0"/>
          <w:divBdr>
            <w:top w:val="none" w:sz="0" w:space="0" w:color="auto"/>
            <w:left w:val="none" w:sz="0" w:space="0" w:color="auto"/>
            <w:bottom w:val="none" w:sz="0" w:space="0" w:color="auto"/>
            <w:right w:val="none" w:sz="0" w:space="0" w:color="auto"/>
          </w:divBdr>
        </w:div>
        <w:div w:id="1290941658">
          <w:marLeft w:val="1166"/>
          <w:marRight w:val="0"/>
          <w:marTop w:val="0"/>
          <w:marBottom w:val="0"/>
          <w:divBdr>
            <w:top w:val="none" w:sz="0" w:space="0" w:color="auto"/>
            <w:left w:val="none" w:sz="0" w:space="0" w:color="auto"/>
            <w:bottom w:val="none" w:sz="0" w:space="0" w:color="auto"/>
            <w:right w:val="none" w:sz="0" w:space="0" w:color="auto"/>
          </w:divBdr>
        </w:div>
        <w:div w:id="625697693">
          <w:marLeft w:val="1166"/>
          <w:marRight w:val="0"/>
          <w:marTop w:val="0"/>
          <w:marBottom w:val="0"/>
          <w:divBdr>
            <w:top w:val="none" w:sz="0" w:space="0" w:color="auto"/>
            <w:left w:val="none" w:sz="0" w:space="0" w:color="auto"/>
            <w:bottom w:val="none" w:sz="0" w:space="0" w:color="auto"/>
            <w:right w:val="none" w:sz="0" w:space="0" w:color="auto"/>
          </w:divBdr>
        </w:div>
        <w:div w:id="736783375">
          <w:marLeft w:val="1166"/>
          <w:marRight w:val="0"/>
          <w:marTop w:val="0"/>
          <w:marBottom w:val="0"/>
          <w:divBdr>
            <w:top w:val="none" w:sz="0" w:space="0" w:color="auto"/>
            <w:left w:val="none" w:sz="0" w:space="0" w:color="auto"/>
            <w:bottom w:val="none" w:sz="0" w:space="0" w:color="auto"/>
            <w:right w:val="none" w:sz="0" w:space="0" w:color="auto"/>
          </w:divBdr>
        </w:div>
        <w:div w:id="429400834">
          <w:marLeft w:val="547"/>
          <w:marRight w:val="0"/>
          <w:marTop w:val="0"/>
          <w:marBottom w:val="0"/>
          <w:divBdr>
            <w:top w:val="none" w:sz="0" w:space="0" w:color="auto"/>
            <w:left w:val="none" w:sz="0" w:space="0" w:color="auto"/>
            <w:bottom w:val="none" w:sz="0" w:space="0" w:color="auto"/>
            <w:right w:val="none" w:sz="0" w:space="0" w:color="auto"/>
          </w:divBdr>
        </w:div>
        <w:div w:id="295647236">
          <w:marLeft w:val="547"/>
          <w:marRight w:val="0"/>
          <w:marTop w:val="0"/>
          <w:marBottom w:val="0"/>
          <w:divBdr>
            <w:top w:val="none" w:sz="0" w:space="0" w:color="auto"/>
            <w:left w:val="none" w:sz="0" w:space="0" w:color="auto"/>
            <w:bottom w:val="none" w:sz="0" w:space="0" w:color="auto"/>
            <w:right w:val="none" w:sz="0" w:space="0" w:color="auto"/>
          </w:divBdr>
        </w:div>
        <w:div w:id="2113434716">
          <w:marLeft w:val="1166"/>
          <w:marRight w:val="0"/>
          <w:marTop w:val="0"/>
          <w:marBottom w:val="0"/>
          <w:divBdr>
            <w:top w:val="none" w:sz="0" w:space="0" w:color="auto"/>
            <w:left w:val="none" w:sz="0" w:space="0" w:color="auto"/>
            <w:bottom w:val="none" w:sz="0" w:space="0" w:color="auto"/>
            <w:right w:val="none" w:sz="0" w:space="0" w:color="auto"/>
          </w:divBdr>
        </w:div>
        <w:div w:id="629552501">
          <w:marLeft w:val="1166"/>
          <w:marRight w:val="0"/>
          <w:marTop w:val="0"/>
          <w:marBottom w:val="0"/>
          <w:divBdr>
            <w:top w:val="none" w:sz="0" w:space="0" w:color="auto"/>
            <w:left w:val="none" w:sz="0" w:space="0" w:color="auto"/>
            <w:bottom w:val="none" w:sz="0" w:space="0" w:color="auto"/>
            <w:right w:val="none" w:sz="0" w:space="0" w:color="auto"/>
          </w:divBdr>
        </w:div>
        <w:div w:id="1657032749">
          <w:marLeft w:val="1166"/>
          <w:marRight w:val="0"/>
          <w:marTop w:val="0"/>
          <w:marBottom w:val="0"/>
          <w:divBdr>
            <w:top w:val="none" w:sz="0" w:space="0" w:color="auto"/>
            <w:left w:val="none" w:sz="0" w:space="0" w:color="auto"/>
            <w:bottom w:val="none" w:sz="0" w:space="0" w:color="auto"/>
            <w:right w:val="none" w:sz="0" w:space="0" w:color="auto"/>
          </w:divBdr>
        </w:div>
        <w:div w:id="1798989090">
          <w:marLeft w:val="1166"/>
          <w:marRight w:val="0"/>
          <w:marTop w:val="0"/>
          <w:marBottom w:val="0"/>
          <w:divBdr>
            <w:top w:val="none" w:sz="0" w:space="0" w:color="auto"/>
            <w:left w:val="none" w:sz="0" w:space="0" w:color="auto"/>
            <w:bottom w:val="none" w:sz="0" w:space="0" w:color="auto"/>
            <w:right w:val="none" w:sz="0" w:space="0" w:color="auto"/>
          </w:divBdr>
        </w:div>
        <w:div w:id="2078281041">
          <w:marLeft w:val="1166"/>
          <w:marRight w:val="0"/>
          <w:marTop w:val="0"/>
          <w:marBottom w:val="0"/>
          <w:divBdr>
            <w:top w:val="none" w:sz="0" w:space="0" w:color="auto"/>
            <w:left w:val="none" w:sz="0" w:space="0" w:color="auto"/>
            <w:bottom w:val="none" w:sz="0" w:space="0" w:color="auto"/>
            <w:right w:val="none" w:sz="0" w:space="0" w:color="auto"/>
          </w:divBdr>
        </w:div>
        <w:div w:id="1915890694">
          <w:marLeft w:val="547"/>
          <w:marRight w:val="0"/>
          <w:marTop w:val="0"/>
          <w:marBottom w:val="0"/>
          <w:divBdr>
            <w:top w:val="none" w:sz="0" w:space="0" w:color="auto"/>
            <w:left w:val="none" w:sz="0" w:space="0" w:color="auto"/>
            <w:bottom w:val="none" w:sz="0" w:space="0" w:color="auto"/>
            <w:right w:val="none" w:sz="0" w:space="0" w:color="auto"/>
          </w:divBdr>
        </w:div>
      </w:divsChild>
    </w:div>
    <w:div w:id="1989820589">
      <w:bodyDiv w:val="1"/>
      <w:marLeft w:val="0"/>
      <w:marRight w:val="0"/>
      <w:marTop w:val="0"/>
      <w:marBottom w:val="0"/>
      <w:divBdr>
        <w:top w:val="none" w:sz="0" w:space="0" w:color="auto"/>
        <w:left w:val="none" w:sz="0" w:space="0" w:color="auto"/>
        <w:bottom w:val="none" w:sz="0" w:space="0" w:color="auto"/>
        <w:right w:val="none" w:sz="0" w:space="0" w:color="auto"/>
      </w:divBdr>
      <w:divsChild>
        <w:div w:id="980813343">
          <w:marLeft w:val="360"/>
          <w:marRight w:val="0"/>
          <w:marTop w:val="0"/>
          <w:marBottom w:val="0"/>
          <w:divBdr>
            <w:top w:val="none" w:sz="0" w:space="0" w:color="auto"/>
            <w:left w:val="none" w:sz="0" w:space="0" w:color="auto"/>
            <w:bottom w:val="none" w:sz="0" w:space="0" w:color="auto"/>
            <w:right w:val="none" w:sz="0" w:space="0" w:color="auto"/>
          </w:divBdr>
        </w:div>
        <w:div w:id="1723405353">
          <w:marLeft w:val="360"/>
          <w:marRight w:val="0"/>
          <w:marTop w:val="0"/>
          <w:marBottom w:val="0"/>
          <w:divBdr>
            <w:top w:val="none" w:sz="0" w:space="0" w:color="auto"/>
            <w:left w:val="none" w:sz="0" w:space="0" w:color="auto"/>
            <w:bottom w:val="none" w:sz="0" w:space="0" w:color="auto"/>
            <w:right w:val="none" w:sz="0" w:space="0" w:color="auto"/>
          </w:divBdr>
        </w:div>
        <w:div w:id="1957251702">
          <w:marLeft w:val="360"/>
          <w:marRight w:val="0"/>
          <w:marTop w:val="0"/>
          <w:marBottom w:val="0"/>
          <w:divBdr>
            <w:top w:val="none" w:sz="0" w:space="0" w:color="auto"/>
            <w:left w:val="none" w:sz="0" w:space="0" w:color="auto"/>
            <w:bottom w:val="none" w:sz="0" w:space="0" w:color="auto"/>
            <w:right w:val="none" w:sz="0" w:space="0" w:color="auto"/>
          </w:divBdr>
        </w:div>
        <w:div w:id="921718946">
          <w:marLeft w:val="360"/>
          <w:marRight w:val="0"/>
          <w:marTop w:val="0"/>
          <w:marBottom w:val="0"/>
          <w:divBdr>
            <w:top w:val="none" w:sz="0" w:space="0" w:color="auto"/>
            <w:left w:val="none" w:sz="0" w:space="0" w:color="auto"/>
            <w:bottom w:val="none" w:sz="0" w:space="0" w:color="auto"/>
            <w:right w:val="none" w:sz="0" w:space="0" w:color="auto"/>
          </w:divBdr>
        </w:div>
      </w:divsChild>
    </w:div>
    <w:div w:id="2045011986">
      <w:bodyDiv w:val="1"/>
      <w:marLeft w:val="0"/>
      <w:marRight w:val="0"/>
      <w:marTop w:val="0"/>
      <w:marBottom w:val="0"/>
      <w:divBdr>
        <w:top w:val="none" w:sz="0" w:space="0" w:color="auto"/>
        <w:left w:val="none" w:sz="0" w:space="0" w:color="auto"/>
        <w:bottom w:val="none" w:sz="0" w:space="0" w:color="auto"/>
        <w:right w:val="none" w:sz="0" w:space="0" w:color="auto"/>
      </w:divBdr>
      <w:divsChild>
        <w:div w:id="788209723">
          <w:marLeft w:val="547"/>
          <w:marRight w:val="0"/>
          <w:marTop w:val="0"/>
          <w:marBottom w:val="0"/>
          <w:divBdr>
            <w:top w:val="none" w:sz="0" w:space="0" w:color="auto"/>
            <w:left w:val="none" w:sz="0" w:space="0" w:color="auto"/>
            <w:bottom w:val="none" w:sz="0" w:space="0" w:color="auto"/>
            <w:right w:val="none" w:sz="0" w:space="0" w:color="auto"/>
          </w:divBdr>
        </w:div>
        <w:div w:id="59906214">
          <w:marLeft w:val="547"/>
          <w:marRight w:val="0"/>
          <w:marTop w:val="0"/>
          <w:marBottom w:val="0"/>
          <w:divBdr>
            <w:top w:val="none" w:sz="0" w:space="0" w:color="auto"/>
            <w:left w:val="none" w:sz="0" w:space="0" w:color="auto"/>
            <w:bottom w:val="none" w:sz="0" w:space="0" w:color="auto"/>
            <w:right w:val="none" w:sz="0" w:space="0" w:color="auto"/>
          </w:divBdr>
        </w:div>
        <w:div w:id="355080877">
          <w:marLeft w:val="547"/>
          <w:marRight w:val="0"/>
          <w:marTop w:val="0"/>
          <w:marBottom w:val="0"/>
          <w:divBdr>
            <w:top w:val="none" w:sz="0" w:space="0" w:color="auto"/>
            <w:left w:val="none" w:sz="0" w:space="0" w:color="auto"/>
            <w:bottom w:val="none" w:sz="0" w:space="0" w:color="auto"/>
            <w:right w:val="none" w:sz="0" w:space="0" w:color="auto"/>
          </w:divBdr>
        </w:div>
        <w:div w:id="1858033403">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wmf"/><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3088</Words>
  <Characters>17604</Characters>
  <Application>Microsoft Macintosh Word</Application>
  <DocSecurity>0</DocSecurity>
  <Lines>146</Lines>
  <Paragraphs>35</Paragraphs>
  <ScaleCrop>false</ScaleCrop>
  <Company>University of Ottawa</Company>
  <LinksUpToDate>false</LinksUpToDate>
  <CharactersWithSpaces>21618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Kaitlin Doak</dc:creator>
  <cp:keywords/>
  <cp:lastModifiedBy>Kaitlin Doak</cp:lastModifiedBy>
  <cp:revision>5</cp:revision>
  <dcterms:created xsi:type="dcterms:W3CDTF">2012-12-11T15:38:00Z</dcterms:created>
  <dcterms:modified xsi:type="dcterms:W3CDTF">2012-12-12T02:38:00Z</dcterms:modified>
</cp:coreProperties>
</file>