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5F5" w:rsidRDefault="00953AAB">
      <w:r>
        <w:t>October 2</w:t>
      </w:r>
      <w:r w:rsidRPr="00953AAB">
        <w:rPr>
          <w:vertAlign w:val="superscript"/>
        </w:rPr>
        <w:t>nd</w:t>
      </w:r>
      <w:r>
        <w:t>, 2012</w:t>
      </w:r>
      <w:r w:rsidR="003F4525">
        <w:t xml:space="preserve"> – Fallacies </w:t>
      </w:r>
      <w:proofErr w:type="gramStart"/>
      <w:r w:rsidR="003F4525">
        <w:t>Of</w:t>
      </w:r>
      <w:proofErr w:type="gramEnd"/>
      <w:r w:rsidR="003F4525">
        <w:t xml:space="preserve"> </w:t>
      </w:r>
      <w:r w:rsidR="0052061A">
        <w:t>R</w:t>
      </w:r>
      <w:r w:rsidR="003F4525">
        <w:t>elevance</w:t>
      </w:r>
    </w:p>
    <w:p w:rsidR="0052061A" w:rsidRDefault="003F4525" w:rsidP="003F4525">
      <w:pPr>
        <w:rPr>
          <w:b/>
          <w:color w:val="1D1B11" w:themeColor="background2" w:themeShade="1A"/>
        </w:rPr>
      </w:pPr>
      <w:r>
        <w:rPr>
          <w:color w:val="1D1B11" w:themeColor="background2" w:themeShade="1A"/>
        </w:rPr>
        <w:t xml:space="preserve">During Step 6 of Neutralizing Fallacies, write out and identify the fallacy. </w:t>
      </w:r>
      <w:proofErr w:type="gramStart"/>
      <w:r>
        <w:rPr>
          <w:color w:val="1D1B11" w:themeColor="background2" w:themeShade="1A"/>
        </w:rPr>
        <w:t>“False cause.</w:t>
      </w:r>
      <w:proofErr w:type="gramEnd"/>
      <w:r>
        <w:rPr>
          <w:color w:val="1D1B11" w:themeColor="background2" w:themeShade="1A"/>
        </w:rPr>
        <w:t xml:space="preserve"> The conclusion of this passage – </w:t>
      </w:r>
      <w:proofErr w:type="gramStart"/>
      <w:r>
        <w:rPr>
          <w:color w:val="1D1B11" w:themeColor="background2" w:themeShade="1A"/>
        </w:rPr>
        <w:t>that</w:t>
      </w:r>
      <w:proofErr w:type="gramEnd"/>
      <w:r>
        <w:rPr>
          <w:color w:val="1D1B11" w:themeColor="background2" w:themeShade="1A"/>
        </w:rPr>
        <w:t xml:space="preserve"> it just doesn’t pay to tamper with nature. </w:t>
      </w:r>
      <w:proofErr w:type="gramStart"/>
      <w:r>
        <w:rPr>
          <w:color w:val="1D1B11" w:themeColor="background2" w:themeShade="1A"/>
        </w:rPr>
        <w:t>- ”</w:t>
      </w:r>
      <w:proofErr w:type="gramEnd"/>
      <w:r>
        <w:rPr>
          <w:color w:val="1D1B11" w:themeColor="background2" w:themeShade="1A"/>
        </w:rPr>
        <w:t xml:space="preserve"> etc. etc. Always refer back to elements of the argument to bring the reader’s attention as to why there is a fallacy. </w:t>
      </w:r>
      <w:r>
        <w:rPr>
          <w:b/>
          <w:color w:val="1D1B11" w:themeColor="background2" w:themeShade="1A"/>
        </w:rPr>
        <w:t>Support your analysi</w:t>
      </w:r>
      <w:r w:rsidR="0052061A">
        <w:rPr>
          <w:b/>
          <w:color w:val="1D1B11" w:themeColor="background2" w:themeShade="1A"/>
        </w:rPr>
        <w:t>s with elements of the argument</w:t>
      </w:r>
    </w:p>
    <w:p w:rsidR="003F4525" w:rsidRDefault="0052061A" w:rsidP="003F4525">
      <w:pPr>
        <w:rPr>
          <w:color w:val="1D1B11" w:themeColor="background2" w:themeShade="1A"/>
        </w:rPr>
      </w:pPr>
      <w:r>
        <w:rPr>
          <w:b/>
          <w:color w:val="1D1B11" w:themeColor="background2" w:themeShade="1A"/>
        </w:rPr>
        <w:t xml:space="preserve">Fallacies of relevance: </w:t>
      </w:r>
      <w:r w:rsidR="003F4525">
        <w:rPr>
          <w:color w:val="1D1B11" w:themeColor="background2" w:themeShade="1A"/>
        </w:rPr>
        <w:t>The prem</w:t>
      </w:r>
      <w:r>
        <w:rPr>
          <w:color w:val="1D1B11" w:themeColor="background2" w:themeShade="1A"/>
        </w:rPr>
        <w:t xml:space="preserve">ises provided seem to be convincing when they are in fact fallacious. They </w:t>
      </w:r>
      <w:proofErr w:type="spellStart"/>
      <w:r>
        <w:rPr>
          <w:color w:val="1D1B11" w:themeColor="background2" w:themeShade="1A"/>
        </w:rPr>
        <w:t>prey</w:t>
      </w:r>
      <w:proofErr w:type="spellEnd"/>
      <w:r>
        <w:rPr>
          <w:color w:val="1D1B11" w:themeColor="background2" w:themeShade="1A"/>
        </w:rPr>
        <w:t xml:space="preserve"> and exploit emotions deliberately. </w:t>
      </w:r>
    </w:p>
    <w:p w:rsidR="0052061A" w:rsidRDefault="0052061A" w:rsidP="003F4525">
      <w:pPr>
        <w:rPr>
          <w:color w:val="1D1B11" w:themeColor="background2" w:themeShade="1A"/>
        </w:rPr>
      </w:pPr>
      <w:proofErr w:type="spellStart"/>
      <w:r>
        <w:rPr>
          <w:b/>
          <w:color w:val="1D1B11" w:themeColor="background2" w:themeShade="1A"/>
        </w:rPr>
        <w:t>Strawman</w:t>
      </w:r>
      <w:proofErr w:type="spellEnd"/>
      <w:r>
        <w:rPr>
          <w:b/>
          <w:color w:val="1D1B11" w:themeColor="background2" w:themeShade="1A"/>
        </w:rPr>
        <w:t xml:space="preserve"> fallacy: </w:t>
      </w:r>
      <w:r>
        <w:rPr>
          <w:color w:val="1D1B11" w:themeColor="background2" w:themeShade="1A"/>
        </w:rPr>
        <w:t>Misinterpreting somebody on purpose to attack them.</w:t>
      </w:r>
    </w:p>
    <w:p w:rsidR="0052061A" w:rsidRDefault="0052061A" w:rsidP="003F4525">
      <w:pPr>
        <w:rPr>
          <w:color w:val="1D1B11" w:themeColor="background2" w:themeShade="1A"/>
        </w:rPr>
      </w:pPr>
      <w:r>
        <w:rPr>
          <w:b/>
          <w:color w:val="1D1B11" w:themeColor="background2" w:themeShade="1A"/>
        </w:rPr>
        <w:t xml:space="preserve">Red Herring fallacy: </w:t>
      </w:r>
      <w:r>
        <w:rPr>
          <w:color w:val="1D1B11" w:themeColor="background2" w:themeShade="1A"/>
        </w:rPr>
        <w:t xml:space="preserve">Producing an irrelevant piece of information. </w:t>
      </w:r>
    </w:p>
    <w:p w:rsidR="0052061A" w:rsidRDefault="0052061A" w:rsidP="003F4525">
      <w:pPr>
        <w:rPr>
          <w:color w:val="1D1B11" w:themeColor="background2" w:themeShade="1A"/>
        </w:rPr>
      </w:pPr>
      <w:r>
        <w:rPr>
          <w:b/>
          <w:color w:val="1D1B11" w:themeColor="background2" w:themeShade="1A"/>
        </w:rPr>
        <w:t xml:space="preserve">Amphiboly fallacy: </w:t>
      </w:r>
      <w:r>
        <w:rPr>
          <w:color w:val="1D1B11" w:themeColor="background2" w:themeShade="1A"/>
        </w:rPr>
        <w:t>When a premise is constructed in such a way that it could mean several things. For example, the complete sentence is grammatically incorrect or ambiguous.</w:t>
      </w:r>
    </w:p>
    <w:p w:rsidR="0052061A" w:rsidRDefault="0052061A" w:rsidP="003F4525">
      <w:pPr>
        <w:rPr>
          <w:color w:val="1D1B11" w:themeColor="background2" w:themeShade="1A"/>
        </w:rPr>
      </w:pPr>
      <w:r>
        <w:rPr>
          <w:b/>
          <w:color w:val="1D1B11" w:themeColor="background2" w:themeShade="1A"/>
        </w:rPr>
        <w:t>Irrelevant thesis:</w:t>
      </w:r>
      <w:r>
        <w:rPr>
          <w:color w:val="1D1B11" w:themeColor="background2" w:themeShade="1A"/>
        </w:rPr>
        <w:t xml:space="preserve"> An irrelevant thesis is a diversionary type of fallacy where one introduces a piece of reasoning to distract their attention away.</w:t>
      </w:r>
    </w:p>
    <w:p w:rsidR="0052061A" w:rsidRDefault="0052061A" w:rsidP="0052061A">
      <w:pPr>
        <w:rPr>
          <w:b/>
          <w:color w:val="1D1B11" w:themeColor="background2" w:themeShade="1A"/>
        </w:rPr>
      </w:pPr>
      <w:r>
        <w:rPr>
          <w:color w:val="1D1B11" w:themeColor="background2" w:themeShade="1A"/>
        </w:rPr>
        <w:t>^</w:t>
      </w:r>
      <w:r>
        <w:rPr>
          <w:b/>
          <w:color w:val="1D1B11" w:themeColor="background2" w:themeShade="1A"/>
        </w:rPr>
        <w:t>THESE FALLACIES WILL NOT BE ON THE TEST</w:t>
      </w:r>
      <w:r w:rsidR="003E213E">
        <w:rPr>
          <w:b/>
          <w:color w:val="1D1B11" w:themeColor="background2" w:themeShade="1A"/>
        </w:rPr>
        <w:t xml:space="preserve"> – Arguments book </w:t>
      </w:r>
      <w:proofErr w:type="spellStart"/>
      <w:proofErr w:type="gramStart"/>
      <w:r w:rsidR="003E213E">
        <w:rPr>
          <w:b/>
          <w:color w:val="1D1B11" w:themeColor="background2" w:themeShade="1A"/>
        </w:rPr>
        <w:t>p.g</w:t>
      </w:r>
      <w:proofErr w:type="spellEnd"/>
      <w:proofErr w:type="gramEnd"/>
      <w:r w:rsidR="003E213E">
        <w:rPr>
          <w:b/>
          <w:color w:val="1D1B11" w:themeColor="background2" w:themeShade="1A"/>
        </w:rPr>
        <w:t>. 131 - 136</w:t>
      </w:r>
    </w:p>
    <w:p w:rsidR="00B35FD8" w:rsidRDefault="00B70FDD" w:rsidP="0052061A">
      <w:pPr>
        <w:rPr>
          <w:color w:val="1D1B11" w:themeColor="background2" w:themeShade="1A"/>
        </w:rPr>
      </w:pPr>
      <w:proofErr w:type="gramStart"/>
      <w:r>
        <w:rPr>
          <w:b/>
          <w:color w:val="1D1B11" w:themeColor="background2" w:themeShade="1A"/>
        </w:rPr>
        <w:t xml:space="preserve">Poisoning The Well: </w:t>
      </w:r>
      <w:r w:rsidRPr="00B70FDD">
        <w:rPr>
          <w:color w:val="1D1B11" w:themeColor="background2" w:themeShade="1A"/>
        </w:rPr>
        <w:t>R</w:t>
      </w:r>
      <w:r>
        <w:rPr>
          <w:color w:val="1D1B11" w:themeColor="background2" w:themeShade="1A"/>
        </w:rPr>
        <w:t>ejecting a criticism or argument presented by another person because of that person’s special circumstances.</w:t>
      </w:r>
      <w:proofErr w:type="gramEnd"/>
      <w:r>
        <w:rPr>
          <w:color w:val="1D1B11" w:themeColor="background2" w:themeShade="1A"/>
        </w:rPr>
        <w:t xml:space="preserve"> “You are not a </w:t>
      </w:r>
      <w:proofErr w:type="gramStart"/>
      <w:r>
        <w:rPr>
          <w:color w:val="1D1B11" w:themeColor="background2" w:themeShade="1A"/>
        </w:rPr>
        <w:t>woman,</w:t>
      </w:r>
      <w:proofErr w:type="gramEnd"/>
      <w:r>
        <w:rPr>
          <w:color w:val="1D1B11" w:themeColor="background2" w:themeShade="1A"/>
        </w:rPr>
        <w:t xml:space="preserve"> therefore anything you say about abortion should be disregarded.”</w:t>
      </w:r>
    </w:p>
    <w:p w:rsidR="00B35FD8" w:rsidRPr="00B35FD8" w:rsidRDefault="00B35FD8" w:rsidP="00B35FD8">
      <w:pPr>
        <w:pStyle w:val="ListParagraph"/>
        <w:numPr>
          <w:ilvl w:val="0"/>
          <w:numId w:val="2"/>
        </w:numPr>
        <w:rPr>
          <w:color w:val="1D1B11" w:themeColor="background2" w:themeShade="1A"/>
        </w:rPr>
      </w:pPr>
      <w:r>
        <w:rPr>
          <w:b/>
          <w:color w:val="1D1B11" w:themeColor="background2" w:themeShade="1A"/>
        </w:rPr>
        <w:t xml:space="preserve">Isolate the conclusion: </w:t>
      </w:r>
      <w:r w:rsidR="008D6F63">
        <w:rPr>
          <w:b/>
          <w:color w:val="1D1B11" w:themeColor="background2" w:themeShade="1A"/>
        </w:rPr>
        <w:t>“T</w:t>
      </w:r>
      <w:r>
        <w:rPr>
          <w:b/>
          <w:color w:val="1D1B11" w:themeColor="background2" w:themeShade="1A"/>
        </w:rPr>
        <w:t>he Warren Commission was wrong in their finding against the conspiracy theory.”</w:t>
      </w:r>
    </w:p>
    <w:p w:rsidR="00B35FD8" w:rsidRPr="00B35FD8" w:rsidRDefault="00B35FD8" w:rsidP="00B35FD8">
      <w:pPr>
        <w:pStyle w:val="ListParagraph"/>
        <w:numPr>
          <w:ilvl w:val="0"/>
          <w:numId w:val="2"/>
        </w:numPr>
        <w:rPr>
          <w:color w:val="1D1B11" w:themeColor="background2" w:themeShade="1A"/>
        </w:rPr>
      </w:pPr>
      <w:r>
        <w:rPr>
          <w:b/>
          <w:color w:val="1D1B11" w:themeColor="background2" w:themeShade="1A"/>
        </w:rPr>
        <w:t>Identify the reason given for their main point. P1: “because there’s no reason to think otherwise.” P2: “In fact, I’m inclined to think they’re covering up the conspiracy.”</w:t>
      </w:r>
    </w:p>
    <w:p w:rsidR="00B35FD8" w:rsidRPr="00B35FD8" w:rsidRDefault="00B35FD8" w:rsidP="00B35FD8">
      <w:pPr>
        <w:pStyle w:val="ListParagraph"/>
        <w:numPr>
          <w:ilvl w:val="0"/>
          <w:numId w:val="2"/>
        </w:numPr>
        <w:rPr>
          <w:color w:val="1D1B11" w:themeColor="background2" w:themeShade="1A"/>
        </w:rPr>
      </w:pPr>
      <w:r>
        <w:rPr>
          <w:b/>
          <w:color w:val="1D1B11" w:themeColor="background2" w:themeShade="1A"/>
        </w:rPr>
        <w:t>Identify the fallacy: Appeal to ignorance.</w:t>
      </w:r>
    </w:p>
    <w:p w:rsidR="00B35FD8" w:rsidRPr="003E213E" w:rsidRDefault="00B35FD8" w:rsidP="0052061A">
      <w:pPr>
        <w:rPr>
          <w:color w:val="1D1B11" w:themeColor="background2" w:themeShade="1A"/>
        </w:rPr>
      </w:pPr>
      <w:r>
        <w:rPr>
          <w:color w:val="1D1B11" w:themeColor="background2" w:themeShade="1A"/>
        </w:rPr>
        <w:t xml:space="preserve">When the author of this argument states “until someone proves to me that there was no conspiracy to kill John F. Kennedy”, we can see that there is a clear fallacy of appealing to ignorance. The author has </w:t>
      </w:r>
      <w:r w:rsidR="008D6F63">
        <w:rPr>
          <w:color w:val="1D1B11" w:themeColor="background2" w:themeShade="1A"/>
        </w:rPr>
        <w:t xml:space="preserve">no reason to believe </w:t>
      </w:r>
      <w:r>
        <w:rPr>
          <w:color w:val="1D1B11" w:themeColor="background2" w:themeShade="1A"/>
        </w:rPr>
        <w:t xml:space="preserve">that there is </w:t>
      </w:r>
      <w:r>
        <w:rPr>
          <w:b/>
          <w:color w:val="1D1B11" w:themeColor="background2" w:themeShade="1A"/>
        </w:rPr>
        <w:t xml:space="preserve">NOT </w:t>
      </w:r>
      <w:r>
        <w:rPr>
          <w:color w:val="1D1B11" w:themeColor="background2" w:themeShade="1A"/>
        </w:rPr>
        <w:t xml:space="preserve">a conspiracy, when he has not been provided with evidence to claim </w:t>
      </w:r>
      <w:r w:rsidR="008D6F63">
        <w:rPr>
          <w:color w:val="1D1B11" w:themeColor="background2" w:themeShade="1A"/>
        </w:rPr>
        <w:t xml:space="preserve">that there is </w:t>
      </w:r>
      <w:r w:rsidR="008D6F63">
        <w:rPr>
          <w:b/>
          <w:color w:val="1D1B11" w:themeColor="background2" w:themeShade="1A"/>
        </w:rPr>
        <w:t>NOT</w:t>
      </w:r>
      <w:r>
        <w:rPr>
          <w:color w:val="1D1B11" w:themeColor="background2" w:themeShade="1A"/>
        </w:rPr>
        <w:t xml:space="preserve"> a cons</w:t>
      </w:r>
      <w:r w:rsidR="008D6F63">
        <w:rPr>
          <w:color w:val="1D1B11" w:themeColor="background2" w:themeShade="1A"/>
        </w:rPr>
        <w:t>piracy. The lack of evidence does not disprove anything, because evidence could be discovered in the near future. To be ignorant is not logical.</w:t>
      </w:r>
      <w:bookmarkStart w:id="0" w:name="_GoBack"/>
      <w:bookmarkEnd w:id="0"/>
    </w:p>
    <w:sectPr w:rsidR="00B35FD8" w:rsidRPr="003E21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D8707B"/>
    <w:multiLevelType w:val="hybridMultilevel"/>
    <w:tmpl w:val="C428BAD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5E04E3"/>
    <w:multiLevelType w:val="hybridMultilevel"/>
    <w:tmpl w:val="2DCC41F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AAB"/>
    <w:rsid w:val="002734AC"/>
    <w:rsid w:val="003E213E"/>
    <w:rsid w:val="003F4525"/>
    <w:rsid w:val="0052061A"/>
    <w:rsid w:val="008D6F63"/>
    <w:rsid w:val="00953AAB"/>
    <w:rsid w:val="00B35FD8"/>
    <w:rsid w:val="00B70FDD"/>
    <w:rsid w:val="00C6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45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45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80808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 Dawg Moh Z OG</dc:creator>
  <cp:lastModifiedBy>Boss Dawg Moh Z OG</cp:lastModifiedBy>
  <cp:revision>1</cp:revision>
  <dcterms:created xsi:type="dcterms:W3CDTF">2012-10-02T22:48:00Z</dcterms:created>
  <dcterms:modified xsi:type="dcterms:W3CDTF">2012-10-03T00:59:00Z</dcterms:modified>
</cp:coreProperties>
</file>