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0FD6" w:rsidRDefault="00802094">
      <w:r>
        <w:t>;;;;;;;;</w:t>
      </w:r>
      <w:proofErr w:type="gramStart"/>
      <w:r>
        <w:t>;</w:t>
      </w:r>
      <w:r w:rsidR="00BC3727">
        <w:t>Fallacies</w:t>
      </w:r>
      <w:proofErr w:type="gramEnd"/>
      <w:r w:rsidR="00BC3727">
        <w:t xml:space="preserve"> of </w:t>
      </w:r>
      <w:r w:rsidR="00BD1F33">
        <w:t>Ambiguity</w:t>
      </w:r>
    </w:p>
    <w:p w:rsidR="00BD1F33" w:rsidRDefault="00BD1F33">
      <w:pPr>
        <w:rPr>
          <w:color w:val="4A442A" w:themeColor="background2" w:themeShade="40"/>
        </w:rPr>
      </w:pPr>
    </w:p>
    <w:p w:rsidR="00BD1F33" w:rsidRDefault="00C36D63" w:rsidP="00C36D63">
      <w:pPr>
        <w:pStyle w:val="ListParagraph"/>
        <w:numPr>
          <w:ilvl w:val="0"/>
          <w:numId w:val="1"/>
        </w:numPr>
        <w:rPr>
          <w:color w:val="4A442A" w:themeColor="background2" w:themeShade="40"/>
        </w:rPr>
      </w:pPr>
      <w:r>
        <w:rPr>
          <w:color w:val="4A442A" w:themeColor="background2" w:themeShade="40"/>
        </w:rPr>
        <w:t>Are you sure that you want to openly oppose the proposal to amalgamate with the Canadian Chiropractic College? After all, both the president and the dean are strongly in favour, and you haven’t gotten tenure yet.</w:t>
      </w:r>
    </w:p>
    <w:p w:rsidR="00C36D63" w:rsidRDefault="00C36D63" w:rsidP="00C36D63">
      <w:pPr>
        <w:pStyle w:val="ListParagraph"/>
        <w:rPr>
          <w:color w:val="4A442A" w:themeColor="background2" w:themeShade="40"/>
        </w:rPr>
      </w:pPr>
    </w:p>
    <w:p w:rsidR="00C36D63" w:rsidRDefault="00C36D63" w:rsidP="00C36D63">
      <w:pPr>
        <w:rPr>
          <w:b/>
          <w:color w:val="4A442A" w:themeColor="background2" w:themeShade="40"/>
        </w:rPr>
      </w:pPr>
      <w:r w:rsidRPr="00C36D63">
        <w:rPr>
          <w:b/>
          <w:color w:val="4A442A" w:themeColor="background2" w:themeShade="40"/>
        </w:rPr>
        <w:t>Isolate the conclusion: “You want to openly oppose the proposal to amalgamate with the Canadian Chiropractic College.”</w:t>
      </w:r>
      <w:r w:rsidR="0026621E">
        <w:rPr>
          <w:b/>
          <w:color w:val="4A442A" w:themeColor="background2" w:themeShade="40"/>
        </w:rPr>
        <w:t xml:space="preserve"> Should be “You don’t want to openly oppose the proposal…”</w:t>
      </w:r>
    </w:p>
    <w:p w:rsidR="00C36D63" w:rsidRPr="00C36D63" w:rsidRDefault="00C36D63" w:rsidP="00C36D63">
      <w:pPr>
        <w:rPr>
          <w:b/>
          <w:color w:val="4A442A" w:themeColor="background2" w:themeShade="40"/>
        </w:rPr>
      </w:pPr>
      <w:r w:rsidRPr="00C36D63">
        <w:rPr>
          <w:b/>
          <w:color w:val="4A442A" w:themeColor="background2" w:themeShade="40"/>
        </w:rPr>
        <w:t xml:space="preserve">Reasons being given for the main point: </w:t>
      </w:r>
    </w:p>
    <w:p w:rsidR="00C36D63" w:rsidRDefault="00C36D63" w:rsidP="00C36D63">
      <w:pPr>
        <w:pStyle w:val="ListParagraph"/>
        <w:numPr>
          <w:ilvl w:val="0"/>
          <w:numId w:val="2"/>
        </w:numPr>
        <w:rPr>
          <w:b/>
          <w:color w:val="4A442A" w:themeColor="background2" w:themeShade="40"/>
        </w:rPr>
      </w:pPr>
      <w:r>
        <w:rPr>
          <w:b/>
          <w:color w:val="4A442A" w:themeColor="background2" w:themeShade="40"/>
        </w:rPr>
        <w:t>P1 – “After all, both the president and the dean are strongly in favour.”</w:t>
      </w:r>
    </w:p>
    <w:p w:rsidR="00C36D63" w:rsidRDefault="00C36D63" w:rsidP="00C36D63">
      <w:pPr>
        <w:pStyle w:val="ListParagraph"/>
        <w:numPr>
          <w:ilvl w:val="0"/>
          <w:numId w:val="2"/>
        </w:numPr>
        <w:rPr>
          <w:b/>
          <w:color w:val="4A442A" w:themeColor="background2" w:themeShade="40"/>
        </w:rPr>
      </w:pPr>
      <w:r>
        <w:rPr>
          <w:b/>
          <w:color w:val="4A442A" w:themeColor="background2" w:themeShade="40"/>
        </w:rPr>
        <w:t>P2 – “You haven’t gotten tenure yet.”</w:t>
      </w:r>
    </w:p>
    <w:p w:rsidR="00C36D63" w:rsidRDefault="00C36D63" w:rsidP="00C36D63">
      <w:pPr>
        <w:rPr>
          <w:b/>
          <w:color w:val="4A442A" w:themeColor="background2" w:themeShade="40"/>
        </w:rPr>
      </w:pPr>
      <w:r>
        <w:rPr>
          <w:b/>
          <w:color w:val="4A442A" w:themeColor="background2" w:themeShade="40"/>
        </w:rPr>
        <w:t xml:space="preserve">Name the fallacy: </w:t>
      </w:r>
      <w:r w:rsidR="00423953">
        <w:rPr>
          <w:b/>
          <w:color w:val="4A442A" w:themeColor="background2" w:themeShade="40"/>
        </w:rPr>
        <w:t>Appeal to authority &amp; Abusive Ad Hominem</w:t>
      </w:r>
      <w:r w:rsidR="0026621E">
        <w:rPr>
          <w:b/>
          <w:color w:val="4A442A" w:themeColor="background2" w:themeShade="40"/>
        </w:rPr>
        <w:t>.</w:t>
      </w:r>
    </w:p>
    <w:p w:rsidR="0026621E" w:rsidRPr="0026621E" w:rsidRDefault="0026621E" w:rsidP="00C36D63">
      <w:pPr>
        <w:rPr>
          <w:b/>
          <w:color w:val="FF0000"/>
        </w:rPr>
      </w:pPr>
      <w:r>
        <w:rPr>
          <w:b/>
          <w:color w:val="FF0000"/>
        </w:rPr>
        <w:t>The answer is actually appeal to fear.</w:t>
      </w:r>
    </w:p>
    <w:p w:rsidR="00423953" w:rsidRDefault="00423953" w:rsidP="00C36D63">
      <w:pPr>
        <w:rPr>
          <w:b/>
          <w:color w:val="4A442A" w:themeColor="background2" w:themeShade="40"/>
        </w:rPr>
      </w:pPr>
      <w:r>
        <w:rPr>
          <w:b/>
          <w:color w:val="4A442A" w:themeColor="background2" w:themeShade="40"/>
        </w:rPr>
        <w:t>Identify the criteria for the fallacy: The person arguing seeks to persuade by citing an authority in the appeal of the select few, and he attacks the credibility of the opposin</w:t>
      </w:r>
      <w:r w:rsidR="0026621E">
        <w:rPr>
          <w:b/>
          <w:color w:val="4A442A" w:themeColor="background2" w:themeShade="40"/>
        </w:rPr>
        <w:t>g speaker.</w:t>
      </w:r>
    </w:p>
    <w:p w:rsidR="00423953" w:rsidRPr="0026621E" w:rsidRDefault="00423953" w:rsidP="00C36D63">
      <w:pPr>
        <w:rPr>
          <w:b/>
          <w:color w:val="4A442A" w:themeColor="background2" w:themeShade="40"/>
        </w:rPr>
      </w:pPr>
      <w:r>
        <w:rPr>
          <w:b/>
          <w:color w:val="4A442A" w:themeColor="background2" w:themeShade="40"/>
        </w:rPr>
        <w:t>Challenge the fallacy: As we see in this argument, “After all, both the president and the dean are strongly in favour”</w:t>
      </w:r>
      <w:r w:rsidR="0026621E">
        <w:rPr>
          <w:b/>
          <w:color w:val="4A442A" w:themeColor="background2" w:themeShade="40"/>
        </w:rPr>
        <w:t xml:space="preserve"> and “You haven’t gotten tenure yet” </w:t>
      </w:r>
      <w:r>
        <w:rPr>
          <w:b/>
          <w:color w:val="4A442A" w:themeColor="background2" w:themeShade="40"/>
        </w:rPr>
        <w:t>a</w:t>
      </w:r>
      <w:r w:rsidR="0026621E">
        <w:rPr>
          <w:b/>
          <w:color w:val="4A442A" w:themeColor="background2" w:themeShade="40"/>
        </w:rPr>
        <w:t>re direct attacks</w:t>
      </w:r>
      <w:r>
        <w:rPr>
          <w:b/>
          <w:color w:val="4A442A" w:themeColor="background2" w:themeShade="40"/>
        </w:rPr>
        <w:t xml:space="preserve"> on the emotion</w:t>
      </w:r>
      <w:r w:rsidR="0026621E">
        <w:rPr>
          <w:b/>
          <w:color w:val="4A442A" w:themeColor="background2" w:themeShade="40"/>
        </w:rPr>
        <w:t>s</w:t>
      </w:r>
      <w:r>
        <w:rPr>
          <w:b/>
          <w:color w:val="4A442A" w:themeColor="background2" w:themeShade="40"/>
        </w:rPr>
        <w:t xml:space="preserve"> of the recipient. We can identify the “appeal to authority” fallacy as we see that by mentioning the fact that the president and the dean of the Canadian Chiropractic College, two of the most important authorities on the subject, seeks to persuade without any actual evidence. </w:t>
      </w:r>
      <w:r w:rsidR="0026621E">
        <w:rPr>
          <w:b/>
          <w:color w:val="4A442A" w:themeColor="background2" w:themeShade="40"/>
        </w:rPr>
        <w:t xml:space="preserve"> We can also identify a fallacy of Abusive </w:t>
      </w:r>
      <w:r w:rsidR="0026621E">
        <w:rPr>
          <w:b/>
          <w:i/>
          <w:color w:val="4A442A" w:themeColor="background2" w:themeShade="40"/>
        </w:rPr>
        <w:t>ad hominem</w:t>
      </w:r>
      <w:r w:rsidR="0026621E">
        <w:rPr>
          <w:b/>
          <w:color w:val="4A442A" w:themeColor="background2" w:themeShade="40"/>
        </w:rPr>
        <w:t xml:space="preserve"> when the speaker attacks the opposing speaker’s credibility by citing that “you haven’t gotten tenure yet”, which would imply that </w:t>
      </w:r>
      <w:proofErr w:type="gramStart"/>
      <w:r w:rsidR="0026621E">
        <w:rPr>
          <w:b/>
          <w:color w:val="4A442A" w:themeColor="background2" w:themeShade="40"/>
        </w:rPr>
        <w:t>he</w:t>
      </w:r>
      <w:proofErr w:type="gramEnd"/>
      <w:r w:rsidR="0026621E">
        <w:rPr>
          <w:b/>
          <w:color w:val="4A442A" w:themeColor="background2" w:themeShade="40"/>
        </w:rPr>
        <w:t xml:space="preserve"> has no grounds to be openly opposing the proposal. </w:t>
      </w:r>
    </w:p>
    <w:p w:rsidR="00C36D63" w:rsidRPr="00C36D63" w:rsidRDefault="00C36D63" w:rsidP="00C36D63">
      <w:pPr>
        <w:rPr>
          <w:b/>
          <w:color w:val="4A442A" w:themeColor="background2" w:themeShade="40"/>
        </w:rPr>
      </w:pPr>
    </w:p>
    <w:p w:rsidR="00C36D63" w:rsidRDefault="00C36D63" w:rsidP="00C36D63">
      <w:pPr>
        <w:pStyle w:val="ListParagraph"/>
        <w:numPr>
          <w:ilvl w:val="0"/>
          <w:numId w:val="1"/>
        </w:numPr>
        <w:rPr>
          <w:color w:val="4A442A" w:themeColor="background2" w:themeShade="40"/>
        </w:rPr>
      </w:pPr>
      <w:r>
        <w:rPr>
          <w:color w:val="4A442A" w:themeColor="background2" w:themeShade="40"/>
        </w:rPr>
        <w:t>It’s no wonder you think that promiscuity is all right. You’ve never had a good relationship with a man. So it’s not strange that you’d resort to recreational sex.</w:t>
      </w:r>
    </w:p>
    <w:p w:rsidR="00423953" w:rsidRDefault="00423953" w:rsidP="00423953">
      <w:pPr>
        <w:rPr>
          <w:b/>
          <w:color w:val="4A442A" w:themeColor="background2" w:themeShade="40"/>
        </w:rPr>
      </w:pPr>
      <w:r>
        <w:rPr>
          <w:b/>
          <w:color w:val="4A442A" w:themeColor="background2" w:themeShade="40"/>
        </w:rPr>
        <w:t>Isolate the conclusion: “</w:t>
      </w:r>
      <w:r w:rsidR="0026621E">
        <w:rPr>
          <w:b/>
          <w:color w:val="4A442A" w:themeColor="background2" w:themeShade="40"/>
        </w:rPr>
        <w:t xml:space="preserve">It’s no wonder you think that promiscuity is all right.” </w:t>
      </w:r>
    </w:p>
    <w:p w:rsidR="004C5765" w:rsidRDefault="004C5765" w:rsidP="00423953">
      <w:pPr>
        <w:rPr>
          <w:color w:val="4A442A" w:themeColor="background2" w:themeShade="40"/>
        </w:rPr>
      </w:pPr>
      <w:r>
        <w:rPr>
          <w:b/>
          <w:color w:val="4A442A" w:themeColor="background2" w:themeShade="40"/>
        </w:rPr>
        <w:t>Fallacies of Ambiguity violate the acceptability criterion of a good argument</w:t>
      </w:r>
      <w:r>
        <w:rPr>
          <w:color w:val="4A442A" w:themeColor="background2" w:themeShade="40"/>
        </w:rPr>
        <w:t xml:space="preserve">. These types of fallacies are known as </w:t>
      </w:r>
      <w:r>
        <w:rPr>
          <w:b/>
          <w:color w:val="4A442A" w:themeColor="background2" w:themeShade="40"/>
        </w:rPr>
        <w:t>linguistic</w:t>
      </w:r>
      <w:r>
        <w:rPr>
          <w:color w:val="4A442A" w:themeColor="background2" w:themeShade="40"/>
        </w:rPr>
        <w:t xml:space="preserve"> fallacies. There are 3 types of meanings for words: 1) </w:t>
      </w:r>
      <w:r>
        <w:rPr>
          <w:b/>
          <w:color w:val="4A442A" w:themeColor="background2" w:themeShade="40"/>
        </w:rPr>
        <w:t>Denotative</w:t>
      </w:r>
      <w:r>
        <w:rPr>
          <w:color w:val="4A442A" w:themeColor="background2" w:themeShade="40"/>
        </w:rPr>
        <w:t xml:space="preserve">: Descriptive meaning, which is external to you. A fact-stating language, points to describe the world. 2) </w:t>
      </w:r>
      <w:r>
        <w:rPr>
          <w:b/>
          <w:color w:val="4A442A" w:themeColor="background2" w:themeShade="40"/>
        </w:rPr>
        <w:t>Connotative:</w:t>
      </w:r>
      <w:r>
        <w:rPr>
          <w:color w:val="4A442A" w:themeColor="background2" w:themeShade="40"/>
        </w:rPr>
        <w:t xml:space="preserve"> Prescriptive meaning, which is internal. They apply a type of judgement to someone. 3) </w:t>
      </w:r>
      <w:r>
        <w:rPr>
          <w:b/>
          <w:color w:val="4A442A" w:themeColor="background2" w:themeShade="40"/>
        </w:rPr>
        <w:t xml:space="preserve">Euphemism: </w:t>
      </w:r>
      <w:r>
        <w:rPr>
          <w:color w:val="4A442A" w:themeColor="background2" w:themeShade="40"/>
        </w:rPr>
        <w:t>When you have a word or a phrase that may appear to be offensive, but you substitute it for something more acceptable and inoffensive.</w:t>
      </w:r>
    </w:p>
    <w:p w:rsidR="004C5765" w:rsidRDefault="004C5765" w:rsidP="004C5765">
      <w:pPr>
        <w:rPr>
          <w:color w:val="4A442A" w:themeColor="background2" w:themeShade="40"/>
        </w:rPr>
      </w:pPr>
      <w:r>
        <w:rPr>
          <w:color w:val="4A442A" w:themeColor="background2" w:themeShade="40"/>
        </w:rPr>
        <w:lastRenderedPageBreak/>
        <w:t>Fallacies of ambiguity originate from a shift in meaning from one word, two words, or a whole phrase.</w:t>
      </w:r>
    </w:p>
    <w:p w:rsidR="004C5765" w:rsidRDefault="004C5765" w:rsidP="004C5765">
      <w:pPr>
        <w:pStyle w:val="ListParagraph"/>
        <w:numPr>
          <w:ilvl w:val="0"/>
          <w:numId w:val="4"/>
        </w:numPr>
        <w:rPr>
          <w:color w:val="4A442A" w:themeColor="background2" w:themeShade="40"/>
        </w:rPr>
      </w:pPr>
      <w:r w:rsidRPr="004C5765">
        <w:rPr>
          <w:b/>
          <w:color w:val="4A442A" w:themeColor="background2" w:themeShade="40"/>
        </w:rPr>
        <w:t xml:space="preserve">Equivocation fallacy: </w:t>
      </w:r>
      <w:r w:rsidR="005F4D13">
        <w:rPr>
          <w:color w:val="4A442A" w:themeColor="background2" w:themeShade="40"/>
        </w:rPr>
        <w:t xml:space="preserve">When a person uses one word or phrase that has two different meanings, and this shift of meaning affects the reasoning. When writing a step 6 of this fallacy, use the </w:t>
      </w:r>
      <w:r w:rsidR="005F4D13">
        <w:rPr>
          <w:b/>
          <w:color w:val="4A442A" w:themeColor="background2" w:themeShade="40"/>
        </w:rPr>
        <w:t xml:space="preserve">substitution method: </w:t>
      </w:r>
      <w:r w:rsidR="005F4D13">
        <w:rPr>
          <w:color w:val="4A442A" w:themeColor="background2" w:themeShade="40"/>
        </w:rPr>
        <w:t>Paraphrase the premises where there is a misunderstanding and make it clear.</w:t>
      </w:r>
    </w:p>
    <w:p w:rsidR="005F4D13" w:rsidRPr="00393D0D" w:rsidRDefault="005F4D13" w:rsidP="004C5765">
      <w:pPr>
        <w:pStyle w:val="ListParagraph"/>
        <w:numPr>
          <w:ilvl w:val="0"/>
          <w:numId w:val="4"/>
        </w:numPr>
        <w:rPr>
          <w:color w:val="4A442A" w:themeColor="background2" w:themeShade="40"/>
        </w:rPr>
      </w:pPr>
      <w:r>
        <w:rPr>
          <w:b/>
          <w:color w:val="4A442A" w:themeColor="background2" w:themeShade="40"/>
        </w:rPr>
        <w:t>Fallacy of Accent:</w:t>
      </w:r>
      <w:r>
        <w:t xml:space="preserve"> </w:t>
      </w:r>
      <w:r>
        <w:rPr>
          <w:color w:val="1D1B11" w:themeColor="background2" w:themeShade="1A"/>
        </w:rPr>
        <w:t xml:space="preserve">Stressing a word in a sentence to make the intended tone of voice uncertain, and thereby changing the meaning of the whole sentence. A different meaning is intended than the original meaning. </w:t>
      </w:r>
    </w:p>
    <w:p w:rsidR="00393D0D" w:rsidRDefault="00393D0D" w:rsidP="004C5765">
      <w:pPr>
        <w:pStyle w:val="ListParagraph"/>
        <w:numPr>
          <w:ilvl w:val="0"/>
          <w:numId w:val="4"/>
        </w:numPr>
        <w:rPr>
          <w:color w:val="4A442A" w:themeColor="background2" w:themeShade="40"/>
        </w:rPr>
      </w:pPr>
      <w:r>
        <w:rPr>
          <w:b/>
          <w:color w:val="4A442A" w:themeColor="background2" w:themeShade="40"/>
        </w:rPr>
        <w:t xml:space="preserve">Hypostatization </w:t>
      </w:r>
      <w:r>
        <w:rPr>
          <w:color w:val="4A442A" w:themeColor="background2" w:themeShade="40"/>
        </w:rPr>
        <w:t xml:space="preserve">or </w:t>
      </w:r>
      <w:r>
        <w:rPr>
          <w:b/>
          <w:color w:val="4A442A" w:themeColor="background2" w:themeShade="40"/>
        </w:rPr>
        <w:t xml:space="preserve">Reification: </w:t>
      </w:r>
      <w:r>
        <w:rPr>
          <w:color w:val="4A442A" w:themeColor="background2" w:themeShade="40"/>
        </w:rPr>
        <w:t>Words that do not have external references are turned into a real, concrete thing. To reify something is to convert an abstract, mental concept into something solid. “</w:t>
      </w:r>
      <w:r>
        <w:rPr>
          <w:b/>
          <w:color w:val="4A442A" w:themeColor="background2" w:themeShade="40"/>
        </w:rPr>
        <w:t xml:space="preserve">I joined the Iraq war because God compelled me to do so.” </w:t>
      </w:r>
      <w:r>
        <w:rPr>
          <w:color w:val="4A442A" w:themeColor="background2" w:themeShade="40"/>
        </w:rPr>
        <w:t xml:space="preserve">When writing a step 6, identify the hypothesized word. </w:t>
      </w:r>
      <w:r w:rsidR="00284E69">
        <w:rPr>
          <w:b/>
          <w:color w:val="4A442A" w:themeColor="background2" w:themeShade="40"/>
        </w:rPr>
        <w:t>ON A TEST, DON’T ISOLATE JUST ONE OR TWO WORDS</w:t>
      </w:r>
      <w:proofErr w:type="gramStart"/>
      <w:r w:rsidR="00284E69">
        <w:rPr>
          <w:b/>
          <w:color w:val="4A442A" w:themeColor="background2" w:themeShade="40"/>
        </w:rPr>
        <w:t>;PUT</w:t>
      </w:r>
      <w:proofErr w:type="gramEnd"/>
      <w:r w:rsidR="00284E69">
        <w:rPr>
          <w:b/>
          <w:color w:val="4A442A" w:themeColor="background2" w:themeShade="40"/>
        </w:rPr>
        <w:t xml:space="preserve"> IT IN THE CONTEXT OF THE SENTENCE.</w:t>
      </w:r>
    </w:p>
    <w:p w:rsidR="00F20D43" w:rsidRDefault="00F20D43" w:rsidP="004C5765">
      <w:pPr>
        <w:pStyle w:val="ListParagraph"/>
        <w:numPr>
          <w:ilvl w:val="0"/>
          <w:numId w:val="4"/>
        </w:numPr>
        <w:rPr>
          <w:color w:val="4A442A" w:themeColor="background2" w:themeShade="40"/>
        </w:rPr>
      </w:pPr>
      <w:r>
        <w:rPr>
          <w:b/>
          <w:color w:val="4A442A" w:themeColor="background2" w:themeShade="40"/>
        </w:rPr>
        <w:t>Fallacy of Composition</w:t>
      </w:r>
      <w:r w:rsidR="001C520A">
        <w:rPr>
          <w:b/>
          <w:color w:val="4A442A" w:themeColor="background2" w:themeShade="40"/>
        </w:rPr>
        <w:t>/Division</w:t>
      </w:r>
      <w:r>
        <w:rPr>
          <w:b/>
          <w:color w:val="4A442A" w:themeColor="background2" w:themeShade="40"/>
        </w:rPr>
        <w:t xml:space="preserve">: </w:t>
      </w:r>
      <w:r w:rsidR="001C520A">
        <w:rPr>
          <w:b/>
          <w:color w:val="4A442A" w:themeColor="background2" w:themeShade="40"/>
        </w:rPr>
        <w:t xml:space="preserve">For Composition, </w:t>
      </w:r>
      <w:r w:rsidR="001C520A">
        <w:rPr>
          <w:color w:val="4A442A" w:themeColor="background2" w:themeShade="40"/>
        </w:rPr>
        <w:t>w</w:t>
      </w:r>
      <w:r>
        <w:rPr>
          <w:color w:val="4A442A" w:themeColor="background2" w:themeShade="40"/>
        </w:rPr>
        <w:t xml:space="preserve">hat is true of each part of a whole is also true of the whole itself. What is true of the conclusion must be true in the premises. </w:t>
      </w:r>
      <w:r w:rsidR="001C520A">
        <w:rPr>
          <w:b/>
          <w:color w:val="4A442A" w:themeColor="background2" w:themeShade="40"/>
        </w:rPr>
        <w:t>For Division, what is true of the whole or the group must be true</w:t>
      </w:r>
      <w:bookmarkStart w:id="0" w:name="_GoBack"/>
      <w:bookmarkEnd w:id="0"/>
      <w:r w:rsidR="001C520A">
        <w:rPr>
          <w:b/>
          <w:color w:val="4A442A" w:themeColor="background2" w:themeShade="40"/>
        </w:rPr>
        <w:t xml:space="preserve"> of each of its part or members. </w:t>
      </w:r>
      <w:r>
        <w:rPr>
          <w:color w:val="4A442A" w:themeColor="background2" w:themeShade="40"/>
        </w:rPr>
        <w:t xml:space="preserve">The assumption here is that there must be a necessary relationship between the conclusion and the premises, which is not the case. </w:t>
      </w:r>
    </w:p>
    <w:p w:rsidR="001C520A" w:rsidRDefault="00EB6AA2" w:rsidP="001C520A">
      <w:pPr>
        <w:ind w:left="360"/>
        <w:rPr>
          <w:b/>
          <w:color w:val="4A442A" w:themeColor="background2" w:themeShade="40"/>
        </w:rPr>
      </w:pPr>
      <w:r>
        <w:rPr>
          <w:b/>
          <w:color w:val="4A442A" w:themeColor="background2" w:themeShade="40"/>
        </w:rPr>
        <w:t>The appeal to the “</w:t>
      </w:r>
      <w:proofErr w:type="spellStart"/>
      <w:r>
        <w:rPr>
          <w:b/>
          <w:color w:val="4A442A" w:themeColor="background2" w:themeShade="40"/>
        </w:rPr>
        <w:t>Seperation</w:t>
      </w:r>
      <w:proofErr w:type="spellEnd"/>
      <w:r>
        <w:rPr>
          <w:b/>
          <w:color w:val="4A442A" w:themeColor="background2" w:themeShade="40"/>
        </w:rPr>
        <w:t xml:space="preserve"> of Church and State” is bunk! They’re already teaching religion in our public schools the minute they talk about the Big Bang Theory. This is a theory about the creation of the universe. So they’re already talking about the Creator. All we want them to do is to let us talk about Him too in the school curriculum.</w:t>
      </w:r>
    </w:p>
    <w:p w:rsidR="00EB6AA2" w:rsidRDefault="00EB6AA2" w:rsidP="001C520A">
      <w:pPr>
        <w:ind w:left="360"/>
        <w:rPr>
          <w:b/>
          <w:color w:val="4A442A" w:themeColor="background2" w:themeShade="40"/>
        </w:rPr>
      </w:pPr>
      <w:r>
        <w:rPr>
          <w:b/>
          <w:color w:val="4A442A" w:themeColor="background2" w:themeShade="40"/>
        </w:rPr>
        <w:t>Isolate the conclusion: “The appeal to the “</w:t>
      </w:r>
      <w:proofErr w:type="spellStart"/>
      <w:r>
        <w:rPr>
          <w:b/>
          <w:color w:val="4A442A" w:themeColor="background2" w:themeShade="40"/>
        </w:rPr>
        <w:t>Seperation</w:t>
      </w:r>
      <w:proofErr w:type="spellEnd"/>
      <w:r>
        <w:rPr>
          <w:b/>
          <w:color w:val="4A442A" w:themeColor="background2" w:themeShade="40"/>
        </w:rPr>
        <w:t xml:space="preserve"> of </w:t>
      </w:r>
      <w:proofErr w:type="spellStart"/>
      <w:r>
        <w:rPr>
          <w:b/>
          <w:color w:val="4A442A" w:themeColor="background2" w:themeShade="40"/>
        </w:rPr>
        <w:t>Curch</w:t>
      </w:r>
      <w:proofErr w:type="spellEnd"/>
      <w:r>
        <w:rPr>
          <w:b/>
          <w:color w:val="4A442A" w:themeColor="background2" w:themeShade="40"/>
        </w:rPr>
        <w:t xml:space="preserve"> and State” is bunk!”</w:t>
      </w:r>
    </w:p>
    <w:p w:rsidR="00EB6AA2" w:rsidRDefault="00EB6AA2" w:rsidP="001C520A">
      <w:pPr>
        <w:ind w:left="360"/>
        <w:rPr>
          <w:b/>
          <w:color w:val="4A442A" w:themeColor="background2" w:themeShade="40"/>
        </w:rPr>
      </w:pPr>
      <w:r>
        <w:rPr>
          <w:b/>
          <w:color w:val="4A442A" w:themeColor="background2" w:themeShade="40"/>
        </w:rPr>
        <w:t>Identify the reason being given for that main point:</w:t>
      </w:r>
    </w:p>
    <w:p w:rsidR="00EB6AA2" w:rsidRDefault="00EB6AA2" w:rsidP="00EB6AA2">
      <w:pPr>
        <w:pStyle w:val="ListParagraph"/>
        <w:numPr>
          <w:ilvl w:val="0"/>
          <w:numId w:val="5"/>
        </w:numPr>
        <w:rPr>
          <w:b/>
          <w:color w:val="4A442A" w:themeColor="background2" w:themeShade="40"/>
        </w:rPr>
      </w:pPr>
      <w:r>
        <w:rPr>
          <w:b/>
          <w:color w:val="4A442A" w:themeColor="background2" w:themeShade="40"/>
        </w:rPr>
        <w:t>P1 – “Teaching religion in our public schools the minute they talk about the Big Bang Theory.”</w:t>
      </w:r>
    </w:p>
    <w:p w:rsidR="00EB6AA2" w:rsidRDefault="00EB6AA2" w:rsidP="00EB6AA2">
      <w:pPr>
        <w:pStyle w:val="ListParagraph"/>
        <w:numPr>
          <w:ilvl w:val="0"/>
          <w:numId w:val="5"/>
        </w:numPr>
        <w:rPr>
          <w:b/>
          <w:color w:val="4A442A" w:themeColor="background2" w:themeShade="40"/>
        </w:rPr>
      </w:pPr>
      <w:r>
        <w:rPr>
          <w:b/>
          <w:color w:val="4A442A" w:themeColor="background2" w:themeShade="40"/>
        </w:rPr>
        <w:t>P2 – “This is a theory about the creation of the universe, so they’re already talking about the Creator.””</w:t>
      </w:r>
    </w:p>
    <w:p w:rsidR="00EB6AA2" w:rsidRPr="00EB6AA2" w:rsidRDefault="00EB6AA2" w:rsidP="00EB6AA2">
      <w:pPr>
        <w:rPr>
          <w:b/>
          <w:color w:val="4A442A" w:themeColor="background2" w:themeShade="40"/>
        </w:rPr>
      </w:pPr>
      <w:r>
        <w:rPr>
          <w:b/>
          <w:color w:val="4A442A" w:themeColor="background2" w:themeShade="40"/>
        </w:rPr>
        <w:t>Name the fallacy: Equivocation</w:t>
      </w:r>
    </w:p>
    <w:sectPr w:rsidR="00EB6AA2" w:rsidRPr="00EB6AA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03CD1"/>
    <w:multiLevelType w:val="hybridMultilevel"/>
    <w:tmpl w:val="F52650F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339478E6"/>
    <w:multiLevelType w:val="hybridMultilevel"/>
    <w:tmpl w:val="FA4E0564"/>
    <w:lvl w:ilvl="0" w:tplc="AF6EBF42">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44F52913"/>
    <w:multiLevelType w:val="hybridMultilevel"/>
    <w:tmpl w:val="F82C74B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5E193A6C"/>
    <w:multiLevelType w:val="hybridMultilevel"/>
    <w:tmpl w:val="40AEB3C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5F1E5E34"/>
    <w:multiLevelType w:val="hybridMultilevel"/>
    <w:tmpl w:val="79A087F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3727"/>
    <w:rsid w:val="001C520A"/>
    <w:rsid w:val="0026621E"/>
    <w:rsid w:val="00284E69"/>
    <w:rsid w:val="00393D0D"/>
    <w:rsid w:val="00423953"/>
    <w:rsid w:val="004C5765"/>
    <w:rsid w:val="005F4D13"/>
    <w:rsid w:val="00802094"/>
    <w:rsid w:val="00B40FD6"/>
    <w:rsid w:val="00BC3727"/>
    <w:rsid w:val="00BD1F33"/>
    <w:rsid w:val="00C36D63"/>
    <w:rsid w:val="00E922FE"/>
    <w:rsid w:val="00EB6AA2"/>
    <w:rsid w:val="00F20D4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6D6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6D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80808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2</Pages>
  <Words>670</Words>
  <Characters>3821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Boss Dawg Moh Z OG</dc:creator>
  <cp:lastModifiedBy>Boss Dawg Moh Z OG</cp:lastModifiedBy>
  <cp:revision>2</cp:revision>
  <dcterms:created xsi:type="dcterms:W3CDTF">2012-10-09T22:44:00Z</dcterms:created>
  <dcterms:modified xsi:type="dcterms:W3CDTF">2012-10-29T18:43:00Z</dcterms:modified>
</cp:coreProperties>
</file>