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B56" w:rsidRDefault="00850FF5">
      <w:r>
        <w:t>Lecture 3 - September 25</w:t>
      </w:r>
      <w:r w:rsidRPr="00850FF5">
        <w:rPr>
          <w:vertAlign w:val="superscript"/>
        </w:rPr>
        <w:t>th</w:t>
      </w:r>
      <w:r>
        <w:t>, 2012</w:t>
      </w:r>
    </w:p>
    <w:p w:rsidR="00850FF5" w:rsidRDefault="00850FF5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Open book test is into 3 parts:</w:t>
      </w:r>
    </w:p>
    <w:p w:rsidR="00850FF5" w:rsidRPr="00850FF5" w:rsidRDefault="00850FF5" w:rsidP="00850FF5">
      <w:pPr>
        <w:pStyle w:val="ListParagraph"/>
        <w:numPr>
          <w:ilvl w:val="0"/>
          <w:numId w:val="1"/>
        </w:numPr>
        <w:rPr>
          <w:color w:val="1D1B11" w:themeColor="background2" w:themeShade="1A"/>
        </w:rPr>
      </w:pPr>
      <w:r>
        <w:rPr>
          <w:color w:val="1D1B11" w:themeColor="background2" w:themeShade="1A"/>
        </w:rPr>
        <w:t xml:space="preserve">Will be given 5 statements, you must identify what type of statements these are: </w:t>
      </w:r>
      <w:r>
        <w:rPr>
          <w:b/>
          <w:color w:val="1D1B11" w:themeColor="background2" w:themeShade="1A"/>
        </w:rPr>
        <w:t>Empirical, Conceptual, Normative, Metaphysical (NO TRANSCENDENTAL) (5 marks)</w:t>
      </w:r>
    </w:p>
    <w:p w:rsidR="00850FF5" w:rsidRPr="00850FF5" w:rsidRDefault="00850FF5" w:rsidP="00850FF5">
      <w:pPr>
        <w:pStyle w:val="ListParagraph"/>
        <w:numPr>
          <w:ilvl w:val="0"/>
          <w:numId w:val="1"/>
        </w:numPr>
        <w:rPr>
          <w:color w:val="1D1B11" w:themeColor="background2" w:themeShade="1A"/>
        </w:rPr>
      </w:pPr>
      <w:r>
        <w:rPr>
          <w:color w:val="1D1B11" w:themeColor="background2" w:themeShade="1A"/>
        </w:rPr>
        <w:t xml:space="preserve">You will be given 5 arguments, you choose 3 of your choice and apply the </w:t>
      </w:r>
      <w:r>
        <w:rPr>
          <w:b/>
          <w:color w:val="1D1B11" w:themeColor="background2" w:themeShade="1A"/>
        </w:rPr>
        <w:t>six steps of neutralizing fallacies</w:t>
      </w:r>
    </w:p>
    <w:p w:rsidR="00850FF5" w:rsidRPr="00850FF5" w:rsidRDefault="00850FF5" w:rsidP="00850FF5">
      <w:pPr>
        <w:pStyle w:val="ListParagraph"/>
        <w:numPr>
          <w:ilvl w:val="0"/>
          <w:numId w:val="1"/>
        </w:numPr>
        <w:rPr>
          <w:color w:val="1D1B11" w:themeColor="background2" w:themeShade="1A"/>
        </w:rPr>
      </w:pPr>
      <w:r>
        <w:rPr>
          <w:color w:val="1D1B11" w:themeColor="background2" w:themeShade="1A"/>
        </w:rPr>
        <w:t>You will be given 3 arguments, choose</w:t>
      </w:r>
      <w:r w:rsidR="00527940">
        <w:rPr>
          <w:color w:val="1D1B11" w:themeColor="background2" w:themeShade="1A"/>
        </w:rPr>
        <w:t xml:space="preserve"> 2 of your choice and identify the fallacies and what they’re classified (, </w:t>
      </w:r>
      <w:r w:rsidR="00FB7EDB">
        <w:rPr>
          <w:color w:val="1D1B11" w:themeColor="background2" w:themeShade="1A"/>
        </w:rPr>
        <w:t>,)</w:t>
      </w:r>
    </w:p>
    <w:p w:rsidR="00850FF5" w:rsidRDefault="00850FF5">
      <w:pPr>
        <w:rPr>
          <w:color w:val="1D1B11" w:themeColor="background2" w:themeShade="1A"/>
        </w:rPr>
      </w:pPr>
      <w:r>
        <w:rPr>
          <w:color w:val="1D1B11" w:themeColor="background2" w:themeShade="1A"/>
        </w:rPr>
        <w:t>The 3 criteria of a good argument:</w:t>
      </w:r>
    </w:p>
    <w:p w:rsidR="00FB7EDB" w:rsidRDefault="00FB7EDB" w:rsidP="00FB7EDB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>
        <w:rPr>
          <w:color w:val="1D1B11" w:themeColor="background2" w:themeShade="1A"/>
        </w:rPr>
        <w:t>Relevancy</w:t>
      </w:r>
      <w:r w:rsidR="00310DE3">
        <w:rPr>
          <w:color w:val="1D1B11" w:themeColor="background2" w:themeShade="1A"/>
        </w:rPr>
        <w:t xml:space="preserve"> – One who presents reasons for an argument must present reasons that directly bear upon the conclusions. IRRELEVANT REASONS = BIG NONO</w:t>
      </w:r>
      <w:r w:rsidR="00F53637">
        <w:rPr>
          <w:color w:val="1D1B11" w:themeColor="background2" w:themeShade="1A"/>
        </w:rPr>
        <w:t>. Fallacies of irrelevance that appeal to emotions and violate relevancy.</w:t>
      </w:r>
    </w:p>
    <w:p w:rsidR="00FB7EDB" w:rsidRDefault="00FB7EDB" w:rsidP="00FB7EDB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>
        <w:rPr>
          <w:color w:val="1D1B11" w:themeColor="background2" w:themeShade="1A"/>
        </w:rPr>
        <w:t>Acceptability</w:t>
      </w:r>
      <w:r w:rsidR="00310DE3">
        <w:rPr>
          <w:color w:val="1D1B11" w:themeColor="background2" w:themeShade="1A"/>
        </w:rPr>
        <w:t xml:space="preserve"> – One who presents reasons for an argument must present reasons that are clear, not open to doubt, and not ambiguous. PROBLEMATIC PREMISES = NO</w:t>
      </w:r>
      <w:r w:rsidR="00A458D1">
        <w:rPr>
          <w:color w:val="1D1B11" w:themeColor="background2" w:themeShade="1A"/>
        </w:rPr>
        <w:t>. Don’t make a generalization out of a few pieces of evidence.</w:t>
      </w:r>
      <w:r w:rsidR="005C1445">
        <w:rPr>
          <w:color w:val="1D1B11" w:themeColor="background2" w:themeShade="1A"/>
        </w:rPr>
        <w:t xml:space="preserve"> Fallacies of ambiguity </w:t>
      </w:r>
      <w:r w:rsidR="00F53637">
        <w:rPr>
          <w:color w:val="1D1B11" w:themeColor="background2" w:themeShade="1A"/>
        </w:rPr>
        <w:t>are confusing or mean more than one thing and violate acceptability.</w:t>
      </w:r>
    </w:p>
    <w:p w:rsidR="00850FF5" w:rsidRPr="00A458D1" w:rsidRDefault="00310DE3" w:rsidP="00A458D1">
      <w:pPr>
        <w:pStyle w:val="ListParagraph"/>
        <w:numPr>
          <w:ilvl w:val="0"/>
          <w:numId w:val="2"/>
        </w:numPr>
        <w:rPr>
          <w:color w:val="1D1B11" w:themeColor="background2" w:themeShade="1A"/>
        </w:rPr>
      </w:pPr>
      <w:r w:rsidRPr="00A458D1">
        <w:rPr>
          <w:color w:val="1D1B11" w:themeColor="background2" w:themeShade="1A"/>
        </w:rPr>
        <w:t>Sufficiency – One must present reasons that are sufficient in number, the weight or quality of the reasons, and the substance/kind of reasons. HASTY CONCLUSIONS = NO</w:t>
      </w:r>
      <w:r w:rsidR="00A458D1" w:rsidRPr="00A458D1">
        <w:rPr>
          <w:color w:val="1D1B11" w:themeColor="background2" w:themeShade="1A"/>
        </w:rPr>
        <w:t xml:space="preserve">. Two Types of sufficiency: </w:t>
      </w:r>
      <w:r w:rsidR="00A458D1" w:rsidRPr="00A458D1">
        <w:rPr>
          <w:b/>
          <w:color w:val="1D1B11" w:themeColor="background2" w:themeShade="1A"/>
        </w:rPr>
        <w:t>Contextual</w:t>
      </w:r>
      <w:r w:rsidR="00A458D1" w:rsidRPr="00A458D1">
        <w:rPr>
          <w:color w:val="1D1B11" w:themeColor="background2" w:themeShade="1A"/>
        </w:rPr>
        <w:t xml:space="preserve"> – Arguments take place within a particular context. </w:t>
      </w:r>
      <w:r w:rsidR="00A458D1" w:rsidRPr="00A458D1">
        <w:rPr>
          <w:b/>
          <w:color w:val="1D1B11" w:themeColor="background2" w:themeShade="1A"/>
        </w:rPr>
        <w:t>Global</w:t>
      </w:r>
      <w:r w:rsidR="00A458D1" w:rsidRPr="00A458D1">
        <w:rPr>
          <w:color w:val="1D1B11" w:themeColor="background2" w:themeShade="1A"/>
        </w:rPr>
        <w:t xml:space="preserve"> – Sometimes an argument h</w:t>
      </w:r>
      <w:r w:rsidR="00F53637">
        <w:rPr>
          <w:color w:val="1D1B11" w:themeColor="background2" w:themeShade="1A"/>
        </w:rPr>
        <w:t>as to go outside of the context</w:t>
      </w:r>
      <w:r w:rsidR="005C1445">
        <w:rPr>
          <w:color w:val="1D1B11" w:themeColor="background2" w:themeShade="1A"/>
        </w:rPr>
        <w:t>.</w:t>
      </w:r>
      <w:r w:rsidR="00FF2EF6">
        <w:rPr>
          <w:color w:val="1D1B11" w:themeColor="background2" w:themeShade="1A"/>
        </w:rPr>
        <w:t xml:space="preserve"> Fallacies of presumption make </w:t>
      </w:r>
      <w:bookmarkStart w:id="0" w:name="_GoBack"/>
      <w:bookmarkEnd w:id="0"/>
      <w:r w:rsidR="00F53637">
        <w:rPr>
          <w:color w:val="1D1B11" w:themeColor="background2" w:themeShade="1A"/>
        </w:rPr>
        <w:t>you already believe without arguing without any evidence given and</w:t>
      </w:r>
      <w:r w:rsidR="005C1445">
        <w:rPr>
          <w:color w:val="1D1B11" w:themeColor="background2" w:themeShade="1A"/>
        </w:rPr>
        <w:t xml:space="preserve"> have assumptions that violate su</w:t>
      </w:r>
      <w:r w:rsidR="00F53637">
        <w:rPr>
          <w:color w:val="1D1B11" w:themeColor="background2" w:themeShade="1A"/>
        </w:rPr>
        <w:t>fficiency.</w:t>
      </w:r>
    </w:p>
    <w:sectPr w:rsidR="00850FF5" w:rsidRPr="00A458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876E4"/>
    <w:multiLevelType w:val="hybridMultilevel"/>
    <w:tmpl w:val="D438E1C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C71E63"/>
    <w:multiLevelType w:val="hybridMultilevel"/>
    <w:tmpl w:val="F8D0E26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FF5"/>
    <w:rsid w:val="00310DE3"/>
    <w:rsid w:val="004E5B56"/>
    <w:rsid w:val="00527940"/>
    <w:rsid w:val="005C1445"/>
    <w:rsid w:val="00730670"/>
    <w:rsid w:val="00850FF5"/>
    <w:rsid w:val="00851A30"/>
    <w:rsid w:val="00975A2D"/>
    <w:rsid w:val="00A458D1"/>
    <w:rsid w:val="00C2424D"/>
    <w:rsid w:val="00F53637"/>
    <w:rsid w:val="00FB7EDB"/>
    <w:rsid w:val="00FF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F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0F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 Dawg Moh Z OG</dc:creator>
  <cp:lastModifiedBy>Boss Dawg Moh Z OG</cp:lastModifiedBy>
  <cp:revision>5</cp:revision>
  <dcterms:created xsi:type="dcterms:W3CDTF">2012-09-25T23:01:00Z</dcterms:created>
  <dcterms:modified xsi:type="dcterms:W3CDTF">2012-11-02T19:29:00Z</dcterms:modified>
</cp:coreProperties>
</file>