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4E9" w:rsidRDefault="003C6E20">
      <w:r>
        <w:t>September 11</w:t>
      </w:r>
      <w:r w:rsidRPr="003C6E20">
        <w:rPr>
          <w:vertAlign w:val="superscript"/>
        </w:rPr>
        <w:t>TH</w:t>
      </w:r>
      <w:r>
        <w:t>, 2012 – Lecture 1</w:t>
      </w:r>
    </w:p>
    <w:p w:rsidR="006921E9" w:rsidRPr="0095572A" w:rsidRDefault="0095572A" w:rsidP="0095572A">
      <w:pPr>
        <w:pStyle w:val="ListParagraph"/>
        <w:numPr>
          <w:ilvl w:val="0"/>
          <w:numId w:val="1"/>
        </w:numPr>
        <w:rPr>
          <w:b/>
          <w:color w:val="1D1B11" w:themeColor="background2" w:themeShade="1A"/>
        </w:rPr>
      </w:pPr>
      <w:r w:rsidRPr="0095572A">
        <w:rPr>
          <w:b/>
          <w:color w:val="1D1B11" w:themeColor="background2" w:themeShade="1A"/>
        </w:rPr>
        <w:t>What is an argument?</w:t>
      </w:r>
    </w:p>
    <w:p w:rsidR="0095572A" w:rsidRPr="00F508EA" w:rsidRDefault="0095572A" w:rsidP="00265726">
      <w:pPr>
        <w:rPr>
          <w:color w:val="1D1B11" w:themeColor="background2" w:themeShade="1A"/>
        </w:rPr>
      </w:pPr>
      <w:bookmarkStart w:id="0" w:name="_GoBack"/>
      <w:bookmarkEnd w:id="0"/>
      <w:r>
        <w:rPr>
          <w:color w:val="1D1B11" w:themeColor="background2" w:themeShade="1A"/>
        </w:rPr>
        <w:t xml:space="preserve">An </w:t>
      </w:r>
      <w:r w:rsidRPr="0095572A">
        <w:rPr>
          <w:b/>
          <w:color w:val="1D1B11" w:themeColor="background2" w:themeShade="1A"/>
        </w:rPr>
        <w:t>argument</w:t>
      </w:r>
      <w:r>
        <w:rPr>
          <w:color w:val="1D1B11" w:themeColor="background2" w:themeShade="1A"/>
        </w:rPr>
        <w:t xml:space="preserve"> is called </w:t>
      </w:r>
      <w:r w:rsidRPr="0095572A">
        <w:rPr>
          <w:b/>
          <w:color w:val="1D1B11" w:themeColor="background2" w:themeShade="1A"/>
        </w:rPr>
        <w:t>a reasoned opinion</w:t>
      </w:r>
      <w:r w:rsidR="00262609">
        <w:rPr>
          <w:color w:val="1D1B11" w:themeColor="background2" w:themeShade="1A"/>
        </w:rPr>
        <w:t xml:space="preserve">. </w:t>
      </w:r>
      <w:r>
        <w:rPr>
          <w:color w:val="1D1B11" w:themeColor="background2" w:themeShade="1A"/>
        </w:rPr>
        <w:t xml:space="preserve">An argument consists of two or more </w:t>
      </w:r>
      <w:r w:rsidRPr="0095572A">
        <w:rPr>
          <w:b/>
          <w:color w:val="1D1B11" w:themeColor="background2" w:themeShade="1A"/>
        </w:rPr>
        <w:t>claims/statements</w:t>
      </w:r>
      <w:r>
        <w:rPr>
          <w:color w:val="1D1B11" w:themeColor="background2" w:themeShade="1A"/>
        </w:rPr>
        <w:t>.</w:t>
      </w:r>
      <w:r w:rsidR="00262609">
        <w:rPr>
          <w:color w:val="1D1B11" w:themeColor="background2" w:themeShade="1A"/>
        </w:rPr>
        <w:t xml:space="preserve"> </w:t>
      </w:r>
      <w:r>
        <w:rPr>
          <w:color w:val="1D1B11" w:themeColor="background2" w:themeShade="1A"/>
        </w:rPr>
        <w:t>One of the claims operates as a conclusion: “Pornography is degrading.”</w:t>
      </w:r>
      <w:r w:rsidR="00262609">
        <w:rPr>
          <w:color w:val="1D1B11" w:themeColor="background2" w:themeShade="1A"/>
        </w:rPr>
        <w:t xml:space="preserve"> </w:t>
      </w:r>
      <w:r>
        <w:rPr>
          <w:color w:val="1D1B11" w:themeColor="background2" w:themeShade="1A"/>
        </w:rPr>
        <w:t xml:space="preserve">The other claims operate as a </w:t>
      </w:r>
      <w:r w:rsidRPr="0095572A">
        <w:rPr>
          <w:b/>
          <w:color w:val="1D1B11" w:themeColor="background2" w:themeShade="1A"/>
        </w:rPr>
        <w:t>premise/reason/evidence</w:t>
      </w:r>
      <w:r>
        <w:rPr>
          <w:color w:val="1D1B11" w:themeColor="background2" w:themeShade="1A"/>
        </w:rPr>
        <w:t xml:space="preserve">. </w:t>
      </w:r>
      <w:r w:rsidR="00262609">
        <w:rPr>
          <w:color w:val="1D1B11" w:themeColor="background2" w:themeShade="1A"/>
        </w:rPr>
        <w:t>You must support your conclusion with a reason.</w:t>
      </w:r>
      <w:r w:rsidR="006911EB">
        <w:rPr>
          <w:color w:val="1D1B11" w:themeColor="background2" w:themeShade="1A"/>
        </w:rPr>
        <w:t xml:space="preserve"> Ask yourself if something is arguable, if it is then it is a conclusion. </w:t>
      </w:r>
      <w:r w:rsidR="00F508EA">
        <w:rPr>
          <w:color w:val="1D1B11" w:themeColor="background2" w:themeShade="1A"/>
        </w:rPr>
        <w:t xml:space="preserve">An </w:t>
      </w:r>
      <w:r w:rsidR="00F508EA">
        <w:rPr>
          <w:b/>
          <w:color w:val="1D1B11" w:themeColor="background2" w:themeShade="1A"/>
        </w:rPr>
        <w:t>inductive</w:t>
      </w:r>
      <w:r w:rsidR="00F508EA">
        <w:rPr>
          <w:color w:val="1D1B11" w:themeColor="background2" w:themeShade="1A"/>
        </w:rPr>
        <w:t xml:space="preserve"> argument where the premises are just back-up statements; there are no logical connection with the premises and conclusions.</w:t>
      </w:r>
      <w:r w:rsidR="00B352D8">
        <w:rPr>
          <w:color w:val="1D1B11" w:themeColor="background2" w:themeShade="1A"/>
        </w:rPr>
        <w:t xml:space="preserve"> </w:t>
      </w:r>
    </w:p>
    <w:p w:rsidR="00550B04" w:rsidRDefault="00262609" w:rsidP="00550B04">
      <w:pPr>
        <w:spacing w:line="240" w:lineRule="auto"/>
        <w:rPr>
          <w:color w:val="1D1B11" w:themeColor="background2" w:themeShade="1A"/>
        </w:rPr>
      </w:pPr>
      <w:r>
        <w:rPr>
          <w:color w:val="1D1B11" w:themeColor="background2" w:themeShade="1A"/>
        </w:rPr>
        <w:t>Premise (P): “All men are mortal.”</w:t>
      </w:r>
    </w:p>
    <w:p w:rsidR="00262609" w:rsidRDefault="00262609" w:rsidP="00550B04">
      <w:pPr>
        <w:spacing w:line="240" w:lineRule="auto"/>
        <w:rPr>
          <w:color w:val="1D1B11" w:themeColor="background2" w:themeShade="1A"/>
        </w:rPr>
      </w:pPr>
      <w:r>
        <w:rPr>
          <w:color w:val="1D1B11" w:themeColor="background2" w:themeShade="1A"/>
        </w:rPr>
        <w:t>Premise 2 (P2): “Socrates is a man.”</w:t>
      </w:r>
      <w:r>
        <w:rPr>
          <w:color w:val="1D1B11" w:themeColor="background2" w:themeShade="1A"/>
        </w:rPr>
        <w:br/>
        <w:t xml:space="preserve">Conclusion (C): “Socrates is mortal.” </w:t>
      </w:r>
    </w:p>
    <w:p w:rsidR="00262609" w:rsidRDefault="00262609" w:rsidP="0095572A">
      <w:pPr>
        <w:rPr>
          <w:b/>
          <w:color w:val="1D1B11" w:themeColor="background2" w:themeShade="1A"/>
        </w:rPr>
      </w:pPr>
      <w:r>
        <w:rPr>
          <w:color w:val="1D1B11" w:themeColor="background2" w:themeShade="1A"/>
        </w:rPr>
        <w:t xml:space="preserve">Once you have an argument, you must support your argument. </w:t>
      </w:r>
      <w:r>
        <w:rPr>
          <w:b/>
          <w:color w:val="1D1B11" w:themeColor="background2" w:themeShade="1A"/>
        </w:rPr>
        <w:t>Evaluate, Cogent.</w:t>
      </w:r>
    </w:p>
    <w:p w:rsidR="00262609" w:rsidRDefault="00262609" w:rsidP="0095572A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Premises have to follow 3 criteria: 1) It must be relevant 2) It must be acceptable 3) It must be sufficient</w:t>
      </w:r>
    </w:p>
    <w:p w:rsidR="00262609" w:rsidRDefault="00262609" w:rsidP="0095572A">
      <w:p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Fallacy</w:t>
      </w:r>
      <w:r>
        <w:rPr>
          <w:color w:val="1D1B11" w:themeColor="background2" w:themeShade="1A"/>
        </w:rPr>
        <w:t xml:space="preserve">: </w:t>
      </w:r>
      <w:r w:rsidRPr="00262609">
        <w:rPr>
          <w:b/>
          <w:color w:val="1D1B11" w:themeColor="background2" w:themeShade="1A"/>
        </w:rPr>
        <w:t>A deceptive piece of reasoning</w:t>
      </w:r>
      <w:r>
        <w:rPr>
          <w:color w:val="1D1B11" w:themeColor="background2" w:themeShade="1A"/>
        </w:rPr>
        <w:t>. A deception, an er</w:t>
      </w:r>
      <w:r w:rsidR="00CE092A">
        <w:rPr>
          <w:color w:val="1D1B11" w:themeColor="background2" w:themeShade="1A"/>
        </w:rPr>
        <w:t xml:space="preserve">ror we commit in our reasoning. </w:t>
      </w:r>
      <w:r>
        <w:rPr>
          <w:color w:val="1D1B11" w:themeColor="background2" w:themeShade="1A"/>
        </w:rPr>
        <w:t xml:space="preserve">They are deceptive because they could trick you into believing their conclusion. Fallacies appeal to 3 things: </w:t>
      </w:r>
      <w:r>
        <w:rPr>
          <w:b/>
          <w:color w:val="1D1B11" w:themeColor="background2" w:themeShade="1A"/>
        </w:rPr>
        <w:t xml:space="preserve">Emotions, </w:t>
      </w:r>
      <w:r w:rsidR="00E47AF2">
        <w:rPr>
          <w:b/>
          <w:color w:val="1D1B11" w:themeColor="background2" w:themeShade="1A"/>
        </w:rPr>
        <w:t xml:space="preserve">Assumptions &amp; </w:t>
      </w:r>
      <w:r w:rsidR="00486DE7">
        <w:rPr>
          <w:b/>
          <w:color w:val="1D1B11" w:themeColor="background2" w:themeShade="1A"/>
        </w:rPr>
        <w:t xml:space="preserve">Presumptions, </w:t>
      </w:r>
      <w:proofErr w:type="gramStart"/>
      <w:r w:rsidR="00486DE7">
        <w:rPr>
          <w:b/>
          <w:color w:val="1D1B11" w:themeColor="background2" w:themeShade="1A"/>
        </w:rPr>
        <w:t>Ambiguity</w:t>
      </w:r>
      <w:proofErr w:type="gramEnd"/>
      <w:r w:rsidR="00486DE7">
        <w:rPr>
          <w:b/>
          <w:color w:val="1D1B11" w:themeColor="background2" w:themeShade="1A"/>
        </w:rPr>
        <w:t xml:space="preserve">. </w:t>
      </w:r>
      <w:r w:rsidR="00486DE7">
        <w:rPr>
          <w:color w:val="1D1B11" w:themeColor="background2" w:themeShade="1A"/>
        </w:rPr>
        <w:t xml:space="preserve">Ambiguity has to do with language, and there are 2 meanings: </w:t>
      </w:r>
      <w:r w:rsidR="00486DE7">
        <w:rPr>
          <w:b/>
          <w:color w:val="1D1B11" w:themeColor="background2" w:themeShade="1A"/>
        </w:rPr>
        <w:t xml:space="preserve">Prescriptive &amp; descriptive. </w:t>
      </w:r>
      <w:r w:rsidR="00486DE7" w:rsidRPr="00486DE7">
        <w:rPr>
          <w:b/>
          <w:color w:val="1D1B11" w:themeColor="background2" w:themeShade="1A"/>
        </w:rPr>
        <w:t>Fallacies are located in the premises</w:t>
      </w:r>
      <w:r w:rsidR="00486DE7">
        <w:rPr>
          <w:color w:val="1D1B11" w:themeColor="background2" w:themeShade="1A"/>
        </w:rPr>
        <w:t xml:space="preserve">; </w:t>
      </w:r>
      <w:r w:rsidR="00550B04">
        <w:rPr>
          <w:color w:val="1D1B11" w:themeColor="background2" w:themeShade="1A"/>
        </w:rPr>
        <w:t>that’s</w:t>
      </w:r>
      <w:r w:rsidR="00486DE7">
        <w:rPr>
          <w:color w:val="1D1B11" w:themeColor="background2" w:themeShade="1A"/>
        </w:rPr>
        <w:t xml:space="preserve"> where we commit errors and mistakes in our reasoning.</w:t>
      </w:r>
    </w:p>
    <w:p w:rsidR="00486DE7" w:rsidRDefault="00486DE7" w:rsidP="0095572A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A fallacy: Abusive Ad-hominem. Resorting to attacks with derogatory terms and words. “Porn is degrading, here’s why.” “People like you are a menace to society.”</w:t>
      </w:r>
    </w:p>
    <w:p w:rsidR="00486DE7" w:rsidRDefault="00486DE7" w:rsidP="0095572A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 xml:space="preserve">Arguments come in 3 forms: </w:t>
      </w:r>
    </w:p>
    <w:p w:rsidR="00486DE7" w:rsidRPr="00486DE7" w:rsidRDefault="00486DE7" w:rsidP="00486DE7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 w:rsidRPr="00486DE7">
        <w:rPr>
          <w:b/>
          <w:color w:val="1D1B11" w:themeColor="background2" w:themeShade="1A"/>
        </w:rPr>
        <w:t>Deductive</w:t>
      </w:r>
      <w:r w:rsidRPr="00486DE7">
        <w:rPr>
          <w:color w:val="1D1B11" w:themeColor="background2" w:themeShade="1A"/>
        </w:rPr>
        <w:t xml:space="preserve">. If you accept the premises, you must accept the conclusion. The conclusion follows with </w:t>
      </w:r>
      <w:r w:rsidRPr="00486DE7">
        <w:rPr>
          <w:b/>
          <w:color w:val="1D1B11" w:themeColor="background2" w:themeShade="1A"/>
        </w:rPr>
        <w:t>certainty</w:t>
      </w:r>
      <w:r w:rsidRPr="00486DE7">
        <w:rPr>
          <w:color w:val="1D1B11" w:themeColor="background2" w:themeShade="1A"/>
        </w:rPr>
        <w:t xml:space="preserve">. </w:t>
      </w:r>
      <w:r w:rsidRPr="00A351CF">
        <w:rPr>
          <w:b/>
          <w:color w:val="1D1B11" w:themeColor="background2" w:themeShade="1A"/>
        </w:rPr>
        <w:t>All statements in a deductive argument are logically connected</w:t>
      </w:r>
      <w:r w:rsidRPr="00486DE7">
        <w:rPr>
          <w:color w:val="1D1B11" w:themeColor="background2" w:themeShade="1A"/>
        </w:rPr>
        <w:t>.</w:t>
      </w:r>
      <w:r w:rsidR="00DA7BEC">
        <w:rPr>
          <w:color w:val="1D1B11" w:themeColor="background2" w:themeShade="1A"/>
        </w:rPr>
        <w:t xml:space="preserve"> “All the beans in that bag are black. All these beans are from that bag. All these bean are therefore black.” Premise 1 is the general statement, premise 2 is a minor statement, the conclusion follows suit. When we evaluate deductive arguments, we </w:t>
      </w:r>
      <w:r w:rsidR="00DA7BEC" w:rsidRPr="00A351CF">
        <w:rPr>
          <w:b/>
          <w:color w:val="1D1B11" w:themeColor="background2" w:themeShade="1A"/>
        </w:rPr>
        <w:t>evaluate it in light of whether it is valid or invalid.</w:t>
      </w:r>
      <w:r w:rsidR="00B352D8">
        <w:rPr>
          <w:b/>
          <w:color w:val="1D1B11" w:themeColor="background2" w:themeShade="1A"/>
        </w:rPr>
        <w:t xml:space="preserve"> </w:t>
      </w:r>
      <w:r w:rsidR="00B352D8">
        <w:rPr>
          <w:color w:val="1D1B11" w:themeColor="background2" w:themeShade="1A"/>
        </w:rPr>
        <w:t xml:space="preserve">It is </w:t>
      </w:r>
      <w:r w:rsidR="00B352D8">
        <w:rPr>
          <w:b/>
          <w:color w:val="1D1B11" w:themeColor="background2" w:themeShade="1A"/>
        </w:rPr>
        <w:t xml:space="preserve">invalid </w:t>
      </w:r>
      <w:r w:rsidR="00B352D8">
        <w:rPr>
          <w:color w:val="1D1B11" w:themeColor="background2" w:themeShade="1A"/>
        </w:rPr>
        <w:t>if the conclusion is NOT correctly deduced from the premises.</w:t>
      </w:r>
    </w:p>
    <w:p w:rsidR="00486DE7" w:rsidRDefault="00486DE7" w:rsidP="00486DE7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 w:rsidRPr="00486DE7">
        <w:rPr>
          <w:b/>
          <w:color w:val="1D1B11" w:themeColor="background2" w:themeShade="1A"/>
        </w:rPr>
        <w:t>Inductive</w:t>
      </w:r>
      <w:r>
        <w:rPr>
          <w:color w:val="1D1B11" w:themeColor="background2" w:themeShade="1A"/>
        </w:rPr>
        <w:t xml:space="preserve">. The conclusion follows with a degree of </w:t>
      </w:r>
      <w:r w:rsidRPr="00486DE7">
        <w:rPr>
          <w:b/>
          <w:color w:val="1D1B11" w:themeColor="background2" w:themeShade="1A"/>
        </w:rPr>
        <w:t>probability</w:t>
      </w:r>
      <w:r>
        <w:rPr>
          <w:color w:val="1D1B11" w:themeColor="background2" w:themeShade="1A"/>
        </w:rPr>
        <w:t xml:space="preserve">. </w:t>
      </w:r>
      <w:r w:rsidR="00FE1D13">
        <w:rPr>
          <w:color w:val="1D1B11" w:themeColor="background2" w:themeShade="1A"/>
        </w:rPr>
        <w:t xml:space="preserve"> </w:t>
      </w:r>
      <w:r w:rsidR="00DA7BEC">
        <w:rPr>
          <w:color w:val="1D1B11" w:themeColor="background2" w:themeShade="1A"/>
        </w:rPr>
        <w:t xml:space="preserve">The premises only support the conclusion, not prove it. It is not certain that the sun will rise tomorrow because </w:t>
      </w:r>
      <w:r w:rsidR="00DA7BEC" w:rsidRPr="00A351CF">
        <w:rPr>
          <w:b/>
          <w:color w:val="1D1B11" w:themeColor="background2" w:themeShade="1A"/>
        </w:rPr>
        <w:t>we have no logical guarantee, only experience.</w:t>
      </w:r>
      <w:r w:rsidR="00DA7BEC">
        <w:rPr>
          <w:color w:val="1D1B11" w:themeColor="background2" w:themeShade="1A"/>
        </w:rPr>
        <w:t xml:space="preserve"> There is a distinction between experience and logical</w:t>
      </w:r>
      <w:r w:rsidR="00A351CF">
        <w:rPr>
          <w:color w:val="1D1B11" w:themeColor="background2" w:themeShade="1A"/>
        </w:rPr>
        <w:t xml:space="preserve">. An inductive argument is evaluated by how </w:t>
      </w:r>
      <w:r w:rsidR="00A351CF">
        <w:rPr>
          <w:b/>
          <w:color w:val="1D1B11" w:themeColor="background2" w:themeShade="1A"/>
        </w:rPr>
        <w:t xml:space="preserve">strong </w:t>
      </w:r>
      <w:r w:rsidR="00A351CF" w:rsidRPr="00A351CF">
        <w:rPr>
          <w:color w:val="1D1B11" w:themeColor="background2" w:themeShade="1A"/>
        </w:rPr>
        <w:t>it is</w:t>
      </w:r>
      <w:r w:rsidR="00A351CF">
        <w:rPr>
          <w:b/>
          <w:color w:val="1D1B11" w:themeColor="background2" w:themeShade="1A"/>
        </w:rPr>
        <w:t>. The more evidence you have, the stronger it is. The less evidence you have, the weaker it is.</w:t>
      </w:r>
      <w:r w:rsidR="00B352D8">
        <w:rPr>
          <w:b/>
          <w:color w:val="1D1B11" w:themeColor="background2" w:themeShade="1A"/>
        </w:rPr>
        <w:t xml:space="preserve"> </w:t>
      </w:r>
      <w:r w:rsidR="00B352D8">
        <w:rPr>
          <w:color w:val="1D1B11" w:themeColor="background2" w:themeShade="1A"/>
        </w:rPr>
        <w:t>The inductive arguments are subject to change based on new evidence.</w:t>
      </w:r>
    </w:p>
    <w:p w:rsidR="00FE1D13" w:rsidRDefault="00FE1D13" w:rsidP="00486DE7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Analogical. Observation</w:t>
      </w:r>
      <w:r>
        <w:rPr>
          <w:color w:val="1D1B11" w:themeColor="background2" w:themeShade="1A"/>
        </w:rPr>
        <w:t>. The two things you compare must have similarities that are much more than the dissimilarities. You must observe what you are comparing. You can see a potter making a pot, but you can’t see a deity or a god create a universe.</w:t>
      </w:r>
    </w:p>
    <w:p w:rsidR="00FE1D13" w:rsidRDefault="00CE70B9" w:rsidP="00FE1D13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lastRenderedPageBreak/>
        <w:t>There are 4 types of statements</w:t>
      </w:r>
      <w:r w:rsidR="00FE1D13" w:rsidRPr="00FE1D13">
        <w:t>:</w:t>
      </w:r>
      <w:r w:rsidR="00FE1D13">
        <w:t xml:space="preserve"> </w:t>
      </w:r>
      <w:r w:rsidR="00FE1D13" w:rsidRPr="00FE1D13">
        <w:rPr>
          <w:color w:val="1D1B11" w:themeColor="background2" w:themeShade="1A"/>
        </w:rPr>
        <w:t>What exists? And how can I know it?</w:t>
      </w:r>
    </w:p>
    <w:p w:rsidR="00FE1D13" w:rsidRDefault="00FE1D13" w:rsidP="00FE1D13">
      <w:pPr>
        <w:pStyle w:val="ListParagraph"/>
        <w:numPr>
          <w:ilvl w:val="0"/>
          <w:numId w:val="4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Empirical Sensory. </w:t>
      </w:r>
      <w:r>
        <w:rPr>
          <w:color w:val="1D1B11" w:themeColor="background2" w:themeShade="1A"/>
        </w:rPr>
        <w:t>“Jesus lived 5000 years ago, but how do I know he’s real?” You appeal to authority or an expert in the field of knowledge.</w:t>
      </w:r>
      <w:r w:rsidR="000E2EC4">
        <w:rPr>
          <w:color w:val="1D1B11" w:themeColor="background2" w:themeShade="1A"/>
        </w:rPr>
        <w:t xml:space="preserve"> Because you can observe</w:t>
      </w:r>
      <w:r w:rsidR="00492848">
        <w:rPr>
          <w:color w:val="1D1B11" w:themeColor="background2" w:themeShade="1A"/>
        </w:rPr>
        <w:t xml:space="preserve"> it, it is sensory: “The text that I am reading is printed on white paper.”</w:t>
      </w:r>
    </w:p>
    <w:p w:rsidR="00FE1D13" w:rsidRDefault="00FE1D13" w:rsidP="00FE1D13">
      <w:pPr>
        <w:pStyle w:val="ListParagraph"/>
        <w:numPr>
          <w:ilvl w:val="0"/>
          <w:numId w:val="4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Conceptual Knowledge.</w:t>
      </w:r>
      <w:r>
        <w:t xml:space="preserve"> </w:t>
      </w:r>
      <w:r>
        <w:rPr>
          <w:color w:val="1D1B11" w:themeColor="background2" w:themeShade="1A"/>
        </w:rPr>
        <w:t>“All bachelors are unmarried males.” A conceptual claim is true by virtue of the definitions of the key terms.</w:t>
      </w:r>
      <w:r w:rsidR="00492848">
        <w:rPr>
          <w:color w:val="1D1B11" w:themeColor="background2" w:themeShade="1A"/>
        </w:rPr>
        <w:t xml:space="preserve"> A bachelor is defined as being an unmarried male.</w:t>
      </w:r>
    </w:p>
    <w:p w:rsidR="002B6BAD" w:rsidRDefault="002B6BAD" w:rsidP="00FE1D13">
      <w:pPr>
        <w:pStyle w:val="ListParagraph"/>
        <w:numPr>
          <w:ilvl w:val="0"/>
          <w:numId w:val="4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Normative Claims.</w:t>
      </w:r>
      <w:r>
        <w:t xml:space="preserve"> </w:t>
      </w:r>
      <w:r>
        <w:rPr>
          <w:color w:val="1D1B11" w:themeColor="background2" w:themeShade="1A"/>
        </w:rPr>
        <w:t>“The Mona Lisa is beautiful.” Claims that appeal to societal values. People in Africa might think of it as ugly because they don’t see it as beautiful.</w:t>
      </w:r>
      <w:r w:rsidR="00492848">
        <w:rPr>
          <w:color w:val="1D1B11" w:themeColor="background2" w:themeShade="1A"/>
        </w:rPr>
        <w:t xml:space="preserve"> Three types: </w:t>
      </w:r>
      <w:r w:rsidR="00492848">
        <w:rPr>
          <w:b/>
          <w:color w:val="1D1B11" w:themeColor="background2" w:themeShade="1A"/>
        </w:rPr>
        <w:t>Aesthetic (our notion of what is beautiful), Practical (our notion of what is useful), Moral/Ethical (what is the right thing to do, how must one act)</w:t>
      </w:r>
      <w:r w:rsidR="00492848">
        <w:rPr>
          <w:color w:val="1D1B11" w:themeColor="background2" w:themeShade="1A"/>
        </w:rPr>
        <w:t>.</w:t>
      </w:r>
      <w:r w:rsidR="00CE70B9">
        <w:rPr>
          <w:color w:val="1D1B11" w:themeColor="background2" w:themeShade="1A"/>
        </w:rPr>
        <w:t xml:space="preserve"> STATE IN YOUR CLAIM WHETHER IT IS AESTHETIC, PRACTICAL, OR MORAL/ETHICAL</w:t>
      </w:r>
    </w:p>
    <w:p w:rsidR="002B6BAD" w:rsidRPr="00CE70B9" w:rsidRDefault="002B6BAD" w:rsidP="00CE70B9">
      <w:pPr>
        <w:pStyle w:val="ListParagraph"/>
        <w:numPr>
          <w:ilvl w:val="0"/>
          <w:numId w:val="4"/>
        </w:num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>Metaphysical.</w:t>
      </w:r>
      <w:r>
        <w:t xml:space="preserve"> </w:t>
      </w:r>
      <w:r>
        <w:rPr>
          <w:color w:val="1D1B11" w:themeColor="background2" w:themeShade="1A"/>
        </w:rPr>
        <w:t xml:space="preserve">The study of the nature of reality, the truth. The essence of something. “God is wise.” You </w:t>
      </w:r>
      <w:proofErr w:type="gramStart"/>
      <w:r>
        <w:rPr>
          <w:color w:val="1D1B11" w:themeColor="background2" w:themeShade="1A"/>
        </w:rPr>
        <w:t>cant</w:t>
      </w:r>
      <w:proofErr w:type="gramEnd"/>
      <w:r>
        <w:rPr>
          <w:color w:val="1D1B11" w:themeColor="background2" w:themeShade="1A"/>
        </w:rPr>
        <w:t xml:space="preserve"> verify such a claim. </w:t>
      </w:r>
      <w:r>
        <w:rPr>
          <w:b/>
          <w:color w:val="1D1B11" w:themeColor="background2" w:themeShade="1A"/>
        </w:rPr>
        <w:t>Metaphysical claims are non-verifiable</w:t>
      </w:r>
      <w:r>
        <w:rPr>
          <w:color w:val="1D1B11" w:themeColor="background2" w:themeShade="1A"/>
        </w:rPr>
        <w:t>.</w:t>
      </w:r>
      <w:r w:rsidR="00492848">
        <w:rPr>
          <w:color w:val="1D1B11" w:themeColor="background2" w:themeShade="1A"/>
        </w:rPr>
        <w:t xml:space="preserve"> </w:t>
      </w:r>
    </w:p>
    <w:sectPr w:rsidR="002B6BAD" w:rsidRPr="00CE70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5B40"/>
    <w:multiLevelType w:val="hybridMultilevel"/>
    <w:tmpl w:val="FE34C7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610EE1"/>
    <w:multiLevelType w:val="hybridMultilevel"/>
    <w:tmpl w:val="564280CA"/>
    <w:lvl w:ilvl="0" w:tplc="85267D32">
      <w:start w:val="1"/>
      <w:numFmt w:val="decimal"/>
      <w:lvlText w:val="%1)"/>
      <w:lvlJc w:val="left"/>
      <w:pPr>
        <w:ind w:left="720" w:hanging="360"/>
      </w:pPr>
      <w:rPr>
        <w:rFonts w:hint="default"/>
        <w:color w:val="EEECE1" w:themeColor="background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16641"/>
    <w:multiLevelType w:val="hybridMultilevel"/>
    <w:tmpl w:val="655E316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420B0"/>
    <w:multiLevelType w:val="hybridMultilevel"/>
    <w:tmpl w:val="C5EA43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415829"/>
    <w:multiLevelType w:val="hybridMultilevel"/>
    <w:tmpl w:val="A7B20B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349C7"/>
    <w:multiLevelType w:val="hybridMultilevel"/>
    <w:tmpl w:val="7270BC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E20"/>
    <w:rsid w:val="000E2EC4"/>
    <w:rsid w:val="00262609"/>
    <w:rsid w:val="00265726"/>
    <w:rsid w:val="002B6BAD"/>
    <w:rsid w:val="003C6E20"/>
    <w:rsid w:val="00486DE7"/>
    <w:rsid w:val="00492848"/>
    <w:rsid w:val="005244E9"/>
    <w:rsid w:val="00550B04"/>
    <w:rsid w:val="005E6B90"/>
    <w:rsid w:val="006911EB"/>
    <w:rsid w:val="006921E9"/>
    <w:rsid w:val="007A0505"/>
    <w:rsid w:val="00825045"/>
    <w:rsid w:val="008D0304"/>
    <w:rsid w:val="0095572A"/>
    <w:rsid w:val="00A351CF"/>
    <w:rsid w:val="00AF12E5"/>
    <w:rsid w:val="00B352D8"/>
    <w:rsid w:val="00CE092A"/>
    <w:rsid w:val="00CE70B9"/>
    <w:rsid w:val="00DA7BEC"/>
    <w:rsid w:val="00DD0CA1"/>
    <w:rsid w:val="00DE6CBF"/>
    <w:rsid w:val="00E47AF2"/>
    <w:rsid w:val="00F508EA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7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808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 Dawg Moh Z OG</dc:creator>
  <cp:lastModifiedBy>Boss Dawg Moh Z OG</cp:lastModifiedBy>
  <cp:revision>10</cp:revision>
  <dcterms:created xsi:type="dcterms:W3CDTF">2012-09-11T22:54:00Z</dcterms:created>
  <dcterms:modified xsi:type="dcterms:W3CDTF">2012-12-11T11:37:00Z</dcterms:modified>
</cp:coreProperties>
</file>