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E87D53" w14:textId="1F8D519A" w:rsidR="009F30EE" w:rsidRDefault="006224E5" w:rsidP="008D4F92">
      <w:pPr>
        <w:rPr>
          <w:rFonts w:ascii="Calibri" w:hAnsi="Calibri" w:cs="Calibri"/>
          <w:i/>
          <w:iCs/>
          <w:lang w:val="fr-CA"/>
        </w:rPr>
      </w:pPr>
      <w:r>
        <w:rPr>
          <w:rFonts w:ascii="Calibri" w:hAnsi="Calibri" w:cs="Calibri"/>
          <w:lang w:val="fr-CA"/>
        </w:rPr>
        <w:t xml:space="preserve">2015 </w:t>
      </w:r>
      <w:r w:rsidR="009F30EE" w:rsidRPr="009F30EE">
        <w:rPr>
          <w:rFonts w:ascii="Calibri" w:hAnsi="Calibri" w:cs="Calibri"/>
          <w:lang w:val="fr-CA"/>
        </w:rPr>
        <w:t xml:space="preserve">Patricia Hill Collins = féminisme noire </w:t>
      </w:r>
      <w:proofErr w:type="spellStart"/>
      <w:r w:rsidR="009F30EE">
        <w:rPr>
          <w:rFonts w:ascii="Calibri" w:hAnsi="Calibri" w:cs="Calibri"/>
          <w:lang w:val="fr-CA"/>
        </w:rPr>
        <w:t>pionier</w:t>
      </w:r>
      <w:proofErr w:type="spellEnd"/>
      <w:r w:rsidR="009F30EE">
        <w:rPr>
          <w:rFonts w:ascii="Calibri" w:hAnsi="Calibri" w:cs="Calibri"/>
          <w:lang w:val="fr-CA"/>
        </w:rPr>
        <w:t xml:space="preserve"> du mouvement des féminisme et les contradictions dans les féminisme moderne d’</w:t>
      </w:r>
      <w:proofErr w:type="spellStart"/>
      <w:r w:rsidR="009F30EE">
        <w:rPr>
          <w:rFonts w:ascii="Calibri" w:hAnsi="Calibri" w:cs="Calibri"/>
          <w:i/>
          <w:iCs/>
          <w:lang w:val="fr-CA"/>
        </w:rPr>
        <w:t>empowerment</w:t>
      </w:r>
      <w:proofErr w:type="spellEnd"/>
    </w:p>
    <w:p w14:paraId="4F01A7F5" w14:textId="0D9550FA" w:rsidR="009F30EE" w:rsidRDefault="009F30EE" w:rsidP="008D4F92">
      <w:pPr>
        <w:rPr>
          <w:rFonts w:ascii="Calibri" w:hAnsi="Calibri" w:cs="Calibri"/>
          <w:i/>
          <w:iCs/>
          <w:lang w:val="fr-CA"/>
        </w:rPr>
      </w:pPr>
    </w:p>
    <w:p w14:paraId="34503AAC" w14:textId="2E5ED8A6" w:rsidR="009F30EE" w:rsidRDefault="006224E5" w:rsidP="008D4F92">
      <w:pPr>
        <w:rPr>
          <w:rFonts w:ascii="Calibri" w:hAnsi="Calibri" w:cs="Calibri"/>
          <w:lang w:val="fr-CA"/>
        </w:rPr>
      </w:pPr>
      <w:r>
        <w:rPr>
          <w:rFonts w:ascii="Calibri" w:hAnsi="Calibri" w:cs="Calibri"/>
          <w:lang w:val="fr-CA"/>
        </w:rPr>
        <w:t xml:space="preserve">2005 </w:t>
      </w:r>
      <w:proofErr w:type="spellStart"/>
      <w:r w:rsidR="009F30EE" w:rsidRPr="009F30EE">
        <w:rPr>
          <w:rFonts w:ascii="Calibri" w:hAnsi="Calibri" w:cs="Calibri"/>
          <w:lang w:val="fr-CA"/>
        </w:rPr>
        <w:t>Kimberlé</w:t>
      </w:r>
      <w:proofErr w:type="spellEnd"/>
      <w:r w:rsidR="009F30EE" w:rsidRPr="009F30EE">
        <w:rPr>
          <w:rFonts w:ascii="Calibri" w:hAnsi="Calibri" w:cs="Calibri"/>
          <w:lang w:val="fr-CA"/>
        </w:rPr>
        <w:t xml:space="preserve"> Williams </w:t>
      </w:r>
      <w:proofErr w:type="spellStart"/>
      <w:r w:rsidR="009F30EE" w:rsidRPr="009F30EE">
        <w:rPr>
          <w:rFonts w:ascii="Calibri" w:hAnsi="Calibri" w:cs="Calibri"/>
          <w:lang w:val="fr-CA"/>
        </w:rPr>
        <w:t>Crenshaw</w:t>
      </w:r>
      <w:proofErr w:type="spellEnd"/>
      <w:r w:rsidR="009F30EE" w:rsidRPr="009F30EE">
        <w:rPr>
          <w:rFonts w:ascii="Calibri" w:hAnsi="Calibri" w:cs="Calibri"/>
          <w:lang w:val="fr-CA"/>
        </w:rPr>
        <w:t xml:space="preserve"> et </w:t>
      </w:r>
      <w:proofErr w:type="spellStart"/>
      <w:r w:rsidR="009F30EE" w:rsidRPr="009F30EE">
        <w:rPr>
          <w:rFonts w:ascii="Calibri" w:hAnsi="Calibri" w:cs="Calibri"/>
          <w:lang w:val="fr-CA"/>
        </w:rPr>
        <w:t>Oristelle</w:t>
      </w:r>
      <w:proofErr w:type="spellEnd"/>
      <w:r w:rsidR="009F30EE" w:rsidRPr="009F30EE">
        <w:rPr>
          <w:rFonts w:ascii="Calibri" w:hAnsi="Calibri" w:cs="Calibri"/>
          <w:lang w:val="fr-CA"/>
        </w:rPr>
        <w:t xml:space="preserve"> Bonis = L’intersectionnalité</w:t>
      </w:r>
      <w:r w:rsidR="009F30EE">
        <w:rPr>
          <w:rFonts w:ascii="Calibri" w:hAnsi="Calibri" w:cs="Calibri"/>
          <w:lang w:val="fr-CA"/>
        </w:rPr>
        <w:t xml:space="preserve"> d’identité, l’intersectionalité politique et l’intersectionalité structurelle)</w:t>
      </w:r>
    </w:p>
    <w:p w14:paraId="38EA17CF" w14:textId="07A02E94" w:rsidR="009F30EE" w:rsidRDefault="009F30EE" w:rsidP="008D4F92">
      <w:pPr>
        <w:rPr>
          <w:rFonts w:ascii="Calibri" w:hAnsi="Calibri" w:cs="Calibri"/>
          <w:lang w:val="fr-CA"/>
        </w:rPr>
      </w:pPr>
    </w:p>
    <w:p w14:paraId="27279718" w14:textId="59531E16" w:rsidR="009F30EE" w:rsidRDefault="006224E5" w:rsidP="008D4F92">
      <w:pPr>
        <w:rPr>
          <w:lang w:val="fr-CA"/>
        </w:rPr>
      </w:pPr>
      <w:r>
        <w:rPr>
          <w:lang w:val="fr-CA"/>
        </w:rPr>
        <w:t xml:space="preserve">2012 </w:t>
      </w:r>
      <w:proofErr w:type="spellStart"/>
      <w:r w:rsidR="009F30EE" w:rsidRPr="009F30EE">
        <w:rPr>
          <w:lang w:val="fr-CA"/>
        </w:rPr>
        <w:t>Rosalva</w:t>
      </w:r>
      <w:proofErr w:type="spellEnd"/>
      <w:r w:rsidR="009F30EE" w:rsidRPr="009F30EE">
        <w:rPr>
          <w:lang w:val="fr-CA"/>
        </w:rPr>
        <w:t xml:space="preserve"> Aida Hernandez Castillo =</w:t>
      </w:r>
      <w:r w:rsidR="009F30EE">
        <w:rPr>
          <w:lang w:val="fr-CA"/>
        </w:rPr>
        <w:t xml:space="preserve"> </w:t>
      </w:r>
      <w:proofErr w:type="gramStart"/>
      <w:r w:rsidR="009F30EE">
        <w:rPr>
          <w:lang w:val="fr-CA"/>
        </w:rPr>
        <w:t>féministe postcoloniaux</w:t>
      </w:r>
      <w:proofErr w:type="gramEnd"/>
      <w:r w:rsidR="009F30EE">
        <w:rPr>
          <w:lang w:val="fr-CA"/>
        </w:rPr>
        <w:t xml:space="preserve"> et dans le contexte académique</w:t>
      </w:r>
    </w:p>
    <w:p w14:paraId="43A00630" w14:textId="6D1A4437" w:rsidR="009F30EE" w:rsidRDefault="009F30EE" w:rsidP="008D4F92">
      <w:pPr>
        <w:rPr>
          <w:lang w:val="fr-CA"/>
        </w:rPr>
      </w:pPr>
    </w:p>
    <w:p w14:paraId="23B7D796" w14:textId="1FB51DD5" w:rsidR="009F30EE" w:rsidRDefault="006224E5" w:rsidP="008D4F92">
      <w:pPr>
        <w:rPr>
          <w:lang w:val="fr-CA"/>
        </w:rPr>
      </w:pPr>
      <w:r>
        <w:rPr>
          <w:lang w:val="fr-CA"/>
        </w:rPr>
        <w:t xml:space="preserve">2017 </w:t>
      </w:r>
      <w:proofErr w:type="spellStart"/>
      <w:r w:rsidR="009F30EE">
        <w:rPr>
          <w:lang w:val="fr-CA"/>
        </w:rPr>
        <w:t>Azadeh</w:t>
      </w:r>
      <w:proofErr w:type="spellEnd"/>
      <w:r w:rsidR="009F30EE">
        <w:rPr>
          <w:lang w:val="fr-CA"/>
        </w:rPr>
        <w:t xml:space="preserve"> </w:t>
      </w:r>
      <w:proofErr w:type="spellStart"/>
      <w:r w:rsidR="009F30EE">
        <w:rPr>
          <w:lang w:val="fr-CA"/>
        </w:rPr>
        <w:t>Kian</w:t>
      </w:r>
      <w:proofErr w:type="spellEnd"/>
      <w:r w:rsidR="009F30EE">
        <w:rPr>
          <w:lang w:val="fr-CA"/>
        </w:rPr>
        <w:t xml:space="preserve"> =</w:t>
      </w:r>
      <w:r w:rsidR="00F1409C">
        <w:rPr>
          <w:lang w:val="fr-CA"/>
        </w:rPr>
        <w:t xml:space="preserve"> </w:t>
      </w:r>
      <w:r w:rsidR="00F1409C">
        <w:rPr>
          <w:color w:val="323232"/>
          <w:shd w:val="clear" w:color="auto" w:fill="FAFAFA"/>
          <w:lang w:val="fr-CA"/>
        </w:rPr>
        <w:t xml:space="preserve">Les études </w:t>
      </w:r>
      <w:proofErr w:type="spellStart"/>
      <w:r w:rsidR="00F1409C">
        <w:rPr>
          <w:color w:val="323232"/>
          <w:shd w:val="clear" w:color="auto" w:fill="FAFAFA"/>
          <w:lang w:val="fr-CA"/>
        </w:rPr>
        <w:t>postoloniales</w:t>
      </w:r>
      <w:proofErr w:type="spellEnd"/>
      <w:r w:rsidR="00F1409C">
        <w:rPr>
          <w:color w:val="323232"/>
          <w:shd w:val="clear" w:color="auto" w:fill="FAFAFA"/>
          <w:lang w:val="fr-CA"/>
        </w:rPr>
        <w:t xml:space="preserve"> critiquent la notion d’opposition (colonisateur – </w:t>
      </w:r>
      <w:proofErr w:type="spellStart"/>
      <w:r w:rsidR="00F1409C">
        <w:rPr>
          <w:color w:val="323232"/>
          <w:shd w:val="clear" w:color="auto" w:fill="FAFAFA"/>
          <w:lang w:val="fr-CA"/>
        </w:rPr>
        <w:t>colonisé-e</w:t>
      </w:r>
      <w:proofErr w:type="spellEnd"/>
      <w:r w:rsidR="00F1409C">
        <w:rPr>
          <w:color w:val="323232"/>
          <w:shd w:val="clear" w:color="auto" w:fill="FAFAFA"/>
          <w:lang w:val="fr-CA"/>
        </w:rPr>
        <w:t>, Occident-Orient, homme-femme…) qui émane une division binaire et implique la supériorité du premier au second</w:t>
      </w:r>
    </w:p>
    <w:p w14:paraId="1FCAFDE7" w14:textId="497B3D51" w:rsidR="009F30EE" w:rsidRDefault="009F30EE" w:rsidP="008D4F92">
      <w:pPr>
        <w:rPr>
          <w:lang w:val="fr-CA"/>
        </w:rPr>
      </w:pPr>
    </w:p>
    <w:p w14:paraId="537E2C55" w14:textId="5CC6F2C4" w:rsidR="00F1409C" w:rsidRDefault="006224E5" w:rsidP="00F1409C">
      <w:pPr>
        <w:rPr>
          <w:rFonts w:ascii="Verdana" w:hAnsi="Verdana"/>
          <w:color w:val="000000"/>
          <w:sz w:val="18"/>
          <w:szCs w:val="18"/>
          <w:shd w:val="clear" w:color="auto" w:fill="FFFFFF"/>
          <w:lang w:val="fr-CA"/>
        </w:rPr>
      </w:pPr>
      <w:r>
        <w:rPr>
          <w:lang w:val="fr-CA"/>
        </w:rPr>
        <w:t xml:space="preserve">2019 </w:t>
      </w:r>
      <w:r w:rsidR="009F30EE">
        <w:rPr>
          <w:lang w:val="fr-CA"/>
        </w:rPr>
        <w:t xml:space="preserve">Maria Lugones = </w:t>
      </w:r>
      <w:r w:rsidR="00F1409C" w:rsidRPr="00F1409C">
        <w:rPr>
          <w:rFonts w:ascii="Verdana" w:hAnsi="Verdana"/>
          <w:color w:val="000000"/>
          <w:sz w:val="18"/>
          <w:szCs w:val="18"/>
          <w:shd w:val="clear" w:color="auto" w:fill="FFFFFF"/>
          <w:lang w:val="fr-CA"/>
        </w:rPr>
        <w:t>Son argument nous montre que la portée du système de genre imposé par le colonialisme englobe la subordination des femelles dans tous les aspects de la vie.</w:t>
      </w:r>
    </w:p>
    <w:p w14:paraId="1053345E" w14:textId="724D7C5F" w:rsidR="00F1409C" w:rsidRPr="00F1409C" w:rsidRDefault="00F1409C" w:rsidP="00F1409C">
      <w:pPr>
        <w:rPr>
          <w:lang w:val="fr-CA"/>
        </w:rPr>
      </w:pPr>
      <w:r>
        <w:rPr>
          <w:rFonts w:ascii="Verdana" w:hAnsi="Verdana"/>
          <w:color w:val="000000"/>
          <w:sz w:val="18"/>
          <w:szCs w:val="18"/>
          <w:shd w:val="clear" w:color="auto" w:fill="FFFFFF"/>
          <w:lang w:val="fr-CA"/>
        </w:rPr>
        <w:t xml:space="preserve">L’homme qui domine le </w:t>
      </w:r>
      <w:proofErr w:type="spellStart"/>
      <w:r>
        <w:rPr>
          <w:rFonts w:ascii="Verdana" w:hAnsi="Verdana"/>
          <w:color w:val="000000"/>
          <w:sz w:val="18"/>
          <w:szCs w:val="18"/>
          <w:shd w:val="clear" w:color="auto" w:fill="FFFFFF"/>
          <w:lang w:val="fr-CA"/>
        </w:rPr>
        <w:t>spiritel</w:t>
      </w:r>
      <w:proofErr w:type="spellEnd"/>
      <w:r>
        <w:rPr>
          <w:rFonts w:ascii="Verdana" w:hAnsi="Verdana"/>
          <w:color w:val="000000"/>
          <w:sz w:val="18"/>
          <w:szCs w:val="18"/>
          <w:shd w:val="clear" w:color="auto" w:fill="FFFFFF"/>
          <w:lang w:val="fr-CA"/>
        </w:rPr>
        <w:t xml:space="preserve"> et les systèmes imposée</w:t>
      </w:r>
    </w:p>
    <w:p w14:paraId="17EC2153" w14:textId="2A778DA0" w:rsidR="009F30EE" w:rsidRDefault="009F30EE" w:rsidP="008D4F92">
      <w:pPr>
        <w:rPr>
          <w:lang w:val="fr-CA"/>
        </w:rPr>
      </w:pPr>
    </w:p>
    <w:p w14:paraId="1D7E836B" w14:textId="19845DB1" w:rsidR="009F30EE" w:rsidRDefault="009F30EE" w:rsidP="008D4F92">
      <w:pPr>
        <w:rPr>
          <w:lang w:val="fr-CA"/>
        </w:rPr>
      </w:pPr>
    </w:p>
    <w:p w14:paraId="060AFD29" w14:textId="19C22EB5" w:rsidR="009F30EE" w:rsidRDefault="006224E5" w:rsidP="008D4F92">
      <w:pPr>
        <w:rPr>
          <w:lang w:val="fr-CA"/>
        </w:rPr>
      </w:pPr>
      <w:r>
        <w:rPr>
          <w:lang w:val="fr-CA"/>
        </w:rPr>
        <w:t xml:space="preserve">2012 </w:t>
      </w:r>
      <w:r w:rsidR="009F30EE">
        <w:rPr>
          <w:lang w:val="fr-CA"/>
        </w:rPr>
        <w:t>Rose-</w:t>
      </w:r>
      <w:proofErr w:type="spellStart"/>
      <w:r w:rsidR="009F30EE">
        <w:rPr>
          <w:lang w:val="fr-CA"/>
        </w:rPr>
        <w:t>Myrlie</w:t>
      </w:r>
      <w:proofErr w:type="spellEnd"/>
      <w:r w:rsidR="009F30EE">
        <w:rPr>
          <w:lang w:val="fr-CA"/>
        </w:rPr>
        <w:t xml:space="preserve"> Joseph = </w:t>
      </w:r>
      <w:r w:rsidR="00F1409C">
        <w:rPr>
          <w:lang w:val="fr-CA"/>
        </w:rPr>
        <w:t>LE TRAVAIL DES FEMMES</w:t>
      </w:r>
    </w:p>
    <w:p w14:paraId="3F434C93" w14:textId="61B64334" w:rsidR="00F1409C" w:rsidRDefault="00F1409C" w:rsidP="008D4F92">
      <w:pPr>
        <w:rPr>
          <w:lang w:val="fr-CA"/>
        </w:rPr>
      </w:pPr>
      <w:r>
        <w:rPr>
          <w:lang w:val="fr-CA"/>
        </w:rPr>
        <w:t xml:space="preserve">Les femmes qui font le travail </w:t>
      </w:r>
      <w:proofErr w:type="spellStart"/>
      <w:r>
        <w:rPr>
          <w:lang w:val="fr-CA"/>
        </w:rPr>
        <w:t>domestic</w:t>
      </w:r>
      <w:proofErr w:type="spellEnd"/>
      <w:r>
        <w:rPr>
          <w:lang w:val="fr-CA"/>
        </w:rPr>
        <w:t xml:space="preserve"> particulièrement en </w:t>
      </w:r>
      <w:proofErr w:type="spellStart"/>
      <w:r>
        <w:rPr>
          <w:lang w:val="fr-CA"/>
        </w:rPr>
        <w:t>afrique</w:t>
      </w:r>
      <w:proofErr w:type="spellEnd"/>
      <w:r>
        <w:rPr>
          <w:lang w:val="fr-CA"/>
        </w:rPr>
        <w:t xml:space="preserve"> centrale, sont les femmes qui se trouve dans </w:t>
      </w:r>
      <w:proofErr w:type="gramStart"/>
      <w:r>
        <w:rPr>
          <w:lang w:val="fr-CA"/>
        </w:rPr>
        <w:t>des situation</w:t>
      </w:r>
      <w:proofErr w:type="gramEnd"/>
      <w:r>
        <w:rPr>
          <w:lang w:val="fr-CA"/>
        </w:rPr>
        <w:t xml:space="preserve"> qui permet la migration vers le nord et de travailler dans le </w:t>
      </w:r>
      <w:proofErr w:type="spellStart"/>
      <w:r>
        <w:rPr>
          <w:lang w:val="fr-CA"/>
        </w:rPr>
        <w:t>le</w:t>
      </w:r>
      <w:proofErr w:type="spellEnd"/>
      <w:r>
        <w:rPr>
          <w:lang w:val="fr-CA"/>
        </w:rPr>
        <w:t xml:space="preserve"> domaine de </w:t>
      </w:r>
      <w:r>
        <w:rPr>
          <w:i/>
          <w:iCs/>
          <w:lang w:val="fr-CA"/>
        </w:rPr>
        <w:t>care</w:t>
      </w:r>
      <w:r>
        <w:rPr>
          <w:lang w:val="fr-CA"/>
        </w:rPr>
        <w:t xml:space="preserve"> et non domestique.</w:t>
      </w:r>
    </w:p>
    <w:p w14:paraId="283D1AE7" w14:textId="6F0305B7" w:rsidR="00F1409C" w:rsidRPr="00F1409C" w:rsidRDefault="00F1409C" w:rsidP="008D4F92">
      <w:pPr>
        <w:rPr>
          <w:lang w:val="fr-CA"/>
        </w:rPr>
      </w:pPr>
      <w:r>
        <w:rPr>
          <w:lang w:val="fr-CA"/>
        </w:rPr>
        <w:t xml:space="preserve">Le travail de </w:t>
      </w:r>
      <w:r>
        <w:rPr>
          <w:i/>
          <w:iCs/>
          <w:lang w:val="fr-CA"/>
        </w:rPr>
        <w:t>care</w:t>
      </w:r>
      <w:r>
        <w:rPr>
          <w:lang w:val="fr-CA"/>
        </w:rPr>
        <w:t xml:space="preserve"> comme partie prenante du travail reproductif, gratuit ou </w:t>
      </w:r>
      <w:proofErr w:type="spellStart"/>
      <w:r>
        <w:rPr>
          <w:lang w:val="fr-CA"/>
        </w:rPr>
        <w:t>renuméré</w:t>
      </w:r>
      <w:proofErr w:type="spellEnd"/>
      <w:r>
        <w:rPr>
          <w:lang w:val="fr-CA"/>
        </w:rPr>
        <w:t xml:space="preserve">, exercé dans un cadre familial ou </w:t>
      </w:r>
      <w:proofErr w:type="spellStart"/>
      <w:r>
        <w:rPr>
          <w:lang w:val="fr-CA"/>
        </w:rPr>
        <w:t>institutionel</w:t>
      </w:r>
      <w:proofErr w:type="spellEnd"/>
    </w:p>
    <w:p w14:paraId="002AEE39" w14:textId="0A01A0B4" w:rsidR="009F30EE" w:rsidRDefault="009F30EE" w:rsidP="008D4F92">
      <w:pPr>
        <w:rPr>
          <w:lang w:val="fr-CA"/>
        </w:rPr>
      </w:pPr>
    </w:p>
    <w:p w14:paraId="7B7EE25E" w14:textId="2CA48955" w:rsidR="009F30EE" w:rsidRPr="009F30EE" w:rsidRDefault="006224E5" w:rsidP="008D4F92">
      <w:pPr>
        <w:rPr>
          <w:rFonts w:ascii="Calibri" w:hAnsi="Calibri" w:cs="Calibri"/>
          <w:lang w:val="fr-CA"/>
        </w:rPr>
      </w:pPr>
      <w:r>
        <w:rPr>
          <w:lang w:val="fr-CA"/>
        </w:rPr>
        <w:t xml:space="preserve">2009 </w:t>
      </w:r>
      <w:r w:rsidR="009F30EE">
        <w:rPr>
          <w:lang w:val="fr-CA"/>
        </w:rPr>
        <w:t>Jules Falques =</w:t>
      </w:r>
    </w:p>
    <w:p w14:paraId="062EE931" w14:textId="77777777" w:rsidR="009F30EE" w:rsidRPr="009F30EE" w:rsidRDefault="009F30EE" w:rsidP="008D4F92">
      <w:pPr>
        <w:rPr>
          <w:rFonts w:ascii="Calibri" w:hAnsi="Calibri" w:cs="Calibri"/>
          <w:lang w:val="fr-CA"/>
        </w:rPr>
      </w:pPr>
    </w:p>
    <w:p w14:paraId="0C927A6F" w14:textId="77777777" w:rsidR="009F30EE" w:rsidRPr="009F30EE" w:rsidRDefault="009F30EE" w:rsidP="008D4F92">
      <w:pPr>
        <w:rPr>
          <w:rFonts w:ascii="Calibri" w:hAnsi="Calibri" w:cs="Calibri"/>
          <w:lang w:val="fr-CA"/>
        </w:rPr>
      </w:pPr>
    </w:p>
    <w:p w14:paraId="5BC10FE6" w14:textId="77777777" w:rsidR="009F30EE" w:rsidRPr="009F30EE" w:rsidRDefault="009F30EE" w:rsidP="008D4F92">
      <w:pPr>
        <w:pBdr>
          <w:bottom w:val="single" w:sz="6" w:space="1" w:color="auto"/>
        </w:pBdr>
        <w:rPr>
          <w:rFonts w:ascii="Calibri" w:hAnsi="Calibri" w:cs="Calibri"/>
          <w:lang w:val="fr-CA"/>
        </w:rPr>
      </w:pPr>
    </w:p>
    <w:p w14:paraId="38E782C3" w14:textId="77777777" w:rsidR="009F30EE" w:rsidRPr="009F30EE" w:rsidRDefault="009F30EE" w:rsidP="008D4F92">
      <w:pPr>
        <w:rPr>
          <w:rFonts w:ascii="Calibri" w:hAnsi="Calibri" w:cs="Calibri"/>
          <w:lang w:val="fr-CA"/>
        </w:rPr>
      </w:pPr>
    </w:p>
    <w:p w14:paraId="73561ED8" w14:textId="77777777" w:rsidR="009F30EE" w:rsidRPr="009F30EE" w:rsidRDefault="009F30EE" w:rsidP="008D4F92">
      <w:pPr>
        <w:rPr>
          <w:rFonts w:ascii="Calibri" w:hAnsi="Calibri" w:cs="Calibri"/>
          <w:lang w:val="fr-CA"/>
        </w:rPr>
      </w:pPr>
    </w:p>
    <w:p w14:paraId="1F7747EA" w14:textId="7F121254" w:rsidR="008D4F92" w:rsidRPr="008D4F92" w:rsidRDefault="008D4F92" w:rsidP="008D4F92">
      <w:pPr>
        <w:rPr>
          <w:rFonts w:ascii="Calibri" w:hAnsi="Calibri" w:cs="Calibri"/>
          <w:lang w:val="fr-CA"/>
        </w:rPr>
      </w:pPr>
      <w:r w:rsidRPr="008D4F92">
        <w:rPr>
          <w:rFonts w:ascii="Calibri" w:hAnsi="Calibri" w:cs="Calibri"/>
          <w:lang w:val="fr-CA"/>
        </w:rPr>
        <w:t xml:space="preserve">Dans le texte de </w:t>
      </w:r>
      <w:proofErr w:type="spellStart"/>
      <w:r>
        <w:rPr>
          <w:rFonts w:ascii="Calibri" w:hAnsi="Calibri" w:cs="Calibri"/>
          <w:lang w:val="fr-CA"/>
        </w:rPr>
        <w:t>Crenshaw</w:t>
      </w:r>
      <w:proofErr w:type="spellEnd"/>
      <w:r>
        <w:rPr>
          <w:rFonts w:ascii="Calibri" w:hAnsi="Calibri" w:cs="Calibri"/>
          <w:lang w:val="fr-CA"/>
        </w:rPr>
        <w:t xml:space="preserve"> et </w:t>
      </w:r>
      <w:proofErr w:type="spellStart"/>
      <w:r>
        <w:rPr>
          <w:rFonts w:ascii="Calibri" w:hAnsi="Calibri" w:cs="Calibri"/>
          <w:lang w:val="fr-CA"/>
        </w:rPr>
        <w:t>Orisetelle</w:t>
      </w:r>
      <w:proofErr w:type="spellEnd"/>
      <w:r>
        <w:rPr>
          <w:rFonts w:ascii="Calibri" w:hAnsi="Calibri" w:cs="Calibri"/>
          <w:lang w:val="fr-CA"/>
        </w:rPr>
        <w:t>.</w:t>
      </w:r>
      <w:r w:rsidRPr="008D4F92">
        <w:rPr>
          <w:rFonts w:ascii="Calibri" w:hAnsi="Calibri" w:cs="Calibri"/>
          <w:lang w:val="fr-CA"/>
        </w:rPr>
        <w:t xml:space="preserve"> </w:t>
      </w:r>
      <w:proofErr w:type="gramStart"/>
      <w:r w:rsidRPr="008D4F92">
        <w:rPr>
          <w:rFonts w:ascii="Calibri" w:hAnsi="Calibri" w:cs="Calibri"/>
          <w:lang w:val="fr-CA"/>
        </w:rPr>
        <w:t>l’auteur</w:t>
      </w:r>
      <w:proofErr w:type="gramEnd"/>
      <w:r w:rsidRPr="008D4F92">
        <w:rPr>
          <w:rFonts w:ascii="Calibri" w:hAnsi="Calibri" w:cs="Calibri"/>
          <w:lang w:val="fr-CA"/>
        </w:rPr>
        <w:t xml:space="preserve"> analyse les divers explications des violences contre les femmes de couleurs en se focalisent sur l</w:t>
      </w:r>
      <w:r>
        <w:rPr>
          <w:rFonts w:ascii="Calibri" w:hAnsi="Calibri" w:cs="Calibri"/>
          <w:lang w:val="fr-CA"/>
        </w:rPr>
        <w:t>’</w:t>
      </w:r>
      <w:r w:rsidRPr="008D4F92">
        <w:rPr>
          <w:rFonts w:ascii="Calibri" w:hAnsi="Calibri" w:cs="Calibri"/>
          <w:lang w:val="fr-CA"/>
        </w:rPr>
        <w:t xml:space="preserve">intersections de la race et du genre pour mieux démontrer les multiples sources d’identité l’lorsqu’on réfléchit à l’évolution et la construction de la sphère sociale (Hill Collins, 2015, p.54). </w:t>
      </w:r>
    </w:p>
    <w:p w14:paraId="3E0EB22D" w14:textId="77777777" w:rsidR="008D4F92" w:rsidRPr="008D4F92" w:rsidRDefault="008D4F92" w:rsidP="008D4F92">
      <w:pPr>
        <w:rPr>
          <w:rFonts w:ascii="Calibri" w:hAnsi="Calibri" w:cs="Calibri"/>
          <w:lang w:val="fr-CA"/>
        </w:rPr>
      </w:pPr>
    </w:p>
    <w:p w14:paraId="54D63DD7" w14:textId="77777777" w:rsidR="008D4F92" w:rsidRPr="008D4F92" w:rsidRDefault="008D4F92" w:rsidP="008D4F92">
      <w:pPr>
        <w:rPr>
          <w:rFonts w:ascii="Calibri" w:hAnsi="Calibri" w:cs="Calibri"/>
          <w:lang w:val="fr-CA"/>
        </w:rPr>
      </w:pPr>
      <w:r w:rsidRPr="008D4F92">
        <w:rPr>
          <w:rFonts w:ascii="Calibri" w:hAnsi="Calibri" w:cs="Calibri"/>
          <w:lang w:val="fr-CA"/>
        </w:rPr>
        <w:t xml:space="preserve">Intersectionalité dans le sens de l’auteur signifie l’ensemble de </w:t>
      </w:r>
      <w:proofErr w:type="gramStart"/>
      <w:r w:rsidRPr="008D4F92">
        <w:rPr>
          <w:rFonts w:ascii="Calibri" w:hAnsi="Calibri" w:cs="Calibri"/>
          <w:lang w:val="fr-CA"/>
        </w:rPr>
        <w:t>divers causes</w:t>
      </w:r>
      <w:proofErr w:type="gramEnd"/>
      <w:r w:rsidRPr="008D4F92">
        <w:rPr>
          <w:rFonts w:ascii="Calibri" w:hAnsi="Calibri" w:cs="Calibri"/>
          <w:lang w:val="fr-CA"/>
        </w:rPr>
        <w:t xml:space="preserve"> qui peuvent expliquer un phénomène tel que l’exemple du texte, la violence conjugale. Comment les femmes qui subissent ses types de violences s’identifie par des identités intersectionelle. C’est-à-dire ils identifient souvent femmes </w:t>
      </w:r>
      <w:r w:rsidRPr="008D4F92">
        <w:rPr>
          <w:rFonts w:ascii="Calibri" w:hAnsi="Calibri" w:cs="Calibri"/>
          <w:i/>
          <w:iCs/>
          <w:lang w:val="fr-CA"/>
        </w:rPr>
        <w:t xml:space="preserve">et </w:t>
      </w:r>
      <w:r w:rsidRPr="008D4F92">
        <w:rPr>
          <w:rFonts w:ascii="Calibri" w:hAnsi="Calibri" w:cs="Calibri"/>
          <w:lang w:val="fr-CA"/>
        </w:rPr>
        <w:t xml:space="preserve">de couleur. Cette intersection de genre et race rend l’expérience des femmes de couleurs beaucoup plus complexe que celui vis-à-vis </w:t>
      </w:r>
      <w:proofErr w:type="gramStart"/>
      <w:r w:rsidRPr="008D4F92">
        <w:rPr>
          <w:rFonts w:ascii="Calibri" w:hAnsi="Calibri" w:cs="Calibri"/>
          <w:lang w:val="fr-CA"/>
        </w:rPr>
        <w:t>des femmes blanche</w:t>
      </w:r>
      <w:proofErr w:type="gramEnd"/>
      <w:r w:rsidRPr="008D4F92">
        <w:rPr>
          <w:rFonts w:ascii="Calibri" w:hAnsi="Calibri" w:cs="Calibri"/>
          <w:lang w:val="fr-CA"/>
        </w:rPr>
        <w:t xml:space="preserve">. Ceci </w:t>
      </w:r>
      <w:proofErr w:type="spellStart"/>
      <w:proofErr w:type="gramStart"/>
      <w:r w:rsidRPr="008D4F92">
        <w:rPr>
          <w:rFonts w:ascii="Calibri" w:hAnsi="Calibri" w:cs="Calibri"/>
          <w:lang w:val="fr-CA"/>
        </w:rPr>
        <w:t>peut-être</w:t>
      </w:r>
      <w:proofErr w:type="spellEnd"/>
      <w:proofErr w:type="gramEnd"/>
      <w:r w:rsidRPr="008D4F92">
        <w:rPr>
          <w:rFonts w:ascii="Calibri" w:hAnsi="Calibri" w:cs="Calibri"/>
          <w:lang w:val="fr-CA"/>
        </w:rPr>
        <w:t xml:space="preserve"> compris par divers raisons socio-économique tel que par l’immigration, les barrières de langues, la dépendance socio-économique….</w:t>
      </w:r>
    </w:p>
    <w:p w14:paraId="3A0F449C" w14:textId="77777777" w:rsidR="008D4F92" w:rsidRPr="008D4F92" w:rsidRDefault="008D4F92" w:rsidP="008D4F92">
      <w:pPr>
        <w:rPr>
          <w:rFonts w:ascii="Calibri" w:hAnsi="Calibri" w:cs="Calibri"/>
          <w:lang w:val="fr-CA"/>
        </w:rPr>
      </w:pPr>
    </w:p>
    <w:p w14:paraId="76C7F6E6" w14:textId="77777777" w:rsidR="008D4F92" w:rsidRPr="008D4F92" w:rsidRDefault="008D4F92" w:rsidP="008D4F92">
      <w:pPr>
        <w:rPr>
          <w:rFonts w:ascii="Calibri" w:hAnsi="Calibri" w:cs="Calibri"/>
          <w:lang w:val="fr-CA"/>
        </w:rPr>
      </w:pPr>
    </w:p>
    <w:p w14:paraId="7057DAC6" w14:textId="77777777" w:rsidR="008D4F92" w:rsidRPr="00162C73" w:rsidRDefault="008D4F92" w:rsidP="008D4F92">
      <w:pPr>
        <w:rPr>
          <w:lang w:val="fr-CA"/>
        </w:rPr>
      </w:pPr>
      <w:r w:rsidRPr="00162C73">
        <w:rPr>
          <w:color w:val="323232"/>
          <w:shd w:val="clear" w:color="auto" w:fill="FAFAFA"/>
          <w:lang w:val="fr-CA"/>
        </w:rPr>
        <w:lastRenderedPageBreak/>
        <w:t xml:space="preserve">Cet article a présenté l’intersectionnalité comme un outil pour mieux cerner les diverses interactions de la race et du genre dans le contexte de la violence contre les femmes de </w:t>
      </w:r>
      <w:proofErr w:type="spellStart"/>
      <w:r w:rsidRPr="00162C73">
        <w:rPr>
          <w:color w:val="323232"/>
          <w:shd w:val="clear" w:color="auto" w:fill="FAFAFA"/>
          <w:lang w:val="fr-CA"/>
        </w:rPr>
        <w:t>couleu</w:t>
      </w:r>
      <w:proofErr w:type="spellEnd"/>
    </w:p>
    <w:p w14:paraId="7570DCA1" w14:textId="77777777" w:rsidR="008D4F92" w:rsidRPr="00162C73" w:rsidRDefault="008D4F92" w:rsidP="008D4F92">
      <w:pPr>
        <w:rPr>
          <w:rFonts w:ascii="Calibri" w:hAnsi="Calibri" w:cs="Calibri"/>
          <w:lang w:val="fr-CA"/>
        </w:rPr>
      </w:pPr>
    </w:p>
    <w:p w14:paraId="05CD12B0" w14:textId="77777777" w:rsidR="008D4F92" w:rsidRPr="008D4F92" w:rsidRDefault="008D4F92" w:rsidP="008D4F92">
      <w:pPr>
        <w:rPr>
          <w:rFonts w:ascii="Calibri" w:hAnsi="Calibri" w:cs="Calibri"/>
          <w:lang w:val="fr-CA"/>
        </w:rPr>
      </w:pPr>
      <w:r w:rsidRPr="008D4F92">
        <w:rPr>
          <w:rFonts w:ascii="Calibri" w:hAnsi="Calibri" w:cs="Calibri"/>
          <w:lang w:val="fr-CA"/>
        </w:rPr>
        <w:t>Voix forte commune = plus d’action</w:t>
      </w:r>
    </w:p>
    <w:p w14:paraId="2752A9B4" w14:textId="77777777" w:rsidR="008D4F92" w:rsidRPr="008D4F92" w:rsidRDefault="008D4F92" w:rsidP="008D4F92">
      <w:pPr>
        <w:rPr>
          <w:rFonts w:ascii="Calibri" w:hAnsi="Calibri" w:cs="Calibri"/>
          <w:lang w:val="fr-CA"/>
        </w:rPr>
      </w:pPr>
      <w:r w:rsidRPr="008D4F92">
        <w:rPr>
          <w:rFonts w:ascii="Calibri" w:hAnsi="Calibri" w:cs="Calibri"/>
          <w:lang w:val="fr-CA"/>
        </w:rPr>
        <w:t>Évolution des infractions contre les femmes dans la sphère privée participe d’avantage d’un système de vaste domination</w:t>
      </w:r>
    </w:p>
    <w:p w14:paraId="294527F9" w14:textId="77777777" w:rsidR="008D4F92" w:rsidRPr="008D4F92" w:rsidRDefault="008D4F92" w:rsidP="008D4F92">
      <w:pPr>
        <w:rPr>
          <w:rFonts w:ascii="Calibri" w:hAnsi="Calibri" w:cs="Calibri"/>
          <w:lang w:val="fr-CA"/>
        </w:rPr>
      </w:pPr>
      <w:r w:rsidRPr="008D4F92">
        <w:rPr>
          <w:rFonts w:ascii="Calibri" w:hAnsi="Calibri" w:cs="Calibri"/>
          <w:lang w:val="fr-CA"/>
        </w:rPr>
        <w:t xml:space="preserve">En adaptent </w:t>
      </w:r>
      <w:proofErr w:type="gramStart"/>
      <w:r w:rsidRPr="008D4F92">
        <w:rPr>
          <w:rFonts w:ascii="Calibri" w:hAnsi="Calibri" w:cs="Calibri"/>
          <w:lang w:val="fr-CA"/>
        </w:rPr>
        <w:t>la politiques</w:t>
      </w:r>
      <w:proofErr w:type="gramEnd"/>
      <w:r w:rsidRPr="008D4F92">
        <w:rPr>
          <w:rFonts w:ascii="Calibri" w:hAnsi="Calibri" w:cs="Calibri"/>
          <w:lang w:val="fr-CA"/>
        </w:rPr>
        <w:t xml:space="preserve"> de l’identité = identité de la femme, identité des communauté LGBTQ pas que humain ou homme-femme</w:t>
      </w:r>
    </w:p>
    <w:p w14:paraId="5D1B3D2B" w14:textId="77777777" w:rsidR="008D4F92" w:rsidRPr="008D4F92" w:rsidRDefault="008D4F92" w:rsidP="008D4F92">
      <w:pPr>
        <w:rPr>
          <w:rFonts w:ascii="Calibri" w:hAnsi="Calibri" w:cs="Calibri"/>
          <w:lang w:val="fr-CA"/>
        </w:rPr>
      </w:pPr>
      <w:r w:rsidRPr="008D4F92">
        <w:rPr>
          <w:rFonts w:ascii="Calibri" w:hAnsi="Calibri" w:cs="Calibri"/>
          <w:lang w:val="fr-CA"/>
        </w:rPr>
        <w:t>L’auteur analyse les dimensions raciales et genrées de la violence contre les femmes de couleurs.</w:t>
      </w:r>
    </w:p>
    <w:p w14:paraId="79067FEC" w14:textId="77777777" w:rsidR="008D4F92" w:rsidRPr="008D4F92" w:rsidRDefault="008D4F92" w:rsidP="008D4F92">
      <w:pPr>
        <w:rPr>
          <w:rFonts w:ascii="Calibri" w:hAnsi="Calibri" w:cs="Calibri"/>
          <w:lang w:val="fr-CA"/>
        </w:rPr>
      </w:pPr>
      <w:r w:rsidRPr="008D4F92">
        <w:rPr>
          <w:rFonts w:ascii="Calibri" w:hAnsi="Calibri" w:cs="Calibri"/>
          <w:lang w:val="fr-CA"/>
        </w:rPr>
        <w:t xml:space="preserve">Intersectionalité = l’intersection de </w:t>
      </w:r>
      <w:proofErr w:type="gramStart"/>
      <w:r w:rsidRPr="008D4F92">
        <w:rPr>
          <w:rFonts w:ascii="Calibri" w:hAnsi="Calibri" w:cs="Calibri"/>
          <w:lang w:val="fr-CA"/>
        </w:rPr>
        <w:t>toute les différentes causes</w:t>
      </w:r>
      <w:proofErr w:type="gramEnd"/>
      <w:r w:rsidRPr="008D4F92">
        <w:rPr>
          <w:rFonts w:ascii="Calibri" w:hAnsi="Calibri" w:cs="Calibri"/>
          <w:lang w:val="fr-CA"/>
        </w:rPr>
        <w:t xml:space="preserve"> qui peuvent expliquer un phénomène (identité intersectionelle = genre, class et race = ex. être une femme ET une personne de couleur)</w:t>
      </w:r>
    </w:p>
    <w:p w14:paraId="096670C1" w14:textId="77777777" w:rsidR="008D4F92" w:rsidRPr="008D4F92" w:rsidRDefault="008D4F92" w:rsidP="008D4F92">
      <w:pPr>
        <w:rPr>
          <w:rFonts w:ascii="Calibri" w:hAnsi="Calibri" w:cs="Calibri"/>
          <w:lang w:val="fr-CA"/>
        </w:rPr>
      </w:pPr>
    </w:p>
    <w:p w14:paraId="3A0064DF" w14:textId="77777777" w:rsidR="008D4F92" w:rsidRPr="008D4F92" w:rsidRDefault="008D4F92" w:rsidP="008D4F92">
      <w:pPr>
        <w:rPr>
          <w:rFonts w:ascii="Calibri" w:hAnsi="Calibri" w:cs="Calibri"/>
          <w:lang w:val="fr-CA"/>
        </w:rPr>
      </w:pPr>
      <w:r w:rsidRPr="008D4F92">
        <w:rPr>
          <w:rFonts w:ascii="Calibri" w:hAnsi="Calibri" w:cs="Calibri"/>
          <w:lang w:val="fr-CA"/>
        </w:rPr>
        <w:t>L’intersectionalité Structurelle</w:t>
      </w:r>
    </w:p>
    <w:p w14:paraId="3C2A80CD" w14:textId="77777777" w:rsidR="008D4F92" w:rsidRPr="008D4F92" w:rsidRDefault="008D4F92" w:rsidP="008D4F92">
      <w:pPr>
        <w:rPr>
          <w:rFonts w:ascii="Calibri" w:hAnsi="Calibri" w:cs="Calibri"/>
          <w:lang w:val="fr-CA"/>
        </w:rPr>
      </w:pPr>
      <w:r w:rsidRPr="008D4F92">
        <w:rPr>
          <w:rFonts w:ascii="Calibri" w:hAnsi="Calibri" w:cs="Calibri"/>
          <w:lang w:val="fr-CA"/>
        </w:rPr>
        <w:t>-L’intersection de la race et du genre rend l’</w:t>
      </w:r>
      <w:proofErr w:type="spellStart"/>
      <w:r w:rsidRPr="008D4F92">
        <w:rPr>
          <w:rFonts w:ascii="Calibri" w:hAnsi="Calibri" w:cs="Calibri"/>
          <w:lang w:val="fr-CA"/>
        </w:rPr>
        <w:t>experience</w:t>
      </w:r>
      <w:proofErr w:type="spellEnd"/>
      <w:r w:rsidRPr="008D4F92">
        <w:rPr>
          <w:rFonts w:ascii="Calibri" w:hAnsi="Calibri" w:cs="Calibri"/>
          <w:lang w:val="fr-CA"/>
        </w:rPr>
        <w:t xml:space="preserve"> des femmes de couleurs à la violence conjugale beaucoup plus que les femmes blanches</w:t>
      </w:r>
    </w:p>
    <w:p w14:paraId="459BFE61" w14:textId="77777777" w:rsidR="008D4F92" w:rsidRPr="008D4F92" w:rsidRDefault="008D4F92" w:rsidP="008D4F92">
      <w:pPr>
        <w:rPr>
          <w:rFonts w:ascii="Calibri" w:hAnsi="Calibri" w:cs="Calibri"/>
          <w:lang w:val="fr-CA"/>
        </w:rPr>
      </w:pPr>
      <w:r w:rsidRPr="008D4F92">
        <w:rPr>
          <w:rFonts w:ascii="Calibri" w:hAnsi="Calibri" w:cs="Calibri"/>
          <w:lang w:val="fr-CA"/>
        </w:rPr>
        <w:t>-Les structures de classe contribuent largement à déterminer l’expérience des femmes de couleur vis-à-vis de la violence</w:t>
      </w:r>
    </w:p>
    <w:p w14:paraId="0C7ABB23" w14:textId="77777777" w:rsidR="008D4F92" w:rsidRPr="008D4F92" w:rsidRDefault="008D4F92" w:rsidP="008D4F92">
      <w:pPr>
        <w:rPr>
          <w:rFonts w:ascii="Calibri" w:hAnsi="Calibri" w:cs="Calibri"/>
          <w:lang w:val="fr-CA"/>
        </w:rPr>
      </w:pPr>
      <w:r w:rsidRPr="008D4F92">
        <w:rPr>
          <w:rFonts w:ascii="Calibri" w:hAnsi="Calibri" w:cs="Calibri"/>
          <w:lang w:val="fr-CA"/>
        </w:rPr>
        <w:t>-Race et le genre sont parmi les tout premiers facteurs responsables de cette distribution particulière des ressources sociales qui aboutit aux différences de classe observable</w:t>
      </w:r>
    </w:p>
    <w:p w14:paraId="5B69F6C5" w14:textId="77777777" w:rsidR="008D4F92" w:rsidRPr="008D4F92" w:rsidRDefault="008D4F92" w:rsidP="008D4F92">
      <w:pPr>
        <w:rPr>
          <w:rFonts w:ascii="Calibri" w:hAnsi="Calibri" w:cs="Calibri"/>
          <w:lang w:val="fr-CA"/>
        </w:rPr>
      </w:pPr>
      <w:r w:rsidRPr="008D4F92">
        <w:rPr>
          <w:rFonts w:ascii="Calibri" w:hAnsi="Calibri" w:cs="Calibri"/>
          <w:lang w:val="fr-CA"/>
        </w:rPr>
        <w:t>-Dimension socio-</w:t>
      </w:r>
      <w:proofErr w:type="gramStart"/>
      <w:r w:rsidRPr="008D4F92">
        <w:rPr>
          <w:rFonts w:ascii="Calibri" w:hAnsi="Calibri" w:cs="Calibri"/>
          <w:lang w:val="fr-CA"/>
        </w:rPr>
        <w:t>économique ,</w:t>
      </w:r>
      <w:proofErr w:type="gramEnd"/>
      <w:r w:rsidRPr="008D4F92">
        <w:rPr>
          <w:rFonts w:ascii="Calibri" w:hAnsi="Calibri" w:cs="Calibri"/>
          <w:lang w:val="fr-CA"/>
        </w:rPr>
        <w:t xml:space="preserve"> barrière de la langue, l’immigration</w:t>
      </w:r>
    </w:p>
    <w:p w14:paraId="0B2CC13B" w14:textId="77777777" w:rsidR="008D4F92" w:rsidRPr="008D4F92" w:rsidRDefault="008D4F92" w:rsidP="008D4F92">
      <w:pPr>
        <w:rPr>
          <w:color w:val="323232"/>
          <w:shd w:val="clear" w:color="auto" w:fill="FAFAFA"/>
          <w:lang w:val="fr-CA"/>
        </w:rPr>
      </w:pPr>
      <w:r w:rsidRPr="008D4F92">
        <w:rPr>
          <w:rFonts w:ascii="Calibri" w:hAnsi="Calibri" w:cs="Calibri"/>
          <w:lang w:val="fr-CA"/>
        </w:rPr>
        <w:t xml:space="preserve">-En cherchent les </w:t>
      </w:r>
      <w:proofErr w:type="spellStart"/>
      <w:r w:rsidRPr="008D4F92">
        <w:rPr>
          <w:rFonts w:ascii="Calibri" w:hAnsi="Calibri" w:cs="Calibri"/>
          <w:lang w:val="fr-CA"/>
        </w:rPr>
        <w:t>stats</w:t>
      </w:r>
      <w:proofErr w:type="spellEnd"/>
      <w:r w:rsidRPr="008D4F92">
        <w:rPr>
          <w:rFonts w:ascii="Calibri" w:hAnsi="Calibri" w:cs="Calibri"/>
          <w:lang w:val="fr-CA"/>
        </w:rPr>
        <w:t xml:space="preserve"> de la Los-Angeles Police </w:t>
      </w:r>
      <w:proofErr w:type="spellStart"/>
      <w:r w:rsidRPr="008D4F92">
        <w:rPr>
          <w:rFonts w:ascii="Calibri" w:hAnsi="Calibri" w:cs="Calibri"/>
          <w:lang w:val="fr-CA"/>
        </w:rPr>
        <w:t>Departement</w:t>
      </w:r>
      <w:proofErr w:type="spellEnd"/>
      <w:r w:rsidRPr="008D4F92">
        <w:rPr>
          <w:rFonts w:ascii="Calibri" w:hAnsi="Calibri" w:cs="Calibri"/>
          <w:lang w:val="fr-CA"/>
        </w:rPr>
        <w:t xml:space="preserve"> ils </w:t>
      </w:r>
      <w:proofErr w:type="spellStart"/>
      <w:r w:rsidRPr="008D4F92">
        <w:rPr>
          <w:rFonts w:ascii="Calibri" w:hAnsi="Calibri" w:cs="Calibri"/>
          <w:lang w:val="fr-CA"/>
        </w:rPr>
        <w:t>on</w:t>
      </w:r>
      <w:proofErr w:type="spellEnd"/>
      <w:r w:rsidRPr="008D4F92">
        <w:rPr>
          <w:rFonts w:ascii="Calibri" w:hAnsi="Calibri" w:cs="Calibri"/>
          <w:lang w:val="fr-CA"/>
        </w:rPr>
        <w:t xml:space="preserve"> refuser de donner les infos, ainsi que les représentent de communautés par ce </w:t>
      </w:r>
      <w:proofErr w:type="spellStart"/>
      <w:r w:rsidRPr="008D4F92">
        <w:rPr>
          <w:rFonts w:ascii="Calibri" w:hAnsi="Calibri" w:cs="Calibri"/>
          <w:lang w:val="fr-CA"/>
        </w:rPr>
        <w:t>quelle</w:t>
      </w:r>
      <w:proofErr w:type="spellEnd"/>
      <w:r w:rsidRPr="008D4F92">
        <w:rPr>
          <w:rFonts w:ascii="Calibri" w:hAnsi="Calibri" w:cs="Calibri"/>
          <w:lang w:val="fr-CA"/>
        </w:rPr>
        <w:t xml:space="preserve"> ne veulent pas d’avantage contribuer aux </w:t>
      </w:r>
      <w:proofErr w:type="gramStart"/>
      <w:r w:rsidRPr="008D4F92">
        <w:rPr>
          <w:rFonts w:ascii="Calibri" w:hAnsi="Calibri" w:cs="Calibri"/>
          <w:lang w:val="fr-CA"/>
        </w:rPr>
        <w:t>stéréotypes(</w:t>
      </w:r>
      <w:proofErr w:type="gramEnd"/>
      <w:r w:rsidRPr="00C558A2">
        <w:rPr>
          <w:color w:val="323232"/>
          <w:shd w:val="clear" w:color="auto" w:fill="FAFAFA"/>
          <w:lang w:val="fr-CA"/>
        </w:rPr>
        <w:t>Par crainte, apparemment, qu’en donnant des communautés afro-américaine et hispanique une fausse image de violence exacerbée, elles ne viennent renforcer les stéréotypes servant à justifier la répression policière et les pratiques discriminatoires en général</w:t>
      </w:r>
      <w:r w:rsidRPr="008D4F92">
        <w:rPr>
          <w:color w:val="323232"/>
          <w:shd w:val="clear" w:color="auto" w:fill="FAFAFA"/>
          <w:lang w:val="fr-CA"/>
        </w:rPr>
        <w:t>)</w:t>
      </w:r>
    </w:p>
    <w:p w14:paraId="4EFDA9DB" w14:textId="77777777" w:rsidR="008D4F92" w:rsidRPr="00C558A2" w:rsidRDefault="008D4F92" w:rsidP="008D4F92">
      <w:pPr>
        <w:rPr>
          <w:lang w:val="fr-CA"/>
        </w:rPr>
      </w:pPr>
      <w:r w:rsidRPr="008D4F92">
        <w:rPr>
          <w:color w:val="323232"/>
          <w:shd w:val="clear" w:color="auto" w:fill="FAFAFA"/>
          <w:lang w:val="fr-CA"/>
        </w:rPr>
        <w:t>Les tentatives de faire la violence conjugale une cible pour l’action politique risquerait simplement conforter les stéréotypes</w:t>
      </w:r>
    </w:p>
    <w:p w14:paraId="746A23F3" w14:textId="77777777" w:rsidR="008D4F92" w:rsidRPr="008D4F92" w:rsidRDefault="008D4F92" w:rsidP="008D4F92">
      <w:pPr>
        <w:rPr>
          <w:rFonts w:ascii="Calibri" w:hAnsi="Calibri" w:cs="Calibri"/>
          <w:lang w:val="fr-CA"/>
        </w:rPr>
      </w:pPr>
    </w:p>
    <w:p w14:paraId="26F228F9" w14:textId="77777777" w:rsidR="008D4F92" w:rsidRDefault="008D4F92" w:rsidP="008D4F92">
      <w:pPr>
        <w:rPr>
          <w:rFonts w:ascii="Calibri" w:hAnsi="Calibri" w:cs="Calibri"/>
        </w:rPr>
      </w:pPr>
      <w:proofErr w:type="spellStart"/>
      <w:r>
        <w:rPr>
          <w:rFonts w:ascii="Calibri" w:hAnsi="Calibri" w:cs="Calibri"/>
        </w:rPr>
        <w:t>L’intersectionalité</w:t>
      </w:r>
      <w:proofErr w:type="spellEnd"/>
      <w:r>
        <w:rPr>
          <w:rFonts w:ascii="Calibri" w:hAnsi="Calibri" w:cs="Calibri"/>
        </w:rPr>
        <w:t xml:space="preserve"> Politique</w:t>
      </w:r>
    </w:p>
    <w:p w14:paraId="331AB080" w14:textId="77777777" w:rsidR="008D4F92" w:rsidRDefault="008D4F92" w:rsidP="008D4F92">
      <w:pPr>
        <w:pStyle w:val="ListParagraph"/>
        <w:numPr>
          <w:ilvl w:val="0"/>
          <w:numId w:val="1"/>
        </w:numPr>
        <w:rPr>
          <w:rFonts w:ascii="Calibri" w:eastAsia="Times New Roman" w:hAnsi="Calibri" w:cs="Calibri"/>
        </w:rPr>
      </w:pPr>
      <w:r>
        <w:rPr>
          <w:rFonts w:ascii="Calibri" w:eastAsia="Times New Roman" w:hAnsi="Calibri" w:cs="Calibri"/>
        </w:rPr>
        <w:t xml:space="preserve">La </w:t>
      </w:r>
      <w:proofErr w:type="spellStart"/>
      <w:r>
        <w:rPr>
          <w:rFonts w:ascii="Calibri" w:eastAsia="Times New Roman" w:hAnsi="Calibri" w:cs="Calibri"/>
        </w:rPr>
        <w:t>marganalisation</w:t>
      </w:r>
      <w:proofErr w:type="spellEnd"/>
      <w:r>
        <w:rPr>
          <w:rFonts w:ascii="Calibri" w:eastAsia="Times New Roman" w:hAnsi="Calibri" w:cs="Calibri"/>
        </w:rPr>
        <w:t xml:space="preserve"> de la question de la violence contre les femmes de couleur induite par les politiques </w:t>
      </w:r>
      <w:proofErr w:type="spellStart"/>
      <w:r>
        <w:rPr>
          <w:rFonts w:ascii="Calibri" w:eastAsia="Times New Roman" w:hAnsi="Calibri" w:cs="Calibri"/>
        </w:rPr>
        <w:t>feminister</w:t>
      </w:r>
      <w:proofErr w:type="spellEnd"/>
      <w:r>
        <w:rPr>
          <w:rFonts w:ascii="Calibri" w:eastAsia="Times New Roman" w:hAnsi="Calibri" w:cs="Calibri"/>
        </w:rPr>
        <w:t xml:space="preserve"> et antiraciste</w:t>
      </w:r>
    </w:p>
    <w:p w14:paraId="625C6B15" w14:textId="1238A50B" w:rsidR="000C2573" w:rsidRDefault="006978A7">
      <w:pPr>
        <w:rPr>
          <w:lang w:val="fr-CA"/>
        </w:rPr>
      </w:pPr>
    </w:p>
    <w:p w14:paraId="22205F4E" w14:textId="4EF4F1AD" w:rsidR="008D4F92" w:rsidRDefault="008D4F92">
      <w:pPr>
        <w:rPr>
          <w:lang w:val="fr-CA"/>
        </w:rPr>
      </w:pPr>
    </w:p>
    <w:p w14:paraId="25E8587C" w14:textId="5D975055" w:rsidR="008D4F92" w:rsidRDefault="008D4F92">
      <w:pPr>
        <w:pBdr>
          <w:bottom w:val="single" w:sz="6" w:space="1" w:color="auto"/>
        </w:pBdr>
        <w:rPr>
          <w:lang w:val="fr-CA"/>
        </w:rPr>
      </w:pPr>
    </w:p>
    <w:p w14:paraId="711E5B57" w14:textId="34A31E81" w:rsidR="008D4F92" w:rsidRDefault="008D4F92">
      <w:pPr>
        <w:rPr>
          <w:lang w:val="fr-CA"/>
        </w:rPr>
      </w:pPr>
    </w:p>
    <w:p w14:paraId="70D6051D" w14:textId="5D8F29F6" w:rsidR="008D4F92" w:rsidRDefault="008D4F92">
      <w:pPr>
        <w:rPr>
          <w:lang w:val="fr-CA"/>
        </w:rPr>
      </w:pPr>
    </w:p>
    <w:p w14:paraId="5849A918" w14:textId="328AE48A" w:rsidR="008D4F92" w:rsidRDefault="008D4F92">
      <w:pPr>
        <w:rPr>
          <w:lang w:val="fr-CA"/>
        </w:rPr>
      </w:pPr>
      <w:r>
        <w:rPr>
          <w:lang w:val="fr-CA"/>
        </w:rPr>
        <w:t xml:space="preserve">La pensée des </w:t>
      </w:r>
      <w:proofErr w:type="spellStart"/>
      <w:r>
        <w:rPr>
          <w:lang w:val="fr-CA"/>
        </w:rPr>
        <w:t>feministes</w:t>
      </w:r>
      <w:proofErr w:type="spellEnd"/>
      <w:r>
        <w:rPr>
          <w:lang w:val="fr-CA"/>
        </w:rPr>
        <w:t xml:space="preserve"> noire dans le cadre académique est quelle soient courageuses,</w:t>
      </w:r>
    </w:p>
    <w:p w14:paraId="156E4186" w14:textId="5C0B0E72" w:rsidR="008D4F92" w:rsidRDefault="008D4F92">
      <w:pPr>
        <w:rPr>
          <w:lang w:val="fr-CA"/>
        </w:rPr>
      </w:pPr>
      <w:r>
        <w:rPr>
          <w:lang w:val="fr-CA"/>
        </w:rPr>
        <w:t xml:space="preserve">Ce quelle font est </w:t>
      </w:r>
      <w:proofErr w:type="spellStart"/>
      <w:r>
        <w:rPr>
          <w:lang w:val="fr-CA"/>
        </w:rPr>
        <w:t>fondementale</w:t>
      </w:r>
      <w:proofErr w:type="spellEnd"/>
      <w:r>
        <w:rPr>
          <w:lang w:val="fr-CA"/>
        </w:rPr>
        <w:t xml:space="preserve"> pour les études au service de la justice sociale.</w:t>
      </w:r>
    </w:p>
    <w:p w14:paraId="2F361EE1" w14:textId="412856EF" w:rsidR="008D4F92" w:rsidRDefault="008D4F92">
      <w:pPr>
        <w:rPr>
          <w:lang w:val="fr-CA"/>
        </w:rPr>
      </w:pPr>
      <w:r>
        <w:rPr>
          <w:lang w:val="fr-CA"/>
        </w:rPr>
        <w:t>Mais quoi faire pour leur libérer de cette responsabilité</w:t>
      </w:r>
    </w:p>
    <w:p w14:paraId="439BE3DE" w14:textId="4E819BB5" w:rsidR="008D4F92" w:rsidRDefault="008D4F92">
      <w:pPr>
        <w:rPr>
          <w:lang w:val="fr-CA"/>
        </w:rPr>
      </w:pPr>
    </w:p>
    <w:p w14:paraId="5D3F4359" w14:textId="339CBB2A" w:rsidR="008D4F92" w:rsidRDefault="008D4F92">
      <w:pPr>
        <w:rPr>
          <w:lang w:val="fr-CA"/>
        </w:rPr>
      </w:pPr>
      <w:r>
        <w:rPr>
          <w:lang w:val="fr-CA"/>
        </w:rPr>
        <w:t>Les femmes noires subissent</w:t>
      </w:r>
      <w:proofErr w:type="gramStart"/>
      <w:r>
        <w:rPr>
          <w:lang w:val="fr-CA"/>
        </w:rPr>
        <w:t xml:space="preserve"> «l’expérience</w:t>
      </w:r>
      <w:proofErr w:type="gramEnd"/>
      <w:r>
        <w:rPr>
          <w:lang w:val="fr-CA"/>
        </w:rPr>
        <w:t xml:space="preserve"> suprême de l’oppression» (Hill Collins, 2015, p.1)</w:t>
      </w:r>
    </w:p>
    <w:p w14:paraId="1EC517B2" w14:textId="3444E145" w:rsidR="008D4F92" w:rsidRDefault="008D4F92">
      <w:pPr>
        <w:rPr>
          <w:lang w:val="fr-CA"/>
        </w:rPr>
      </w:pPr>
      <w:r>
        <w:rPr>
          <w:lang w:val="fr-CA"/>
        </w:rPr>
        <w:t>-</w:t>
      </w:r>
      <w:proofErr w:type="spellStart"/>
      <w:r>
        <w:rPr>
          <w:lang w:val="fr-CA"/>
        </w:rPr>
        <w:t>diver</w:t>
      </w:r>
      <w:proofErr w:type="spellEnd"/>
      <w:r>
        <w:rPr>
          <w:lang w:val="fr-CA"/>
        </w:rPr>
        <w:t xml:space="preserve"> désavantages économiques et sociaux</w:t>
      </w:r>
    </w:p>
    <w:p w14:paraId="5182E6A3" w14:textId="25D6DB80" w:rsidR="008D4F92" w:rsidRDefault="008D4F92">
      <w:pPr>
        <w:rPr>
          <w:lang w:val="fr-CA"/>
        </w:rPr>
      </w:pPr>
    </w:p>
    <w:p w14:paraId="3EAF80A3" w14:textId="7331E678" w:rsidR="008D4F92" w:rsidRDefault="008D4F92">
      <w:pPr>
        <w:rPr>
          <w:lang w:val="fr-CA"/>
        </w:rPr>
      </w:pPr>
      <w:r>
        <w:rPr>
          <w:lang w:val="fr-CA"/>
        </w:rPr>
        <w:lastRenderedPageBreak/>
        <w:t xml:space="preserve">L’oppression constitue une situation injuste où, au cours du temps, un groupe dénie systématiquement à un autre l’accès </w:t>
      </w:r>
      <w:proofErr w:type="spellStart"/>
      <w:proofErr w:type="gramStart"/>
      <w:r>
        <w:rPr>
          <w:lang w:val="fr-CA"/>
        </w:rPr>
        <w:t>au</w:t>
      </w:r>
      <w:proofErr w:type="spellEnd"/>
      <w:r>
        <w:rPr>
          <w:lang w:val="fr-CA"/>
        </w:rPr>
        <w:t xml:space="preserve"> ressources</w:t>
      </w:r>
      <w:proofErr w:type="gramEnd"/>
      <w:r>
        <w:rPr>
          <w:lang w:val="fr-CA"/>
        </w:rPr>
        <w:t xml:space="preserve"> de la société. L’oppression est un phénomène </w:t>
      </w:r>
      <w:proofErr w:type="spellStart"/>
      <w:r>
        <w:rPr>
          <w:lang w:val="fr-CA"/>
        </w:rPr>
        <w:t>institutionel</w:t>
      </w:r>
      <w:proofErr w:type="spellEnd"/>
      <w:r>
        <w:rPr>
          <w:lang w:val="fr-CA"/>
        </w:rPr>
        <w:t xml:space="preserve"> qui caractérise un système social donné.</w:t>
      </w:r>
    </w:p>
    <w:p w14:paraId="5C636EF8" w14:textId="6DA51727" w:rsidR="008D4F92" w:rsidRDefault="008D4F92">
      <w:pPr>
        <w:rPr>
          <w:lang w:val="fr-CA"/>
        </w:rPr>
      </w:pPr>
    </w:p>
    <w:p w14:paraId="7176250E" w14:textId="3404FF53" w:rsidR="008D4F92" w:rsidRDefault="008D4F92">
      <w:pPr>
        <w:rPr>
          <w:lang w:val="fr-CA"/>
        </w:rPr>
      </w:pPr>
      <w:r>
        <w:rPr>
          <w:lang w:val="fr-CA"/>
        </w:rPr>
        <w:t xml:space="preserve">Les projets attaquent de manière générale aux inégalités sociales entre groupes résultant l’oppression </w:t>
      </w:r>
    </w:p>
    <w:p w14:paraId="3EC3CFFF" w14:textId="790F2FFE" w:rsidR="008D4F92" w:rsidRDefault="008D4F92">
      <w:pPr>
        <w:rPr>
          <w:lang w:val="fr-CA"/>
        </w:rPr>
      </w:pPr>
    </w:p>
    <w:p w14:paraId="56B1129E" w14:textId="52EFF88D" w:rsidR="008D4F92" w:rsidRDefault="008D4F92">
      <w:pPr>
        <w:rPr>
          <w:lang w:val="fr-CA"/>
        </w:rPr>
      </w:pPr>
      <w:r>
        <w:rPr>
          <w:lang w:val="fr-CA"/>
        </w:rPr>
        <w:t>Oppression se fait souvent à l’intersection de la race, la classe, le genre et la sexualité puisque ce sont les systèmes dominants d’oppression</w:t>
      </w:r>
    </w:p>
    <w:p w14:paraId="5B1F12B0" w14:textId="521CBF21" w:rsidR="008D4F92" w:rsidRDefault="008D4F92">
      <w:pPr>
        <w:rPr>
          <w:lang w:val="fr-CA"/>
        </w:rPr>
      </w:pPr>
    </w:p>
    <w:p w14:paraId="33DD42FC" w14:textId="484B7BD9" w:rsidR="008D4F92" w:rsidRDefault="008D4F92">
      <w:pPr>
        <w:rPr>
          <w:lang w:val="fr-CA"/>
        </w:rPr>
      </w:pPr>
      <w:r>
        <w:rPr>
          <w:lang w:val="fr-CA"/>
        </w:rPr>
        <w:t xml:space="preserve">Féminisme noire a émergé à la fin du XXe siècle pour d’écrire ces réactions politiques et intellectuelle face </w:t>
      </w:r>
      <w:proofErr w:type="spellStart"/>
      <w:r>
        <w:rPr>
          <w:lang w:val="fr-CA"/>
        </w:rPr>
        <w:t>a</w:t>
      </w:r>
      <w:proofErr w:type="spellEnd"/>
      <w:r>
        <w:rPr>
          <w:lang w:val="fr-CA"/>
        </w:rPr>
        <w:t xml:space="preserve"> l’oppression …. </w:t>
      </w:r>
      <w:proofErr w:type="gramStart"/>
      <w:r>
        <w:rPr>
          <w:lang w:val="fr-CA"/>
        </w:rPr>
        <w:t>Créer  par</w:t>
      </w:r>
      <w:proofErr w:type="gramEnd"/>
      <w:r>
        <w:rPr>
          <w:lang w:val="fr-CA"/>
        </w:rPr>
        <w:t xml:space="preserve"> les femmes suivent une représentation encore plus petite que celui des hommes noires.</w:t>
      </w:r>
    </w:p>
    <w:p w14:paraId="12DB0A61" w14:textId="29EACD36" w:rsidR="008D4F92" w:rsidRDefault="008D4F92">
      <w:pPr>
        <w:rPr>
          <w:lang w:val="fr-CA"/>
        </w:rPr>
      </w:pPr>
      <w:r>
        <w:rPr>
          <w:lang w:val="fr-CA"/>
        </w:rPr>
        <w:t xml:space="preserve">Féminisme noire s’appuie sur 3 </w:t>
      </w:r>
      <w:proofErr w:type="gramStart"/>
      <w:r>
        <w:rPr>
          <w:lang w:val="fr-CA"/>
        </w:rPr>
        <w:t>synergie</w:t>
      </w:r>
      <w:proofErr w:type="gramEnd"/>
      <w:r>
        <w:rPr>
          <w:lang w:val="fr-CA"/>
        </w:rPr>
        <w:t> : 1 – les expériences quotidienne des femmes noires. 2- les analyses que font les femmes noires de ces expériences et 3- les actions des femmes noires à partir de ces expériences et de ces analyses</w:t>
      </w:r>
    </w:p>
    <w:p w14:paraId="2FCF5F4B" w14:textId="6BD534C3" w:rsidR="008D4F92" w:rsidRDefault="008D4F92">
      <w:pPr>
        <w:rPr>
          <w:lang w:val="fr-CA"/>
        </w:rPr>
      </w:pPr>
      <w:r>
        <w:rPr>
          <w:lang w:val="fr-CA"/>
        </w:rPr>
        <w:t xml:space="preserve">Les rapports entre chacun qui </w:t>
      </w:r>
      <w:proofErr w:type="gramStart"/>
      <w:r>
        <w:rPr>
          <w:lang w:val="fr-CA"/>
        </w:rPr>
        <w:t>varie</w:t>
      </w:r>
      <w:proofErr w:type="gramEnd"/>
      <w:r>
        <w:rPr>
          <w:lang w:val="fr-CA"/>
        </w:rPr>
        <w:t xml:space="preserve"> entre période historique</w:t>
      </w:r>
    </w:p>
    <w:p w14:paraId="6D5606B6" w14:textId="184C6749" w:rsidR="008D4F92" w:rsidRDefault="008D4F92">
      <w:pPr>
        <w:rPr>
          <w:lang w:val="fr-CA"/>
        </w:rPr>
      </w:pPr>
    </w:p>
    <w:p w14:paraId="4623160A" w14:textId="7F864ACE" w:rsidR="008D4F92" w:rsidRPr="008D4F92" w:rsidRDefault="008D4F92">
      <w:pPr>
        <w:rPr>
          <w:lang w:val="fr-CA"/>
        </w:rPr>
      </w:pPr>
      <w:proofErr w:type="gramStart"/>
      <w:r w:rsidRPr="008D4F92">
        <w:rPr>
          <w:lang w:val="fr-CA"/>
        </w:rPr>
        <w:t>Les femmes noirs</w:t>
      </w:r>
      <w:proofErr w:type="gramEnd"/>
      <w:r w:rsidRPr="008D4F92">
        <w:rPr>
          <w:lang w:val="fr-CA"/>
        </w:rPr>
        <w:t xml:space="preserve"> sont </w:t>
      </w:r>
      <w:proofErr w:type="spellStart"/>
      <w:r w:rsidRPr="008D4F92">
        <w:rPr>
          <w:lang w:val="fr-CA"/>
        </w:rPr>
        <w:t>pionier</w:t>
      </w:r>
      <w:proofErr w:type="spellEnd"/>
      <w:r w:rsidRPr="008D4F92">
        <w:rPr>
          <w:lang w:val="fr-CA"/>
        </w:rPr>
        <w:t xml:space="preserve"> du féminisme car elles ont été le groupe</w:t>
      </w:r>
    </w:p>
    <w:p w14:paraId="5DF0C6CE" w14:textId="7907C458" w:rsidR="008D4F92" w:rsidRPr="008D4F92" w:rsidRDefault="008D4F92">
      <w:pPr>
        <w:rPr>
          <w:lang w:val="fr-CA"/>
        </w:rPr>
      </w:pPr>
    </w:p>
    <w:p w14:paraId="3A04594F" w14:textId="40B1602C" w:rsidR="008D4F92" w:rsidRPr="008D4F92" w:rsidRDefault="008D4F92">
      <w:pPr>
        <w:rPr>
          <w:lang w:val="fr-CA"/>
        </w:rPr>
      </w:pPr>
      <w:r w:rsidRPr="008D4F92">
        <w:rPr>
          <w:lang w:val="fr-CA"/>
        </w:rPr>
        <w:t xml:space="preserve">Système de pouvoir : l’étude de race, classe et genre et le paradigme d’intersectionalité… qui a aussi émergé de cette quête </w:t>
      </w:r>
      <w:proofErr w:type="spellStart"/>
      <w:r w:rsidRPr="008D4F92">
        <w:rPr>
          <w:lang w:val="fr-CA"/>
        </w:rPr>
        <w:t>puiqu’il</w:t>
      </w:r>
      <w:proofErr w:type="spellEnd"/>
      <w:r w:rsidRPr="008D4F92">
        <w:rPr>
          <w:lang w:val="fr-CA"/>
        </w:rPr>
        <w:t xml:space="preserve"> était claire que gagner un seul type de liberté (race, classe ou genre) ne suffirait pas à libérer les femmes noires </w:t>
      </w:r>
      <w:proofErr w:type="gramStart"/>
      <w:r w:rsidRPr="008D4F92">
        <w:rPr>
          <w:lang w:val="fr-CA"/>
        </w:rPr>
        <w:t>( Hill</w:t>
      </w:r>
      <w:proofErr w:type="gramEnd"/>
      <w:r w:rsidRPr="008D4F92">
        <w:rPr>
          <w:lang w:val="fr-CA"/>
        </w:rPr>
        <w:t xml:space="preserve"> Collins, 2015, p.3).</w:t>
      </w:r>
    </w:p>
    <w:p w14:paraId="2BCD78AF" w14:textId="049B9384" w:rsidR="008D4F92" w:rsidRPr="008D4F92" w:rsidRDefault="008D4F92">
      <w:pPr>
        <w:rPr>
          <w:lang w:val="fr-CA"/>
        </w:rPr>
      </w:pPr>
    </w:p>
    <w:p w14:paraId="5FE81ADF" w14:textId="77777777" w:rsidR="008D4F92" w:rsidRPr="008D4F92" w:rsidRDefault="008D4F92" w:rsidP="008D4F92">
      <w:pPr>
        <w:autoSpaceDE w:val="0"/>
        <w:autoSpaceDN w:val="0"/>
        <w:adjustRightInd w:val="0"/>
        <w:rPr>
          <w:rFonts w:eastAsiaTheme="minorHAnsi"/>
          <w:lang w:val="fr-CA"/>
        </w:rPr>
      </w:pPr>
      <w:r w:rsidRPr="008D4F92">
        <w:rPr>
          <w:lang w:val="fr-CA"/>
        </w:rPr>
        <w:t>Le projet de justice social proposé</w:t>
      </w:r>
      <w:proofErr w:type="gramStart"/>
      <w:r w:rsidRPr="008D4F92">
        <w:rPr>
          <w:lang w:val="fr-CA"/>
        </w:rPr>
        <w:t xml:space="preserve"> «</w:t>
      </w:r>
      <w:r w:rsidRPr="008D4F92">
        <w:rPr>
          <w:rFonts w:eastAsiaTheme="minorHAnsi"/>
          <w:lang w:val="fr-CA"/>
        </w:rPr>
        <w:t>s’agit</w:t>
      </w:r>
      <w:proofErr w:type="gramEnd"/>
      <w:r w:rsidRPr="008D4F92">
        <w:rPr>
          <w:rFonts w:eastAsiaTheme="minorHAnsi"/>
          <w:lang w:val="fr-CA"/>
        </w:rPr>
        <w:t xml:space="preserve"> de (1) poser un</w:t>
      </w:r>
    </w:p>
    <w:p w14:paraId="665BC95B" w14:textId="77777777" w:rsidR="008D4F92" w:rsidRPr="008D4F92" w:rsidRDefault="008D4F92" w:rsidP="008D4F92">
      <w:pPr>
        <w:autoSpaceDE w:val="0"/>
        <w:autoSpaceDN w:val="0"/>
        <w:adjustRightInd w:val="0"/>
        <w:rPr>
          <w:rFonts w:eastAsiaTheme="minorHAnsi"/>
          <w:lang w:val="fr-CA"/>
        </w:rPr>
      </w:pPr>
      <w:proofErr w:type="gramStart"/>
      <w:r w:rsidRPr="008D4F92">
        <w:rPr>
          <w:rFonts w:eastAsiaTheme="minorHAnsi"/>
          <w:lang w:val="fr-CA"/>
        </w:rPr>
        <w:t>nouvel</w:t>
      </w:r>
      <w:proofErr w:type="gramEnd"/>
      <w:r w:rsidRPr="008D4F92">
        <w:rPr>
          <w:rFonts w:eastAsiaTheme="minorHAnsi"/>
          <w:lang w:val="fr-CA"/>
        </w:rPr>
        <w:t xml:space="preserve"> agenda de justice sociale associant les problèmes sociaux des femmes </w:t>
      </w:r>
      <w:proofErr w:type="spellStart"/>
      <w:r w:rsidRPr="008D4F92">
        <w:rPr>
          <w:rFonts w:eastAsiaTheme="minorHAnsi"/>
          <w:lang w:val="fr-CA"/>
        </w:rPr>
        <w:t>afroaméricaines</w:t>
      </w:r>
      <w:proofErr w:type="spellEnd"/>
    </w:p>
    <w:p w14:paraId="6A489AEC" w14:textId="77777777" w:rsidR="008D4F92" w:rsidRPr="008D4F92" w:rsidRDefault="008D4F92" w:rsidP="008D4F92">
      <w:pPr>
        <w:autoSpaceDE w:val="0"/>
        <w:autoSpaceDN w:val="0"/>
        <w:adjustRightInd w:val="0"/>
        <w:rPr>
          <w:rFonts w:eastAsiaTheme="minorHAnsi"/>
          <w:lang w:val="fr-CA"/>
        </w:rPr>
      </w:pPr>
      <w:proofErr w:type="gramStart"/>
      <w:r w:rsidRPr="008D4F92">
        <w:rPr>
          <w:rFonts w:eastAsiaTheme="minorHAnsi"/>
          <w:lang w:val="fr-CA"/>
        </w:rPr>
        <w:t>dans</w:t>
      </w:r>
      <w:proofErr w:type="gramEnd"/>
      <w:r w:rsidRPr="008D4F92">
        <w:rPr>
          <w:rFonts w:eastAsiaTheme="minorHAnsi"/>
          <w:lang w:val="fr-CA"/>
        </w:rPr>
        <w:t xml:space="preserve"> le cadre américain aux initiatives globales de justice sociale ; (2)</w:t>
      </w:r>
    </w:p>
    <w:p w14:paraId="7E6C3B07" w14:textId="77777777" w:rsidR="008D4F92" w:rsidRPr="008D4F92" w:rsidRDefault="008D4F92" w:rsidP="008D4F92">
      <w:pPr>
        <w:autoSpaceDE w:val="0"/>
        <w:autoSpaceDN w:val="0"/>
        <w:adjustRightInd w:val="0"/>
        <w:rPr>
          <w:rFonts w:eastAsiaTheme="minorHAnsi"/>
          <w:lang w:val="fr-CA"/>
        </w:rPr>
      </w:pPr>
      <w:proofErr w:type="gramStart"/>
      <w:r w:rsidRPr="008D4F92">
        <w:rPr>
          <w:rFonts w:eastAsiaTheme="minorHAnsi"/>
          <w:lang w:val="fr-CA"/>
        </w:rPr>
        <w:t>toucher</w:t>
      </w:r>
      <w:proofErr w:type="gramEnd"/>
      <w:r w:rsidRPr="008D4F92">
        <w:rPr>
          <w:rFonts w:eastAsiaTheme="minorHAnsi"/>
          <w:lang w:val="fr-CA"/>
        </w:rPr>
        <w:t xml:space="preserve"> des publics négligés en faisant des jeunes filles et des ouvrières </w:t>
      </w:r>
      <w:proofErr w:type="spellStart"/>
      <w:r w:rsidRPr="008D4F92">
        <w:rPr>
          <w:rFonts w:eastAsiaTheme="minorHAnsi"/>
          <w:lang w:val="fr-CA"/>
        </w:rPr>
        <w:t>afroaméricaines</w:t>
      </w:r>
      <w:proofErr w:type="spellEnd"/>
    </w:p>
    <w:p w14:paraId="19217FF2" w14:textId="77777777" w:rsidR="008D4F92" w:rsidRPr="008D4F92" w:rsidRDefault="008D4F92" w:rsidP="008D4F92">
      <w:pPr>
        <w:autoSpaceDE w:val="0"/>
        <w:autoSpaceDN w:val="0"/>
        <w:adjustRightInd w:val="0"/>
        <w:rPr>
          <w:rFonts w:eastAsiaTheme="minorHAnsi"/>
          <w:lang w:val="fr-CA"/>
        </w:rPr>
      </w:pPr>
      <w:proofErr w:type="gramStart"/>
      <w:r w:rsidRPr="008D4F92">
        <w:rPr>
          <w:rFonts w:eastAsiaTheme="minorHAnsi"/>
          <w:lang w:val="fr-CA"/>
        </w:rPr>
        <w:t>un</w:t>
      </w:r>
      <w:proofErr w:type="gramEnd"/>
      <w:r w:rsidRPr="008D4F92">
        <w:rPr>
          <w:rFonts w:eastAsiaTheme="minorHAnsi"/>
          <w:lang w:val="fr-CA"/>
        </w:rPr>
        <w:t xml:space="preserve"> objectif premier du féminisme noir contemporain ; et (3) construire des</w:t>
      </w:r>
    </w:p>
    <w:p w14:paraId="353618E4" w14:textId="77777777" w:rsidR="008D4F92" w:rsidRPr="008D4F92" w:rsidRDefault="008D4F92" w:rsidP="008D4F92">
      <w:pPr>
        <w:autoSpaceDE w:val="0"/>
        <w:autoSpaceDN w:val="0"/>
        <w:adjustRightInd w:val="0"/>
        <w:rPr>
          <w:rFonts w:eastAsiaTheme="minorHAnsi"/>
          <w:lang w:val="fr-CA"/>
        </w:rPr>
      </w:pPr>
      <w:proofErr w:type="gramStart"/>
      <w:r w:rsidRPr="008D4F92">
        <w:rPr>
          <w:rFonts w:eastAsiaTheme="minorHAnsi"/>
          <w:lang w:val="fr-CA"/>
        </w:rPr>
        <w:t>coalitions</w:t>
      </w:r>
      <w:proofErr w:type="gramEnd"/>
      <w:r w:rsidRPr="008D4F92">
        <w:rPr>
          <w:rFonts w:eastAsiaTheme="minorHAnsi"/>
          <w:lang w:val="fr-CA"/>
        </w:rPr>
        <w:t xml:space="preserve"> entre  les femmes afro-américaines qui partagent un agenda commun de</w:t>
      </w:r>
    </w:p>
    <w:p w14:paraId="7765C295" w14:textId="77777777" w:rsidR="008D4F92" w:rsidRPr="008D4F92" w:rsidRDefault="008D4F92" w:rsidP="008D4F92">
      <w:pPr>
        <w:autoSpaceDE w:val="0"/>
        <w:autoSpaceDN w:val="0"/>
        <w:adjustRightInd w:val="0"/>
        <w:rPr>
          <w:rFonts w:eastAsiaTheme="minorHAnsi"/>
          <w:lang w:val="fr-CA"/>
        </w:rPr>
      </w:pPr>
      <w:proofErr w:type="gramStart"/>
      <w:r w:rsidRPr="008D4F92">
        <w:rPr>
          <w:rFonts w:eastAsiaTheme="minorHAnsi"/>
          <w:lang w:val="fr-CA"/>
        </w:rPr>
        <w:t>traitement</w:t>
      </w:r>
      <w:proofErr w:type="gramEnd"/>
      <w:r w:rsidRPr="008D4F92">
        <w:rPr>
          <w:rFonts w:eastAsiaTheme="minorHAnsi"/>
          <w:lang w:val="fr-CA"/>
        </w:rPr>
        <w:t xml:space="preserve"> des problèmes sociaux, tout en se trouvant dans des positions différentes</w:t>
      </w:r>
    </w:p>
    <w:p w14:paraId="5F76DC6F" w14:textId="28C76564" w:rsidR="008D4F92" w:rsidRDefault="008D4F92" w:rsidP="008D4F92">
      <w:pPr>
        <w:rPr>
          <w:lang w:val="fr-CA"/>
        </w:rPr>
      </w:pPr>
      <w:proofErr w:type="gramStart"/>
      <w:r w:rsidRPr="008D4F92">
        <w:rPr>
          <w:rFonts w:eastAsiaTheme="minorHAnsi"/>
          <w:lang w:val="fr-CA"/>
        </w:rPr>
        <w:t>par</w:t>
      </w:r>
      <w:proofErr w:type="gramEnd"/>
      <w:r w:rsidRPr="008D4F92">
        <w:rPr>
          <w:rFonts w:eastAsiaTheme="minorHAnsi"/>
          <w:lang w:val="fr-CA"/>
        </w:rPr>
        <w:t xml:space="preserve"> rapport à lui.</w:t>
      </w:r>
      <w:r w:rsidRPr="008D4F92">
        <w:rPr>
          <w:lang w:val="fr-CA"/>
        </w:rPr>
        <w:t>»</w:t>
      </w:r>
      <w:r>
        <w:rPr>
          <w:lang w:val="fr-CA"/>
        </w:rPr>
        <w:t xml:space="preserve"> (Hill Collins, 2015, p.6)</w:t>
      </w:r>
    </w:p>
    <w:p w14:paraId="301022D5" w14:textId="76150357" w:rsidR="008D4F92" w:rsidRDefault="008D4F92" w:rsidP="008D4F92">
      <w:pPr>
        <w:rPr>
          <w:lang w:val="fr-CA"/>
        </w:rPr>
      </w:pPr>
    </w:p>
    <w:p w14:paraId="1F2E2921" w14:textId="14662FA7" w:rsidR="008D4F92" w:rsidRDefault="008D4F92" w:rsidP="008D4F92">
      <w:pPr>
        <w:rPr>
          <w:lang w:val="fr-CA"/>
        </w:rPr>
      </w:pPr>
      <w:r>
        <w:rPr>
          <w:lang w:val="fr-CA"/>
        </w:rPr>
        <w:t xml:space="preserve">Agenda de justice sociale = comporte une liste de problèmes sociaux que doivent traiter </w:t>
      </w:r>
      <w:proofErr w:type="gramStart"/>
      <w:r>
        <w:rPr>
          <w:lang w:val="fr-CA"/>
        </w:rPr>
        <w:t>tous les projet</w:t>
      </w:r>
      <w:proofErr w:type="gramEnd"/>
      <w:r>
        <w:rPr>
          <w:lang w:val="fr-CA"/>
        </w:rPr>
        <w:t xml:space="preserve"> de justice sociale en général. Mais dans ce cadre nous discutons d’un féminisme transnational née d’un cadre </w:t>
      </w:r>
      <w:proofErr w:type="spellStart"/>
      <w:r>
        <w:rPr>
          <w:lang w:val="fr-CA"/>
        </w:rPr>
        <w:t>intersectionnel</w:t>
      </w:r>
      <w:proofErr w:type="spellEnd"/>
      <w:r>
        <w:rPr>
          <w:lang w:val="fr-CA"/>
        </w:rPr>
        <w:t>.</w:t>
      </w:r>
    </w:p>
    <w:p w14:paraId="2F3EE6D8" w14:textId="1B2AC9C2" w:rsidR="008D4F92" w:rsidRDefault="008D4F92" w:rsidP="008D4F92">
      <w:pPr>
        <w:rPr>
          <w:lang w:val="fr-CA"/>
        </w:rPr>
      </w:pPr>
    </w:p>
    <w:p w14:paraId="538AD06C" w14:textId="033A3014" w:rsidR="008D4F92" w:rsidRDefault="008D4F92" w:rsidP="008D4F92">
      <w:pPr>
        <w:rPr>
          <w:lang w:val="fr-CA"/>
        </w:rPr>
      </w:pPr>
      <w:proofErr w:type="spellStart"/>
      <w:r>
        <w:rPr>
          <w:lang w:val="fr-CA"/>
        </w:rPr>
        <w:t>Féminsme</w:t>
      </w:r>
      <w:proofErr w:type="spellEnd"/>
      <w:r>
        <w:rPr>
          <w:lang w:val="fr-CA"/>
        </w:rPr>
        <w:t xml:space="preserve"> d’</w:t>
      </w:r>
      <w:proofErr w:type="spellStart"/>
      <w:r>
        <w:rPr>
          <w:lang w:val="fr-CA"/>
        </w:rPr>
        <w:t>empowerment</w:t>
      </w:r>
      <w:proofErr w:type="spellEnd"/>
      <w:r>
        <w:rPr>
          <w:lang w:val="fr-CA"/>
        </w:rPr>
        <w:t xml:space="preserve"> comme </w:t>
      </w:r>
      <w:proofErr w:type="gramStart"/>
      <w:r>
        <w:rPr>
          <w:lang w:val="fr-CA"/>
        </w:rPr>
        <w:t>mouvement est souvent pas</w:t>
      </w:r>
      <w:proofErr w:type="gramEnd"/>
      <w:r>
        <w:rPr>
          <w:lang w:val="fr-CA"/>
        </w:rPr>
        <w:t xml:space="preserve"> autant encouragé dans la communauté des femmes noires étant donné que c’est surtout un mouvement féminine a titre blanc. Par exemple </w:t>
      </w:r>
      <w:proofErr w:type="gramStart"/>
      <w:r>
        <w:rPr>
          <w:lang w:val="fr-CA"/>
        </w:rPr>
        <w:t>les droits reproductif</w:t>
      </w:r>
      <w:proofErr w:type="gramEnd"/>
      <w:r>
        <w:rPr>
          <w:lang w:val="fr-CA"/>
        </w:rPr>
        <w:t xml:space="preserve"> se </w:t>
      </w:r>
      <w:proofErr w:type="spellStart"/>
      <w:r>
        <w:rPr>
          <w:lang w:val="fr-CA"/>
        </w:rPr>
        <w:t>voi</w:t>
      </w:r>
      <w:proofErr w:type="spellEnd"/>
      <w:r>
        <w:rPr>
          <w:lang w:val="fr-CA"/>
        </w:rPr>
        <w:t xml:space="preserve"> dans un cadre global. Cependant les femmes de couleur qui vivent dans des espaces sociaux défavorisé subissent </w:t>
      </w:r>
      <w:proofErr w:type="gramStart"/>
      <w:r>
        <w:rPr>
          <w:lang w:val="fr-CA"/>
        </w:rPr>
        <w:t>des défis supplémentaire</w:t>
      </w:r>
      <w:proofErr w:type="gramEnd"/>
      <w:r>
        <w:rPr>
          <w:lang w:val="fr-CA"/>
        </w:rPr>
        <w:t xml:space="preserve">. Cependant le lutte pour les droits de femmes noire est beaucoup plus large que celui </w:t>
      </w:r>
      <w:proofErr w:type="gramStart"/>
      <w:r>
        <w:rPr>
          <w:lang w:val="fr-CA"/>
        </w:rPr>
        <w:t>des droits reproductif</w:t>
      </w:r>
      <w:proofErr w:type="gramEnd"/>
      <w:r>
        <w:rPr>
          <w:lang w:val="fr-CA"/>
        </w:rPr>
        <w:t>, puisque l’égalité et l’intégrité corporel pour toutes les femmes est à la base de tout débats (Hill Collins, 2015, p.7).</w:t>
      </w:r>
    </w:p>
    <w:p w14:paraId="3906C073" w14:textId="6A531D32" w:rsidR="008D4F92" w:rsidRDefault="008D4F92" w:rsidP="008D4F92">
      <w:pPr>
        <w:rPr>
          <w:lang w:val="fr-CA"/>
        </w:rPr>
      </w:pPr>
    </w:p>
    <w:p w14:paraId="1193EE45" w14:textId="57E772E1" w:rsidR="008D4F92" w:rsidRDefault="008D4F92" w:rsidP="008D4F92">
      <w:pPr>
        <w:rPr>
          <w:lang w:val="fr-CA"/>
        </w:rPr>
      </w:pPr>
      <w:r>
        <w:rPr>
          <w:lang w:val="fr-CA"/>
        </w:rPr>
        <w:lastRenderedPageBreak/>
        <w:t xml:space="preserve">Il n’y aura pas besoin de féminisme noir transnational si les femmes d’ascendance africaine en tant que </w:t>
      </w:r>
      <w:proofErr w:type="spellStart"/>
      <w:r>
        <w:rPr>
          <w:lang w:val="fr-CA"/>
        </w:rPr>
        <w:t>collectivivité</w:t>
      </w:r>
      <w:proofErr w:type="spellEnd"/>
      <w:r>
        <w:rPr>
          <w:lang w:val="fr-CA"/>
        </w:rPr>
        <w:t xml:space="preserve"> n’étions pas de </w:t>
      </w:r>
      <w:proofErr w:type="spellStart"/>
      <w:proofErr w:type="gramStart"/>
      <w:r>
        <w:rPr>
          <w:lang w:val="fr-CA"/>
        </w:rPr>
        <w:t>mani;re</w:t>
      </w:r>
      <w:proofErr w:type="spellEnd"/>
      <w:proofErr w:type="gramEnd"/>
      <w:r>
        <w:rPr>
          <w:lang w:val="fr-CA"/>
        </w:rPr>
        <w:t xml:space="preserve"> disproportionner </w:t>
      </w:r>
      <w:proofErr w:type="spellStart"/>
      <w:r>
        <w:rPr>
          <w:lang w:val="fr-CA"/>
        </w:rPr>
        <w:t>marganalisé</w:t>
      </w:r>
      <w:proofErr w:type="spellEnd"/>
      <w:r>
        <w:rPr>
          <w:lang w:val="fr-CA"/>
        </w:rPr>
        <w:t xml:space="preserve"> en contraste des femmes blanches qui vivent des expériences similaires mais non pas </w:t>
      </w:r>
      <w:proofErr w:type="spellStart"/>
      <w:r>
        <w:rPr>
          <w:lang w:val="fr-CA"/>
        </w:rPr>
        <w:t>a</w:t>
      </w:r>
      <w:proofErr w:type="spellEnd"/>
      <w:r>
        <w:rPr>
          <w:lang w:val="fr-CA"/>
        </w:rPr>
        <w:t xml:space="preserve"> surmonter autant de défis (Hill Collins, 2015, p.7). </w:t>
      </w:r>
    </w:p>
    <w:p w14:paraId="652EF655" w14:textId="55ACF77D" w:rsidR="008D4F92" w:rsidRDefault="008D4F92" w:rsidP="008D4F92">
      <w:pPr>
        <w:rPr>
          <w:lang w:val="fr-CA"/>
        </w:rPr>
      </w:pPr>
    </w:p>
    <w:p w14:paraId="679F63BA" w14:textId="71D11046" w:rsidR="008D4F92" w:rsidRDefault="008D4F92" w:rsidP="008D4F92">
      <w:pPr>
        <w:rPr>
          <w:lang w:val="fr-CA"/>
        </w:rPr>
      </w:pPr>
      <w:r>
        <w:rPr>
          <w:lang w:val="fr-CA"/>
        </w:rPr>
        <w:t xml:space="preserve">Le mouvement féminisme doit commencer par «la reconnaissance qu’un pourcentage disproportionné de gens pauvres, sans abri et mal nourris sont des femmes, noires et </w:t>
      </w:r>
      <w:proofErr w:type="gramStart"/>
      <w:r>
        <w:rPr>
          <w:lang w:val="fr-CA"/>
        </w:rPr>
        <w:t>jeunes»</w:t>
      </w:r>
      <w:proofErr w:type="gramEnd"/>
      <w:r>
        <w:rPr>
          <w:lang w:val="fr-CA"/>
        </w:rPr>
        <w:t>.</w:t>
      </w:r>
    </w:p>
    <w:p w14:paraId="6F200CDB" w14:textId="77777777" w:rsidR="008D4F92" w:rsidRPr="008D4F92" w:rsidRDefault="008D4F92" w:rsidP="008D4F92">
      <w:pPr>
        <w:rPr>
          <w:lang w:val="fr-CA"/>
        </w:rPr>
      </w:pPr>
    </w:p>
    <w:p w14:paraId="2F6873FD" w14:textId="6FC352DF" w:rsidR="008D4F92" w:rsidRDefault="008D4F92">
      <w:r w:rsidRPr="008D4F92">
        <w:t xml:space="preserve">Premier livre au </w:t>
      </w:r>
      <w:proofErr w:type="spellStart"/>
      <w:r w:rsidRPr="008D4F92">
        <w:t>sujet</w:t>
      </w:r>
      <w:proofErr w:type="spellEnd"/>
      <w:r w:rsidRPr="008D4F92">
        <w:t xml:space="preserve"> des femmes </w:t>
      </w:r>
      <w:proofErr w:type="spellStart"/>
      <w:proofErr w:type="gramStart"/>
      <w:r w:rsidRPr="008D4F92">
        <w:t>noires</w:t>
      </w:r>
      <w:proofErr w:type="spellEnd"/>
      <w:r w:rsidRPr="008D4F92">
        <w:t> :</w:t>
      </w:r>
      <w:proofErr w:type="gramEnd"/>
      <w:r w:rsidRPr="008D4F92">
        <w:t xml:space="preserve"> </w:t>
      </w:r>
      <w:r w:rsidRPr="008D4F92">
        <w:rPr>
          <w:i/>
          <w:iCs/>
        </w:rPr>
        <w:t xml:space="preserve">But Some of Us Are Brave, All the Women </w:t>
      </w:r>
      <w:r>
        <w:rPr>
          <w:i/>
          <w:iCs/>
        </w:rPr>
        <w:t>A</w:t>
      </w:r>
      <w:r w:rsidRPr="008D4F92">
        <w:rPr>
          <w:i/>
          <w:iCs/>
        </w:rPr>
        <w:t>re Whit</w:t>
      </w:r>
      <w:r>
        <w:rPr>
          <w:i/>
          <w:iCs/>
        </w:rPr>
        <w:t xml:space="preserve">e, All the </w:t>
      </w:r>
      <w:proofErr w:type="spellStart"/>
      <w:r>
        <w:rPr>
          <w:i/>
          <w:iCs/>
        </w:rPr>
        <w:t>Blakcs</w:t>
      </w:r>
      <w:proofErr w:type="spellEnd"/>
      <w:r>
        <w:rPr>
          <w:i/>
          <w:iCs/>
        </w:rPr>
        <w:t xml:space="preserve"> Are Men, Black Women’s Studies </w:t>
      </w:r>
      <w:proofErr w:type="spellStart"/>
      <w:r>
        <w:t>publiée</w:t>
      </w:r>
      <w:proofErr w:type="spellEnd"/>
      <w:r>
        <w:t xml:space="preserve"> </w:t>
      </w:r>
      <w:proofErr w:type="spellStart"/>
      <w:r>
        <w:t>en</w:t>
      </w:r>
      <w:proofErr w:type="spellEnd"/>
      <w:r>
        <w:t xml:space="preserve"> 1982 (Hill Collins, 2015, p.1).</w:t>
      </w:r>
    </w:p>
    <w:p w14:paraId="334F1B84" w14:textId="7CDF5D02" w:rsidR="008D4F92" w:rsidRDefault="008D4F92"/>
    <w:p w14:paraId="20000F90" w14:textId="77777777" w:rsidR="008D4F92" w:rsidRDefault="008D4F92"/>
    <w:p w14:paraId="73B4CD9F" w14:textId="40E82E05" w:rsidR="008D4F92" w:rsidRPr="008D4F92" w:rsidRDefault="008D4F92">
      <w:pPr>
        <w:rPr>
          <w:lang w:val="fr-CA"/>
        </w:rPr>
      </w:pPr>
      <w:r>
        <w:rPr>
          <w:lang w:val="fr-CA"/>
        </w:rPr>
        <w:t xml:space="preserve">Dans le texte, l’auteurs reconnait les femmes noires étant </w:t>
      </w:r>
      <w:r>
        <w:rPr>
          <w:i/>
          <w:iCs/>
          <w:lang w:val="fr-CA"/>
        </w:rPr>
        <w:t xml:space="preserve">leaders </w:t>
      </w:r>
      <w:r>
        <w:rPr>
          <w:lang w:val="fr-CA"/>
        </w:rPr>
        <w:t xml:space="preserve">dans la communauté. Ce sont ces groupes qui </w:t>
      </w:r>
      <w:proofErr w:type="gramStart"/>
      <w:r>
        <w:rPr>
          <w:lang w:val="fr-CA"/>
        </w:rPr>
        <w:t>possède</w:t>
      </w:r>
      <w:proofErr w:type="gramEnd"/>
      <w:r>
        <w:rPr>
          <w:lang w:val="fr-CA"/>
        </w:rPr>
        <w:t xml:space="preserve"> les compétences d’organisation à la base des communauté inclusif. Ce sont ces mêmes groupes qui </w:t>
      </w:r>
      <w:proofErr w:type="spellStart"/>
      <w:r>
        <w:rPr>
          <w:lang w:val="fr-CA"/>
        </w:rPr>
        <w:t>organizent</w:t>
      </w:r>
      <w:proofErr w:type="spellEnd"/>
      <w:r>
        <w:rPr>
          <w:lang w:val="fr-CA"/>
        </w:rPr>
        <w:t xml:space="preserve"> </w:t>
      </w:r>
      <w:proofErr w:type="gramStart"/>
      <w:r>
        <w:rPr>
          <w:lang w:val="fr-CA"/>
        </w:rPr>
        <w:t>les mouvement</w:t>
      </w:r>
      <w:proofErr w:type="gramEnd"/>
      <w:r>
        <w:rPr>
          <w:lang w:val="fr-CA"/>
        </w:rPr>
        <w:t xml:space="preserve"> de justice lorsque une infraction est commis, c’est ce même groupe qui incluent les hommes dans les analyses de genre, ce même groupe est aussi le </w:t>
      </w:r>
      <w:proofErr w:type="spellStart"/>
      <w:r>
        <w:rPr>
          <w:lang w:val="fr-CA"/>
        </w:rPr>
        <w:t>moin</w:t>
      </w:r>
      <w:proofErr w:type="spellEnd"/>
      <w:r>
        <w:rPr>
          <w:lang w:val="fr-CA"/>
        </w:rPr>
        <w:t xml:space="preserve"> </w:t>
      </w:r>
      <w:proofErr w:type="spellStart"/>
      <w:r>
        <w:rPr>
          <w:lang w:val="fr-CA"/>
        </w:rPr>
        <w:t>suscptible</w:t>
      </w:r>
      <w:proofErr w:type="spellEnd"/>
      <w:r>
        <w:rPr>
          <w:lang w:val="fr-CA"/>
        </w:rPr>
        <w:t xml:space="preserve"> a </w:t>
      </w:r>
      <w:proofErr w:type="spellStart"/>
      <w:r>
        <w:rPr>
          <w:lang w:val="fr-CA"/>
        </w:rPr>
        <w:t>reclamer</w:t>
      </w:r>
      <w:proofErr w:type="spellEnd"/>
      <w:r>
        <w:rPr>
          <w:lang w:val="fr-CA"/>
        </w:rPr>
        <w:t xml:space="preserve"> du féminisme noire. </w:t>
      </w:r>
      <w:r w:rsidRPr="008D4F92">
        <w:rPr>
          <w:lang w:val="fr-CA"/>
        </w:rPr>
        <w:t xml:space="preserve">Cela peut être compris comme les femmes noires ont souvent été exclues de ces privilèges (être inclus dans le monde universitaire, </w:t>
      </w:r>
      <w:r>
        <w:rPr>
          <w:lang w:val="fr-CA"/>
        </w:rPr>
        <w:t xml:space="preserve">la </w:t>
      </w:r>
      <w:r w:rsidRPr="008D4F92">
        <w:rPr>
          <w:lang w:val="fr-CA"/>
        </w:rPr>
        <w:t>représentation...)</w:t>
      </w:r>
      <w:r>
        <w:rPr>
          <w:lang w:val="fr-CA"/>
        </w:rPr>
        <w:t>.</w:t>
      </w:r>
      <w:r w:rsidRPr="008D4F92">
        <w:rPr>
          <w:lang w:val="fr-CA"/>
        </w:rPr>
        <w:t xml:space="preserve"> </w:t>
      </w:r>
      <w:r>
        <w:rPr>
          <w:lang w:val="fr-CA"/>
        </w:rPr>
        <w:t>Étant</w:t>
      </w:r>
      <w:r w:rsidRPr="008D4F92">
        <w:rPr>
          <w:lang w:val="fr-CA"/>
        </w:rPr>
        <w:t xml:space="preserve"> le groupe le </w:t>
      </w:r>
      <w:r>
        <w:rPr>
          <w:lang w:val="fr-CA"/>
        </w:rPr>
        <w:t>moins représenté</w:t>
      </w:r>
      <w:r w:rsidRPr="008D4F92">
        <w:rPr>
          <w:lang w:val="fr-CA"/>
        </w:rPr>
        <w:t xml:space="preserve"> a donné à ces femmes une force motrice</w:t>
      </w:r>
      <w:r>
        <w:rPr>
          <w:lang w:val="fr-CA"/>
        </w:rPr>
        <w:t xml:space="preserve"> ce qui </w:t>
      </w:r>
      <w:proofErr w:type="gramStart"/>
      <w:r>
        <w:rPr>
          <w:lang w:val="fr-CA"/>
        </w:rPr>
        <w:t xml:space="preserve">est </w:t>
      </w:r>
      <w:r w:rsidRPr="008D4F92">
        <w:rPr>
          <w:lang w:val="fr-CA"/>
        </w:rPr>
        <w:t xml:space="preserve"> à</w:t>
      </w:r>
      <w:proofErr w:type="gramEnd"/>
      <w:r w:rsidRPr="008D4F92">
        <w:rPr>
          <w:lang w:val="fr-CA"/>
        </w:rPr>
        <w:t xml:space="preserve"> la base du féminisme qui est de se battre pour justice pour tous sans préjugés</w:t>
      </w:r>
      <w:r>
        <w:rPr>
          <w:lang w:val="fr-CA"/>
        </w:rPr>
        <w:t xml:space="preserve"> (Hill Collins, 2015, p11)</w:t>
      </w:r>
      <w:r w:rsidRPr="008D4F92">
        <w:rPr>
          <w:lang w:val="fr-CA"/>
        </w:rPr>
        <w:t>.</w:t>
      </w:r>
    </w:p>
    <w:p w14:paraId="27FCFEDB" w14:textId="7365701E" w:rsidR="008D4F92" w:rsidRDefault="008D4F92">
      <w:pPr>
        <w:rPr>
          <w:lang w:val="fr-CA"/>
        </w:rPr>
      </w:pPr>
    </w:p>
    <w:p w14:paraId="158B292F" w14:textId="16B7B456" w:rsidR="00542E60" w:rsidRDefault="00542E60">
      <w:pPr>
        <w:rPr>
          <w:lang w:val="fr-CA"/>
        </w:rPr>
      </w:pPr>
    </w:p>
    <w:p w14:paraId="208E0CEE" w14:textId="2E7A783E" w:rsidR="00542E60" w:rsidRDefault="00542E60">
      <w:pPr>
        <w:pBdr>
          <w:bottom w:val="single" w:sz="6" w:space="1" w:color="auto"/>
        </w:pBdr>
        <w:rPr>
          <w:lang w:val="fr-CA"/>
        </w:rPr>
      </w:pPr>
    </w:p>
    <w:p w14:paraId="2B63BBB1" w14:textId="2C242E9F" w:rsidR="00542E60" w:rsidRDefault="00542E60">
      <w:pPr>
        <w:pBdr>
          <w:bottom w:val="single" w:sz="6" w:space="1" w:color="auto"/>
        </w:pBdr>
        <w:rPr>
          <w:lang w:val="fr-CA"/>
        </w:rPr>
      </w:pPr>
    </w:p>
    <w:p w14:paraId="031D61E2" w14:textId="1940BF98" w:rsidR="00542E60" w:rsidRDefault="00542E60">
      <w:pPr>
        <w:pBdr>
          <w:bottom w:val="single" w:sz="6" w:space="1" w:color="auto"/>
        </w:pBdr>
        <w:rPr>
          <w:lang w:val="fr-CA"/>
        </w:rPr>
      </w:pPr>
    </w:p>
    <w:p w14:paraId="6402EF4E" w14:textId="5FA35FF2" w:rsidR="00542E60" w:rsidRDefault="00542E60">
      <w:pPr>
        <w:pBdr>
          <w:bottom w:val="single" w:sz="6" w:space="1" w:color="auto"/>
        </w:pBdr>
        <w:rPr>
          <w:lang w:val="fr-CA"/>
        </w:rPr>
      </w:pPr>
    </w:p>
    <w:p w14:paraId="19A4B43D" w14:textId="77777777" w:rsidR="00542E60" w:rsidRDefault="00542E60">
      <w:pPr>
        <w:pBdr>
          <w:bottom w:val="single" w:sz="6" w:space="1" w:color="auto"/>
        </w:pBdr>
        <w:rPr>
          <w:lang w:val="fr-CA"/>
        </w:rPr>
      </w:pPr>
    </w:p>
    <w:p w14:paraId="0C64F8C5" w14:textId="18A84967" w:rsidR="00542E60" w:rsidRDefault="00542E60">
      <w:pPr>
        <w:rPr>
          <w:lang w:val="fr-CA"/>
        </w:rPr>
      </w:pPr>
    </w:p>
    <w:p w14:paraId="50707422" w14:textId="0AA502B6" w:rsidR="00542E60" w:rsidRPr="00542E60" w:rsidRDefault="00542E60">
      <w:pPr>
        <w:rPr>
          <w:b/>
          <w:bCs/>
          <w:lang w:val="fr-CA"/>
        </w:rPr>
      </w:pPr>
      <w:proofErr w:type="spellStart"/>
      <w:r w:rsidRPr="00542E60">
        <w:rPr>
          <w:b/>
          <w:bCs/>
          <w:lang w:val="fr-CA"/>
        </w:rPr>
        <w:t>Rosalva</w:t>
      </w:r>
      <w:proofErr w:type="spellEnd"/>
      <w:r w:rsidRPr="00542E60">
        <w:rPr>
          <w:b/>
          <w:bCs/>
          <w:lang w:val="fr-CA"/>
        </w:rPr>
        <w:t xml:space="preserve"> Aida Hernandez Castillo – Une lecture latino-américaine des féminismes postcoloniaux</w:t>
      </w:r>
    </w:p>
    <w:p w14:paraId="6E5EC8D5" w14:textId="02C337D2" w:rsidR="008D4F92" w:rsidRDefault="008D4F92">
      <w:pPr>
        <w:rPr>
          <w:lang w:val="fr-CA"/>
        </w:rPr>
      </w:pPr>
    </w:p>
    <w:p w14:paraId="53E7ED9A" w14:textId="77777777" w:rsidR="00602790" w:rsidRPr="00602790" w:rsidRDefault="00602790" w:rsidP="00602790">
      <w:pPr>
        <w:rPr>
          <w:lang w:val="fr-CA"/>
        </w:rPr>
      </w:pPr>
      <w:r w:rsidRPr="00602790">
        <w:rPr>
          <w:color w:val="323232"/>
          <w:shd w:val="clear" w:color="auto" w:fill="FAFAFA"/>
          <w:lang w:val="fr-CA"/>
        </w:rPr>
        <w:t>Cet article analyse les défis méthodologiques et politiques posés par la décolonisation de la pensée et de la pratique féministe en dialoguant avec la production théorique des études subalternes des dénommés féminismes postcoloniaux.</w:t>
      </w:r>
    </w:p>
    <w:p w14:paraId="16413168" w14:textId="77777777" w:rsidR="00602790" w:rsidRDefault="00602790">
      <w:pPr>
        <w:rPr>
          <w:lang w:val="fr-CA"/>
        </w:rPr>
      </w:pPr>
    </w:p>
    <w:p w14:paraId="26360DFC" w14:textId="77777777" w:rsidR="00602790" w:rsidRDefault="00602790">
      <w:pPr>
        <w:rPr>
          <w:lang w:val="fr-CA"/>
        </w:rPr>
      </w:pPr>
    </w:p>
    <w:p w14:paraId="72574C6E" w14:textId="3EA82C49" w:rsidR="00A2572C" w:rsidRPr="00A2572C" w:rsidRDefault="00A2572C" w:rsidP="00A2572C">
      <w:pPr>
        <w:rPr>
          <w:lang w:val="fr-CA"/>
        </w:rPr>
      </w:pPr>
      <w:r>
        <w:rPr>
          <w:color w:val="323232"/>
          <w:shd w:val="clear" w:color="auto" w:fill="FAFAFA"/>
          <w:lang w:val="fr-CA"/>
        </w:rPr>
        <w:t xml:space="preserve">« </w:t>
      </w:r>
      <w:r w:rsidRPr="00A2572C">
        <w:rPr>
          <w:color w:val="323232"/>
          <w:shd w:val="clear" w:color="auto" w:fill="FAFAFA"/>
          <w:lang w:val="fr-CA"/>
        </w:rPr>
        <w:t>L’échange politique et intellectuel entre l’Amérique latine, l’Afrique et l’Asie s’est trouvé limité par des barrières linguistiques et par la précarité de nos industries éditoriales et de nos institutions scientifiques et éducatives</w:t>
      </w:r>
      <w:r>
        <w:rPr>
          <w:color w:val="323232"/>
          <w:shd w:val="clear" w:color="auto" w:fill="FAFAFA"/>
          <w:lang w:val="fr-CA"/>
        </w:rPr>
        <w:t xml:space="preserve"> » (Hernandez Castillo,)</w:t>
      </w:r>
      <w:r w:rsidRPr="00A2572C">
        <w:rPr>
          <w:color w:val="323232"/>
          <w:shd w:val="clear" w:color="auto" w:fill="FAFAFA"/>
          <w:lang w:val="fr-CA"/>
        </w:rPr>
        <w:t>.</w:t>
      </w:r>
    </w:p>
    <w:p w14:paraId="1390A0EE" w14:textId="77777777" w:rsidR="00542E60" w:rsidRPr="008D4F92" w:rsidRDefault="00542E60">
      <w:pPr>
        <w:rPr>
          <w:lang w:val="fr-CA"/>
        </w:rPr>
      </w:pPr>
    </w:p>
    <w:p w14:paraId="1C6F6DB3" w14:textId="77777777" w:rsidR="00A2572C" w:rsidRPr="00A2572C" w:rsidRDefault="00A2572C" w:rsidP="00A2572C">
      <w:pPr>
        <w:rPr>
          <w:lang w:val="fr-CA"/>
        </w:rPr>
      </w:pPr>
      <w:r w:rsidRPr="00A2572C">
        <w:rPr>
          <w:color w:val="323232"/>
          <w:shd w:val="clear" w:color="auto" w:fill="FAFAFA"/>
          <w:lang w:val="fr-CA"/>
        </w:rPr>
        <w:t>C’est le cas de la production académique des dénommés théoriciens postcoloniaux, groupe hétérogène et transdisciplinaire constitué en majorité d’intellectuels du Moyen-Orient ou du Sud asiatique liés, pour la plupart, à des institutions universitaires des États-Unis et de Grande-Bretagne. </w:t>
      </w:r>
    </w:p>
    <w:p w14:paraId="7C786EC1" w14:textId="079CADA5" w:rsidR="008D4F92" w:rsidRDefault="008D4F92">
      <w:pPr>
        <w:rPr>
          <w:lang w:val="fr-CA"/>
        </w:rPr>
      </w:pPr>
    </w:p>
    <w:p w14:paraId="38821574" w14:textId="77777777" w:rsidR="00A2572C" w:rsidRPr="00A2572C" w:rsidRDefault="00A2572C" w:rsidP="00A2572C">
      <w:pPr>
        <w:rPr>
          <w:lang w:val="fr-CA"/>
        </w:rPr>
      </w:pPr>
      <w:r w:rsidRPr="00A2572C">
        <w:rPr>
          <w:color w:val="323232"/>
          <w:shd w:val="clear" w:color="auto" w:fill="FAFAFA"/>
          <w:lang w:val="fr-CA"/>
        </w:rPr>
        <w:lastRenderedPageBreak/>
        <w:t>Cet article propose une réflexion sur les résistances théoriques et politiques exprimées en Amérique latine envers les études postcoloniales et les études subalternes, pour reprendre ensuite quelques propositions méthodologiques de ces écoles qui apparaissent fondamentales pour le développement d’un féminisme décolonisateur en rupture avec la tradition ethnocentrique et universaliste qui a caractérisé les féminismes hégémoniques dans nos pays.</w:t>
      </w:r>
    </w:p>
    <w:p w14:paraId="20BE44D9" w14:textId="77777777" w:rsidR="00A2572C" w:rsidRPr="008D4F92" w:rsidRDefault="00A2572C">
      <w:pPr>
        <w:rPr>
          <w:lang w:val="fr-CA"/>
        </w:rPr>
      </w:pPr>
    </w:p>
    <w:p w14:paraId="69EEDA46" w14:textId="0B38A3DF" w:rsidR="008D4F92" w:rsidRPr="008D4F92" w:rsidRDefault="008D4F92">
      <w:pPr>
        <w:rPr>
          <w:lang w:val="fr-CA"/>
        </w:rPr>
      </w:pPr>
    </w:p>
    <w:p w14:paraId="16F35FD5" w14:textId="11B01C3D" w:rsidR="008D4F92" w:rsidRPr="008D4F92" w:rsidRDefault="008D4F92">
      <w:pPr>
        <w:rPr>
          <w:lang w:val="fr-CA"/>
        </w:rPr>
      </w:pPr>
    </w:p>
    <w:p w14:paraId="6D991F77" w14:textId="77777777" w:rsidR="00A2572C" w:rsidRPr="00A2572C" w:rsidRDefault="00A2572C" w:rsidP="00A2572C">
      <w:pPr>
        <w:rPr>
          <w:b/>
          <w:bCs/>
          <w:lang w:val="fr-CA"/>
        </w:rPr>
      </w:pPr>
      <w:proofErr w:type="gramStart"/>
      <w:r w:rsidRPr="00A2572C">
        <w:rPr>
          <w:b/>
          <w:bCs/>
          <w:color w:val="323232"/>
          <w:shd w:val="clear" w:color="auto" w:fill="FAFAFA"/>
          <w:lang w:val="fr-CA"/>
        </w:rPr>
        <w:t>les</w:t>
      </w:r>
      <w:proofErr w:type="gramEnd"/>
      <w:r w:rsidRPr="00A2572C">
        <w:rPr>
          <w:b/>
          <w:bCs/>
          <w:color w:val="323232"/>
          <w:shd w:val="clear" w:color="auto" w:fill="FAFAFA"/>
          <w:lang w:val="fr-CA"/>
        </w:rPr>
        <w:t xml:space="preserve"> perspectives théoriques des études subalternes et des études postcoloniales </w:t>
      </w:r>
    </w:p>
    <w:p w14:paraId="2C3809EE" w14:textId="7CE1CB05" w:rsidR="008D4F92" w:rsidRPr="008D4F92" w:rsidRDefault="008D4F92">
      <w:pPr>
        <w:rPr>
          <w:lang w:val="fr-CA"/>
        </w:rPr>
      </w:pPr>
    </w:p>
    <w:p w14:paraId="33881FFE" w14:textId="77777777" w:rsidR="007F3D4E" w:rsidRPr="007F3D4E" w:rsidRDefault="007F3D4E" w:rsidP="007F3D4E">
      <w:pPr>
        <w:rPr>
          <w:lang w:val="fr-CA"/>
        </w:rPr>
      </w:pPr>
      <w:r w:rsidRPr="007F3D4E">
        <w:rPr>
          <w:color w:val="323232"/>
          <w:shd w:val="clear" w:color="auto" w:fill="FAFAFA"/>
          <w:lang w:val="fr-CA"/>
        </w:rPr>
        <w:t> Il était évident qu’à cette époque les dialogues Sud-Sud se produisaient en anglais et par la médiation du milieu académique nord-américain.</w:t>
      </w:r>
    </w:p>
    <w:p w14:paraId="6AA1CB0E" w14:textId="77777777" w:rsidR="007F3D4E" w:rsidRDefault="007F3D4E" w:rsidP="007F3D4E">
      <w:pPr>
        <w:rPr>
          <w:lang w:val="fr-CA"/>
        </w:rPr>
      </w:pPr>
    </w:p>
    <w:p w14:paraId="3DF71C14" w14:textId="5BF7C568" w:rsidR="007F3D4E" w:rsidRDefault="007F3D4E" w:rsidP="007F3D4E">
      <w:pPr>
        <w:rPr>
          <w:color w:val="323232"/>
          <w:shd w:val="clear" w:color="auto" w:fill="FAFAFA"/>
          <w:lang w:val="fr-CA"/>
        </w:rPr>
      </w:pPr>
      <w:r>
        <w:rPr>
          <w:lang w:val="fr-CA"/>
        </w:rPr>
        <w:t>**</w:t>
      </w:r>
      <w:r w:rsidRPr="007F3D4E">
        <w:rPr>
          <w:color w:val="323232"/>
          <w:shd w:val="clear" w:color="auto" w:fill="FAFAFA"/>
          <w:lang w:val="fr-CA"/>
        </w:rPr>
        <w:t>surgissaient pour dénoncer l’étouffement de la capacité d’action et d’expression des femmes et l’absence de perspective critique dans la façon dont les nationalismes postcoloniaux ont utilisé les corps des femmes comme épicentre de la « tradition » identitaire, dans le but de donner un fondement à leurs discours anticoloniaux.</w:t>
      </w:r>
    </w:p>
    <w:p w14:paraId="4B5D0125" w14:textId="4248FAC6" w:rsidR="007F3D4E" w:rsidRDefault="007F3D4E" w:rsidP="007F3D4E">
      <w:pPr>
        <w:pStyle w:val="ListParagraph"/>
        <w:numPr>
          <w:ilvl w:val="0"/>
          <w:numId w:val="1"/>
        </w:numPr>
      </w:pPr>
      <w:r>
        <w:t xml:space="preserve">Surgissent en raison </w:t>
      </w:r>
      <w:proofErr w:type="gramStart"/>
      <w:r>
        <w:t>d’une manque</w:t>
      </w:r>
      <w:proofErr w:type="gramEnd"/>
      <w:r>
        <w:t xml:space="preserve"> de représentation dans les études et discours féminisme mais l’</w:t>
      </w:r>
      <w:proofErr w:type="spellStart"/>
      <w:r>
        <w:t>instumentalization</w:t>
      </w:r>
      <w:proofErr w:type="spellEnd"/>
      <w:r>
        <w:t xml:space="preserve"> de l’identité dans le fondement des discours féminisme anticoloniaux</w:t>
      </w:r>
    </w:p>
    <w:p w14:paraId="27CB6C07" w14:textId="77777777" w:rsidR="007F3D4E" w:rsidRDefault="007F3D4E" w:rsidP="007F3D4E">
      <w:pPr>
        <w:ind w:left="360"/>
        <w:rPr>
          <w:color w:val="323232"/>
          <w:shd w:val="clear" w:color="auto" w:fill="FAFAFA"/>
          <w:lang w:val="fr-CA"/>
        </w:rPr>
      </w:pPr>
    </w:p>
    <w:p w14:paraId="18F2910D" w14:textId="309A3AB8" w:rsidR="007F3D4E" w:rsidRPr="00061BEF" w:rsidRDefault="007F3D4E" w:rsidP="007F3D4E">
      <w:pPr>
        <w:ind w:left="360"/>
        <w:rPr>
          <w:lang w:val="fr-CA"/>
        </w:rPr>
      </w:pPr>
      <w:r>
        <w:rPr>
          <w:color w:val="323232"/>
          <w:shd w:val="clear" w:color="auto" w:fill="FAFAFA"/>
          <w:lang w:val="fr-CA"/>
        </w:rPr>
        <w:t>L</w:t>
      </w:r>
      <w:r w:rsidRPr="007F3D4E">
        <w:rPr>
          <w:color w:val="323232"/>
          <w:shd w:val="clear" w:color="auto" w:fill="FAFAFA"/>
          <w:lang w:val="fr-CA"/>
        </w:rPr>
        <w:t xml:space="preserve">’absence de reconnaissance de la part des théoriciens postcoloniaux du long chemin parcouru en Amérique latine dans les processus de décolonisation de la connaissance a blessé certaines sensibilités. </w:t>
      </w:r>
      <w:r w:rsidRPr="00061BEF">
        <w:rPr>
          <w:color w:val="323232"/>
          <w:shd w:val="clear" w:color="auto" w:fill="FAFAFA"/>
          <w:lang w:val="fr-CA"/>
        </w:rPr>
        <w:t>Elle a aussi peut-être conduit à ce que leurs idées soient considérées par certains comme inadaptées à notre contexte géographique et historique (</w:t>
      </w:r>
      <w:proofErr w:type="spellStart"/>
      <w:r w:rsidRPr="00061BEF">
        <w:rPr>
          <w:color w:val="323232"/>
          <w:shd w:val="clear" w:color="auto" w:fill="FAFAFA"/>
          <w:lang w:val="fr-CA"/>
        </w:rPr>
        <w:t>Dussel</w:t>
      </w:r>
      <w:proofErr w:type="spellEnd"/>
      <w:r w:rsidRPr="00061BEF">
        <w:rPr>
          <w:color w:val="323232"/>
          <w:shd w:val="clear" w:color="auto" w:fill="FAFAFA"/>
          <w:lang w:val="fr-CA"/>
        </w:rPr>
        <w:t>, 2000), ou illégitimes, car résultant d’une nouvelle mode intellectuelle portée par le milieu académique nord-américain ou bien d’une avant-garde théorique globalisante </w:t>
      </w:r>
    </w:p>
    <w:p w14:paraId="033BDCA9" w14:textId="77777777" w:rsidR="00357183" w:rsidRPr="00357183" w:rsidRDefault="00357183" w:rsidP="00357183">
      <w:pPr>
        <w:rPr>
          <w:lang w:val="fr-CA"/>
        </w:rPr>
      </w:pPr>
      <w:r w:rsidRPr="00357183">
        <w:rPr>
          <w:color w:val="323232"/>
          <w:shd w:val="clear" w:color="auto" w:fill="FAFAFA"/>
          <w:lang w:val="fr-CA"/>
        </w:rPr>
        <w:t xml:space="preserve">Les travaux du groupe d’études subalternes ont dû attendre la fin des années 1990 pour être traduits en espagnol et débattus parmi les historiens </w:t>
      </w:r>
      <w:proofErr w:type="spellStart"/>
      <w:r w:rsidRPr="00357183">
        <w:rPr>
          <w:color w:val="323232"/>
          <w:shd w:val="clear" w:color="auto" w:fill="FAFAFA"/>
          <w:lang w:val="fr-CA"/>
        </w:rPr>
        <w:t>latinoaméricains</w:t>
      </w:r>
      <w:proofErr w:type="spellEnd"/>
    </w:p>
    <w:p w14:paraId="04C9572C" w14:textId="0A8E0D72" w:rsidR="007F3D4E" w:rsidRDefault="007F3D4E" w:rsidP="007F3D4E">
      <w:pPr>
        <w:ind w:left="360"/>
        <w:rPr>
          <w:lang w:val="fr-CA"/>
        </w:rPr>
      </w:pPr>
    </w:p>
    <w:p w14:paraId="7E55EC31" w14:textId="1A39FD3B" w:rsidR="009F30EE" w:rsidRDefault="009F30EE" w:rsidP="009F30EE">
      <w:pPr>
        <w:pBdr>
          <w:bottom w:val="single" w:sz="6" w:space="1" w:color="auto"/>
        </w:pBdr>
        <w:rPr>
          <w:color w:val="323232"/>
          <w:shd w:val="clear" w:color="auto" w:fill="FAFAFA"/>
          <w:lang w:val="fr-CA"/>
        </w:rPr>
      </w:pPr>
      <w:r w:rsidRPr="009F30EE">
        <w:rPr>
          <w:color w:val="323232"/>
          <w:shd w:val="clear" w:color="auto" w:fill="FAFAFA"/>
          <w:lang w:val="fr-CA"/>
        </w:rPr>
        <w:t xml:space="preserve">En ce qui concerne les critiques féministes qui émanent des études subalternes et, en général, des féministes postcoloniales, leurs apports ont été beaucoup moins reconnus et discutés dans les débats latino-américains. Leur remise en question de l’ethnocentrisme féministe et leurs propositions théoriques visant à historiciser et à contextualiser l’analyse de l’inégalité de genre peuvent être très utiles à ceux qui, depuis le milieu académique ou de la militance politique, se battent pour décoloniser les féminismes latino-américains, construits depuis une perspective du Nord et répétant les stratégies textuelles ethnocentriques questionnées par des auteurs comme Chandra </w:t>
      </w:r>
      <w:proofErr w:type="spellStart"/>
      <w:r w:rsidRPr="009F30EE">
        <w:rPr>
          <w:color w:val="323232"/>
          <w:shd w:val="clear" w:color="auto" w:fill="FAFAFA"/>
          <w:lang w:val="fr-CA"/>
        </w:rPr>
        <w:t>Mohanty</w:t>
      </w:r>
      <w:proofErr w:type="spellEnd"/>
      <w:r w:rsidRPr="009F30EE">
        <w:rPr>
          <w:color w:val="323232"/>
          <w:shd w:val="clear" w:color="auto" w:fill="FAFAFA"/>
          <w:lang w:val="fr-CA"/>
        </w:rPr>
        <w:t xml:space="preserve"> (1991) et Saba </w:t>
      </w:r>
      <w:proofErr w:type="spellStart"/>
      <w:r w:rsidRPr="009F30EE">
        <w:rPr>
          <w:color w:val="323232"/>
          <w:shd w:val="clear" w:color="auto" w:fill="FAFAFA"/>
          <w:lang w:val="fr-CA"/>
        </w:rPr>
        <w:t>Mahmood</w:t>
      </w:r>
      <w:proofErr w:type="spellEnd"/>
      <w:r w:rsidRPr="009F30EE">
        <w:rPr>
          <w:color w:val="323232"/>
          <w:shd w:val="clear" w:color="auto" w:fill="FAFAFA"/>
          <w:lang w:val="fr-CA"/>
        </w:rPr>
        <w:t xml:space="preserve"> (2003).</w:t>
      </w:r>
      <w:r w:rsidR="00445823">
        <w:rPr>
          <w:color w:val="323232"/>
          <w:shd w:val="clear" w:color="auto" w:fill="FAFAFA"/>
          <w:lang w:val="fr-CA"/>
        </w:rPr>
        <w:br/>
      </w:r>
    </w:p>
    <w:p w14:paraId="3677BE73" w14:textId="2AD20D15" w:rsidR="00445823" w:rsidRDefault="00445823" w:rsidP="009F30EE">
      <w:pPr>
        <w:rPr>
          <w:color w:val="323232"/>
          <w:shd w:val="clear" w:color="auto" w:fill="FAFAFA"/>
          <w:lang w:val="fr-CA"/>
        </w:rPr>
      </w:pPr>
    </w:p>
    <w:p w14:paraId="32B5A324" w14:textId="36DFFEA1" w:rsidR="00445823" w:rsidRDefault="00445823" w:rsidP="00445823">
      <w:pPr>
        <w:rPr>
          <w:lang w:val="fr-CA"/>
        </w:rPr>
      </w:pPr>
      <w:proofErr w:type="spellStart"/>
      <w:r>
        <w:rPr>
          <w:lang w:val="fr-CA"/>
        </w:rPr>
        <w:t>Azadeh</w:t>
      </w:r>
      <w:proofErr w:type="spellEnd"/>
      <w:r>
        <w:rPr>
          <w:lang w:val="fr-CA"/>
        </w:rPr>
        <w:t xml:space="preserve"> </w:t>
      </w:r>
      <w:proofErr w:type="spellStart"/>
      <w:r>
        <w:rPr>
          <w:lang w:val="fr-CA"/>
        </w:rPr>
        <w:t>Kian</w:t>
      </w:r>
      <w:proofErr w:type="spellEnd"/>
      <w:r>
        <w:rPr>
          <w:lang w:val="fr-CA"/>
        </w:rPr>
        <w:t xml:space="preserve"> =</w:t>
      </w:r>
    </w:p>
    <w:p w14:paraId="4A383370" w14:textId="691A3E6E" w:rsidR="00445823" w:rsidRDefault="00445823" w:rsidP="00445823">
      <w:pPr>
        <w:rPr>
          <w:lang w:val="fr-CA"/>
        </w:rPr>
      </w:pPr>
    </w:p>
    <w:p w14:paraId="728659A7" w14:textId="5DF4070C" w:rsidR="00445823" w:rsidRPr="00445823" w:rsidRDefault="00445823" w:rsidP="00445823">
      <w:pPr>
        <w:shd w:val="clear" w:color="auto" w:fill="FFFFFF"/>
        <w:rPr>
          <w:rFonts w:ascii="Arial" w:hAnsi="Arial" w:cs="Arial"/>
          <w:sz w:val="15"/>
          <w:szCs w:val="15"/>
          <w:lang w:val="fr-CA"/>
        </w:rPr>
      </w:pPr>
      <w:proofErr w:type="spellStart"/>
      <w:r w:rsidRPr="00445823">
        <w:rPr>
          <w:rFonts w:ascii="Arial" w:hAnsi="Arial" w:cs="Arial"/>
          <w:sz w:val="15"/>
          <w:szCs w:val="15"/>
          <w:lang w:val="fr-CA"/>
        </w:rPr>
        <w:t>Kian</w:t>
      </w:r>
      <w:proofErr w:type="spellEnd"/>
      <w:r w:rsidRPr="00445823">
        <w:rPr>
          <w:rFonts w:ascii="Arial" w:hAnsi="Arial" w:cs="Arial"/>
          <w:sz w:val="15"/>
          <w:szCs w:val="15"/>
          <w:lang w:val="fr-CA"/>
        </w:rPr>
        <w:t xml:space="preserve">, </w:t>
      </w:r>
      <w:proofErr w:type="spellStart"/>
      <w:r w:rsidRPr="00445823">
        <w:rPr>
          <w:rFonts w:ascii="Arial" w:hAnsi="Arial" w:cs="Arial"/>
          <w:sz w:val="15"/>
          <w:szCs w:val="15"/>
          <w:lang w:val="fr-CA"/>
        </w:rPr>
        <w:t>Azadeh</w:t>
      </w:r>
      <w:proofErr w:type="spellEnd"/>
      <w:r w:rsidRPr="00445823">
        <w:rPr>
          <w:rFonts w:ascii="Arial" w:hAnsi="Arial" w:cs="Arial"/>
          <w:sz w:val="15"/>
          <w:szCs w:val="15"/>
          <w:lang w:val="fr-CA"/>
        </w:rPr>
        <w:t xml:space="preserve">, (2017). Féminisme postcolonial : contributions théoriques et politiques. </w:t>
      </w:r>
      <w:r w:rsidRPr="00061BEF">
        <w:rPr>
          <w:rFonts w:ascii="Arial" w:hAnsi="Arial" w:cs="Arial"/>
          <w:sz w:val="15"/>
          <w:szCs w:val="15"/>
          <w:lang w:val="fr-CA"/>
        </w:rPr>
        <w:t>Cités,72, 69-80</w:t>
      </w:r>
    </w:p>
    <w:p w14:paraId="2ED9EDA2" w14:textId="77777777" w:rsidR="00445823" w:rsidRDefault="00445823" w:rsidP="00445823">
      <w:pPr>
        <w:rPr>
          <w:lang w:val="fr-CA"/>
        </w:rPr>
      </w:pPr>
    </w:p>
    <w:p w14:paraId="574CA729" w14:textId="7D406E59" w:rsidR="00445823" w:rsidRDefault="00445823" w:rsidP="009F30EE">
      <w:pPr>
        <w:rPr>
          <w:color w:val="323232"/>
          <w:shd w:val="clear" w:color="auto" w:fill="FAFAFA"/>
          <w:lang w:val="fr-CA"/>
        </w:rPr>
      </w:pPr>
    </w:p>
    <w:p w14:paraId="2BD6371B" w14:textId="26E0F4B6" w:rsidR="00445823" w:rsidRDefault="00445823" w:rsidP="009F30EE">
      <w:pPr>
        <w:rPr>
          <w:color w:val="323232"/>
          <w:shd w:val="clear" w:color="auto" w:fill="FAFAFA"/>
          <w:lang w:val="fr-CA"/>
        </w:rPr>
      </w:pPr>
      <w:r>
        <w:rPr>
          <w:color w:val="323232"/>
          <w:shd w:val="clear" w:color="auto" w:fill="FAFAFA"/>
          <w:lang w:val="fr-CA"/>
        </w:rPr>
        <w:t>Postcolonial = PAS que le colonialisme est une affaire du passé</w:t>
      </w:r>
    </w:p>
    <w:p w14:paraId="1F189F9E" w14:textId="0EB03E67" w:rsidR="00445823" w:rsidRDefault="00445823" w:rsidP="009F30EE">
      <w:pPr>
        <w:rPr>
          <w:color w:val="323232"/>
          <w:shd w:val="clear" w:color="auto" w:fill="FAFAFA"/>
          <w:lang w:val="fr-CA"/>
        </w:rPr>
      </w:pPr>
    </w:p>
    <w:p w14:paraId="1A56AC45" w14:textId="75BF3970" w:rsidR="00445823" w:rsidRDefault="00445823" w:rsidP="009F30EE">
      <w:pPr>
        <w:rPr>
          <w:color w:val="323232"/>
          <w:shd w:val="clear" w:color="auto" w:fill="FAFAFA"/>
          <w:lang w:val="fr-CA"/>
        </w:rPr>
      </w:pPr>
      <w:r>
        <w:rPr>
          <w:color w:val="323232"/>
          <w:shd w:val="clear" w:color="auto" w:fill="FAFAFA"/>
          <w:lang w:val="fr-CA"/>
        </w:rPr>
        <w:lastRenderedPageBreak/>
        <w:t xml:space="preserve">Les études </w:t>
      </w:r>
      <w:proofErr w:type="spellStart"/>
      <w:r>
        <w:rPr>
          <w:color w:val="323232"/>
          <w:shd w:val="clear" w:color="auto" w:fill="FAFAFA"/>
          <w:lang w:val="fr-CA"/>
        </w:rPr>
        <w:t>postoloniales</w:t>
      </w:r>
      <w:proofErr w:type="spellEnd"/>
      <w:r>
        <w:rPr>
          <w:color w:val="323232"/>
          <w:shd w:val="clear" w:color="auto" w:fill="FAFAFA"/>
          <w:lang w:val="fr-CA"/>
        </w:rPr>
        <w:t xml:space="preserve"> critiquent la notion d’opposition (colonisateur – </w:t>
      </w:r>
      <w:proofErr w:type="spellStart"/>
      <w:r>
        <w:rPr>
          <w:color w:val="323232"/>
          <w:shd w:val="clear" w:color="auto" w:fill="FAFAFA"/>
          <w:lang w:val="fr-CA"/>
        </w:rPr>
        <w:t>colonisé-e</w:t>
      </w:r>
      <w:proofErr w:type="spellEnd"/>
      <w:r>
        <w:rPr>
          <w:color w:val="323232"/>
          <w:shd w:val="clear" w:color="auto" w:fill="FAFAFA"/>
          <w:lang w:val="fr-CA"/>
        </w:rPr>
        <w:t>, Occident-Orient, homme-femme…) qui émane une division binaire et implique la supériorité du premier au second (</w:t>
      </w:r>
      <w:proofErr w:type="spellStart"/>
      <w:r>
        <w:rPr>
          <w:color w:val="323232"/>
          <w:shd w:val="clear" w:color="auto" w:fill="FAFAFA"/>
          <w:lang w:val="fr-CA"/>
        </w:rPr>
        <w:t>Kian</w:t>
      </w:r>
      <w:proofErr w:type="spellEnd"/>
      <w:r>
        <w:rPr>
          <w:color w:val="323232"/>
          <w:shd w:val="clear" w:color="auto" w:fill="FAFAFA"/>
          <w:lang w:val="fr-CA"/>
        </w:rPr>
        <w:t>, 2017, p.69)</w:t>
      </w:r>
    </w:p>
    <w:p w14:paraId="440B74F9" w14:textId="03CC7A75" w:rsidR="00445823" w:rsidRDefault="00445823" w:rsidP="009F30EE">
      <w:pPr>
        <w:rPr>
          <w:color w:val="323232"/>
          <w:shd w:val="clear" w:color="auto" w:fill="FAFAFA"/>
          <w:lang w:val="fr-CA"/>
        </w:rPr>
      </w:pPr>
    </w:p>
    <w:p w14:paraId="56827FD1" w14:textId="676E604C" w:rsidR="00445823" w:rsidRDefault="00445823" w:rsidP="009F30EE">
      <w:pPr>
        <w:rPr>
          <w:color w:val="323232"/>
          <w:shd w:val="clear" w:color="auto" w:fill="FAFAFA"/>
          <w:lang w:val="fr-CA"/>
        </w:rPr>
      </w:pPr>
    </w:p>
    <w:p w14:paraId="1071289E" w14:textId="602FE32E" w:rsidR="00445823" w:rsidRDefault="00445823" w:rsidP="009F30EE">
      <w:pPr>
        <w:rPr>
          <w:color w:val="323232"/>
          <w:shd w:val="clear" w:color="auto" w:fill="FAFAFA"/>
          <w:lang w:val="fr-CA"/>
        </w:rPr>
      </w:pPr>
    </w:p>
    <w:p w14:paraId="282B34E1" w14:textId="1C985510" w:rsidR="00445823" w:rsidRDefault="00445823" w:rsidP="009F30EE">
      <w:pPr>
        <w:rPr>
          <w:color w:val="323232"/>
          <w:shd w:val="clear" w:color="auto" w:fill="FAFAFA"/>
          <w:lang w:val="fr-CA"/>
        </w:rPr>
      </w:pPr>
    </w:p>
    <w:p w14:paraId="1B03F891" w14:textId="02639D89" w:rsidR="00445823" w:rsidRDefault="00445823" w:rsidP="009F30EE">
      <w:pPr>
        <w:rPr>
          <w:color w:val="323232"/>
          <w:shd w:val="clear" w:color="auto" w:fill="FAFAFA"/>
          <w:lang w:val="fr-CA"/>
        </w:rPr>
      </w:pPr>
    </w:p>
    <w:p w14:paraId="429F2F7E" w14:textId="77777777" w:rsidR="00445823" w:rsidRDefault="00445823" w:rsidP="009F30EE">
      <w:pPr>
        <w:rPr>
          <w:color w:val="323232"/>
          <w:shd w:val="clear" w:color="auto" w:fill="FAFAFA"/>
          <w:lang w:val="fr-CA"/>
        </w:rPr>
      </w:pPr>
    </w:p>
    <w:p w14:paraId="5D2C7FE6" w14:textId="0F3388ED" w:rsidR="00445823" w:rsidRDefault="00445823" w:rsidP="009F30EE">
      <w:pPr>
        <w:pBdr>
          <w:bottom w:val="single" w:sz="6" w:space="1" w:color="auto"/>
        </w:pBdr>
        <w:rPr>
          <w:color w:val="323232"/>
          <w:shd w:val="clear" w:color="auto" w:fill="FAFAFA"/>
          <w:lang w:val="fr-CA"/>
        </w:rPr>
      </w:pPr>
    </w:p>
    <w:p w14:paraId="7C69C73C" w14:textId="010D457B" w:rsidR="00445823" w:rsidRDefault="00445823" w:rsidP="009F30EE">
      <w:pPr>
        <w:rPr>
          <w:color w:val="323232"/>
          <w:shd w:val="clear" w:color="auto" w:fill="FAFAFA"/>
          <w:lang w:val="fr-CA"/>
        </w:rPr>
      </w:pPr>
    </w:p>
    <w:p w14:paraId="752F3CBF" w14:textId="31DAB7A8" w:rsidR="00445823" w:rsidRDefault="00445823" w:rsidP="009F30EE">
      <w:pPr>
        <w:rPr>
          <w:color w:val="323232"/>
          <w:shd w:val="clear" w:color="auto" w:fill="FAFAFA"/>
          <w:lang w:val="fr-CA"/>
        </w:rPr>
      </w:pPr>
      <w:r>
        <w:rPr>
          <w:color w:val="323232"/>
          <w:shd w:val="clear" w:color="auto" w:fill="FAFAFA"/>
          <w:lang w:val="fr-CA"/>
        </w:rPr>
        <w:t>Maria Lugones = 2019</w:t>
      </w:r>
    </w:p>
    <w:p w14:paraId="2EC48372" w14:textId="67CE0993" w:rsidR="00445823" w:rsidRDefault="00445823" w:rsidP="009F30EE">
      <w:pPr>
        <w:rPr>
          <w:color w:val="323232"/>
          <w:shd w:val="clear" w:color="auto" w:fill="FAFAFA"/>
          <w:lang w:val="fr-CA"/>
        </w:rPr>
      </w:pPr>
    </w:p>
    <w:p w14:paraId="016B7E96" w14:textId="77777777" w:rsidR="00F1409C" w:rsidRPr="00F1409C" w:rsidRDefault="00F1409C" w:rsidP="00F1409C">
      <w:pPr>
        <w:rPr>
          <w:lang w:val="fr-CA"/>
        </w:rPr>
      </w:pPr>
      <w:r w:rsidRPr="00F1409C">
        <w:rPr>
          <w:lang w:val="fr-CA"/>
        </w:rPr>
        <w:br/>
      </w:r>
      <w:r w:rsidRPr="00F1409C">
        <w:rPr>
          <w:rFonts w:ascii="Verdana" w:hAnsi="Verdana"/>
          <w:color w:val="000000"/>
          <w:sz w:val="18"/>
          <w:szCs w:val="18"/>
          <w:shd w:val="clear" w:color="auto" w:fill="FFFFFF"/>
          <w:lang w:val="fr-CA"/>
        </w:rPr>
        <w:t xml:space="preserve">Au moment où le capitalisme mondial </w:t>
      </w:r>
      <w:proofErr w:type="spellStart"/>
      <w:r w:rsidRPr="00F1409C">
        <w:rPr>
          <w:rFonts w:ascii="Verdana" w:hAnsi="Verdana"/>
          <w:color w:val="000000"/>
          <w:sz w:val="18"/>
          <w:szCs w:val="18"/>
          <w:shd w:val="clear" w:color="auto" w:fill="FFFFFF"/>
          <w:lang w:val="fr-CA"/>
        </w:rPr>
        <w:t>Eurocentré</w:t>
      </w:r>
      <w:proofErr w:type="spellEnd"/>
      <w:r w:rsidRPr="00F1409C">
        <w:rPr>
          <w:rFonts w:ascii="Verdana" w:hAnsi="Verdana"/>
          <w:color w:val="000000"/>
          <w:sz w:val="18"/>
          <w:szCs w:val="18"/>
          <w:shd w:val="clear" w:color="auto" w:fill="FFFFFF"/>
          <w:lang w:val="fr-CA"/>
        </w:rPr>
        <w:t xml:space="preserve"> se constitua par la colonisation, des différentiels de genre furent introduits là où il n'y en avait pas.</w:t>
      </w:r>
    </w:p>
    <w:p w14:paraId="665230F4" w14:textId="0610A9A7" w:rsidR="00F1409C" w:rsidRDefault="00F1409C" w:rsidP="009F30EE">
      <w:pPr>
        <w:rPr>
          <w:lang w:val="fr-CA"/>
        </w:rPr>
      </w:pPr>
      <w:proofErr w:type="spellStart"/>
      <w:r w:rsidRPr="00F1409C">
        <w:rPr>
          <w:rFonts w:ascii="Verdana" w:hAnsi="Verdana"/>
          <w:color w:val="000000"/>
          <w:sz w:val="18"/>
          <w:szCs w:val="18"/>
          <w:shd w:val="clear" w:color="auto" w:fill="FFFFFF"/>
          <w:lang w:val="fr-CA"/>
        </w:rPr>
        <w:t>Oyéronké</w:t>
      </w:r>
      <w:proofErr w:type="spellEnd"/>
      <w:r w:rsidRPr="00F1409C">
        <w:rPr>
          <w:rFonts w:ascii="Verdana" w:hAnsi="Verdana"/>
          <w:color w:val="000000"/>
          <w:sz w:val="18"/>
          <w:szCs w:val="18"/>
          <w:shd w:val="clear" w:color="auto" w:fill="FFFFFF"/>
          <w:lang w:val="fr-CA"/>
        </w:rPr>
        <w:t xml:space="preserve"> </w:t>
      </w:r>
      <w:proofErr w:type="spellStart"/>
      <w:r w:rsidRPr="00F1409C">
        <w:rPr>
          <w:rFonts w:ascii="Verdana" w:hAnsi="Verdana"/>
          <w:color w:val="000000"/>
          <w:sz w:val="18"/>
          <w:szCs w:val="18"/>
          <w:shd w:val="clear" w:color="auto" w:fill="FFFFFF"/>
          <w:lang w:val="fr-CA"/>
        </w:rPr>
        <w:t>Oyewùmí</w:t>
      </w:r>
      <w:proofErr w:type="spellEnd"/>
      <w:r w:rsidRPr="00F1409C">
        <w:rPr>
          <w:rFonts w:ascii="Verdana" w:hAnsi="Verdana"/>
          <w:color w:val="000000"/>
          <w:sz w:val="18"/>
          <w:szCs w:val="18"/>
          <w:shd w:val="clear" w:color="auto" w:fill="FFFFFF"/>
          <w:lang w:val="fr-CA"/>
        </w:rPr>
        <w:t xml:space="preserve"> nous montre que le système sexuel oppressif qui fut imposé à la société Yoruba fit bien plus que transformer l’organisation de la reproduction.</w:t>
      </w:r>
    </w:p>
    <w:p w14:paraId="6CDDC20F" w14:textId="77777777" w:rsidR="00F1409C" w:rsidRPr="00F1409C" w:rsidRDefault="00F1409C" w:rsidP="00F1409C">
      <w:pPr>
        <w:rPr>
          <w:lang w:val="fr-CA"/>
        </w:rPr>
      </w:pPr>
      <w:r w:rsidRPr="00F1409C">
        <w:rPr>
          <w:rFonts w:ascii="Verdana" w:hAnsi="Verdana"/>
          <w:color w:val="000000"/>
          <w:sz w:val="18"/>
          <w:szCs w:val="18"/>
          <w:shd w:val="clear" w:color="auto" w:fill="FFFFFF"/>
          <w:lang w:val="fr-CA"/>
        </w:rPr>
        <w:t>Son argument nous montre que la portée du système de genre imposé par le colonialisme englobe la subordination des femelles dans tous les aspects de la vie.</w:t>
      </w:r>
    </w:p>
    <w:p w14:paraId="48492E47" w14:textId="77777777" w:rsidR="00F1409C" w:rsidRDefault="00F1409C" w:rsidP="009F30EE">
      <w:pPr>
        <w:rPr>
          <w:color w:val="323232"/>
          <w:shd w:val="clear" w:color="auto" w:fill="FAFAFA"/>
          <w:lang w:val="fr-CA"/>
        </w:rPr>
      </w:pPr>
    </w:p>
    <w:p w14:paraId="2A277FEC" w14:textId="77777777" w:rsidR="00F1409C" w:rsidRDefault="00F1409C" w:rsidP="009F30EE">
      <w:pPr>
        <w:rPr>
          <w:color w:val="323232"/>
          <w:shd w:val="clear" w:color="auto" w:fill="FAFAFA"/>
          <w:lang w:val="fr-CA"/>
        </w:rPr>
      </w:pPr>
    </w:p>
    <w:p w14:paraId="6E27D7AA" w14:textId="11FA9B4D" w:rsidR="00445823" w:rsidRDefault="00445823" w:rsidP="009F30EE">
      <w:pPr>
        <w:rPr>
          <w:color w:val="323232"/>
          <w:shd w:val="clear" w:color="auto" w:fill="FAFAFA"/>
          <w:lang w:val="fr-CA"/>
        </w:rPr>
      </w:pPr>
      <w:r>
        <w:rPr>
          <w:color w:val="323232"/>
          <w:shd w:val="clear" w:color="auto" w:fill="FAFAFA"/>
          <w:lang w:val="fr-CA"/>
        </w:rPr>
        <w:t>L’</w:t>
      </w:r>
      <w:proofErr w:type="spellStart"/>
      <w:r>
        <w:rPr>
          <w:color w:val="323232"/>
          <w:shd w:val="clear" w:color="auto" w:fill="FAFAFA"/>
          <w:lang w:val="fr-CA"/>
        </w:rPr>
        <w:t>égalitrianisme</w:t>
      </w:r>
      <w:proofErr w:type="spellEnd"/>
      <w:r>
        <w:rPr>
          <w:color w:val="323232"/>
          <w:shd w:val="clear" w:color="auto" w:fill="FAFAFA"/>
          <w:lang w:val="fr-CA"/>
        </w:rPr>
        <w:t xml:space="preserve"> non-</w:t>
      </w:r>
      <w:proofErr w:type="spellStart"/>
      <w:r>
        <w:rPr>
          <w:color w:val="323232"/>
          <w:shd w:val="clear" w:color="auto" w:fill="FAFAFA"/>
          <w:lang w:val="fr-CA"/>
        </w:rPr>
        <w:t>genré</w:t>
      </w:r>
      <w:proofErr w:type="spellEnd"/>
      <w:r>
        <w:rPr>
          <w:color w:val="323232"/>
          <w:shd w:val="clear" w:color="auto" w:fill="FAFAFA"/>
          <w:lang w:val="fr-CA"/>
        </w:rPr>
        <w:t xml:space="preserve"> =</w:t>
      </w:r>
    </w:p>
    <w:p w14:paraId="40EDF493" w14:textId="77777777" w:rsidR="00445823" w:rsidRPr="00445823" w:rsidRDefault="00445823" w:rsidP="00445823">
      <w:pPr>
        <w:rPr>
          <w:lang w:val="fr-CA"/>
        </w:rPr>
      </w:pPr>
      <w:r w:rsidRPr="00445823">
        <w:rPr>
          <w:rFonts w:ascii="Verdana" w:hAnsi="Verdana"/>
          <w:color w:val="000000"/>
          <w:sz w:val="18"/>
          <w:szCs w:val="18"/>
          <w:shd w:val="clear" w:color="auto" w:fill="FFFFFF"/>
          <w:lang w:val="fr-CA"/>
        </w:rPr>
        <w:t>Elle le fait, non pas en contrastant patriarcat et matriarcat, mais en affirmant que « le genre n'était pas un principe organisateur dans la société Yoruba avant la colonisation par l'Occident »</w:t>
      </w:r>
    </w:p>
    <w:p w14:paraId="0C03EA00" w14:textId="46D219F7" w:rsidR="00445823" w:rsidRDefault="00445823" w:rsidP="009F30EE">
      <w:pPr>
        <w:rPr>
          <w:color w:val="323232"/>
          <w:shd w:val="clear" w:color="auto" w:fill="FAFAFA"/>
          <w:lang w:val="fr-CA"/>
        </w:rPr>
      </w:pPr>
      <w:r>
        <w:rPr>
          <w:color w:val="323232"/>
          <w:shd w:val="clear" w:color="auto" w:fill="FAFAFA"/>
          <w:lang w:val="fr-CA"/>
        </w:rPr>
        <w:t>Aucun système de genre était en place</w:t>
      </w:r>
    </w:p>
    <w:p w14:paraId="09A4CA89" w14:textId="77777777" w:rsidR="00445823" w:rsidRDefault="00445823" w:rsidP="009F30EE">
      <w:pPr>
        <w:rPr>
          <w:color w:val="323232"/>
          <w:shd w:val="clear" w:color="auto" w:fill="FAFAFA"/>
          <w:lang w:val="fr-CA"/>
        </w:rPr>
      </w:pPr>
    </w:p>
    <w:p w14:paraId="6C43A994" w14:textId="7ACD8C72" w:rsidR="00445823" w:rsidRDefault="00445823" w:rsidP="009F30EE">
      <w:pPr>
        <w:rPr>
          <w:color w:val="323232"/>
          <w:shd w:val="clear" w:color="auto" w:fill="FAFAFA"/>
          <w:lang w:val="fr-CA"/>
        </w:rPr>
      </w:pPr>
    </w:p>
    <w:p w14:paraId="3A91F105" w14:textId="69FEFAB9" w:rsidR="00445823" w:rsidRDefault="00445823" w:rsidP="009F30EE">
      <w:pPr>
        <w:rPr>
          <w:color w:val="323232"/>
          <w:shd w:val="clear" w:color="auto" w:fill="FAFAFA"/>
          <w:lang w:val="fr-CA"/>
        </w:rPr>
      </w:pPr>
      <w:r>
        <w:rPr>
          <w:color w:val="323232"/>
          <w:shd w:val="clear" w:color="auto" w:fill="FAFAFA"/>
          <w:lang w:val="fr-CA"/>
        </w:rPr>
        <w:t xml:space="preserve">L’égalitarisme </w:t>
      </w:r>
      <w:proofErr w:type="spellStart"/>
      <w:r>
        <w:rPr>
          <w:color w:val="323232"/>
          <w:shd w:val="clear" w:color="auto" w:fill="FAFAFA"/>
          <w:lang w:val="fr-CA"/>
        </w:rPr>
        <w:t>gynocratique</w:t>
      </w:r>
      <w:proofErr w:type="spellEnd"/>
      <w:r>
        <w:rPr>
          <w:color w:val="323232"/>
          <w:shd w:val="clear" w:color="auto" w:fill="FAFAFA"/>
          <w:lang w:val="fr-CA"/>
        </w:rPr>
        <w:t xml:space="preserve"> =</w:t>
      </w:r>
    </w:p>
    <w:p w14:paraId="75E57215" w14:textId="17A07113" w:rsidR="00F1409C" w:rsidRDefault="00F1409C" w:rsidP="009F30EE">
      <w:pPr>
        <w:rPr>
          <w:color w:val="323232"/>
          <w:shd w:val="clear" w:color="auto" w:fill="FAFAFA"/>
          <w:lang w:val="fr-CA"/>
        </w:rPr>
      </w:pPr>
      <w:r>
        <w:rPr>
          <w:color w:val="323232"/>
          <w:shd w:val="clear" w:color="auto" w:fill="FAFAFA"/>
          <w:lang w:val="fr-CA"/>
        </w:rPr>
        <w:t>Changer le spirituel dominant femme à un esprit dominant masculin</w:t>
      </w:r>
    </w:p>
    <w:p w14:paraId="6FC0D6CE" w14:textId="53B367B3" w:rsidR="00F1409C" w:rsidRPr="00F1409C" w:rsidRDefault="00F1409C" w:rsidP="00F1409C">
      <w:pPr>
        <w:rPr>
          <w:lang w:val="fr-CA"/>
        </w:rPr>
      </w:pPr>
      <w:r w:rsidRPr="00F1409C">
        <w:rPr>
          <w:lang w:val="fr-CA"/>
        </w:rPr>
        <w:br/>
      </w:r>
      <w:r w:rsidRPr="00F1409C">
        <w:rPr>
          <w:rFonts w:ascii="Verdana" w:hAnsi="Verdana"/>
          <w:color w:val="000000"/>
          <w:sz w:val="18"/>
          <w:szCs w:val="18"/>
          <w:shd w:val="clear" w:color="auto" w:fill="FFFFFF"/>
          <w:lang w:val="fr-CA"/>
        </w:rPr>
        <w:t>En caractérisant de nombreuses tribus amérindiennes [</w:t>
      </w:r>
      <w:r w:rsidRPr="00F1409C">
        <w:rPr>
          <w:rStyle w:val="Emphasis"/>
          <w:rFonts w:ascii="Verdana" w:hAnsi="Verdana"/>
          <w:color w:val="000000"/>
          <w:sz w:val="18"/>
          <w:szCs w:val="18"/>
          <w:shd w:val="clear" w:color="auto" w:fill="FFFFFF"/>
          <w:lang w:val="fr-CA"/>
        </w:rPr>
        <w:t>Native American</w:t>
      </w:r>
      <w:r w:rsidRPr="00F1409C">
        <w:rPr>
          <w:rFonts w:ascii="Verdana" w:hAnsi="Verdana"/>
          <w:color w:val="000000"/>
          <w:sz w:val="18"/>
          <w:szCs w:val="18"/>
          <w:shd w:val="clear" w:color="auto" w:fill="FFFFFF"/>
          <w:lang w:val="fr-CA"/>
        </w:rPr>
        <w:t xml:space="preserve">] comme étant </w:t>
      </w:r>
      <w:proofErr w:type="spellStart"/>
      <w:r w:rsidRPr="00F1409C">
        <w:rPr>
          <w:rFonts w:ascii="Verdana" w:hAnsi="Verdana"/>
          <w:color w:val="000000"/>
          <w:sz w:val="18"/>
          <w:szCs w:val="18"/>
          <w:shd w:val="clear" w:color="auto" w:fill="FFFFFF"/>
          <w:lang w:val="fr-CA"/>
        </w:rPr>
        <w:t>gynocratiques</w:t>
      </w:r>
      <w:proofErr w:type="spellEnd"/>
      <w:r w:rsidRPr="00F1409C">
        <w:rPr>
          <w:rFonts w:ascii="Verdana" w:hAnsi="Verdana"/>
          <w:color w:val="000000"/>
          <w:sz w:val="18"/>
          <w:szCs w:val="18"/>
          <w:shd w:val="clear" w:color="auto" w:fill="FFFFFF"/>
          <w:lang w:val="fr-CA"/>
        </w:rPr>
        <w:t xml:space="preserve">, Paula Gunn Allen insiste sur le rôle central du spirituel dans tous les aspects de la vie indienne et donc sur une intersubjectivité très différente de celle de la </w:t>
      </w:r>
      <w:proofErr w:type="spellStart"/>
      <w:r w:rsidRPr="00F1409C">
        <w:rPr>
          <w:rFonts w:ascii="Verdana" w:hAnsi="Verdana"/>
          <w:color w:val="000000"/>
          <w:sz w:val="18"/>
          <w:szCs w:val="18"/>
          <w:shd w:val="clear" w:color="auto" w:fill="FFFFFF"/>
          <w:lang w:val="fr-CA"/>
        </w:rPr>
        <w:t>colonialité</w:t>
      </w:r>
      <w:proofErr w:type="spellEnd"/>
      <w:r w:rsidRPr="00F1409C">
        <w:rPr>
          <w:rFonts w:ascii="Verdana" w:hAnsi="Verdana"/>
          <w:color w:val="000000"/>
          <w:sz w:val="18"/>
          <w:szCs w:val="18"/>
          <w:shd w:val="clear" w:color="auto" w:fill="FFFFFF"/>
          <w:lang w:val="fr-CA"/>
        </w:rPr>
        <w:t xml:space="preserve"> du savoir dans la modernité, à partir de laquelle la connaissance est produite. </w:t>
      </w:r>
      <w:r>
        <w:rPr>
          <w:rFonts w:ascii="Verdana" w:hAnsi="Verdana"/>
          <w:color w:val="000000"/>
          <w:sz w:val="18"/>
          <w:szCs w:val="18"/>
          <w:shd w:val="clear" w:color="auto" w:fill="FFFFFF"/>
          <w:lang w:val="fr-CA"/>
        </w:rPr>
        <w:t>D</w:t>
      </w:r>
      <w:r w:rsidRPr="00F1409C">
        <w:rPr>
          <w:rFonts w:ascii="Verdana" w:hAnsi="Verdana"/>
          <w:color w:val="000000"/>
          <w:sz w:val="18"/>
          <w:szCs w:val="18"/>
          <w:shd w:val="clear" w:color="auto" w:fill="FFFFFF"/>
          <w:lang w:val="fr-CA"/>
        </w:rPr>
        <w:t>e nombreuses tribus amérindiennes [</w:t>
      </w:r>
      <w:r w:rsidRPr="00F1409C">
        <w:rPr>
          <w:rStyle w:val="Emphasis"/>
          <w:rFonts w:ascii="Verdana" w:hAnsi="Verdana"/>
          <w:color w:val="000000"/>
          <w:sz w:val="18"/>
          <w:szCs w:val="18"/>
          <w:shd w:val="clear" w:color="auto" w:fill="FFFFFF"/>
          <w:lang w:val="fr-CA"/>
        </w:rPr>
        <w:t xml:space="preserve">American </w:t>
      </w:r>
      <w:proofErr w:type="spellStart"/>
      <w:r w:rsidRPr="00F1409C">
        <w:rPr>
          <w:rStyle w:val="Emphasis"/>
          <w:rFonts w:ascii="Verdana" w:hAnsi="Verdana"/>
          <w:color w:val="000000"/>
          <w:sz w:val="18"/>
          <w:szCs w:val="18"/>
          <w:shd w:val="clear" w:color="auto" w:fill="FFFFFF"/>
          <w:lang w:val="fr-CA"/>
        </w:rPr>
        <w:t>Indian</w:t>
      </w:r>
      <w:proofErr w:type="spellEnd"/>
      <w:r w:rsidRPr="00F1409C">
        <w:rPr>
          <w:rFonts w:ascii="Verdana" w:hAnsi="Verdana"/>
          <w:color w:val="000000"/>
          <w:sz w:val="18"/>
          <w:szCs w:val="18"/>
          <w:shd w:val="clear" w:color="auto" w:fill="FFFFFF"/>
          <w:lang w:val="fr-CA"/>
        </w:rPr>
        <w:t>] « pensaient que la principale puissance dans l'univers était féminine et cette compréhension était centrale pour toutes les activités tribales »</w:t>
      </w:r>
    </w:p>
    <w:p w14:paraId="58543FE4" w14:textId="249E1505" w:rsidR="00F1409C" w:rsidRDefault="00F1409C" w:rsidP="00F1409C">
      <w:pPr>
        <w:rPr>
          <w:lang w:val="fr-CA"/>
        </w:rPr>
      </w:pPr>
    </w:p>
    <w:p w14:paraId="7CF1F989" w14:textId="77777777" w:rsidR="00F1409C" w:rsidRPr="00F1409C" w:rsidRDefault="00F1409C" w:rsidP="00F1409C">
      <w:pPr>
        <w:rPr>
          <w:lang w:val="fr-CA"/>
        </w:rPr>
      </w:pPr>
      <w:r w:rsidRPr="00F1409C">
        <w:rPr>
          <w:rFonts w:ascii="Verdana" w:hAnsi="Verdana"/>
          <w:color w:val="000000"/>
          <w:sz w:val="18"/>
          <w:szCs w:val="18"/>
          <w:shd w:val="clear" w:color="auto" w:fill="FFFFFF"/>
          <w:lang w:val="fr-CA"/>
        </w:rPr>
        <w:t xml:space="preserve">Remplacer cette pluralité spirituelle </w:t>
      </w:r>
      <w:proofErr w:type="spellStart"/>
      <w:r w:rsidRPr="00F1409C">
        <w:rPr>
          <w:rFonts w:ascii="Verdana" w:hAnsi="Verdana"/>
          <w:color w:val="000000"/>
          <w:sz w:val="18"/>
          <w:szCs w:val="18"/>
          <w:shd w:val="clear" w:color="auto" w:fill="FFFFFF"/>
          <w:lang w:val="fr-CA"/>
        </w:rPr>
        <w:t>gynocratique</w:t>
      </w:r>
      <w:proofErr w:type="spellEnd"/>
      <w:r w:rsidRPr="00F1409C">
        <w:rPr>
          <w:rFonts w:ascii="Verdana" w:hAnsi="Verdana"/>
          <w:color w:val="000000"/>
          <w:sz w:val="18"/>
          <w:szCs w:val="18"/>
          <w:shd w:val="clear" w:color="auto" w:fill="FFFFFF"/>
          <w:lang w:val="fr-CA"/>
        </w:rPr>
        <w:t xml:space="preserve"> par un être suprême masculin, comme le faisait le christianisme, était crucial pour soumettre les tribus. Allen suggère que faire passer les tribus indiennes d'égalitaristes et </w:t>
      </w:r>
      <w:proofErr w:type="spellStart"/>
      <w:r w:rsidRPr="00F1409C">
        <w:rPr>
          <w:rFonts w:ascii="Verdana" w:hAnsi="Verdana"/>
          <w:color w:val="000000"/>
          <w:sz w:val="18"/>
          <w:szCs w:val="18"/>
          <w:shd w:val="clear" w:color="auto" w:fill="FFFFFF"/>
          <w:lang w:val="fr-CA"/>
        </w:rPr>
        <w:t>gynocratiques</w:t>
      </w:r>
      <w:proofErr w:type="spellEnd"/>
      <w:r w:rsidRPr="00F1409C">
        <w:rPr>
          <w:rFonts w:ascii="Verdana" w:hAnsi="Verdana"/>
          <w:color w:val="000000"/>
          <w:sz w:val="18"/>
          <w:szCs w:val="18"/>
          <w:shd w:val="clear" w:color="auto" w:fill="FFFFFF"/>
          <w:lang w:val="fr-CA"/>
        </w:rPr>
        <w:t xml:space="preserve"> à hiérarchiques et patriarcales « exige la réalisation de quatre objectifs </w:t>
      </w:r>
    </w:p>
    <w:p w14:paraId="5F99363C" w14:textId="77777777" w:rsidR="00F1409C" w:rsidRPr="00F1409C" w:rsidRDefault="00F1409C" w:rsidP="00F1409C">
      <w:pPr>
        <w:pBdr>
          <w:bottom w:val="single" w:sz="6" w:space="1" w:color="auto"/>
        </w:pBdr>
        <w:rPr>
          <w:lang w:val="fr-CA"/>
        </w:rPr>
      </w:pPr>
    </w:p>
    <w:p w14:paraId="238AFBA8" w14:textId="25E511FB" w:rsidR="00F1409C" w:rsidRDefault="00F1409C" w:rsidP="009F30EE">
      <w:pPr>
        <w:rPr>
          <w:color w:val="323232"/>
          <w:shd w:val="clear" w:color="auto" w:fill="FAFAFA"/>
          <w:lang w:val="fr-CA"/>
        </w:rPr>
      </w:pPr>
    </w:p>
    <w:p w14:paraId="06325A57" w14:textId="77777777" w:rsidR="00F1409C" w:rsidRDefault="00F1409C" w:rsidP="00F1409C">
      <w:pPr>
        <w:rPr>
          <w:lang w:val="fr-CA"/>
        </w:rPr>
      </w:pPr>
      <w:r>
        <w:rPr>
          <w:lang w:val="fr-CA"/>
        </w:rPr>
        <w:t>Rose-</w:t>
      </w:r>
      <w:proofErr w:type="spellStart"/>
      <w:r>
        <w:rPr>
          <w:lang w:val="fr-CA"/>
        </w:rPr>
        <w:t>Myrlie</w:t>
      </w:r>
      <w:proofErr w:type="spellEnd"/>
      <w:r>
        <w:rPr>
          <w:lang w:val="fr-CA"/>
        </w:rPr>
        <w:t xml:space="preserve"> Joseph = </w:t>
      </w:r>
    </w:p>
    <w:p w14:paraId="3CA13E67" w14:textId="77777777" w:rsidR="00F1409C" w:rsidRPr="00F1409C" w:rsidRDefault="00F1409C" w:rsidP="00F1409C">
      <w:pPr>
        <w:rPr>
          <w:lang w:val="fr-CA"/>
        </w:rPr>
      </w:pPr>
      <w:r w:rsidRPr="00F1409C">
        <w:rPr>
          <w:lang w:val="fr-CA"/>
        </w:rPr>
        <w:t xml:space="preserve">Relations sociales et rapports sociaux dans </w:t>
      </w:r>
      <w:proofErr w:type="gramStart"/>
      <w:r w:rsidRPr="00F1409C">
        <w:rPr>
          <w:lang w:val="fr-CA"/>
        </w:rPr>
        <w:t>le care</w:t>
      </w:r>
      <w:proofErr w:type="gramEnd"/>
      <w:r w:rsidRPr="00F1409C">
        <w:rPr>
          <w:lang w:val="fr-CA"/>
        </w:rPr>
        <w:t xml:space="preserve">: entre </w:t>
      </w:r>
      <w:proofErr w:type="spellStart"/>
      <w:r w:rsidRPr="00F1409C">
        <w:rPr>
          <w:lang w:val="fr-CA"/>
        </w:rPr>
        <w:t>survisibilisation</w:t>
      </w:r>
      <w:proofErr w:type="spellEnd"/>
      <w:r w:rsidRPr="00F1409C">
        <w:rPr>
          <w:lang w:val="fr-CA"/>
        </w:rPr>
        <w:t xml:space="preserve"> des employeuses et </w:t>
      </w:r>
      <w:proofErr w:type="spellStart"/>
      <w:r w:rsidRPr="00F1409C">
        <w:rPr>
          <w:lang w:val="fr-CA"/>
        </w:rPr>
        <w:t>invisibilisation</w:t>
      </w:r>
      <w:proofErr w:type="spellEnd"/>
      <w:r w:rsidRPr="00F1409C">
        <w:rPr>
          <w:lang w:val="fr-CA"/>
        </w:rPr>
        <w:t xml:space="preserve"> des </w:t>
      </w:r>
      <w:proofErr w:type="spellStart"/>
      <w:r w:rsidRPr="00F1409C">
        <w:rPr>
          <w:lang w:val="fr-CA"/>
        </w:rPr>
        <w:t>employees</w:t>
      </w:r>
      <w:proofErr w:type="spellEnd"/>
    </w:p>
    <w:p w14:paraId="5FEF9BA1" w14:textId="77777777" w:rsidR="00F1409C" w:rsidRPr="00445823" w:rsidRDefault="00F1409C" w:rsidP="009F30EE">
      <w:pPr>
        <w:rPr>
          <w:color w:val="323232"/>
          <w:shd w:val="clear" w:color="auto" w:fill="FAFAFA"/>
          <w:lang w:val="fr-CA"/>
        </w:rPr>
      </w:pPr>
    </w:p>
    <w:p w14:paraId="089F4E0A" w14:textId="1AF99ED4" w:rsidR="00F1409C" w:rsidRPr="00F1409C" w:rsidRDefault="00F1409C" w:rsidP="00F1409C">
      <w:pPr>
        <w:rPr>
          <w:lang w:val="fr-CA"/>
        </w:rPr>
      </w:pPr>
      <w:r w:rsidRPr="00F1409C">
        <w:rPr>
          <w:lang w:val="fr-CA"/>
        </w:rPr>
        <w:t xml:space="preserve">Dans cette </w:t>
      </w:r>
      <w:proofErr w:type="spellStart"/>
      <w:proofErr w:type="gramStart"/>
      <w:r w:rsidRPr="00F1409C">
        <w:rPr>
          <w:lang w:val="fr-CA"/>
        </w:rPr>
        <w:t>recherche,je</w:t>
      </w:r>
      <w:proofErr w:type="spellEnd"/>
      <w:proofErr w:type="gramEnd"/>
      <w:r w:rsidRPr="00F1409C">
        <w:rPr>
          <w:lang w:val="fr-CA"/>
        </w:rPr>
        <w:t xml:space="preserve"> </w:t>
      </w:r>
      <w:proofErr w:type="spellStart"/>
      <w:r w:rsidRPr="00F1409C">
        <w:rPr>
          <w:lang w:val="fr-CA"/>
        </w:rPr>
        <w:t>considEre</w:t>
      </w:r>
      <w:proofErr w:type="spellEnd"/>
      <w:r w:rsidRPr="00F1409C">
        <w:rPr>
          <w:lang w:val="fr-CA"/>
        </w:rPr>
        <w:t xml:space="preserve"> </w:t>
      </w:r>
      <w:proofErr w:type="spellStart"/>
      <w:r w:rsidRPr="00F1409C">
        <w:rPr>
          <w:lang w:val="fr-CA"/>
        </w:rPr>
        <w:t>Ic</w:t>
      </w:r>
      <w:proofErr w:type="spellEnd"/>
      <w:r w:rsidRPr="00F1409C">
        <w:rPr>
          <w:lang w:val="fr-CA"/>
        </w:rPr>
        <w:t xml:space="preserve"> care comme partie prenante du </w:t>
      </w:r>
      <w:proofErr w:type="spellStart"/>
      <w:r w:rsidRPr="00F1409C">
        <w:rPr>
          <w:lang w:val="fr-CA"/>
        </w:rPr>
        <w:t>tra</w:t>
      </w:r>
      <w:proofErr w:type="spellEnd"/>
      <w:r w:rsidRPr="00F1409C">
        <w:rPr>
          <w:lang w:val="fr-CA"/>
        </w:rPr>
        <w:t xml:space="preserve"> </w:t>
      </w:r>
      <w:proofErr w:type="spellStart"/>
      <w:r w:rsidRPr="00F1409C">
        <w:rPr>
          <w:lang w:val="fr-CA"/>
        </w:rPr>
        <w:t>vail</w:t>
      </w:r>
      <w:proofErr w:type="spellEnd"/>
      <w:r w:rsidRPr="00F1409C">
        <w:rPr>
          <w:lang w:val="fr-CA"/>
        </w:rPr>
        <w:t xml:space="preserve"> reproductif, gratuit ou rémunéré, exercé dans un cadre familial ou </w:t>
      </w:r>
      <w:proofErr w:type="spellStart"/>
      <w:r w:rsidRPr="00F1409C">
        <w:rPr>
          <w:lang w:val="fr-CA"/>
        </w:rPr>
        <w:t>ins</w:t>
      </w:r>
      <w:proofErr w:type="spellEnd"/>
      <w:r w:rsidRPr="00F1409C">
        <w:rPr>
          <w:lang w:val="fr-CA"/>
        </w:rPr>
        <w:t xml:space="preserve"> </w:t>
      </w:r>
      <w:proofErr w:type="spellStart"/>
      <w:r w:rsidRPr="00F1409C">
        <w:rPr>
          <w:lang w:val="fr-CA"/>
        </w:rPr>
        <w:t>titutionnel</w:t>
      </w:r>
      <w:proofErr w:type="spellEnd"/>
      <w:r w:rsidRPr="00F1409C">
        <w:rPr>
          <w:lang w:val="fr-CA"/>
        </w:rPr>
        <w:t xml:space="preserve">. Le travail de care constitue </w:t>
      </w:r>
      <w:r w:rsidRPr="00F1409C">
        <w:rPr>
          <w:lang w:val="fr-CA"/>
        </w:rPr>
        <w:lastRenderedPageBreak/>
        <w:t xml:space="preserve">certainement un vaste champ </w:t>
      </w:r>
      <w:proofErr w:type="spellStart"/>
      <w:r w:rsidRPr="00F1409C">
        <w:rPr>
          <w:lang w:val="fr-CA"/>
        </w:rPr>
        <w:t>d’ac</w:t>
      </w:r>
      <w:proofErr w:type="spellEnd"/>
      <w:r w:rsidRPr="00F1409C">
        <w:rPr>
          <w:lang w:val="fr-CA"/>
        </w:rPr>
        <w:t xml:space="preserve"> </w:t>
      </w:r>
      <w:proofErr w:type="spellStart"/>
      <w:r w:rsidRPr="00F1409C">
        <w:rPr>
          <w:lang w:val="fr-CA"/>
        </w:rPr>
        <w:t>tivités</w:t>
      </w:r>
      <w:proofErr w:type="spellEnd"/>
      <w:r w:rsidRPr="00F1409C">
        <w:rPr>
          <w:lang w:val="fr-CA"/>
        </w:rPr>
        <w:t xml:space="preserve">, avec des statuts et conditions de travail </w:t>
      </w:r>
      <w:proofErr w:type="spellStart"/>
      <w:r w:rsidRPr="00F1409C">
        <w:rPr>
          <w:lang w:val="fr-CA"/>
        </w:rPr>
        <w:t>differents</w:t>
      </w:r>
      <w:proofErr w:type="spellEnd"/>
      <w:r w:rsidRPr="00F1409C">
        <w:rPr>
          <w:lang w:val="fr-CA"/>
        </w:rPr>
        <w:t xml:space="preserve">, des démarches de qualification différentes, des formes de valorisation différentes, etc. Ce travail est aussi exercé par des personnes de statut professionnel </w:t>
      </w:r>
      <w:proofErr w:type="spellStart"/>
      <w:r w:rsidRPr="00F1409C">
        <w:rPr>
          <w:lang w:val="fr-CA"/>
        </w:rPr>
        <w:t>different</w:t>
      </w:r>
      <w:proofErr w:type="spellEnd"/>
      <w:r w:rsidRPr="00F1409C">
        <w:rPr>
          <w:lang w:val="fr-CA"/>
        </w:rPr>
        <w:t xml:space="preserve">, de </w:t>
      </w:r>
      <w:proofErr w:type="spellStart"/>
      <w:r w:rsidRPr="00F1409C">
        <w:rPr>
          <w:lang w:val="fr-CA"/>
        </w:rPr>
        <w:t>méme</w:t>
      </w:r>
      <w:proofErr w:type="spellEnd"/>
      <w:r w:rsidRPr="00F1409C">
        <w:rPr>
          <w:lang w:val="fr-CA"/>
        </w:rPr>
        <w:t xml:space="preserve"> que les employeur-e-s </w:t>
      </w:r>
      <w:proofErr w:type="spellStart"/>
      <w:r w:rsidRPr="00F1409C">
        <w:rPr>
          <w:lang w:val="fr-CA"/>
        </w:rPr>
        <w:t>ant</w:t>
      </w:r>
      <w:proofErr w:type="spellEnd"/>
      <w:r w:rsidRPr="00F1409C">
        <w:rPr>
          <w:lang w:val="fr-CA"/>
        </w:rPr>
        <w:t xml:space="preserve"> différents statuts. Mais ici, je me </w:t>
      </w:r>
      <w:proofErr w:type="spellStart"/>
      <w:r w:rsidRPr="00F1409C">
        <w:rPr>
          <w:lang w:val="fr-CA"/>
        </w:rPr>
        <w:t>foca</w:t>
      </w:r>
      <w:proofErr w:type="spellEnd"/>
      <w:r w:rsidRPr="00F1409C">
        <w:rPr>
          <w:lang w:val="fr-CA"/>
        </w:rPr>
        <w:t xml:space="preserve"> lise sur </w:t>
      </w:r>
      <w:proofErr w:type="spellStart"/>
      <w:r w:rsidRPr="00F1409C">
        <w:rPr>
          <w:lang w:val="fr-CA"/>
        </w:rPr>
        <w:t>I’une</w:t>
      </w:r>
      <w:proofErr w:type="spellEnd"/>
      <w:r w:rsidRPr="00F1409C">
        <w:rPr>
          <w:lang w:val="fr-CA"/>
        </w:rPr>
        <w:t xml:space="preserve"> des parties les plus dévalorisées du travail de care, celle qui est occupée par des femmes migrantes pauvres et </w:t>
      </w:r>
      <w:proofErr w:type="spellStart"/>
      <w:r w:rsidRPr="00F1409C">
        <w:rPr>
          <w:lang w:val="fr-CA"/>
        </w:rPr>
        <w:t>racisées</w:t>
      </w:r>
      <w:proofErr w:type="spellEnd"/>
      <w:r w:rsidRPr="00F1409C">
        <w:rPr>
          <w:lang w:val="fr-CA"/>
        </w:rPr>
        <w:t xml:space="preserve">, comme les femmes </w:t>
      </w:r>
      <w:proofErr w:type="spellStart"/>
      <w:r w:rsidRPr="00F1409C">
        <w:rPr>
          <w:lang w:val="fr-CA"/>
        </w:rPr>
        <w:t>haitiennes</w:t>
      </w:r>
      <w:proofErr w:type="spellEnd"/>
      <w:r w:rsidRPr="00F1409C">
        <w:rPr>
          <w:lang w:val="fr-CA"/>
        </w:rPr>
        <w:t xml:space="preserve"> qui, en France, deviennent baby-sitters, assistantes maternelles, assistantes de vie, aides </w:t>
      </w:r>
      <w:proofErr w:type="spellStart"/>
      <w:proofErr w:type="gramStart"/>
      <w:r w:rsidRPr="00F1409C">
        <w:rPr>
          <w:lang w:val="fr-CA"/>
        </w:rPr>
        <w:t>a</w:t>
      </w:r>
      <w:proofErr w:type="spellEnd"/>
      <w:proofErr w:type="gramEnd"/>
      <w:r w:rsidRPr="00F1409C">
        <w:rPr>
          <w:lang w:val="fr-CA"/>
        </w:rPr>
        <w:t xml:space="preserve"> domicile, entre autres. Quelques-unes travaillent aussi dans des institutions </w:t>
      </w:r>
      <w:proofErr w:type="spellStart"/>
      <w:r w:rsidRPr="00F1409C">
        <w:rPr>
          <w:lang w:val="fr-CA"/>
        </w:rPr>
        <w:t>oU</w:t>
      </w:r>
      <w:proofErr w:type="spellEnd"/>
      <w:r w:rsidRPr="00F1409C">
        <w:rPr>
          <w:lang w:val="fr-CA"/>
        </w:rPr>
        <w:t xml:space="preserve"> dies </w:t>
      </w:r>
      <w:proofErr w:type="spellStart"/>
      <w:r w:rsidRPr="00F1409C">
        <w:rPr>
          <w:lang w:val="fr-CA"/>
        </w:rPr>
        <w:t>soccupent</w:t>
      </w:r>
      <w:proofErr w:type="spellEnd"/>
      <w:r w:rsidRPr="00F1409C">
        <w:rPr>
          <w:lang w:val="fr-CA"/>
        </w:rPr>
        <w:t xml:space="preserve"> </w:t>
      </w:r>
      <w:proofErr w:type="gramStart"/>
      <w:r w:rsidRPr="00F1409C">
        <w:rPr>
          <w:lang w:val="fr-CA"/>
        </w:rPr>
        <w:t>des personnes âg</w:t>
      </w:r>
      <w:r>
        <w:rPr>
          <w:lang w:val="fr-CA"/>
        </w:rPr>
        <w:t>ée</w:t>
      </w:r>
      <w:proofErr w:type="gramEnd"/>
      <w:r>
        <w:rPr>
          <w:lang w:val="fr-CA"/>
        </w:rPr>
        <w:t xml:space="preserve">. </w:t>
      </w:r>
      <w:proofErr w:type="spellStart"/>
      <w:r w:rsidRPr="00F1409C">
        <w:rPr>
          <w:lang w:val="fr-CA"/>
        </w:rPr>
        <w:t>Ees</w:t>
      </w:r>
      <w:proofErr w:type="spellEnd"/>
      <w:r w:rsidRPr="00F1409C">
        <w:rPr>
          <w:lang w:val="fr-CA"/>
        </w:rPr>
        <w:t xml:space="preserve">, </w:t>
      </w:r>
      <w:proofErr w:type="spellStart"/>
      <w:r w:rsidRPr="00F1409C">
        <w:rPr>
          <w:lang w:val="fr-CA"/>
        </w:rPr>
        <w:t>dautres</w:t>
      </w:r>
      <w:proofErr w:type="spellEnd"/>
      <w:r w:rsidRPr="00F1409C">
        <w:rPr>
          <w:lang w:val="fr-CA"/>
        </w:rPr>
        <w:t xml:space="preserve"> comme femmes de chambre dans l’</w:t>
      </w:r>
      <w:proofErr w:type="spellStart"/>
      <w:r w:rsidRPr="00F1409C">
        <w:rPr>
          <w:lang w:val="fr-CA"/>
        </w:rPr>
        <w:t>hOtellerie</w:t>
      </w:r>
      <w:proofErr w:type="spellEnd"/>
      <w:r w:rsidRPr="00F1409C">
        <w:rPr>
          <w:lang w:val="fr-CA"/>
        </w:rPr>
        <w:t xml:space="preserve">. Mais nombre </w:t>
      </w:r>
      <w:proofErr w:type="spellStart"/>
      <w:r w:rsidRPr="00F1409C">
        <w:rPr>
          <w:lang w:val="fr-CA"/>
        </w:rPr>
        <w:t>dentre</w:t>
      </w:r>
      <w:proofErr w:type="spellEnd"/>
      <w:r w:rsidRPr="00F1409C">
        <w:rPr>
          <w:lang w:val="fr-CA"/>
        </w:rPr>
        <w:t xml:space="preserve"> elles </w:t>
      </w:r>
      <w:proofErr w:type="spellStart"/>
      <w:r w:rsidRPr="00F1409C">
        <w:rPr>
          <w:lang w:val="fr-CA"/>
        </w:rPr>
        <w:t>tra</w:t>
      </w:r>
      <w:proofErr w:type="spellEnd"/>
      <w:r w:rsidRPr="00F1409C">
        <w:rPr>
          <w:lang w:val="fr-CA"/>
        </w:rPr>
        <w:t xml:space="preserve"> vaillent c&lt; dans les maisons des autres &gt;, avec des contrats formels ou </w:t>
      </w:r>
      <w:proofErr w:type="spellStart"/>
      <w:r w:rsidRPr="00F1409C">
        <w:rPr>
          <w:lang w:val="fr-CA"/>
        </w:rPr>
        <w:t>infor</w:t>
      </w:r>
      <w:proofErr w:type="spellEnd"/>
      <w:r w:rsidRPr="00F1409C">
        <w:rPr>
          <w:lang w:val="fr-CA"/>
        </w:rPr>
        <w:t xml:space="preserve"> </w:t>
      </w:r>
      <w:proofErr w:type="spellStart"/>
      <w:r w:rsidRPr="00F1409C">
        <w:rPr>
          <w:lang w:val="fr-CA"/>
        </w:rPr>
        <w:t>mels</w:t>
      </w:r>
      <w:proofErr w:type="spellEnd"/>
      <w:r w:rsidRPr="00F1409C">
        <w:rPr>
          <w:lang w:val="fr-CA"/>
        </w:rPr>
        <w:t>.</w:t>
      </w:r>
    </w:p>
    <w:p w14:paraId="52635D16" w14:textId="6281989E" w:rsidR="00F1409C" w:rsidRPr="00F1409C" w:rsidRDefault="00F1409C" w:rsidP="00F1409C">
      <w:pPr>
        <w:rPr>
          <w:lang w:val="fr-CA"/>
        </w:rPr>
      </w:pPr>
    </w:p>
    <w:p w14:paraId="06A69646" w14:textId="1B394BB2" w:rsidR="009F30EE" w:rsidRPr="007F3D4E" w:rsidRDefault="009F30EE" w:rsidP="007F3D4E">
      <w:pPr>
        <w:ind w:left="360"/>
        <w:rPr>
          <w:lang w:val="fr-CA"/>
        </w:rPr>
      </w:pPr>
    </w:p>
    <w:p w14:paraId="498D27EE" w14:textId="6999CF27" w:rsidR="007F3D4E" w:rsidRDefault="00F1409C">
      <w:pPr>
        <w:rPr>
          <w:i/>
          <w:iCs/>
          <w:lang w:val="fr-CA"/>
        </w:rPr>
      </w:pPr>
      <w:r>
        <w:rPr>
          <w:lang w:val="fr-CA"/>
        </w:rPr>
        <w:t xml:space="preserve">LA MONDIALISATION DU </w:t>
      </w:r>
      <w:r>
        <w:rPr>
          <w:i/>
          <w:iCs/>
          <w:lang w:val="fr-CA"/>
        </w:rPr>
        <w:t>CARE</w:t>
      </w:r>
    </w:p>
    <w:p w14:paraId="6730A8F6" w14:textId="77777777" w:rsidR="006E5C87" w:rsidRDefault="00F1409C" w:rsidP="00F1409C">
      <w:pPr>
        <w:rPr>
          <w:lang w:val="fr-CA"/>
        </w:rPr>
      </w:pPr>
      <w:r w:rsidRPr="00F1409C">
        <w:rPr>
          <w:lang w:val="fr-CA"/>
        </w:rPr>
        <w:t xml:space="preserve">Le travail de care doit être analyse en </w:t>
      </w:r>
      <w:proofErr w:type="spellStart"/>
      <w:r w:rsidRPr="00F1409C">
        <w:rPr>
          <w:lang w:val="fr-CA"/>
        </w:rPr>
        <w:t>reference</w:t>
      </w:r>
      <w:proofErr w:type="spellEnd"/>
      <w:r w:rsidRPr="00F1409C">
        <w:rPr>
          <w:lang w:val="fr-CA"/>
        </w:rPr>
        <w:t xml:space="preserve"> a plusieurs manifesta </w:t>
      </w:r>
      <w:proofErr w:type="spellStart"/>
      <w:r w:rsidRPr="00F1409C">
        <w:rPr>
          <w:lang w:val="fr-CA"/>
        </w:rPr>
        <w:t>tions</w:t>
      </w:r>
      <w:proofErr w:type="spellEnd"/>
      <w:r w:rsidRPr="00F1409C">
        <w:rPr>
          <w:lang w:val="fr-CA"/>
        </w:rPr>
        <w:t xml:space="preserve"> de </w:t>
      </w:r>
      <w:proofErr w:type="spellStart"/>
      <w:r w:rsidRPr="00F1409C">
        <w:rPr>
          <w:lang w:val="fr-CA"/>
        </w:rPr>
        <w:t>Ia</w:t>
      </w:r>
      <w:proofErr w:type="spellEnd"/>
      <w:r w:rsidRPr="00F1409C">
        <w:rPr>
          <w:lang w:val="fr-CA"/>
        </w:rPr>
        <w:t xml:space="preserve"> mondialisation </w:t>
      </w:r>
      <w:proofErr w:type="spellStart"/>
      <w:r w:rsidRPr="00F1409C">
        <w:rPr>
          <w:lang w:val="fr-CA"/>
        </w:rPr>
        <w:t>neoliberale</w:t>
      </w:r>
      <w:proofErr w:type="spellEnd"/>
      <w:r w:rsidRPr="00F1409C">
        <w:rPr>
          <w:lang w:val="fr-CA"/>
        </w:rPr>
        <w:t xml:space="preserve">, caractérisée par </w:t>
      </w:r>
      <w:proofErr w:type="spellStart"/>
      <w:r w:rsidRPr="00F1409C">
        <w:rPr>
          <w:lang w:val="fr-CA"/>
        </w:rPr>
        <w:t>Ihyper-mobilite</w:t>
      </w:r>
      <w:proofErr w:type="spellEnd"/>
      <w:r w:rsidRPr="00F1409C">
        <w:rPr>
          <w:lang w:val="fr-CA"/>
        </w:rPr>
        <w:t xml:space="preserve"> du capital a </w:t>
      </w:r>
      <w:proofErr w:type="spellStart"/>
      <w:r w:rsidRPr="00F1409C">
        <w:rPr>
          <w:lang w:val="fr-CA"/>
        </w:rPr>
        <w:t>I’echelle</w:t>
      </w:r>
      <w:proofErr w:type="spellEnd"/>
      <w:r w:rsidRPr="00F1409C">
        <w:rPr>
          <w:lang w:val="fr-CA"/>
        </w:rPr>
        <w:t xml:space="preserve"> mondiale et par une intensification des migrations, malgré les restrictions a </w:t>
      </w:r>
      <w:proofErr w:type="spellStart"/>
      <w:proofErr w:type="gramStart"/>
      <w:r w:rsidRPr="00F1409C">
        <w:rPr>
          <w:lang w:val="fr-CA"/>
        </w:rPr>
        <w:t>a</w:t>
      </w:r>
      <w:proofErr w:type="spellEnd"/>
      <w:proofErr w:type="gramEnd"/>
      <w:r w:rsidRPr="00F1409C">
        <w:rPr>
          <w:lang w:val="fr-CA"/>
        </w:rPr>
        <w:t xml:space="preserve"> liberté de circulation. Dans ce contexte de </w:t>
      </w:r>
      <w:proofErr w:type="spellStart"/>
      <w:r w:rsidRPr="00F1409C">
        <w:rPr>
          <w:lang w:val="fr-CA"/>
        </w:rPr>
        <w:t>emondiali</w:t>
      </w:r>
      <w:proofErr w:type="spellEnd"/>
      <w:r w:rsidRPr="00F1409C">
        <w:rPr>
          <w:lang w:val="fr-CA"/>
        </w:rPr>
        <w:t xml:space="preserve"> </w:t>
      </w:r>
      <w:proofErr w:type="spellStart"/>
      <w:r w:rsidRPr="00F1409C">
        <w:rPr>
          <w:lang w:val="fr-CA"/>
        </w:rPr>
        <w:t>sation</w:t>
      </w:r>
      <w:proofErr w:type="spellEnd"/>
      <w:r w:rsidRPr="00F1409C">
        <w:rPr>
          <w:lang w:val="fr-CA"/>
        </w:rPr>
        <w:t xml:space="preserve"> de </w:t>
      </w:r>
      <w:proofErr w:type="spellStart"/>
      <w:r w:rsidRPr="00F1409C">
        <w:rPr>
          <w:lang w:val="fr-CA"/>
        </w:rPr>
        <w:t>Ia</w:t>
      </w:r>
      <w:proofErr w:type="spellEnd"/>
      <w:r w:rsidRPr="00F1409C">
        <w:rPr>
          <w:lang w:val="fr-CA"/>
        </w:rPr>
        <w:t xml:space="preserve"> </w:t>
      </w:r>
      <w:proofErr w:type="gramStart"/>
      <w:r w:rsidRPr="00F1409C">
        <w:rPr>
          <w:lang w:val="fr-CA"/>
        </w:rPr>
        <w:t>migration ,</w:t>
      </w:r>
      <w:proofErr w:type="gramEnd"/>
      <w:r w:rsidRPr="00F1409C">
        <w:rPr>
          <w:lang w:val="fr-CA"/>
        </w:rPr>
        <w:t xml:space="preserve"> on assiste </w:t>
      </w:r>
      <w:proofErr w:type="spellStart"/>
      <w:r w:rsidRPr="00F1409C">
        <w:rPr>
          <w:lang w:val="fr-CA"/>
        </w:rPr>
        <w:t>a</w:t>
      </w:r>
      <w:proofErr w:type="spellEnd"/>
      <w:r w:rsidRPr="00F1409C">
        <w:rPr>
          <w:lang w:val="fr-CA"/>
        </w:rPr>
        <w:t xml:space="preserve"> un accroissement de </w:t>
      </w:r>
      <w:proofErr w:type="spellStart"/>
      <w:r w:rsidRPr="00F1409C">
        <w:rPr>
          <w:lang w:val="fr-CA"/>
        </w:rPr>
        <w:t>Ia</w:t>
      </w:r>
      <w:proofErr w:type="spellEnd"/>
      <w:r w:rsidRPr="00F1409C">
        <w:rPr>
          <w:lang w:val="fr-CA"/>
        </w:rPr>
        <w:t xml:space="preserve"> </w:t>
      </w:r>
      <w:proofErr w:type="spellStart"/>
      <w:r w:rsidRPr="00F1409C">
        <w:rPr>
          <w:lang w:val="fr-CA"/>
        </w:rPr>
        <w:t>presence</w:t>
      </w:r>
      <w:proofErr w:type="spellEnd"/>
      <w:r w:rsidRPr="00F1409C">
        <w:rPr>
          <w:lang w:val="fr-CA"/>
        </w:rPr>
        <w:t xml:space="preserve"> des femmes dans les flux migratoires. La migration des femmes du Sud vers le Nord reste particulière dans ce phénomène que certains appellent </w:t>
      </w:r>
      <w:proofErr w:type="spellStart"/>
      <w:r w:rsidRPr="00F1409C">
        <w:rPr>
          <w:lang w:val="fr-CA"/>
        </w:rPr>
        <w:t>fémini</w:t>
      </w:r>
      <w:proofErr w:type="spellEnd"/>
      <w:r w:rsidRPr="00F1409C">
        <w:rPr>
          <w:lang w:val="fr-CA"/>
        </w:rPr>
        <w:t xml:space="preserve"> </w:t>
      </w:r>
      <w:proofErr w:type="spellStart"/>
      <w:r w:rsidRPr="00F1409C">
        <w:rPr>
          <w:lang w:val="fr-CA"/>
        </w:rPr>
        <w:t>sation</w:t>
      </w:r>
      <w:proofErr w:type="spellEnd"/>
      <w:r w:rsidRPr="00F1409C">
        <w:rPr>
          <w:lang w:val="fr-CA"/>
        </w:rPr>
        <w:t xml:space="preserve"> des migrations. </w:t>
      </w:r>
    </w:p>
    <w:p w14:paraId="282DD30C" w14:textId="77777777" w:rsidR="006E5C87" w:rsidRDefault="006E5C87" w:rsidP="00F1409C">
      <w:pPr>
        <w:rPr>
          <w:lang w:val="fr-CA"/>
        </w:rPr>
      </w:pPr>
    </w:p>
    <w:p w14:paraId="6F5BCCED" w14:textId="77777777" w:rsidR="006224E5" w:rsidRDefault="00F1409C" w:rsidP="00F1409C">
      <w:pPr>
        <w:rPr>
          <w:lang w:val="fr-CA"/>
        </w:rPr>
      </w:pPr>
      <w:r w:rsidRPr="006E5C87">
        <w:rPr>
          <w:lang w:val="fr-CA"/>
        </w:rPr>
        <w:t xml:space="preserve">Cette migration répond </w:t>
      </w:r>
      <w:proofErr w:type="gramStart"/>
      <w:r w:rsidRPr="006E5C87">
        <w:rPr>
          <w:lang w:val="fr-CA"/>
        </w:rPr>
        <w:t>a</w:t>
      </w:r>
      <w:proofErr w:type="gramEnd"/>
      <w:r w:rsidRPr="006E5C87">
        <w:rPr>
          <w:lang w:val="fr-CA"/>
        </w:rPr>
        <w:t xml:space="preserve"> deux </w:t>
      </w:r>
      <w:proofErr w:type="spellStart"/>
      <w:r w:rsidRPr="006E5C87">
        <w:rPr>
          <w:lang w:val="fr-CA"/>
        </w:rPr>
        <w:t>phénomenes</w:t>
      </w:r>
      <w:proofErr w:type="spellEnd"/>
      <w:r w:rsidRPr="006E5C87">
        <w:rPr>
          <w:lang w:val="fr-CA"/>
        </w:rPr>
        <w:t xml:space="preserve"> qui s</w:t>
      </w:r>
      <w:r w:rsidR="006E5C87">
        <w:rPr>
          <w:lang w:val="fr-CA"/>
        </w:rPr>
        <w:t>’i</w:t>
      </w:r>
      <w:r w:rsidRPr="006E5C87">
        <w:rPr>
          <w:lang w:val="fr-CA"/>
        </w:rPr>
        <w:t xml:space="preserve">mbriquent : le fait </w:t>
      </w:r>
      <w:proofErr w:type="spellStart"/>
      <w:r w:rsidRPr="006E5C87">
        <w:rPr>
          <w:lang w:val="fr-CA"/>
        </w:rPr>
        <w:t>quelles</w:t>
      </w:r>
      <w:proofErr w:type="spellEnd"/>
      <w:r w:rsidRPr="006E5C87">
        <w:rPr>
          <w:lang w:val="fr-CA"/>
        </w:rPr>
        <w:t xml:space="preserve"> soient </w:t>
      </w:r>
      <w:proofErr w:type="spellStart"/>
      <w:r w:rsidRPr="006E5C87">
        <w:rPr>
          <w:lang w:val="fr-CA"/>
        </w:rPr>
        <w:t>forcees</w:t>
      </w:r>
      <w:proofErr w:type="spellEnd"/>
      <w:r w:rsidRPr="006E5C87">
        <w:rPr>
          <w:lang w:val="fr-CA"/>
        </w:rPr>
        <w:t xml:space="preserve"> de </w:t>
      </w:r>
      <w:proofErr w:type="spellStart"/>
      <w:r w:rsidRPr="006E5C87">
        <w:rPr>
          <w:lang w:val="fr-CA"/>
        </w:rPr>
        <w:t>quitterleur</w:t>
      </w:r>
      <w:proofErr w:type="spellEnd"/>
      <w:r w:rsidRPr="006E5C87">
        <w:rPr>
          <w:lang w:val="fr-CA"/>
        </w:rPr>
        <w:t xml:space="preserve"> pays d’origine, et le fait que le pays d’accueil ait besoin de main-</w:t>
      </w:r>
      <w:proofErr w:type="spellStart"/>
      <w:r w:rsidRPr="006E5C87">
        <w:rPr>
          <w:lang w:val="fr-CA"/>
        </w:rPr>
        <w:t>doeuvre</w:t>
      </w:r>
      <w:proofErr w:type="spellEnd"/>
      <w:r w:rsidRPr="006E5C87">
        <w:rPr>
          <w:lang w:val="fr-CA"/>
        </w:rPr>
        <w:t xml:space="preserve"> (</w:t>
      </w:r>
      <w:r w:rsidR="006E5C87" w:rsidRPr="006E5C87">
        <w:rPr>
          <w:lang w:val="fr-CA"/>
        </w:rPr>
        <w:t>Joseph,</w:t>
      </w:r>
      <w:r w:rsidR="006E5C87">
        <w:rPr>
          <w:lang w:val="fr-CA"/>
        </w:rPr>
        <w:t xml:space="preserve"> 2012, p.94)</w:t>
      </w:r>
    </w:p>
    <w:p w14:paraId="18613753" w14:textId="77777777" w:rsidR="006224E5" w:rsidRDefault="006224E5" w:rsidP="00F1409C">
      <w:pPr>
        <w:rPr>
          <w:lang w:val="fr-CA"/>
        </w:rPr>
      </w:pPr>
    </w:p>
    <w:p w14:paraId="246195E4" w14:textId="77777777" w:rsidR="006224E5" w:rsidRDefault="006224E5" w:rsidP="00F1409C">
      <w:pPr>
        <w:pBdr>
          <w:bottom w:val="single" w:sz="6" w:space="1" w:color="auto"/>
        </w:pBdr>
        <w:rPr>
          <w:lang w:val="fr-CA"/>
        </w:rPr>
      </w:pPr>
    </w:p>
    <w:p w14:paraId="1DBA1571" w14:textId="2AC7EB21" w:rsidR="00F1409C" w:rsidRPr="00F1409C" w:rsidRDefault="006E5C87" w:rsidP="00F1409C">
      <w:pPr>
        <w:rPr>
          <w:lang w:val="fr-CA"/>
        </w:rPr>
      </w:pPr>
      <w:r>
        <w:rPr>
          <w:b/>
          <w:bCs/>
          <w:lang w:val="fr-CA"/>
        </w:rPr>
        <w:t xml:space="preserve"> </w:t>
      </w:r>
    </w:p>
    <w:p w14:paraId="4CAD00A8" w14:textId="77777777" w:rsidR="00F1409C" w:rsidRPr="00F1409C" w:rsidRDefault="00F1409C">
      <w:pPr>
        <w:rPr>
          <w:lang w:val="fr-CA"/>
        </w:rPr>
      </w:pPr>
    </w:p>
    <w:p w14:paraId="7E2F66B6" w14:textId="7FFDAEAB" w:rsidR="008D4F92" w:rsidRPr="00061BEF" w:rsidRDefault="006224E5">
      <w:pPr>
        <w:rPr>
          <w:b/>
          <w:bCs/>
          <w:lang w:val="fr-CA"/>
        </w:rPr>
      </w:pPr>
      <w:r w:rsidRPr="00061BEF">
        <w:rPr>
          <w:b/>
          <w:bCs/>
          <w:lang w:val="fr-CA"/>
        </w:rPr>
        <w:t>Jules Falque</w:t>
      </w:r>
    </w:p>
    <w:p w14:paraId="4222E469" w14:textId="4FA16796" w:rsidR="006224E5" w:rsidRDefault="006224E5">
      <w:pPr>
        <w:rPr>
          <w:lang w:val="fr-CA"/>
        </w:rPr>
      </w:pPr>
    </w:p>
    <w:p w14:paraId="308DDCE9" w14:textId="3ED561CA" w:rsidR="006224E5" w:rsidRPr="006224E5" w:rsidRDefault="006224E5" w:rsidP="006224E5">
      <w:pPr>
        <w:rPr>
          <w:lang w:val="fr-CA"/>
        </w:rPr>
      </w:pPr>
      <w:proofErr w:type="gramStart"/>
      <w:r w:rsidRPr="006224E5">
        <w:rPr>
          <w:lang w:val="fr-CA"/>
        </w:rPr>
        <w:t>l’une</w:t>
      </w:r>
      <w:proofErr w:type="gramEnd"/>
      <w:r w:rsidRPr="006224E5">
        <w:rPr>
          <w:lang w:val="fr-CA"/>
        </w:rPr>
        <w:t xml:space="preserve"> des principales contradictions du capitalisme est </w:t>
      </w:r>
      <w:proofErr w:type="spellStart"/>
      <w:r w:rsidRPr="006224E5">
        <w:rPr>
          <w:lang w:val="fr-CA"/>
        </w:rPr>
        <w:t>Ia</w:t>
      </w:r>
      <w:proofErr w:type="spellEnd"/>
      <w:r w:rsidRPr="006224E5">
        <w:rPr>
          <w:lang w:val="fr-CA"/>
        </w:rPr>
        <w:t xml:space="preserve"> nécessité d’arbitrer entre des </w:t>
      </w:r>
      <w:proofErr w:type="spellStart"/>
      <w:r w:rsidRPr="006224E5">
        <w:rPr>
          <w:lang w:val="fr-CA"/>
        </w:rPr>
        <w:t>intéréts</w:t>
      </w:r>
      <w:proofErr w:type="spellEnd"/>
      <w:r w:rsidRPr="006224E5">
        <w:rPr>
          <w:lang w:val="fr-CA"/>
        </w:rPr>
        <w:t xml:space="preserve"> </w:t>
      </w:r>
      <w:proofErr w:type="spellStart"/>
      <w:r w:rsidRPr="006224E5">
        <w:rPr>
          <w:lang w:val="fr-CA"/>
        </w:rPr>
        <w:t>a</w:t>
      </w:r>
      <w:proofErr w:type="spellEnd"/>
      <w:r w:rsidRPr="006224E5">
        <w:rPr>
          <w:lang w:val="fr-CA"/>
        </w:rPr>
        <w:t xml:space="preserve"> court terme et </w:t>
      </w:r>
      <w:proofErr w:type="spellStart"/>
      <w:r w:rsidRPr="006224E5">
        <w:rPr>
          <w:lang w:val="fr-CA"/>
        </w:rPr>
        <w:t>a</w:t>
      </w:r>
      <w:proofErr w:type="spellEnd"/>
      <w:r w:rsidRPr="006224E5">
        <w:rPr>
          <w:lang w:val="fr-CA"/>
        </w:rPr>
        <w:t xml:space="preserve"> long terme (maximiser </w:t>
      </w:r>
      <w:proofErr w:type="spellStart"/>
      <w:r w:rsidRPr="006224E5">
        <w:rPr>
          <w:lang w:val="fr-CA"/>
        </w:rPr>
        <w:t>Ia</w:t>
      </w:r>
      <w:proofErr w:type="spellEnd"/>
      <w:r w:rsidRPr="006224E5">
        <w:rPr>
          <w:lang w:val="fr-CA"/>
        </w:rPr>
        <w:t xml:space="preserve"> plus-value en abaissant les salaires et par le travail gratuit, tout en maintenant une demande solvable pour consommer les marchandises </w:t>
      </w:r>
      <w:proofErr w:type="spellStart"/>
      <w:r w:rsidRPr="006224E5">
        <w:rPr>
          <w:lang w:val="fr-CA"/>
        </w:rPr>
        <w:t>produiles</w:t>
      </w:r>
      <w:proofErr w:type="spellEnd"/>
      <w:r w:rsidRPr="006224E5">
        <w:rPr>
          <w:lang w:val="fr-CA"/>
        </w:rPr>
        <w:t xml:space="preserve">). Le système capitaliste doit </w:t>
      </w:r>
      <w:proofErr w:type="spellStart"/>
      <w:r w:rsidRPr="006224E5">
        <w:rPr>
          <w:lang w:val="fr-CA"/>
        </w:rPr>
        <w:t>done</w:t>
      </w:r>
      <w:proofErr w:type="spellEnd"/>
      <w:r w:rsidRPr="006224E5">
        <w:rPr>
          <w:lang w:val="fr-CA"/>
        </w:rPr>
        <w:t xml:space="preserve"> organiser </w:t>
      </w:r>
      <w:proofErr w:type="spellStart"/>
      <w:r w:rsidRPr="006224E5">
        <w:rPr>
          <w:lang w:val="fr-CA"/>
        </w:rPr>
        <w:t>Ia</w:t>
      </w:r>
      <w:proofErr w:type="spellEnd"/>
      <w:r w:rsidRPr="006224E5">
        <w:rPr>
          <w:lang w:val="fr-CA"/>
        </w:rPr>
        <w:t xml:space="preserve"> permanente transformation sociale de certains processus de production de travail </w:t>
      </w:r>
      <w:proofErr w:type="gramStart"/>
      <w:r w:rsidRPr="006224E5">
        <w:rPr>
          <w:lang w:val="fr-CA"/>
        </w:rPr>
        <w:t xml:space="preserve">non </w:t>
      </w:r>
      <w:proofErr w:type="spellStart"/>
      <w:r w:rsidRPr="006224E5">
        <w:rPr>
          <w:lang w:val="fr-CA"/>
        </w:rPr>
        <w:t>salamI</w:t>
      </w:r>
      <w:proofErr w:type="spellEnd"/>
      <w:proofErr w:type="gramEnd"/>
      <w:r w:rsidRPr="006224E5">
        <w:rPr>
          <w:lang w:val="fr-CA"/>
        </w:rPr>
        <w:t xml:space="preserve"> en travail salarié [...].</w:t>
      </w:r>
      <w:r>
        <w:rPr>
          <w:lang w:val="fr-CA"/>
        </w:rPr>
        <w:t xml:space="preserve"> (Falque, ____, p.74)</w:t>
      </w:r>
    </w:p>
    <w:p w14:paraId="7E0FBE5B" w14:textId="77777777" w:rsidR="006224E5" w:rsidRPr="006224E5" w:rsidRDefault="006224E5">
      <w:pPr>
        <w:rPr>
          <w:lang w:val="fr-CA"/>
        </w:rPr>
      </w:pPr>
    </w:p>
    <w:p w14:paraId="1C509A3C" w14:textId="5B39ABF7" w:rsidR="008D4F92" w:rsidRPr="008D4F92" w:rsidRDefault="008D4F92">
      <w:pPr>
        <w:pBdr>
          <w:bottom w:val="single" w:sz="6" w:space="1" w:color="auto"/>
        </w:pBdr>
        <w:rPr>
          <w:lang w:val="fr-CA"/>
        </w:rPr>
      </w:pPr>
    </w:p>
    <w:p w14:paraId="457F81D8" w14:textId="47A519F4" w:rsidR="00061BEF" w:rsidRDefault="00061BEF">
      <w:pPr>
        <w:rPr>
          <w:lang w:val="fr-CA"/>
        </w:rPr>
      </w:pPr>
    </w:p>
    <w:p w14:paraId="1D2C4020" w14:textId="77777777" w:rsidR="00061BEF" w:rsidRPr="00061BEF" w:rsidRDefault="00061BEF" w:rsidP="00061BEF">
      <w:pPr>
        <w:rPr>
          <w:rFonts w:ascii="Calibri" w:hAnsi="Calibri" w:cs="Calibri"/>
          <w:b/>
          <w:bCs/>
          <w:lang w:val="fr-CA"/>
        </w:rPr>
      </w:pPr>
      <w:r w:rsidRPr="00061BEF">
        <w:rPr>
          <w:rFonts w:ascii="Calibri" w:hAnsi="Calibri" w:cs="Calibri"/>
          <w:b/>
          <w:bCs/>
          <w:lang w:val="fr-CA"/>
        </w:rPr>
        <w:t xml:space="preserve">Malika </w:t>
      </w:r>
      <w:proofErr w:type="spellStart"/>
      <w:r w:rsidRPr="00061BEF">
        <w:rPr>
          <w:rFonts w:ascii="Calibri" w:hAnsi="Calibri" w:cs="Calibri"/>
          <w:b/>
          <w:bCs/>
          <w:lang w:val="fr-CA"/>
        </w:rPr>
        <w:t>Hamidi</w:t>
      </w:r>
      <w:proofErr w:type="spellEnd"/>
    </w:p>
    <w:p w14:paraId="45A4CAB7" w14:textId="77777777" w:rsidR="00061BEF" w:rsidRPr="00CA0F94" w:rsidRDefault="00061BEF" w:rsidP="00061BEF">
      <w:pPr>
        <w:ind w:left="720"/>
        <w:rPr>
          <w:rFonts w:ascii="Calibri" w:hAnsi="Calibri" w:cs="Calibri"/>
          <w:lang w:val="fr-CA"/>
        </w:rPr>
      </w:pPr>
      <w:r w:rsidRPr="00CA0F94">
        <w:rPr>
          <w:b/>
          <w:bCs/>
          <w:color w:val="323232"/>
          <w:lang w:val="fr-CA"/>
        </w:rPr>
        <w:t>La pensée féministe islamique à l’ère de la mondialisation : entre stratégie herméneutique et mobilisation transnationale</w:t>
      </w:r>
    </w:p>
    <w:p w14:paraId="5E01A612" w14:textId="77777777" w:rsidR="00061BEF" w:rsidRDefault="00061BEF" w:rsidP="00061BEF">
      <w:pPr>
        <w:rPr>
          <w:color w:val="323232"/>
          <w:shd w:val="clear" w:color="auto" w:fill="FFFFFF"/>
          <w:lang w:val="fr-CA"/>
        </w:rPr>
      </w:pPr>
    </w:p>
    <w:p w14:paraId="004CE758" w14:textId="77777777" w:rsidR="00061BEF" w:rsidRPr="00CA0F94" w:rsidRDefault="00061BEF" w:rsidP="00061BEF">
      <w:pPr>
        <w:rPr>
          <w:lang w:val="fr-CA"/>
        </w:rPr>
      </w:pPr>
      <w:proofErr w:type="spellStart"/>
      <w:r w:rsidRPr="00CA0F94">
        <w:rPr>
          <w:color w:val="323232"/>
          <w:shd w:val="clear" w:color="auto" w:fill="FFFFFF"/>
          <w:lang w:val="fr-CA"/>
        </w:rPr>
        <w:t>Hamidi</w:t>
      </w:r>
      <w:proofErr w:type="spellEnd"/>
      <w:r w:rsidRPr="00CA0F94">
        <w:rPr>
          <w:color w:val="323232"/>
          <w:shd w:val="clear" w:color="auto" w:fill="FFFFFF"/>
          <w:lang w:val="fr-CA"/>
        </w:rPr>
        <w:t>, M. (2015). La pensée féministe islamique à l’ère de la mondialisation : entre stratégie herméneutique et mobilisation transnationale. </w:t>
      </w:r>
      <w:r w:rsidRPr="00CA0F94">
        <w:rPr>
          <w:i/>
          <w:iCs/>
          <w:color w:val="323232"/>
          <w:shd w:val="clear" w:color="auto" w:fill="FFFFFF"/>
          <w:lang w:val="fr-CA"/>
        </w:rPr>
        <w:t>L'Homme &amp; la Société</w:t>
      </w:r>
      <w:r w:rsidRPr="00CA0F94">
        <w:rPr>
          <w:color w:val="323232"/>
          <w:shd w:val="clear" w:color="auto" w:fill="FFFFFF"/>
          <w:lang w:val="fr-CA"/>
        </w:rPr>
        <w:t>, 198, 113-125. </w:t>
      </w:r>
      <w:hyperlink r:id="rId7" w:history="1">
        <w:r w:rsidRPr="00CA0F94">
          <w:rPr>
            <w:color w:val="0000FF"/>
            <w:u w:val="single"/>
            <w:shd w:val="clear" w:color="auto" w:fill="FFFFFF"/>
            <w:lang w:val="fr-CA"/>
          </w:rPr>
          <w:t>https://doi-org.proxy.bib.uottawa.ca/10.3917/lhs.198.0113</w:t>
        </w:r>
      </w:hyperlink>
    </w:p>
    <w:p w14:paraId="23E1815B" w14:textId="77777777" w:rsidR="00061BEF" w:rsidRPr="008D4F92" w:rsidRDefault="00061BEF">
      <w:pPr>
        <w:rPr>
          <w:lang w:val="fr-CA"/>
        </w:rPr>
      </w:pPr>
    </w:p>
    <w:p w14:paraId="7F22737C" w14:textId="5AE48321" w:rsidR="008D4F92" w:rsidRDefault="00061BEF">
      <w:pPr>
        <w:rPr>
          <w:lang w:val="fr-CA"/>
        </w:rPr>
      </w:pPr>
      <w:r>
        <w:rPr>
          <w:lang w:val="fr-CA"/>
        </w:rPr>
        <w:t>Les féministes musulmans prônent une relecture</w:t>
      </w:r>
      <w:proofErr w:type="gramStart"/>
      <w:r>
        <w:rPr>
          <w:lang w:val="fr-CA"/>
        </w:rPr>
        <w:t xml:space="preserve"> «moderniste</w:t>
      </w:r>
      <w:proofErr w:type="gramEnd"/>
      <w:r>
        <w:rPr>
          <w:lang w:val="fr-CA"/>
        </w:rPr>
        <w:t>» de l’islam.</w:t>
      </w:r>
    </w:p>
    <w:p w14:paraId="0B877DA8" w14:textId="1E9BB5DF" w:rsidR="00061BEF" w:rsidRDefault="00061BEF">
      <w:pPr>
        <w:rPr>
          <w:lang w:val="fr-CA"/>
        </w:rPr>
      </w:pPr>
      <w:r>
        <w:rPr>
          <w:lang w:val="fr-CA"/>
        </w:rPr>
        <w:lastRenderedPageBreak/>
        <w:t xml:space="preserve">Les voix des féministes islamiques ou musulmanes trouvent leurs voix par la réappropriation des débats politiques et religieux afin de déconstruire les stéréotypes liés </w:t>
      </w:r>
      <w:proofErr w:type="spellStart"/>
      <w:r>
        <w:rPr>
          <w:lang w:val="fr-CA"/>
        </w:rPr>
        <w:t>a</w:t>
      </w:r>
      <w:proofErr w:type="spellEnd"/>
      <w:r>
        <w:rPr>
          <w:lang w:val="fr-CA"/>
        </w:rPr>
        <w:t xml:space="preserve"> </w:t>
      </w:r>
      <w:proofErr w:type="gramStart"/>
      <w:r>
        <w:rPr>
          <w:lang w:val="fr-CA"/>
        </w:rPr>
        <w:t>leur luttes</w:t>
      </w:r>
      <w:proofErr w:type="gramEnd"/>
      <w:r>
        <w:rPr>
          <w:lang w:val="fr-CA"/>
        </w:rPr>
        <w:t>. (p.114)</w:t>
      </w:r>
    </w:p>
    <w:p w14:paraId="569CF8D0" w14:textId="5F02245E" w:rsidR="00061BEF" w:rsidRDefault="00061BEF">
      <w:pPr>
        <w:rPr>
          <w:lang w:val="fr-CA"/>
        </w:rPr>
      </w:pPr>
    </w:p>
    <w:p w14:paraId="703A1E0F" w14:textId="385A21DE" w:rsidR="00061BEF" w:rsidRDefault="00061BEF">
      <w:pPr>
        <w:rPr>
          <w:lang w:val="fr-CA"/>
        </w:rPr>
      </w:pPr>
      <w:r>
        <w:rPr>
          <w:lang w:val="fr-CA"/>
        </w:rPr>
        <w:t xml:space="preserve">Elles tentent aussi de faire reconnaitre les défis et enjeux spécifique qu’elles doivent subir en raison de l’intersectionalité de leur identité ; d’être une femme </w:t>
      </w:r>
      <w:r>
        <w:rPr>
          <w:i/>
          <w:iCs/>
          <w:lang w:val="fr-CA"/>
        </w:rPr>
        <w:t xml:space="preserve">et </w:t>
      </w:r>
      <w:r>
        <w:rPr>
          <w:lang w:val="fr-CA"/>
        </w:rPr>
        <w:t xml:space="preserve">musulmanes. Elles </w:t>
      </w:r>
      <w:r w:rsidR="00324019">
        <w:rPr>
          <w:lang w:val="fr-CA"/>
        </w:rPr>
        <w:t>luttent alors contre deux fonts (1) la lecture traditionaliste et littéraliste du Coran et (2) l’impérialisme occidentale. (p.114)</w:t>
      </w:r>
    </w:p>
    <w:p w14:paraId="74D2109F" w14:textId="39D48ED6" w:rsidR="00324019" w:rsidRDefault="00324019">
      <w:pPr>
        <w:rPr>
          <w:lang w:val="fr-CA"/>
        </w:rPr>
      </w:pPr>
    </w:p>
    <w:p w14:paraId="2A7870F3" w14:textId="0B38D47E" w:rsidR="00324019" w:rsidRDefault="00324019">
      <w:pPr>
        <w:rPr>
          <w:lang w:val="fr-CA"/>
        </w:rPr>
      </w:pPr>
      <w:proofErr w:type="spellStart"/>
      <w:r>
        <w:rPr>
          <w:lang w:val="fr-CA"/>
        </w:rPr>
        <w:t>Femminisme</w:t>
      </w:r>
      <w:proofErr w:type="spellEnd"/>
      <w:r>
        <w:rPr>
          <w:lang w:val="fr-CA"/>
        </w:rPr>
        <w:t xml:space="preserve"> musulmanes a « été </w:t>
      </w:r>
      <w:proofErr w:type="spellStart"/>
      <w:r>
        <w:rPr>
          <w:lang w:val="fr-CA"/>
        </w:rPr>
        <w:t>créer</w:t>
      </w:r>
      <w:proofErr w:type="spellEnd"/>
      <w:r>
        <w:rPr>
          <w:lang w:val="fr-CA"/>
        </w:rPr>
        <w:t xml:space="preserve"> par des intellectuels occidentaux pour catégoriser une nouvelle forme d’activisme chez les femmes musulmanes en Occident comme dans le monde arabo-</w:t>
      </w:r>
      <w:proofErr w:type="gramStart"/>
      <w:r>
        <w:rPr>
          <w:lang w:val="fr-CA"/>
        </w:rPr>
        <w:t>musulman»</w:t>
      </w:r>
      <w:proofErr w:type="gramEnd"/>
      <w:r>
        <w:rPr>
          <w:lang w:val="fr-CA"/>
        </w:rPr>
        <w:t xml:space="preserve"> (p.114)</w:t>
      </w:r>
    </w:p>
    <w:p w14:paraId="04CD65F1" w14:textId="327ACF87" w:rsidR="00324019" w:rsidRPr="00061BEF" w:rsidRDefault="00324019">
      <w:pPr>
        <w:rPr>
          <w:lang w:val="fr-CA"/>
        </w:rPr>
      </w:pPr>
      <w:proofErr w:type="spellStart"/>
      <w:r>
        <w:rPr>
          <w:lang w:val="fr-CA"/>
        </w:rPr>
        <w:t>Omaima</w:t>
      </w:r>
      <w:proofErr w:type="spellEnd"/>
      <w:r>
        <w:rPr>
          <w:lang w:val="fr-CA"/>
        </w:rPr>
        <w:t xml:space="preserve"> Abou </w:t>
      </w:r>
      <w:proofErr w:type="spellStart"/>
      <w:r>
        <w:rPr>
          <w:lang w:val="fr-CA"/>
        </w:rPr>
        <w:t>Bakr</w:t>
      </w:r>
      <w:proofErr w:type="spellEnd"/>
      <w:r>
        <w:rPr>
          <w:lang w:val="fr-CA"/>
        </w:rPr>
        <w:t xml:space="preserve"> </w:t>
      </w:r>
      <w:proofErr w:type="spellStart"/>
      <w:r>
        <w:rPr>
          <w:lang w:val="fr-CA"/>
        </w:rPr>
        <w:t>à</w:t>
      </w:r>
      <w:proofErr w:type="spellEnd"/>
      <w:r>
        <w:rPr>
          <w:lang w:val="fr-CA"/>
        </w:rPr>
        <w:t xml:space="preserve"> </w:t>
      </w:r>
      <w:proofErr w:type="spellStart"/>
      <w:r>
        <w:rPr>
          <w:lang w:val="fr-CA"/>
        </w:rPr>
        <w:t>appelé</w:t>
      </w:r>
      <w:proofErr w:type="spellEnd"/>
      <w:r>
        <w:rPr>
          <w:lang w:val="fr-CA"/>
        </w:rPr>
        <w:t xml:space="preserve"> ce dernier « l’appellation hégémonique de cet </w:t>
      </w:r>
      <w:proofErr w:type="gramStart"/>
      <w:r>
        <w:rPr>
          <w:lang w:val="fr-CA"/>
        </w:rPr>
        <w:t>Autre»</w:t>
      </w:r>
      <w:proofErr w:type="gramEnd"/>
      <w:r>
        <w:rPr>
          <w:lang w:val="fr-CA"/>
        </w:rPr>
        <w:t xml:space="preserve"> , cependant autres intellectuelles musulmanes </w:t>
      </w:r>
      <w:proofErr w:type="spellStart"/>
      <w:r>
        <w:rPr>
          <w:lang w:val="fr-CA"/>
        </w:rPr>
        <w:t>engegé</w:t>
      </w:r>
      <w:proofErr w:type="spellEnd"/>
      <w:r>
        <w:rPr>
          <w:lang w:val="fr-CA"/>
        </w:rPr>
        <w:t xml:space="preserve"> dans la recherche sur les droits de femme en islam préfèrent « femmes croyantes » ou « musulmanes intellectuelles engagées »</w:t>
      </w:r>
    </w:p>
    <w:p w14:paraId="3389D608" w14:textId="622A6920" w:rsidR="008D4F92" w:rsidRDefault="008D4F92">
      <w:pPr>
        <w:rPr>
          <w:lang w:val="fr-CA"/>
        </w:rPr>
      </w:pPr>
    </w:p>
    <w:p w14:paraId="100FD6AE" w14:textId="648B59FE" w:rsidR="00C90AB5" w:rsidRDefault="00C90AB5">
      <w:pPr>
        <w:rPr>
          <w:lang w:val="fr-CA"/>
        </w:rPr>
      </w:pPr>
      <w:r>
        <w:rPr>
          <w:lang w:val="fr-CA"/>
        </w:rPr>
        <w:t>Les féministes musulmanes n’</w:t>
      </w:r>
      <w:proofErr w:type="spellStart"/>
      <w:r>
        <w:rPr>
          <w:lang w:val="fr-CA"/>
        </w:rPr>
        <w:t>hsitent</w:t>
      </w:r>
      <w:proofErr w:type="spellEnd"/>
      <w:r>
        <w:rPr>
          <w:lang w:val="fr-CA"/>
        </w:rPr>
        <w:t xml:space="preserve"> pas à s’emprunté de l’idéologie féministe de ses concepts et ses stratégies (p.115)</w:t>
      </w:r>
    </w:p>
    <w:p w14:paraId="51083ED0" w14:textId="03A0CCC0" w:rsidR="00C90AB5" w:rsidRDefault="00C90AB5">
      <w:pPr>
        <w:rPr>
          <w:lang w:val="fr-CA"/>
        </w:rPr>
      </w:pPr>
      <w:r>
        <w:rPr>
          <w:lang w:val="fr-CA"/>
        </w:rPr>
        <w:t xml:space="preserve">Tel que A. </w:t>
      </w:r>
      <w:proofErr w:type="spellStart"/>
      <w:r>
        <w:rPr>
          <w:lang w:val="fr-CA"/>
        </w:rPr>
        <w:t>Barlas</w:t>
      </w:r>
      <w:proofErr w:type="spellEnd"/>
      <w:r>
        <w:rPr>
          <w:lang w:val="fr-CA"/>
        </w:rPr>
        <w:t xml:space="preserve"> qui se réfère au théories féministe dans sa recherche, plutôt que sa pensé soit perçus d’une synthèse</w:t>
      </w:r>
      <w:proofErr w:type="gramStart"/>
      <w:r>
        <w:rPr>
          <w:lang w:val="fr-CA"/>
        </w:rPr>
        <w:t xml:space="preserve"> «épistémologique</w:t>
      </w:r>
      <w:proofErr w:type="gramEnd"/>
      <w:r>
        <w:rPr>
          <w:lang w:val="fr-CA"/>
        </w:rPr>
        <w:t xml:space="preserve"> coranique et occidentale» (p.115)</w:t>
      </w:r>
    </w:p>
    <w:p w14:paraId="0D72D6EF" w14:textId="1C1E0000" w:rsidR="00C90AB5" w:rsidRPr="00C90AB5" w:rsidRDefault="00C90AB5" w:rsidP="00C90AB5">
      <w:pPr>
        <w:pStyle w:val="NormalWeb"/>
        <w:rPr>
          <w:lang w:val="fr-CA"/>
        </w:rPr>
      </w:pPr>
      <w:r w:rsidRPr="00C90AB5">
        <w:rPr>
          <w:rFonts w:ascii="Times" w:hAnsi="Times"/>
          <w:sz w:val="22"/>
          <w:szCs w:val="22"/>
          <w:lang w:val="fr-CA"/>
        </w:rPr>
        <w:t xml:space="preserve">L’objectif est de repenser les normes sociales et les structures islamiques en s’arrogeant le droit à l’interprétation des textes. C’est </w:t>
      </w:r>
      <w:proofErr w:type="spellStart"/>
      <w:r w:rsidRPr="00C90AB5">
        <w:rPr>
          <w:rFonts w:ascii="Times" w:hAnsi="Times"/>
          <w:sz w:val="22"/>
          <w:szCs w:val="22"/>
          <w:lang w:val="fr-CA"/>
        </w:rPr>
        <w:t>a</w:t>
      </w:r>
      <w:proofErr w:type="spellEnd"/>
      <w:r w:rsidRPr="00C90AB5">
        <w:rPr>
          <w:rFonts w:ascii="Times" w:hAnsi="Times"/>
          <w:sz w:val="22"/>
          <w:szCs w:val="22"/>
          <w:lang w:val="fr-CA"/>
        </w:rPr>
        <w:t xml:space="preserve">̀ partir d’une </w:t>
      </w:r>
      <w:proofErr w:type="spellStart"/>
      <w:r w:rsidRPr="00C90AB5">
        <w:rPr>
          <w:rFonts w:ascii="Times" w:hAnsi="Times"/>
          <w:sz w:val="22"/>
          <w:szCs w:val="22"/>
          <w:lang w:val="fr-CA"/>
        </w:rPr>
        <w:t>identite</w:t>
      </w:r>
      <w:proofErr w:type="spellEnd"/>
      <w:r w:rsidRPr="00C90AB5">
        <w:rPr>
          <w:rFonts w:ascii="Times" w:hAnsi="Times"/>
          <w:sz w:val="22"/>
          <w:szCs w:val="22"/>
          <w:lang w:val="fr-CA"/>
        </w:rPr>
        <w:t xml:space="preserve">́ musulmane </w:t>
      </w:r>
      <w:proofErr w:type="spellStart"/>
      <w:r w:rsidRPr="00C90AB5">
        <w:rPr>
          <w:rFonts w:ascii="Times" w:hAnsi="Times"/>
          <w:sz w:val="22"/>
          <w:szCs w:val="22"/>
          <w:lang w:val="fr-CA"/>
        </w:rPr>
        <w:t>assumée</w:t>
      </w:r>
      <w:proofErr w:type="spellEnd"/>
      <w:r w:rsidRPr="00C90AB5">
        <w:rPr>
          <w:rFonts w:ascii="Times" w:hAnsi="Times"/>
          <w:sz w:val="22"/>
          <w:szCs w:val="22"/>
          <w:lang w:val="fr-CA"/>
        </w:rPr>
        <w:t xml:space="preserve"> que ces intellectuelles </w:t>
      </w:r>
      <w:proofErr w:type="spellStart"/>
      <w:r w:rsidRPr="00C90AB5">
        <w:rPr>
          <w:rFonts w:ascii="Times" w:hAnsi="Times"/>
          <w:sz w:val="22"/>
          <w:szCs w:val="22"/>
          <w:lang w:val="fr-CA"/>
        </w:rPr>
        <w:t>engagées</w:t>
      </w:r>
      <w:proofErr w:type="spellEnd"/>
      <w:r w:rsidRPr="00C90AB5">
        <w:rPr>
          <w:rFonts w:ascii="Times" w:hAnsi="Times"/>
          <w:sz w:val="22"/>
          <w:szCs w:val="22"/>
          <w:lang w:val="fr-CA"/>
        </w:rPr>
        <w:t xml:space="preserve"> participent </w:t>
      </w:r>
      <w:proofErr w:type="spellStart"/>
      <w:r w:rsidRPr="00C90AB5">
        <w:rPr>
          <w:rFonts w:ascii="Times" w:hAnsi="Times"/>
          <w:sz w:val="22"/>
          <w:szCs w:val="22"/>
          <w:lang w:val="fr-CA"/>
        </w:rPr>
        <w:t>a</w:t>
      </w:r>
      <w:proofErr w:type="spellEnd"/>
      <w:r w:rsidRPr="00C90AB5">
        <w:rPr>
          <w:rFonts w:ascii="Times" w:hAnsi="Times"/>
          <w:sz w:val="22"/>
          <w:szCs w:val="22"/>
          <w:lang w:val="fr-CA"/>
        </w:rPr>
        <w:t xml:space="preserve">̀ ce mouvement de </w:t>
      </w:r>
      <w:proofErr w:type="spellStart"/>
      <w:r w:rsidRPr="00C90AB5">
        <w:rPr>
          <w:rFonts w:ascii="Times" w:hAnsi="Times"/>
          <w:sz w:val="22"/>
          <w:szCs w:val="22"/>
          <w:lang w:val="fr-CA"/>
        </w:rPr>
        <w:t>réforme</w:t>
      </w:r>
      <w:proofErr w:type="spellEnd"/>
      <w:r w:rsidRPr="00C90AB5">
        <w:rPr>
          <w:rFonts w:ascii="Times" w:hAnsi="Times"/>
          <w:sz w:val="22"/>
          <w:szCs w:val="22"/>
          <w:lang w:val="fr-CA"/>
        </w:rPr>
        <w:t xml:space="preserve"> à l’aube du XXI</w:t>
      </w:r>
      <w:r w:rsidRPr="00C90AB5">
        <w:rPr>
          <w:rFonts w:ascii="Times" w:hAnsi="Times"/>
          <w:position w:val="10"/>
          <w:sz w:val="12"/>
          <w:szCs w:val="12"/>
          <w:lang w:val="fr-CA"/>
        </w:rPr>
        <w:t xml:space="preserve">e </w:t>
      </w:r>
      <w:proofErr w:type="spellStart"/>
      <w:r w:rsidRPr="00C90AB5">
        <w:rPr>
          <w:rFonts w:ascii="Times" w:hAnsi="Times"/>
          <w:sz w:val="22"/>
          <w:szCs w:val="22"/>
          <w:lang w:val="fr-CA"/>
        </w:rPr>
        <w:t>siècle</w:t>
      </w:r>
      <w:proofErr w:type="spellEnd"/>
      <w:r w:rsidRPr="00C90AB5">
        <w:rPr>
          <w:rFonts w:ascii="Times" w:hAnsi="Times"/>
          <w:sz w:val="22"/>
          <w:szCs w:val="22"/>
          <w:lang w:val="fr-CA"/>
        </w:rPr>
        <w:t>. (p.115)</w:t>
      </w:r>
    </w:p>
    <w:p w14:paraId="054C5326" w14:textId="1C236A61" w:rsidR="00C90AB5" w:rsidRDefault="00C90AB5" w:rsidP="00CF2DF7">
      <w:pPr>
        <w:pStyle w:val="NormalWeb"/>
        <w:spacing w:line="276" w:lineRule="auto"/>
        <w:rPr>
          <w:rFonts w:ascii="Times" w:hAnsi="Times"/>
          <w:b/>
          <w:bCs/>
          <w:sz w:val="22"/>
          <w:szCs w:val="22"/>
          <w:lang w:val="fr-CA"/>
        </w:rPr>
      </w:pPr>
      <w:proofErr w:type="spellStart"/>
      <w:r w:rsidRPr="00C90AB5">
        <w:rPr>
          <w:rFonts w:ascii="Times" w:hAnsi="Times"/>
          <w:b/>
          <w:bCs/>
          <w:sz w:val="22"/>
          <w:szCs w:val="22"/>
          <w:lang w:val="fr-CA"/>
        </w:rPr>
        <w:t>Heba</w:t>
      </w:r>
      <w:proofErr w:type="spellEnd"/>
      <w:r w:rsidRPr="00C90AB5">
        <w:rPr>
          <w:rFonts w:ascii="Times" w:hAnsi="Times"/>
          <w:b/>
          <w:bCs/>
          <w:sz w:val="22"/>
          <w:szCs w:val="22"/>
          <w:lang w:val="fr-CA"/>
        </w:rPr>
        <w:t xml:space="preserve"> </w:t>
      </w:r>
      <w:proofErr w:type="spellStart"/>
      <w:r w:rsidRPr="00C90AB5">
        <w:rPr>
          <w:rFonts w:ascii="Times" w:hAnsi="Times"/>
          <w:b/>
          <w:bCs/>
          <w:sz w:val="22"/>
          <w:szCs w:val="22"/>
          <w:lang w:val="fr-CA"/>
        </w:rPr>
        <w:t>Raouf</w:t>
      </w:r>
      <w:proofErr w:type="spellEnd"/>
      <w:r w:rsidRPr="00C90AB5">
        <w:rPr>
          <w:rFonts w:ascii="Times" w:hAnsi="Times"/>
          <w:b/>
          <w:bCs/>
          <w:sz w:val="22"/>
          <w:szCs w:val="22"/>
          <w:lang w:val="fr-CA"/>
        </w:rPr>
        <w:t xml:space="preserve"> </w:t>
      </w:r>
      <w:proofErr w:type="spellStart"/>
      <w:r w:rsidRPr="00C90AB5">
        <w:rPr>
          <w:rFonts w:ascii="Times" w:hAnsi="Times"/>
          <w:b/>
          <w:bCs/>
          <w:sz w:val="22"/>
          <w:szCs w:val="22"/>
          <w:lang w:val="fr-CA"/>
        </w:rPr>
        <w:t>Ezzat</w:t>
      </w:r>
      <w:proofErr w:type="spellEnd"/>
      <w:r w:rsidRPr="00C90AB5">
        <w:rPr>
          <w:rFonts w:ascii="Times" w:hAnsi="Times"/>
          <w:b/>
          <w:bCs/>
          <w:sz w:val="22"/>
          <w:szCs w:val="22"/>
          <w:lang w:val="fr-CA"/>
        </w:rPr>
        <w:t xml:space="preserve"> et </w:t>
      </w:r>
      <w:proofErr w:type="spellStart"/>
      <w:r w:rsidRPr="00C90AB5">
        <w:rPr>
          <w:rFonts w:ascii="Times" w:hAnsi="Times"/>
          <w:b/>
          <w:bCs/>
          <w:sz w:val="22"/>
          <w:szCs w:val="22"/>
          <w:lang w:val="fr-CA"/>
        </w:rPr>
        <w:t>Omaima</w:t>
      </w:r>
      <w:proofErr w:type="spellEnd"/>
      <w:r w:rsidRPr="00C90AB5">
        <w:rPr>
          <w:rFonts w:ascii="Times" w:hAnsi="Times"/>
          <w:b/>
          <w:bCs/>
          <w:sz w:val="22"/>
          <w:szCs w:val="22"/>
          <w:lang w:val="fr-CA"/>
        </w:rPr>
        <w:t xml:space="preserve"> Abou </w:t>
      </w:r>
      <w:proofErr w:type="spellStart"/>
      <w:r w:rsidRPr="00C90AB5">
        <w:rPr>
          <w:rFonts w:ascii="Times" w:hAnsi="Times"/>
          <w:b/>
          <w:bCs/>
          <w:sz w:val="22"/>
          <w:szCs w:val="22"/>
          <w:lang w:val="fr-CA"/>
        </w:rPr>
        <w:t>Bakr</w:t>
      </w:r>
      <w:proofErr w:type="spellEnd"/>
      <w:r w:rsidRPr="00C90AB5">
        <w:rPr>
          <w:rFonts w:ascii="Times" w:hAnsi="Times"/>
          <w:b/>
          <w:bCs/>
          <w:sz w:val="22"/>
          <w:szCs w:val="22"/>
          <w:lang w:val="fr-CA"/>
        </w:rPr>
        <w:t xml:space="preserve"> en </w:t>
      </w:r>
      <w:proofErr w:type="spellStart"/>
      <w:r w:rsidRPr="00C90AB5">
        <w:rPr>
          <w:rFonts w:ascii="Times" w:hAnsi="Times"/>
          <w:b/>
          <w:bCs/>
          <w:sz w:val="22"/>
          <w:szCs w:val="22"/>
          <w:lang w:val="fr-CA"/>
        </w:rPr>
        <w:t>Égypte</w:t>
      </w:r>
      <w:proofErr w:type="spellEnd"/>
      <w:r w:rsidRPr="00C90AB5">
        <w:rPr>
          <w:rFonts w:ascii="Times" w:hAnsi="Times"/>
          <w:b/>
          <w:bCs/>
          <w:sz w:val="22"/>
          <w:szCs w:val="22"/>
          <w:lang w:val="fr-CA"/>
        </w:rPr>
        <w:t xml:space="preserve"> = </w:t>
      </w:r>
      <w:proofErr w:type="spellStart"/>
      <w:r w:rsidRPr="00C90AB5">
        <w:rPr>
          <w:rFonts w:ascii="Times" w:hAnsi="Times"/>
          <w:b/>
          <w:bCs/>
          <w:sz w:val="22"/>
          <w:szCs w:val="22"/>
          <w:lang w:val="fr-CA"/>
        </w:rPr>
        <w:t>Pionier</w:t>
      </w:r>
      <w:proofErr w:type="spellEnd"/>
      <w:r w:rsidRPr="00C90AB5">
        <w:rPr>
          <w:rFonts w:ascii="Times" w:hAnsi="Times"/>
          <w:b/>
          <w:bCs/>
          <w:sz w:val="22"/>
          <w:szCs w:val="22"/>
          <w:lang w:val="fr-CA"/>
        </w:rPr>
        <w:t xml:space="preserve"> du mouvement </w:t>
      </w:r>
      <w:proofErr w:type="spellStart"/>
      <w:r w:rsidRPr="00C90AB5">
        <w:rPr>
          <w:rFonts w:ascii="Times" w:hAnsi="Times"/>
          <w:b/>
          <w:bCs/>
          <w:sz w:val="22"/>
          <w:szCs w:val="22"/>
          <w:lang w:val="fr-CA"/>
        </w:rPr>
        <w:t>feministe</w:t>
      </w:r>
      <w:proofErr w:type="spellEnd"/>
      <w:r w:rsidRPr="00C90AB5">
        <w:rPr>
          <w:rFonts w:ascii="Times" w:hAnsi="Times"/>
          <w:b/>
          <w:bCs/>
          <w:sz w:val="22"/>
          <w:szCs w:val="22"/>
          <w:lang w:val="fr-CA"/>
        </w:rPr>
        <w:t xml:space="preserve"> musulmanes</w:t>
      </w:r>
      <w:r>
        <w:rPr>
          <w:rFonts w:ascii="Times" w:hAnsi="Times"/>
          <w:b/>
          <w:bCs/>
          <w:sz w:val="22"/>
          <w:szCs w:val="22"/>
          <w:lang w:val="fr-CA"/>
        </w:rPr>
        <w:t xml:space="preserve"> </w:t>
      </w:r>
    </w:p>
    <w:p w14:paraId="15B4DE09" w14:textId="3A0F85FA" w:rsidR="00C90AB5" w:rsidRPr="00CF2DF7" w:rsidRDefault="00CF2DF7" w:rsidP="00CF2DF7">
      <w:pPr>
        <w:pStyle w:val="NormalWeb"/>
        <w:spacing w:line="276" w:lineRule="auto"/>
        <w:rPr>
          <w:rFonts w:ascii="Times" w:hAnsi="Times"/>
          <w:sz w:val="22"/>
          <w:szCs w:val="22"/>
          <w:lang w:val="fr-CA"/>
        </w:rPr>
      </w:pPr>
      <w:proofErr w:type="spellStart"/>
      <w:r>
        <w:rPr>
          <w:rFonts w:ascii="Times" w:hAnsi="Times"/>
          <w:sz w:val="22"/>
          <w:szCs w:val="22"/>
          <w:lang w:val="fr-CA"/>
        </w:rPr>
        <w:t>Egypte</w:t>
      </w:r>
      <w:proofErr w:type="spellEnd"/>
      <w:r>
        <w:rPr>
          <w:rFonts w:ascii="Times" w:hAnsi="Times"/>
          <w:sz w:val="22"/>
          <w:szCs w:val="22"/>
          <w:lang w:val="fr-CA"/>
        </w:rPr>
        <w:t xml:space="preserve"> </w:t>
      </w:r>
      <w:proofErr w:type="gramStart"/>
      <w:r>
        <w:rPr>
          <w:rFonts w:ascii="Times" w:hAnsi="Times"/>
          <w:sz w:val="22"/>
          <w:szCs w:val="22"/>
          <w:lang w:val="fr-CA"/>
        </w:rPr>
        <w:t>=  premier</w:t>
      </w:r>
      <w:proofErr w:type="gramEnd"/>
      <w:r>
        <w:rPr>
          <w:rFonts w:ascii="Times" w:hAnsi="Times"/>
          <w:sz w:val="22"/>
          <w:szCs w:val="22"/>
          <w:lang w:val="fr-CA"/>
        </w:rPr>
        <w:t xml:space="preserve"> pays </w:t>
      </w:r>
      <w:proofErr w:type="spellStart"/>
      <w:r>
        <w:rPr>
          <w:rFonts w:ascii="Times" w:hAnsi="Times"/>
          <w:sz w:val="22"/>
          <w:szCs w:val="22"/>
          <w:lang w:val="fr-CA"/>
        </w:rPr>
        <w:t>a</w:t>
      </w:r>
      <w:proofErr w:type="spellEnd"/>
      <w:r>
        <w:rPr>
          <w:rFonts w:ascii="Times" w:hAnsi="Times"/>
          <w:sz w:val="22"/>
          <w:szCs w:val="22"/>
          <w:lang w:val="fr-CA"/>
        </w:rPr>
        <w:t xml:space="preserve"> connaitre un mouvement féministe arabe dans l’histoire</w:t>
      </w:r>
    </w:p>
    <w:p w14:paraId="116789C2" w14:textId="77777777" w:rsidR="00CF2DF7" w:rsidRPr="00CF2DF7" w:rsidRDefault="00CF2DF7" w:rsidP="00CF2DF7">
      <w:pPr>
        <w:pStyle w:val="NormalWeb"/>
        <w:spacing w:line="276" w:lineRule="auto"/>
        <w:rPr>
          <w:lang w:val="fr-CA"/>
        </w:rPr>
      </w:pPr>
      <w:r w:rsidRPr="00CF2DF7">
        <w:rPr>
          <w:rFonts w:ascii="Times" w:hAnsi="Times"/>
          <w:sz w:val="22"/>
          <w:szCs w:val="22"/>
          <w:lang w:val="fr-CA"/>
        </w:rPr>
        <w:t xml:space="preserve">Ce mouvement </w:t>
      </w:r>
      <w:proofErr w:type="spellStart"/>
      <w:r w:rsidRPr="00CF2DF7">
        <w:rPr>
          <w:rFonts w:ascii="Times" w:hAnsi="Times"/>
          <w:sz w:val="22"/>
          <w:szCs w:val="22"/>
          <w:lang w:val="fr-CA"/>
        </w:rPr>
        <w:t>féministe</w:t>
      </w:r>
      <w:proofErr w:type="spellEnd"/>
      <w:r w:rsidRPr="00CF2DF7">
        <w:rPr>
          <w:rFonts w:ascii="Times" w:hAnsi="Times"/>
          <w:sz w:val="22"/>
          <w:szCs w:val="22"/>
          <w:lang w:val="fr-CA"/>
        </w:rPr>
        <w:t xml:space="preserve"> </w:t>
      </w:r>
      <w:proofErr w:type="spellStart"/>
      <w:r w:rsidRPr="00CF2DF7">
        <w:rPr>
          <w:rFonts w:ascii="Times" w:hAnsi="Times"/>
          <w:sz w:val="22"/>
          <w:szCs w:val="22"/>
          <w:lang w:val="fr-CA"/>
        </w:rPr>
        <w:t>démontre</w:t>
      </w:r>
      <w:proofErr w:type="spellEnd"/>
      <w:r w:rsidRPr="00CF2DF7">
        <w:rPr>
          <w:rFonts w:ascii="Times" w:hAnsi="Times"/>
          <w:sz w:val="22"/>
          <w:szCs w:val="22"/>
          <w:lang w:val="fr-CA"/>
        </w:rPr>
        <w:t xml:space="preserve"> que les femmes musulmanes de- viennent à leur tour actrices de changement et sujets de ces mutations profondes. Elles remettent en question la lecture patriarcale de l’islam qui affecte le quotidien et le futur des femmes musulmanes </w:t>
      </w:r>
    </w:p>
    <w:p w14:paraId="1E9B262C" w14:textId="77777777" w:rsidR="00CF2DF7" w:rsidRDefault="00CF2DF7" w:rsidP="00CF2DF7">
      <w:pPr>
        <w:spacing w:line="276" w:lineRule="auto"/>
        <w:rPr>
          <w:lang w:val="fr-CA"/>
        </w:rPr>
      </w:pPr>
      <w:r>
        <w:rPr>
          <w:lang w:val="fr-CA"/>
        </w:rPr>
        <w:t>Elles s’appliquent à une critique « islamique dans une perspective féministe »</w:t>
      </w:r>
    </w:p>
    <w:p w14:paraId="3BC8598A" w14:textId="77777777" w:rsidR="00CF2DF7" w:rsidRDefault="00CF2DF7" w:rsidP="00CF2DF7">
      <w:pPr>
        <w:spacing w:line="276" w:lineRule="auto"/>
        <w:rPr>
          <w:lang w:val="fr-CA"/>
        </w:rPr>
      </w:pPr>
    </w:p>
    <w:p w14:paraId="38077E51" w14:textId="77777777" w:rsidR="00CF2DF7" w:rsidRDefault="00CF2DF7" w:rsidP="00CF2DF7">
      <w:pPr>
        <w:spacing w:line="276" w:lineRule="auto"/>
        <w:rPr>
          <w:rFonts w:ascii="Times" w:hAnsi="Times"/>
          <w:sz w:val="22"/>
          <w:szCs w:val="22"/>
          <w:lang w:val="fr-CA"/>
        </w:rPr>
      </w:pPr>
      <w:r w:rsidRPr="00CF2DF7">
        <w:rPr>
          <w:rFonts w:ascii="Times" w:hAnsi="Times"/>
          <w:sz w:val="22"/>
          <w:szCs w:val="22"/>
          <w:lang w:val="fr-CA"/>
        </w:rPr>
        <w:t xml:space="preserve">Elles contextualisent l’interprétation du Coran à la </w:t>
      </w:r>
      <w:proofErr w:type="spellStart"/>
      <w:r w:rsidRPr="00CF2DF7">
        <w:rPr>
          <w:rFonts w:ascii="Times" w:hAnsi="Times"/>
          <w:sz w:val="22"/>
          <w:szCs w:val="22"/>
          <w:lang w:val="fr-CA"/>
        </w:rPr>
        <w:t>lumière</w:t>
      </w:r>
      <w:proofErr w:type="spellEnd"/>
      <w:r w:rsidRPr="00CF2DF7">
        <w:rPr>
          <w:rFonts w:ascii="Times" w:hAnsi="Times"/>
          <w:sz w:val="22"/>
          <w:szCs w:val="22"/>
          <w:lang w:val="fr-CA"/>
        </w:rPr>
        <w:t xml:space="preserve"> des </w:t>
      </w:r>
      <w:proofErr w:type="spellStart"/>
      <w:r w:rsidRPr="00CF2DF7">
        <w:rPr>
          <w:rFonts w:ascii="Times" w:hAnsi="Times"/>
          <w:sz w:val="22"/>
          <w:szCs w:val="22"/>
          <w:lang w:val="fr-CA"/>
        </w:rPr>
        <w:t>réalités</w:t>
      </w:r>
      <w:proofErr w:type="spellEnd"/>
      <w:r w:rsidRPr="00CF2DF7">
        <w:rPr>
          <w:rFonts w:ascii="Times" w:hAnsi="Times"/>
          <w:sz w:val="22"/>
          <w:szCs w:val="22"/>
          <w:lang w:val="fr-CA"/>
        </w:rPr>
        <w:t xml:space="preserve"> spatiales et temporelles</w:t>
      </w:r>
      <w:r>
        <w:rPr>
          <w:rFonts w:ascii="Times" w:hAnsi="Times"/>
          <w:sz w:val="22"/>
          <w:szCs w:val="22"/>
          <w:lang w:val="fr-CA"/>
        </w:rPr>
        <w:t>.</w:t>
      </w:r>
    </w:p>
    <w:p w14:paraId="050B0083" w14:textId="1285C764" w:rsidR="00CF2DF7" w:rsidRDefault="00CF2DF7" w:rsidP="00CF2DF7">
      <w:pPr>
        <w:spacing w:line="276" w:lineRule="auto"/>
        <w:rPr>
          <w:rFonts w:ascii="Times" w:hAnsi="Times"/>
          <w:sz w:val="22"/>
          <w:szCs w:val="22"/>
          <w:lang w:val="fr-CA"/>
        </w:rPr>
      </w:pPr>
      <w:r w:rsidRPr="00CF2DF7">
        <w:rPr>
          <w:rFonts w:ascii="Times" w:hAnsi="Times"/>
          <w:sz w:val="22"/>
          <w:szCs w:val="22"/>
          <w:lang w:val="fr-CA"/>
        </w:rPr>
        <w:t xml:space="preserve">De leur point de vue, promouvoir une interprétation contemporaine du Coran est à la fois </w:t>
      </w:r>
      <w:proofErr w:type="spellStart"/>
      <w:r w:rsidRPr="00CF2DF7">
        <w:rPr>
          <w:rFonts w:ascii="Times" w:hAnsi="Times"/>
          <w:sz w:val="22"/>
          <w:szCs w:val="22"/>
          <w:lang w:val="fr-CA"/>
        </w:rPr>
        <w:t>inévitable</w:t>
      </w:r>
      <w:proofErr w:type="spellEnd"/>
      <w:r w:rsidRPr="00CF2DF7">
        <w:rPr>
          <w:rFonts w:ascii="Times" w:hAnsi="Times"/>
          <w:sz w:val="22"/>
          <w:szCs w:val="22"/>
          <w:lang w:val="fr-CA"/>
        </w:rPr>
        <w:t xml:space="preserve"> et justifié </w:t>
      </w:r>
      <w:proofErr w:type="spellStart"/>
      <w:r w:rsidRPr="00CF2DF7">
        <w:rPr>
          <w:rFonts w:ascii="Times" w:hAnsi="Times"/>
          <w:sz w:val="22"/>
          <w:szCs w:val="22"/>
          <w:lang w:val="fr-CA"/>
        </w:rPr>
        <w:t>étant</w:t>
      </w:r>
      <w:proofErr w:type="spellEnd"/>
      <w:r w:rsidRPr="00CF2DF7">
        <w:rPr>
          <w:rFonts w:ascii="Times" w:hAnsi="Times"/>
          <w:sz w:val="22"/>
          <w:szCs w:val="22"/>
          <w:lang w:val="fr-CA"/>
        </w:rPr>
        <w:t xml:space="preserve"> donné les </w:t>
      </w:r>
      <w:proofErr w:type="spellStart"/>
      <w:r w:rsidRPr="00CF2DF7">
        <w:rPr>
          <w:rFonts w:ascii="Times" w:hAnsi="Times"/>
          <w:sz w:val="22"/>
          <w:szCs w:val="22"/>
          <w:lang w:val="fr-CA"/>
        </w:rPr>
        <w:t>problématiques</w:t>
      </w:r>
      <w:proofErr w:type="spellEnd"/>
      <w:r w:rsidRPr="00CF2DF7">
        <w:rPr>
          <w:rFonts w:ascii="Times" w:hAnsi="Times"/>
          <w:sz w:val="22"/>
          <w:szCs w:val="22"/>
          <w:lang w:val="fr-CA"/>
        </w:rPr>
        <w:t xml:space="preserve"> et les </w:t>
      </w:r>
      <w:proofErr w:type="spellStart"/>
      <w:r w:rsidRPr="00CF2DF7">
        <w:rPr>
          <w:rFonts w:ascii="Times" w:hAnsi="Times"/>
          <w:sz w:val="22"/>
          <w:szCs w:val="22"/>
          <w:lang w:val="fr-CA"/>
        </w:rPr>
        <w:t>débats</w:t>
      </w:r>
      <w:proofErr w:type="spellEnd"/>
      <w:r w:rsidRPr="00CF2DF7">
        <w:rPr>
          <w:rFonts w:ascii="Times" w:hAnsi="Times"/>
          <w:sz w:val="22"/>
          <w:szCs w:val="22"/>
          <w:lang w:val="fr-CA"/>
        </w:rPr>
        <w:t xml:space="preserve"> actuels qui touchent à la question de la femme en islam. </w:t>
      </w:r>
      <w:r>
        <w:rPr>
          <w:rFonts w:ascii="Times" w:hAnsi="Times"/>
          <w:sz w:val="22"/>
          <w:szCs w:val="22"/>
          <w:lang w:val="fr-CA"/>
        </w:rPr>
        <w:t>(p.116)</w:t>
      </w:r>
    </w:p>
    <w:p w14:paraId="313EF243" w14:textId="56E0D140" w:rsidR="00CF2DF7" w:rsidRDefault="00CF2DF7" w:rsidP="00CF2DF7">
      <w:pPr>
        <w:spacing w:line="276" w:lineRule="auto"/>
        <w:rPr>
          <w:rFonts w:ascii="Times" w:hAnsi="Times"/>
          <w:sz w:val="22"/>
          <w:szCs w:val="22"/>
          <w:lang w:val="fr-CA"/>
        </w:rPr>
      </w:pPr>
    </w:p>
    <w:p w14:paraId="09C86716" w14:textId="453CF853" w:rsidR="00CF2DF7" w:rsidRDefault="00CF2DF7" w:rsidP="00CF2DF7">
      <w:pPr>
        <w:spacing w:line="276" w:lineRule="auto"/>
        <w:rPr>
          <w:rFonts w:ascii="Times" w:hAnsi="Times"/>
          <w:sz w:val="22"/>
          <w:szCs w:val="22"/>
          <w:lang w:val="fr-CA"/>
        </w:rPr>
      </w:pPr>
      <w:r>
        <w:rPr>
          <w:rFonts w:ascii="Times" w:hAnsi="Times"/>
          <w:sz w:val="22"/>
          <w:szCs w:val="22"/>
          <w:lang w:val="fr-CA"/>
        </w:rPr>
        <w:t xml:space="preserve">L’universalité du Coran leur permet d’étudier l’islam dans une perspective féministe. Elles </w:t>
      </w:r>
      <w:proofErr w:type="spellStart"/>
      <w:r>
        <w:rPr>
          <w:rFonts w:ascii="Times" w:hAnsi="Times"/>
          <w:sz w:val="22"/>
          <w:szCs w:val="22"/>
          <w:lang w:val="fr-CA"/>
        </w:rPr>
        <w:t>on</w:t>
      </w:r>
      <w:proofErr w:type="spellEnd"/>
      <w:r>
        <w:rPr>
          <w:rFonts w:ascii="Times" w:hAnsi="Times"/>
          <w:sz w:val="22"/>
          <w:szCs w:val="22"/>
          <w:lang w:val="fr-CA"/>
        </w:rPr>
        <w:t xml:space="preserve"> la foi dans un livre sacré qui est aussi une libération pour elles et exercent </w:t>
      </w:r>
      <w:proofErr w:type="gramStart"/>
      <w:r>
        <w:rPr>
          <w:rFonts w:ascii="Times" w:hAnsi="Times"/>
          <w:sz w:val="22"/>
          <w:szCs w:val="22"/>
          <w:lang w:val="fr-CA"/>
        </w:rPr>
        <w:t>leur droits</w:t>
      </w:r>
      <w:proofErr w:type="gramEnd"/>
      <w:r>
        <w:rPr>
          <w:rFonts w:ascii="Times" w:hAnsi="Times"/>
          <w:sz w:val="22"/>
          <w:szCs w:val="22"/>
          <w:lang w:val="fr-CA"/>
        </w:rPr>
        <w:t xml:space="preserve"> à stimuler leur raison et leur </w:t>
      </w:r>
      <w:proofErr w:type="spellStart"/>
      <w:r>
        <w:rPr>
          <w:rFonts w:ascii="Times" w:hAnsi="Times"/>
          <w:sz w:val="22"/>
          <w:szCs w:val="22"/>
          <w:lang w:val="fr-CA"/>
        </w:rPr>
        <w:t>intélligence</w:t>
      </w:r>
      <w:proofErr w:type="spellEnd"/>
      <w:r>
        <w:rPr>
          <w:rFonts w:ascii="Times" w:hAnsi="Times"/>
          <w:sz w:val="22"/>
          <w:szCs w:val="22"/>
          <w:lang w:val="fr-CA"/>
        </w:rPr>
        <w:t xml:space="preserve"> afin de comprendre l’</w:t>
      </w:r>
      <w:proofErr w:type="spellStart"/>
      <w:r>
        <w:rPr>
          <w:rFonts w:ascii="Times" w:hAnsi="Times"/>
          <w:sz w:val="22"/>
          <w:szCs w:val="22"/>
          <w:lang w:val="fr-CA"/>
        </w:rPr>
        <w:t>univer</w:t>
      </w:r>
      <w:proofErr w:type="spellEnd"/>
      <w:r>
        <w:rPr>
          <w:rFonts w:ascii="Times" w:hAnsi="Times"/>
          <w:sz w:val="22"/>
          <w:szCs w:val="22"/>
          <w:lang w:val="fr-CA"/>
        </w:rPr>
        <w:t xml:space="preserve"> sémiotique et polyvalent du Coran (p.116)</w:t>
      </w:r>
    </w:p>
    <w:p w14:paraId="4F0F552E" w14:textId="1A439510" w:rsidR="00CF2DF7" w:rsidRDefault="00CF2DF7" w:rsidP="00CF2DF7">
      <w:pPr>
        <w:spacing w:line="276" w:lineRule="auto"/>
        <w:rPr>
          <w:rFonts w:ascii="Times" w:hAnsi="Times"/>
          <w:sz w:val="22"/>
          <w:szCs w:val="22"/>
          <w:lang w:val="fr-CA"/>
        </w:rPr>
      </w:pPr>
    </w:p>
    <w:p w14:paraId="6498D6FB" w14:textId="77777777" w:rsidR="00CF2DF7" w:rsidRDefault="00CF2DF7" w:rsidP="00CF2DF7">
      <w:pPr>
        <w:pStyle w:val="NormalWeb"/>
        <w:rPr>
          <w:lang w:val="fr-CA"/>
        </w:rPr>
      </w:pPr>
      <w:proofErr w:type="gramStart"/>
      <w:r w:rsidRPr="00CF2DF7">
        <w:rPr>
          <w:rFonts w:ascii="Times" w:hAnsi="Times"/>
          <w:b/>
          <w:bCs/>
          <w:sz w:val="22"/>
          <w:szCs w:val="22"/>
          <w:lang w:val="fr-CA"/>
        </w:rPr>
        <w:lastRenderedPageBreak/>
        <w:t>Elles met</w:t>
      </w:r>
      <w:proofErr w:type="gramEnd"/>
      <w:r w:rsidRPr="00CF2DF7">
        <w:rPr>
          <w:rFonts w:ascii="Times" w:hAnsi="Times"/>
          <w:b/>
          <w:bCs/>
          <w:sz w:val="22"/>
          <w:szCs w:val="22"/>
          <w:lang w:val="fr-CA"/>
        </w:rPr>
        <w:t xml:space="preserve"> l’accent sur la </w:t>
      </w:r>
      <w:proofErr w:type="spellStart"/>
      <w:r w:rsidRPr="00CF2DF7">
        <w:rPr>
          <w:rFonts w:ascii="Times" w:hAnsi="Times"/>
          <w:b/>
          <w:bCs/>
          <w:sz w:val="22"/>
          <w:szCs w:val="22"/>
          <w:lang w:val="fr-CA"/>
        </w:rPr>
        <w:t>réinterprétation</w:t>
      </w:r>
      <w:proofErr w:type="spellEnd"/>
      <w:r w:rsidRPr="00CF2DF7">
        <w:rPr>
          <w:rFonts w:ascii="Times" w:hAnsi="Times"/>
          <w:b/>
          <w:bCs/>
          <w:sz w:val="22"/>
          <w:szCs w:val="22"/>
          <w:lang w:val="fr-CA"/>
        </w:rPr>
        <w:t xml:space="preserve"> du Coran dans une perspective </w:t>
      </w:r>
      <w:proofErr w:type="spellStart"/>
      <w:r w:rsidRPr="00CF2DF7">
        <w:rPr>
          <w:rFonts w:ascii="Times" w:hAnsi="Times"/>
          <w:b/>
          <w:bCs/>
          <w:sz w:val="22"/>
          <w:szCs w:val="22"/>
          <w:lang w:val="fr-CA"/>
        </w:rPr>
        <w:t>féministe</w:t>
      </w:r>
      <w:proofErr w:type="spellEnd"/>
      <w:r w:rsidRPr="00CF2DF7">
        <w:rPr>
          <w:rFonts w:ascii="Times" w:hAnsi="Times"/>
          <w:sz w:val="22"/>
          <w:szCs w:val="22"/>
          <w:lang w:val="fr-CA"/>
        </w:rPr>
        <w:t xml:space="preserve"> car le Coran est la </w:t>
      </w:r>
      <w:proofErr w:type="spellStart"/>
      <w:r w:rsidRPr="00CF2DF7">
        <w:rPr>
          <w:rFonts w:ascii="Times" w:hAnsi="Times"/>
          <w:sz w:val="22"/>
          <w:szCs w:val="22"/>
          <w:lang w:val="fr-CA"/>
        </w:rPr>
        <w:t>référence</w:t>
      </w:r>
      <w:proofErr w:type="spellEnd"/>
      <w:r w:rsidRPr="00CF2DF7">
        <w:rPr>
          <w:rFonts w:ascii="Times" w:hAnsi="Times"/>
          <w:sz w:val="22"/>
          <w:szCs w:val="22"/>
          <w:lang w:val="fr-CA"/>
        </w:rPr>
        <w:t xml:space="preserve"> ultime pour rendre </w:t>
      </w:r>
      <w:proofErr w:type="spellStart"/>
      <w:r w:rsidRPr="00CF2DF7">
        <w:rPr>
          <w:rFonts w:ascii="Times" w:hAnsi="Times"/>
          <w:sz w:val="22"/>
          <w:szCs w:val="22"/>
          <w:lang w:val="fr-CA"/>
        </w:rPr>
        <w:t>crédible</w:t>
      </w:r>
      <w:proofErr w:type="spellEnd"/>
      <w:r w:rsidRPr="00CF2DF7">
        <w:rPr>
          <w:rFonts w:ascii="Times" w:hAnsi="Times"/>
          <w:sz w:val="22"/>
          <w:szCs w:val="22"/>
          <w:lang w:val="fr-CA"/>
        </w:rPr>
        <w:t xml:space="preserve"> ce discours dans les </w:t>
      </w:r>
      <w:proofErr w:type="spellStart"/>
      <w:r w:rsidRPr="00CF2DF7">
        <w:rPr>
          <w:rFonts w:ascii="Times" w:hAnsi="Times"/>
          <w:sz w:val="22"/>
          <w:szCs w:val="22"/>
          <w:lang w:val="fr-CA"/>
        </w:rPr>
        <w:t>sphères</w:t>
      </w:r>
      <w:proofErr w:type="spellEnd"/>
      <w:r w:rsidRPr="00CF2DF7">
        <w:rPr>
          <w:rFonts w:ascii="Times" w:hAnsi="Times"/>
          <w:sz w:val="22"/>
          <w:szCs w:val="22"/>
          <w:lang w:val="fr-CA"/>
        </w:rPr>
        <w:t xml:space="preserve"> </w:t>
      </w:r>
      <w:proofErr w:type="spellStart"/>
      <w:r w:rsidRPr="00CF2DF7">
        <w:rPr>
          <w:rFonts w:ascii="Times" w:hAnsi="Times"/>
          <w:sz w:val="22"/>
          <w:szCs w:val="22"/>
          <w:lang w:val="fr-CA"/>
        </w:rPr>
        <w:t>théologiques</w:t>
      </w:r>
      <w:proofErr w:type="spellEnd"/>
      <w:r w:rsidRPr="00CF2DF7">
        <w:rPr>
          <w:rFonts w:ascii="Times" w:hAnsi="Times"/>
          <w:sz w:val="22"/>
          <w:szCs w:val="22"/>
          <w:lang w:val="fr-CA"/>
        </w:rPr>
        <w:t xml:space="preserve"> et intellectuelles musulmanes. En effet, le Coran fait l’</w:t>
      </w:r>
      <w:proofErr w:type="spellStart"/>
      <w:r w:rsidRPr="00CF2DF7">
        <w:rPr>
          <w:rFonts w:ascii="Times" w:hAnsi="Times"/>
          <w:sz w:val="22"/>
          <w:szCs w:val="22"/>
          <w:lang w:val="fr-CA"/>
        </w:rPr>
        <w:t>unanimite</w:t>
      </w:r>
      <w:proofErr w:type="spellEnd"/>
      <w:r w:rsidRPr="00CF2DF7">
        <w:rPr>
          <w:rFonts w:ascii="Times" w:hAnsi="Times"/>
          <w:sz w:val="22"/>
          <w:szCs w:val="22"/>
          <w:lang w:val="fr-CA"/>
        </w:rPr>
        <w:t xml:space="preserve">́ dans la </w:t>
      </w:r>
      <w:proofErr w:type="spellStart"/>
      <w:r w:rsidRPr="00CF2DF7">
        <w:rPr>
          <w:rFonts w:ascii="Times" w:hAnsi="Times"/>
          <w:sz w:val="22"/>
          <w:szCs w:val="22"/>
          <w:lang w:val="fr-CA"/>
        </w:rPr>
        <w:t>communaute</w:t>
      </w:r>
      <w:proofErr w:type="spellEnd"/>
      <w:r w:rsidRPr="00CF2DF7">
        <w:rPr>
          <w:rFonts w:ascii="Times" w:hAnsi="Times"/>
          <w:sz w:val="22"/>
          <w:szCs w:val="22"/>
          <w:lang w:val="fr-CA"/>
        </w:rPr>
        <w:t xml:space="preserve">́ musulmane comme </w:t>
      </w:r>
      <w:proofErr w:type="spellStart"/>
      <w:r w:rsidRPr="00CF2DF7">
        <w:rPr>
          <w:rFonts w:ascii="Times" w:hAnsi="Times"/>
          <w:sz w:val="22"/>
          <w:szCs w:val="22"/>
          <w:lang w:val="fr-CA"/>
        </w:rPr>
        <w:t>étant</w:t>
      </w:r>
      <w:proofErr w:type="spellEnd"/>
      <w:r w:rsidRPr="00CF2DF7">
        <w:rPr>
          <w:rFonts w:ascii="Times" w:hAnsi="Times"/>
          <w:sz w:val="22"/>
          <w:szCs w:val="22"/>
          <w:lang w:val="fr-CA"/>
        </w:rPr>
        <w:t xml:space="preserve"> la parole de Dieu </w:t>
      </w:r>
      <w:proofErr w:type="spellStart"/>
      <w:r w:rsidRPr="00CF2DF7">
        <w:rPr>
          <w:rFonts w:ascii="Times" w:hAnsi="Times"/>
          <w:sz w:val="22"/>
          <w:szCs w:val="22"/>
          <w:lang w:val="fr-CA"/>
        </w:rPr>
        <w:t>révéle</w:t>
      </w:r>
      <w:proofErr w:type="spellEnd"/>
      <w:r w:rsidRPr="00CF2DF7">
        <w:rPr>
          <w:rFonts w:ascii="Times" w:hAnsi="Times"/>
          <w:sz w:val="22"/>
          <w:szCs w:val="22"/>
          <w:lang w:val="fr-CA"/>
        </w:rPr>
        <w:t xml:space="preserve">́ au </w:t>
      </w:r>
      <w:proofErr w:type="spellStart"/>
      <w:r w:rsidRPr="00CF2DF7">
        <w:rPr>
          <w:rFonts w:ascii="Times" w:hAnsi="Times"/>
          <w:sz w:val="22"/>
          <w:szCs w:val="22"/>
          <w:lang w:val="fr-CA"/>
        </w:rPr>
        <w:t>Prophète</w:t>
      </w:r>
      <w:proofErr w:type="spellEnd"/>
      <w:r w:rsidRPr="00CF2DF7">
        <w:rPr>
          <w:rFonts w:ascii="Times" w:hAnsi="Times"/>
          <w:sz w:val="22"/>
          <w:szCs w:val="22"/>
          <w:lang w:val="fr-CA"/>
        </w:rPr>
        <w:t xml:space="preserve"> de l’islam dans le but de « guider toute l’</w:t>
      </w:r>
      <w:proofErr w:type="spellStart"/>
      <w:r w:rsidRPr="00CF2DF7">
        <w:rPr>
          <w:rFonts w:ascii="Times" w:hAnsi="Times"/>
          <w:sz w:val="22"/>
          <w:szCs w:val="22"/>
          <w:lang w:val="fr-CA"/>
        </w:rPr>
        <w:t>humanite</w:t>
      </w:r>
      <w:proofErr w:type="spellEnd"/>
      <w:r w:rsidRPr="00CF2DF7">
        <w:rPr>
          <w:rFonts w:ascii="Times" w:hAnsi="Times"/>
          <w:sz w:val="22"/>
          <w:szCs w:val="22"/>
          <w:lang w:val="fr-CA"/>
        </w:rPr>
        <w:t xml:space="preserve">́ » </w:t>
      </w:r>
      <w:r w:rsidRPr="00CF2DF7">
        <w:rPr>
          <w:rFonts w:ascii="Times" w:hAnsi="Times"/>
          <w:position w:val="10"/>
          <w:sz w:val="12"/>
          <w:szCs w:val="12"/>
          <w:lang w:val="fr-CA"/>
        </w:rPr>
        <w:t>11</w:t>
      </w:r>
      <w:r w:rsidRPr="00CF2DF7">
        <w:rPr>
          <w:rFonts w:ascii="Times" w:hAnsi="Times"/>
          <w:sz w:val="22"/>
          <w:szCs w:val="22"/>
          <w:lang w:val="fr-CA"/>
        </w:rPr>
        <w:t xml:space="preserve">. </w:t>
      </w:r>
      <w:r w:rsidRPr="00CF2DF7">
        <w:rPr>
          <w:rFonts w:ascii="Times" w:hAnsi="Times"/>
          <w:b/>
          <w:bCs/>
          <w:sz w:val="22"/>
          <w:szCs w:val="22"/>
          <w:lang w:val="fr-CA"/>
        </w:rPr>
        <w:t>Le Coran promeut des valeurs d’</w:t>
      </w:r>
      <w:proofErr w:type="spellStart"/>
      <w:r w:rsidRPr="00CF2DF7">
        <w:rPr>
          <w:rFonts w:ascii="Times" w:hAnsi="Times"/>
          <w:b/>
          <w:bCs/>
          <w:sz w:val="22"/>
          <w:szCs w:val="22"/>
          <w:lang w:val="fr-CA"/>
        </w:rPr>
        <w:t>égalite</w:t>
      </w:r>
      <w:proofErr w:type="spellEnd"/>
      <w:r w:rsidRPr="00CF2DF7">
        <w:rPr>
          <w:rFonts w:ascii="Times" w:hAnsi="Times"/>
          <w:b/>
          <w:bCs/>
          <w:sz w:val="22"/>
          <w:szCs w:val="22"/>
          <w:lang w:val="fr-CA"/>
        </w:rPr>
        <w:t xml:space="preserve">́, de justice et de </w:t>
      </w:r>
      <w:proofErr w:type="spellStart"/>
      <w:r w:rsidRPr="00CF2DF7">
        <w:rPr>
          <w:rFonts w:ascii="Times" w:hAnsi="Times"/>
          <w:b/>
          <w:bCs/>
          <w:sz w:val="22"/>
          <w:szCs w:val="22"/>
          <w:lang w:val="fr-CA"/>
        </w:rPr>
        <w:t>dignite</w:t>
      </w:r>
      <w:proofErr w:type="spellEnd"/>
      <w:r w:rsidRPr="00CF2DF7">
        <w:rPr>
          <w:rFonts w:ascii="Times" w:hAnsi="Times"/>
          <w:b/>
          <w:bCs/>
          <w:sz w:val="22"/>
          <w:szCs w:val="22"/>
          <w:lang w:val="fr-CA"/>
        </w:rPr>
        <w:t>́ à l’</w:t>
      </w:r>
      <w:proofErr w:type="spellStart"/>
      <w:r w:rsidRPr="00CF2DF7">
        <w:rPr>
          <w:rFonts w:ascii="Times" w:hAnsi="Times"/>
          <w:b/>
          <w:bCs/>
          <w:sz w:val="22"/>
          <w:szCs w:val="22"/>
          <w:lang w:val="fr-CA"/>
        </w:rPr>
        <w:t>égard</w:t>
      </w:r>
      <w:proofErr w:type="spellEnd"/>
      <w:r w:rsidRPr="00CF2DF7">
        <w:rPr>
          <w:rFonts w:ascii="Times" w:hAnsi="Times"/>
          <w:b/>
          <w:bCs/>
          <w:sz w:val="22"/>
          <w:szCs w:val="22"/>
          <w:lang w:val="fr-CA"/>
        </w:rPr>
        <w:t xml:space="preserve"> de tous les </w:t>
      </w:r>
      <w:proofErr w:type="spellStart"/>
      <w:r w:rsidRPr="00CF2DF7">
        <w:rPr>
          <w:rFonts w:ascii="Times" w:hAnsi="Times"/>
          <w:b/>
          <w:bCs/>
          <w:sz w:val="22"/>
          <w:szCs w:val="22"/>
          <w:lang w:val="fr-CA"/>
        </w:rPr>
        <w:t>êtres</w:t>
      </w:r>
      <w:proofErr w:type="spellEnd"/>
      <w:r w:rsidRPr="00CF2DF7">
        <w:rPr>
          <w:rFonts w:ascii="Times" w:hAnsi="Times"/>
          <w:b/>
          <w:bCs/>
          <w:sz w:val="22"/>
          <w:szCs w:val="22"/>
          <w:lang w:val="fr-CA"/>
        </w:rPr>
        <w:t xml:space="preserve"> humains</w:t>
      </w:r>
      <w:r w:rsidRPr="00CF2DF7">
        <w:rPr>
          <w:rFonts w:ascii="Times" w:hAnsi="Times"/>
          <w:sz w:val="22"/>
          <w:szCs w:val="22"/>
          <w:lang w:val="fr-CA"/>
        </w:rPr>
        <w:t xml:space="preserve"> : </w:t>
      </w:r>
      <w:r w:rsidRPr="00CF2DF7">
        <w:rPr>
          <w:rFonts w:ascii="Times" w:hAnsi="Times"/>
          <w:b/>
          <w:bCs/>
          <w:sz w:val="22"/>
          <w:szCs w:val="22"/>
          <w:lang w:val="fr-CA"/>
        </w:rPr>
        <w:t xml:space="preserve">ces valeurs encouragent les femmes musulmanes à se mobiliser </w:t>
      </w:r>
      <w:r w:rsidRPr="00CF2DF7">
        <w:rPr>
          <w:rFonts w:ascii="Times" w:hAnsi="Times"/>
          <w:sz w:val="22"/>
          <w:szCs w:val="22"/>
          <w:lang w:val="fr-CA"/>
        </w:rPr>
        <w:t xml:space="preserve">contre toutes les formes de discrimination commises </w:t>
      </w:r>
      <w:r w:rsidRPr="00CF2DF7">
        <w:rPr>
          <w:rFonts w:ascii="Times" w:hAnsi="Times"/>
          <w:b/>
          <w:bCs/>
          <w:sz w:val="22"/>
          <w:szCs w:val="22"/>
          <w:lang w:val="fr-CA"/>
        </w:rPr>
        <w:t>au nom d’une lecture traditionaliste de l’islam.</w:t>
      </w:r>
      <w:r w:rsidRPr="00CF2DF7">
        <w:rPr>
          <w:rFonts w:ascii="Times" w:hAnsi="Times"/>
          <w:sz w:val="22"/>
          <w:szCs w:val="22"/>
          <w:lang w:val="fr-CA"/>
        </w:rPr>
        <w:t xml:space="preserve"> Cet activisme </w:t>
      </w:r>
      <w:proofErr w:type="spellStart"/>
      <w:r w:rsidRPr="00CF2DF7">
        <w:rPr>
          <w:rFonts w:ascii="Times" w:hAnsi="Times"/>
          <w:sz w:val="22"/>
          <w:szCs w:val="22"/>
          <w:lang w:val="fr-CA"/>
        </w:rPr>
        <w:t>académique</w:t>
      </w:r>
      <w:proofErr w:type="spellEnd"/>
      <w:r w:rsidRPr="00CF2DF7">
        <w:rPr>
          <w:rFonts w:ascii="Times" w:hAnsi="Times"/>
          <w:sz w:val="22"/>
          <w:szCs w:val="22"/>
          <w:lang w:val="fr-CA"/>
        </w:rPr>
        <w:t xml:space="preserve"> </w:t>
      </w:r>
      <w:proofErr w:type="spellStart"/>
      <w:r w:rsidRPr="00CF2DF7">
        <w:rPr>
          <w:rFonts w:ascii="Times" w:hAnsi="Times"/>
          <w:sz w:val="22"/>
          <w:szCs w:val="22"/>
          <w:lang w:val="fr-CA"/>
        </w:rPr>
        <w:t>dépasse</w:t>
      </w:r>
      <w:proofErr w:type="spellEnd"/>
      <w:r w:rsidRPr="00CF2DF7">
        <w:rPr>
          <w:rFonts w:ascii="Times" w:hAnsi="Times"/>
          <w:sz w:val="22"/>
          <w:szCs w:val="22"/>
          <w:lang w:val="fr-CA"/>
        </w:rPr>
        <w:t xml:space="preserve"> les </w:t>
      </w:r>
      <w:proofErr w:type="spellStart"/>
      <w:r w:rsidRPr="00CF2DF7">
        <w:rPr>
          <w:rFonts w:ascii="Times" w:hAnsi="Times"/>
          <w:sz w:val="22"/>
          <w:szCs w:val="22"/>
          <w:lang w:val="fr-CA"/>
        </w:rPr>
        <w:t>fron</w:t>
      </w:r>
      <w:proofErr w:type="spellEnd"/>
      <w:r w:rsidRPr="00CF2DF7">
        <w:rPr>
          <w:rFonts w:ascii="Times" w:hAnsi="Times"/>
          <w:sz w:val="22"/>
          <w:szCs w:val="22"/>
          <w:lang w:val="fr-CA"/>
        </w:rPr>
        <w:t xml:space="preserve">- </w:t>
      </w:r>
      <w:proofErr w:type="spellStart"/>
      <w:r w:rsidRPr="00CF2DF7">
        <w:rPr>
          <w:rFonts w:ascii="Times" w:hAnsi="Times"/>
          <w:sz w:val="22"/>
          <w:szCs w:val="22"/>
          <w:lang w:val="fr-CA"/>
        </w:rPr>
        <w:t>tières</w:t>
      </w:r>
      <w:proofErr w:type="spellEnd"/>
      <w:r w:rsidRPr="00CF2DF7">
        <w:rPr>
          <w:rFonts w:ascii="Times" w:hAnsi="Times"/>
          <w:sz w:val="22"/>
          <w:szCs w:val="22"/>
          <w:lang w:val="fr-CA"/>
        </w:rPr>
        <w:t xml:space="preserve"> </w:t>
      </w:r>
      <w:proofErr w:type="spellStart"/>
      <w:r w:rsidRPr="00CF2DF7">
        <w:rPr>
          <w:rFonts w:ascii="Times" w:hAnsi="Times"/>
          <w:sz w:val="22"/>
          <w:szCs w:val="22"/>
          <w:lang w:val="fr-CA"/>
        </w:rPr>
        <w:t>liées</w:t>
      </w:r>
      <w:proofErr w:type="spellEnd"/>
      <w:r w:rsidRPr="00CF2DF7">
        <w:rPr>
          <w:rFonts w:ascii="Times" w:hAnsi="Times"/>
          <w:sz w:val="22"/>
          <w:szCs w:val="22"/>
          <w:lang w:val="fr-CA"/>
        </w:rPr>
        <w:t xml:space="preserve"> à la classe sociale, la couleur et l’</w:t>
      </w:r>
      <w:proofErr w:type="spellStart"/>
      <w:r w:rsidRPr="00CF2DF7">
        <w:rPr>
          <w:rFonts w:ascii="Times" w:hAnsi="Times"/>
          <w:sz w:val="22"/>
          <w:szCs w:val="22"/>
          <w:lang w:val="fr-CA"/>
        </w:rPr>
        <w:t>identite</w:t>
      </w:r>
      <w:proofErr w:type="spellEnd"/>
      <w:r w:rsidRPr="00CF2DF7">
        <w:rPr>
          <w:rFonts w:ascii="Times" w:hAnsi="Times"/>
          <w:sz w:val="22"/>
          <w:szCs w:val="22"/>
          <w:lang w:val="fr-CA"/>
        </w:rPr>
        <w:t xml:space="preserve">́ nationale, ce qui permet de rassembler un certain nombre de musulmanes autour du projet </w:t>
      </w:r>
      <w:proofErr w:type="spellStart"/>
      <w:r w:rsidRPr="00CF2DF7">
        <w:rPr>
          <w:rFonts w:ascii="Times" w:hAnsi="Times"/>
          <w:sz w:val="22"/>
          <w:szCs w:val="22"/>
          <w:lang w:val="fr-CA"/>
        </w:rPr>
        <w:t>féministe</w:t>
      </w:r>
      <w:proofErr w:type="spellEnd"/>
      <w:r w:rsidRPr="00CF2DF7">
        <w:rPr>
          <w:rFonts w:ascii="Times" w:hAnsi="Times"/>
          <w:sz w:val="22"/>
          <w:szCs w:val="22"/>
          <w:lang w:val="fr-CA"/>
        </w:rPr>
        <w:t xml:space="preserve"> musulman</w:t>
      </w:r>
      <w:r>
        <w:rPr>
          <w:rFonts w:ascii="Times" w:hAnsi="Times"/>
          <w:sz w:val="22"/>
          <w:szCs w:val="22"/>
          <w:lang w:val="fr-CA"/>
        </w:rPr>
        <w:t xml:space="preserve"> (p116)</w:t>
      </w:r>
      <w:r w:rsidRPr="00CF2DF7">
        <w:rPr>
          <w:rFonts w:ascii="Times" w:hAnsi="Times"/>
          <w:sz w:val="22"/>
          <w:szCs w:val="22"/>
          <w:lang w:val="fr-CA"/>
        </w:rPr>
        <w:t xml:space="preserve">. </w:t>
      </w:r>
    </w:p>
    <w:p w14:paraId="3FFE50B5" w14:textId="0EF0C39A" w:rsidR="00CF2DF7" w:rsidRDefault="00220325" w:rsidP="00CF2DF7">
      <w:pPr>
        <w:pStyle w:val="NormalWeb"/>
        <w:rPr>
          <w:rFonts w:ascii="Times" w:hAnsi="Times"/>
          <w:sz w:val="22"/>
          <w:szCs w:val="22"/>
          <w:lang w:val="fr-CA"/>
        </w:rPr>
      </w:pPr>
      <w:r>
        <w:rPr>
          <w:lang w:val="fr-CA"/>
        </w:rPr>
        <w:t>**</w:t>
      </w:r>
      <w:r w:rsidR="00CF2DF7">
        <w:rPr>
          <w:lang w:val="fr-CA"/>
        </w:rPr>
        <w:t xml:space="preserve">Asma </w:t>
      </w:r>
      <w:proofErr w:type="spellStart"/>
      <w:r w:rsidR="00CF2DF7" w:rsidRPr="00CF2DF7">
        <w:rPr>
          <w:rFonts w:ascii="Times" w:hAnsi="Times"/>
          <w:sz w:val="22"/>
          <w:szCs w:val="22"/>
          <w:lang w:val="fr-CA"/>
        </w:rPr>
        <w:t>Barlas</w:t>
      </w:r>
      <w:proofErr w:type="spellEnd"/>
      <w:r w:rsidR="00CF2DF7" w:rsidRPr="00CF2DF7">
        <w:rPr>
          <w:rFonts w:ascii="Times" w:hAnsi="Times"/>
          <w:sz w:val="22"/>
          <w:szCs w:val="22"/>
          <w:lang w:val="fr-CA"/>
        </w:rPr>
        <w:t xml:space="preserve"> pense qu’il est </w:t>
      </w:r>
      <w:proofErr w:type="spellStart"/>
      <w:r w:rsidR="00CF2DF7" w:rsidRPr="00CF2DF7">
        <w:rPr>
          <w:rFonts w:ascii="Times" w:hAnsi="Times"/>
          <w:sz w:val="22"/>
          <w:szCs w:val="22"/>
          <w:lang w:val="fr-CA"/>
        </w:rPr>
        <w:t>nécessaire</w:t>
      </w:r>
      <w:proofErr w:type="spellEnd"/>
      <w:r w:rsidR="00CF2DF7" w:rsidRPr="00CF2DF7">
        <w:rPr>
          <w:rFonts w:ascii="Times" w:hAnsi="Times"/>
          <w:sz w:val="22"/>
          <w:szCs w:val="22"/>
          <w:lang w:val="fr-CA"/>
        </w:rPr>
        <w:t xml:space="preserve"> de se </w:t>
      </w:r>
      <w:proofErr w:type="spellStart"/>
      <w:r w:rsidR="00CF2DF7" w:rsidRPr="00CF2DF7">
        <w:rPr>
          <w:rFonts w:ascii="Times" w:hAnsi="Times"/>
          <w:sz w:val="22"/>
          <w:szCs w:val="22"/>
          <w:lang w:val="fr-CA"/>
        </w:rPr>
        <w:t>réapproprier</w:t>
      </w:r>
      <w:proofErr w:type="spellEnd"/>
      <w:r w:rsidR="00CF2DF7" w:rsidRPr="00CF2DF7">
        <w:rPr>
          <w:rFonts w:ascii="Times" w:hAnsi="Times"/>
          <w:sz w:val="22"/>
          <w:szCs w:val="22"/>
          <w:lang w:val="fr-CA"/>
        </w:rPr>
        <w:t xml:space="preserve"> l’histoire de l’islam et le processus d’</w:t>
      </w:r>
      <w:proofErr w:type="spellStart"/>
      <w:r w:rsidR="00CF2DF7" w:rsidRPr="00CF2DF7">
        <w:rPr>
          <w:rFonts w:ascii="Times" w:hAnsi="Times"/>
          <w:sz w:val="22"/>
          <w:szCs w:val="22"/>
          <w:lang w:val="fr-CA"/>
        </w:rPr>
        <w:t>élaboration</w:t>
      </w:r>
      <w:proofErr w:type="spellEnd"/>
      <w:r w:rsidR="00CF2DF7" w:rsidRPr="00CF2DF7">
        <w:rPr>
          <w:rFonts w:ascii="Times" w:hAnsi="Times"/>
          <w:sz w:val="22"/>
          <w:szCs w:val="22"/>
          <w:lang w:val="fr-CA"/>
        </w:rPr>
        <w:t xml:space="preserve"> du savoir pour comprendre l’exclusion des femmes de la « </w:t>
      </w:r>
      <w:proofErr w:type="spellStart"/>
      <w:r w:rsidR="00CF2DF7" w:rsidRPr="00CF2DF7">
        <w:rPr>
          <w:rFonts w:ascii="Times" w:hAnsi="Times"/>
          <w:sz w:val="22"/>
          <w:szCs w:val="22"/>
          <w:lang w:val="fr-CA"/>
        </w:rPr>
        <w:t>communaute</w:t>
      </w:r>
      <w:proofErr w:type="spellEnd"/>
      <w:r w:rsidR="00CF2DF7" w:rsidRPr="00CF2DF7">
        <w:rPr>
          <w:rFonts w:ascii="Times" w:hAnsi="Times"/>
          <w:sz w:val="22"/>
          <w:szCs w:val="22"/>
          <w:lang w:val="fr-CA"/>
        </w:rPr>
        <w:t xml:space="preserve">́ </w:t>
      </w:r>
      <w:proofErr w:type="spellStart"/>
      <w:r w:rsidR="00CF2DF7" w:rsidRPr="00CF2DF7">
        <w:rPr>
          <w:rFonts w:ascii="Times" w:hAnsi="Times"/>
          <w:sz w:val="22"/>
          <w:szCs w:val="22"/>
          <w:lang w:val="fr-CA"/>
        </w:rPr>
        <w:t>interprétative</w:t>
      </w:r>
      <w:proofErr w:type="spellEnd"/>
      <w:r w:rsidR="00CF2DF7" w:rsidRPr="00CF2DF7">
        <w:rPr>
          <w:rFonts w:ascii="Times" w:hAnsi="Times"/>
          <w:sz w:val="22"/>
          <w:szCs w:val="22"/>
          <w:lang w:val="fr-CA"/>
        </w:rPr>
        <w:t xml:space="preserve"> » au fil des </w:t>
      </w:r>
      <w:proofErr w:type="spellStart"/>
      <w:r w:rsidR="00CF2DF7" w:rsidRPr="00CF2DF7">
        <w:rPr>
          <w:rFonts w:ascii="Times" w:hAnsi="Times"/>
          <w:sz w:val="22"/>
          <w:szCs w:val="22"/>
          <w:lang w:val="fr-CA"/>
        </w:rPr>
        <w:t>siècles</w:t>
      </w:r>
      <w:proofErr w:type="spellEnd"/>
      <w:r w:rsidR="00CF2DF7">
        <w:rPr>
          <w:rFonts w:ascii="Times" w:hAnsi="Times"/>
          <w:sz w:val="22"/>
          <w:szCs w:val="22"/>
          <w:lang w:val="fr-CA"/>
        </w:rPr>
        <w:t xml:space="preserve"> (p.117)</w:t>
      </w:r>
      <w:r w:rsidR="00CF2DF7" w:rsidRPr="00CF2DF7">
        <w:rPr>
          <w:rFonts w:ascii="Times" w:hAnsi="Times"/>
          <w:sz w:val="22"/>
          <w:szCs w:val="22"/>
          <w:lang w:val="fr-CA"/>
        </w:rPr>
        <w:t xml:space="preserve"> </w:t>
      </w:r>
    </w:p>
    <w:p w14:paraId="40DB35B5" w14:textId="1B26B845" w:rsidR="00CF2DF7" w:rsidRPr="00CF2DF7" w:rsidRDefault="00220325" w:rsidP="00CF2DF7">
      <w:pPr>
        <w:pStyle w:val="NormalWeb"/>
        <w:rPr>
          <w:lang w:val="fr-CA"/>
        </w:rPr>
      </w:pPr>
      <w:r>
        <w:rPr>
          <w:rFonts w:ascii="Times" w:hAnsi="Times"/>
          <w:sz w:val="22"/>
          <w:szCs w:val="22"/>
          <w:lang w:val="fr-CA"/>
        </w:rPr>
        <w:t>**</w:t>
      </w:r>
      <w:r w:rsidR="00CF2DF7">
        <w:rPr>
          <w:rFonts w:ascii="Times" w:hAnsi="Times"/>
          <w:sz w:val="22"/>
          <w:szCs w:val="22"/>
          <w:lang w:val="fr-CA"/>
        </w:rPr>
        <w:t xml:space="preserve">Dans sa recherche elle démontre comment les femmes ont de participé </w:t>
      </w:r>
      <w:proofErr w:type="spellStart"/>
      <w:r w:rsidR="00CF2DF7">
        <w:rPr>
          <w:rFonts w:ascii="Times" w:hAnsi="Times"/>
          <w:sz w:val="22"/>
          <w:szCs w:val="22"/>
          <w:lang w:val="fr-CA"/>
        </w:rPr>
        <w:t>acitvement</w:t>
      </w:r>
      <w:proofErr w:type="spellEnd"/>
      <w:r w:rsidR="00CF2DF7">
        <w:rPr>
          <w:rFonts w:ascii="Times" w:hAnsi="Times"/>
          <w:sz w:val="22"/>
          <w:szCs w:val="22"/>
          <w:lang w:val="fr-CA"/>
        </w:rPr>
        <w:t xml:space="preserve"> à </w:t>
      </w:r>
      <w:r w:rsidR="00CF2DF7" w:rsidRPr="00CF2DF7">
        <w:rPr>
          <w:rFonts w:ascii="Times" w:hAnsi="Times"/>
          <w:sz w:val="22"/>
          <w:szCs w:val="22"/>
          <w:lang w:val="fr-CA"/>
        </w:rPr>
        <w:t>l’</w:t>
      </w:r>
      <w:proofErr w:type="spellStart"/>
      <w:r w:rsidR="00CF2DF7" w:rsidRPr="00CF2DF7">
        <w:rPr>
          <w:rFonts w:ascii="Times" w:hAnsi="Times"/>
          <w:sz w:val="22"/>
          <w:szCs w:val="22"/>
          <w:lang w:val="fr-CA"/>
        </w:rPr>
        <w:t>élaboration</w:t>
      </w:r>
      <w:proofErr w:type="spellEnd"/>
      <w:r w:rsidR="00CF2DF7" w:rsidRPr="00CF2DF7">
        <w:rPr>
          <w:rFonts w:ascii="Times" w:hAnsi="Times"/>
          <w:sz w:val="22"/>
          <w:szCs w:val="22"/>
          <w:lang w:val="fr-CA"/>
        </w:rPr>
        <w:t xml:space="preserve"> du savoir religieux </w:t>
      </w:r>
      <w:proofErr w:type="spellStart"/>
      <w:r w:rsidR="00CF2DF7" w:rsidRPr="00CF2DF7">
        <w:rPr>
          <w:rFonts w:ascii="Times" w:hAnsi="Times"/>
          <w:sz w:val="22"/>
          <w:szCs w:val="22"/>
          <w:lang w:val="fr-CA"/>
        </w:rPr>
        <w:t>dès</w:t>
      </w:r>
      <w:proofErr w:type="spellEnd"/>
      <w:r w:rsidR="00CF2DF7" w:rsidRPr="00CF2DF7">
        <w:rPr>
          <w:rFonts w:ascii="Times" w:hAnsi="Times"/>
          <w:sz w:val="22"/>
          <w:szCs w:val="22"/>
          <w:lang w:val="fr-CA"/>
        </w:rPr>
        <w:t xml:space="preserve"> les premiers temps de l’histoire de l’islam. </w:t>
      </w:r>
      <w:r>
        <w:rPr>
          <w:rFonts w:ascii="Times" w:hAnsi="Times"/>
          <w:sz w:val="22"/>
          <w:szCs w:val="22"/>
          <w:lang w:val="fr-CA"/>
        </w:rPr>
        <w:t>Elle remet en question l’absence et l’</w:t>
      </w:r>
      <w:proofErr w:type="spellStart"/>
      <w:r>
        <w:rPr>
          <w:rFonts w:ascii="Times" w:hAnsi="Times"/>
          <w:sz w:val="22"/>
          <w:szCs w:val="22"/>
          <w:lang w:val="fr-CA"/>
        </w:rPr>
        <w:t>exculsion</w:t>
      </w:r>
      <w:proofErr w:type="spellEnd"/>
      <w:r>
        <w:rPr>
          <w:rFonts w:ascii="Times" w:hAnsi="Times"/>
          <w:sz w:val="22"/>
          <w:szCs w:val="22"/>
          <w:lang w:val="fr-CA"/>
        </w:rPr>
        <w:t xml:space="preserve"> des voix et expériences des femmes musulmanes dans l’interprétation des textes </w:t>
      </w:r>
      <w:proofErr w:type="spellStart"/>
      <w:r>
        <w:rPr>
          <w:rFonts w:ascii="Times" w:hAnsi="Times"/>
          <w:sz w:val="22"/>
          <w:szCs w:val="22"/>
          <w:lang w:val="fr-CA"/>
        </w:rPr>
        <w:t>corannique</w:t>
      </w:r>
      <w:proofErr w:type="spellEnd"/>
    </w:p>
    <w:p w14:paraId="0C00EF70" w14:textId="09E6C273" w:rsidR="00CF2DF7" w:rsidRDefault="00220325" w:rsidP="00CF2DF7">
      <w:pPr>
        <w:pStyle w:val="NormalWeb"/>
        <w:rPr>
          <w:rFonts w:ascii="Times" w:hAnsi="Times"/>
          <w:sz w:val="22"/>
          <w:szCs w:val="22"/>
          <w:lang w:val="fr-CA"/>
        </w:rPr>
      </w:pPr>
      <w:r>
        <w:rPr>
          <w:rFonts w:ascii="Times" w:hAnsi="Times"/>
          <w:sz w:val="22"/>
          <w:szCs w:val="22"/>
          <w:lang w:val="fr-CA"/>
        </w:rPr>
        <w:t xml:space="preserve">Les textes </w:t>
      </w:r>
      <w:proofErr w:type="spellStart"/>
      <w:r>
        <w:rPr>
          <w:rFonts w:ascii="Times" w:hAnsi="Times"/>
          <w:sz w:val="22"/>
          <w:szCs w:val="22"/>
          <w:lang w:val="fr-CA"/>
        </w:rPr>
        <w:t>corannique</w:t>
      </w:r>
      <w:proofErr w:type="spellEnd"/>
      <w:r>
        <w:rPr>
          <w:rFonts w:ascii="Times" w:hAnsi="Times"/>
          <w:sz w:val="22"/>
          <w:szCs w:val="22"/>
          <w:lang w:val="fr-CA"/>
        </w:rPr>
        <w:t xml:space="preserve"> ont été exclusivement </w:t>
      </w:r>
      <w:proofErr w:type="spellStart"/>
      <w:r>
        <w:rPr>
          <w:rFonts w:ascii="Times" w:hAnsi="Times"/>
          <w:sz w:val="22"/>
          <w:szCs w:val="22"/>
          <w:lang w:val="fr-CA"/>
        </w:rPr>
        <w:t>interpreté</w:t>
      </w:r>
      <w:proofErr w:type="spellEnd"/>
      <w:r>
        <w:rPr>
          <w:rFonts w:ascii="Times" w:hAnsi="Times"/>
          <w:sz w:val="22"/>
          <w:szCs w:val="22"/>
          <w:lang w:val="fr-CA"/>
        </w:rPr>
        <w:t xml:space="preserve"> par des hommes pendant </w:t>
      </w:r>
      <w:proofErr w:type="gramStart"/>
      <w:r>
        <w:rPr>
          <w:rFonts w:ascii="Times" w:hAnsi="Times"/>
          <w:sz w:val="22"/>
          <w:szCs w:val="22"/>
          <w:lang w:val="fr-CA"/>
        </w:rPr>
        <w:t>quatorze siècle</w:t>
      </w:r>
      <w:proofErr w:type="gramEnd"/>
    </w:p>
    <w:p w14:paraId="74BE734A" w14:textId="2A9FDD03" w:rsidR="00220325" w:rsidRDefault="00220325" w:rsidP="00CF2DF7">
      <w:pPr>
        <w:pStyle w:val="NormalWeb"/>
        <w:rPr>
          <w:rFonts w:ascii="Times" w:hAnsi="Times"/>
          <w:sz w:val="22"/>
          <w:szCs w:val="22"/>
          <w:lang w:val="fr-CA"/>
        </w:rPr>
      </w:pPr>
      <w:r>
        <w:rPr>
          <w:rFonts w:ascii="Times" w:hAnsi="Times"/>
          <w:sz w:val="22"/>
          <w:szCs w:val="22"/>
          <w:lang w:val="fr-CA"/>
        </w:rPr>
        <w:t xml:space="preserve">Asma </w:t>
      </w:r>
      <w:proofErr w:type="spellStart"/>
      <w:r>
        <w:rPr>
          <w:rFonts w:ascii="Times" w:hAnsi="Times"/>
          <w:sz w:val="22"/>
          <w:szCs w:val="22"/>
          <w:lang w:val="fr-CA"/>
        </w:rPr>
        <w:t>Barlas</w:t>
      </w:r>
      <w:proofErr w:type="spellEnd"/>
      <w:r>
        <w:rPr>
          <w:rFonts w:ascii="Times" w:hAnsi="Times"/>
          <w:sz w:val="22"/>
          <w:szCs w:val="22"/>
          <w:lang w:val="fr-CA"/>
        </w:rPr>
        <w:t xml:space="preserve"> ne valorise pas que les femmes comme </w:t>
      </w:r>
      <w:proofErr w:type="gramStart"/>
      <w:r>
        <w:rPr>
          <w:rFonts w:ascii="Times" w:hAnsi="Times"/>
          <w:sz w:val="22"/>
          <w:szCs w:val="22"/>
          <w:lang w:val="fr-CA"/>
        </w:rPr>
        <w:t>seule</w:t>
      </w:r>
      <w:r w:rsidR="00764F23">
        <w:rPr>
          <w:rFonts w:ascii="Times" w:hAnsi="Times"/>
          <w:sz w:val="22"/>
          <w:szCs w:val="22"/>
          <w:lang w:val="fr-CA"/>
        </w:rPr>
        <w:t>s</w:t>
      </w:r>
      <w:r>
        <w:rPr>
          <w:rFonts w:ascii="Times" w:hAnsi="Times"/>
          <w:sz w:val="22"/>
          <w:szCs w:val="22"/>
          <w:lang w:val="fr-CA"/>
        </w:rPr>
        <w:t xml:space="preserve"> porteuse</w:t>
      </w:r>
      <w:proofErr w:type="gramEnd"/>
      <w:r>
        <w:rPr>
          <w:rFonts w:ascii="Times" w:hAnsi="Times"/>
          <w:sz w:val="22"/>
          <w:szCs w:val="22"/>
          <w:lang w:val="fr-CA"/>
        </w:rPr>
        <w:t xml:space="preserve"> de discours de libération pour les femmes, </w:t>
      </w:r>
      <w:r w:rsidR="00764F23">
        <w:rPr>
          <w:rFonts w:ascii="Times" w:hAnsi="Times"/>
          <w:sz w:val="22"/>
          <w:szCs w:val="22"/>
          <w:lang w:val="fr-CA"/>
        </w:rPr>
        <w:t>elle postule que les hommes et les femmes peuvent également contribué à la production de lectures patriarcales comme des lectures libératrices (p.117)</w:t>
      </w:r>
    </w:p>
    <w:p w14:paraId="51EE7DCD" w14:textId="2577E545" w:rsidR="00764F23" w:rsidRDefault="00764F23" w:rsidP="00CF2DF7">
      <w:pPr>
        <w:pStyle w:val="NormalWeb"/>
        <w:rPr>
          <w:rFonts w:ascii="Times" w:hAnsi="Times"/>
          <w:sz w:val="22"/>
          <w:szCs w:val="22"/>
          <w:lang w:val="fr-CA"/>
        </w:rPr>
      </w:pPr>
      <w:r>
        <w:rPr>
          <w:rFonts w:ascii="Times" w:hAnsi="Times"/>
          <w:sz w:val="22"/>
          <w:szCs w:val="22"/>
          <w:lang w:val="fr-CA"/>
        </w:rPr>
        <w:t xml:space="preserve">Le féminisme musulmanes = terrain </w:t>
      </w:r>
      <w:proofErr w:type="spellStart"/>
      <w:r>
        <w:rPr>
          <w:rFonts w:ascii="Times" w:hAnsi="Times"/>
          <w:sz w:val="22"/>
          <w:szCs w:val="22"/>
          <w:lang w:val="fr-CA"/>
        </w:rPr>
        <w:t>multidiscipinaire</w:t>
      </w:r>
      <w:proofErr w:type="spellEnd"/>
      <w:r>
        <w:rPr>
          <w:rFonts w:ascii="Times" w:hAnsi="Times"/>
          <w:sz w:val="22"/>
          <w:szCs w:val="22"/>
          <w:lang w:val="fr-CA"/>
        </w:rPr>
        <w:t xml:space="preserve"> : c’est une réflexion </w:t>
      </w:r>
      <w:proofErr w:type="gramStart"/>
      <w:r>
        <w:rPr>
          <w:rFonts w:ascii="Times" w:hAnsi="Times"/>
          <w:sz w:val="22"/>
          <w:szCs w:val="22"/>
          <w:lang w:val="fr-CA"/>
        </w:rPr>
        <w:t>à la croisées</w:t>
      </w:r>
      <w:proofErr w:type="gramEnd"/>
      <w:r>
        <w:rPr>
          <w:rFonts w:ascii="Times" w:hAnsi="Times"/>
          <w:sz w:val="22"/>
          <w:szCs w:val="22"/>
          <w:lang w:val="fr-CA"/>
        </w:rPr>
        <w:t xml:space="preserve"> des sciences islamiques, de la philosophie et les sciences politiques</w:t>
      </w:r>
    </w:p>
    <w:p w14:paraId="3155E946" w14:textId="77777777" w:rsidR="00764F23" w:rsidRPr="00764F23" w:rsidRDefault="00764F23" w:rsidP="00764F23">
      <w:pPr>
        <w:pStyle w:val="NormalWeb"/>
        <w:rPr>
          <w:lang w:val="fr-CA"/>
        </w:rPr>
      </w:pPr>
      <w:r w:rsidRPr="00764F23">
        <w:rPr>
          <w:rFonts w:ascii="Times" w:hAnsi="Times"/>
          <w:sz w:val="22"/>
          <w:szCs w:val="22"/>
          <w:lang w:val="fr-CA"/>
        </w:rPr>
        <w:t xml:space="preserve">Le discours des femmes musulmanes intellectuelles et </w:t>
      </w:r>
      <w:proofErr w:type="spellStart"/>
      <w:r w:rsidRPr="00764F23">
        <w:rPr>
          <w:rFonts w:ascii="Times" w:hAnsi="Times"/>
          <w:sz w:val="22"/>
          <w:szCs w:val="22"/>
          <w:lang w:val="fr-CA"/>
        </w:rPr>
        <w:t>engagées</w:t>
      </w:r>
      <w:proofErr w:type="spellEnd"/>
      <w:r w:rsidRPr="00764F23">
        <w:rPr>
          <w:rFonts w:ascii="Times" w:hAnsi="Times"/>
          <w:sz w:val="22"/>
          <w:szCs w:val="22"/>
          <w:lang w:val="fr-CA"/>
        </w:rPr>
        <w:t xml:space="preserve"> est le fruit d’un travail </w:t>
      </w:r>
      <w:proofErr w:type="spellStart"/>
      <w:r w:rsidRPr="00764F23">
        <w:rPr>
          <w:rFonts w:ascii="Times" w:hAnsi="Times"/>
          <w:sz w:val="22"/>
          <w:szCs w:val="22"/>
          <w:lang w:val="fr-CA"/>
        </w:rPr>
        <w:t>académique</w:t>
      </w:r>
      <w:proofErr w:type="spellEnd"/>
      <w:r w:rsidRPr="00764F23">
        <w:rPr>
          <w:rFonts w:ascii="Times" w:hAnsi="Times"/>
          <w:sz w:val="22"/>
          <w:szCs w:val="22"/>
          <w:lang w:val="fr-CA"/>
        </w:rPr>
        <w:t xml:space="preserve"> et militant sur le terrain, il est le pont entre les sciences sociales et les sciences islamiques. Les intellectuelles </w:t>
      </w:r>
      <w:proofErr w:type="spellStart"/>
      <w:r w:rsidRPr="00764F23">
        <w:rPr>
          <w:rFonts w:ascii="Times" w:hAnsi="Times"/>
          <w:sz w:val="22"/>
          <w:szCs w:val="22"/>
          <w:lang w:val="fr-CA"/>
        </w:rPr>
        <w:t>féminis</w:t>
      </w:r>
      <w:proofErr w:type="spellEnd"/>
      <w:r w:rsidRPr="00764F23">
        <w:rPr>
          <w:rFonts w:ascii="Times" w:hAnsi="Times"/>
          <w:sz w:val="22"/>
          <w:szCs w:val="22"/>
          <w:lang w:val="fr-CA"/>
        </w:rPr>
        <w:t xml:space="preserve">- tes musulmanes combinent une lecture contemporaine des sources </w:t>
      </w:r>
      <w:proofErr w:type="spellStart"/>
      <w:r w:rsidRPr="00764F23">
        <w:rPr>
          <w:rFonts w:ascii="Times" w:hAnsi="Times"/>
          <w:sz w:val="22"/>
          <w:szCs w:val="22"/>
          <w:lang w:val="fr-CA"/>
        </w:rPr>
        <w:t>scrip</w:t>
      </w:r>
      <w:proofErr w:type="spellEnd"/>
      <w:r w:rsidRPr="00764F23">
        <w:rPr>
          <w:rFonts w:ascii="Times" w:hAnsi="Times"/>
          <w:sz w:val="22"/>
          <w:szCs w:val="22"/>
          <w:lang w:val="fr-CA"/>
        </w:rPr>
        <w:t xml:space="preserve">- </w:t>
      </w:r>
      <w:proofErr w:type="spellStart"/>
      <w:r w:rsidRPr="00764F23">
        <w:rPr>
          <w:rFonts w:ascii="Times" w:hAnsi="Times"/>
          <w:sz w:val="22"/>
          <w:szCs w:val="22"/>
          <w:lang w:val="fr-CA"/>
        </w:rPr>
        <w:t>turaires</w:t>
      </w:r>
      <w:proofErr w:type="spellEnd"/>
      <w:r w:rsidRPr="00764F23">
        <w:rPr>
          <w:rFonts w:ascii="Times" w:hAnsi="Times"/>
          <w:sz w:val="22"/>
          <w:szCs w:val="22"/>
          <w:lang w:val="fr-CA"/>
        </w:rPr>
        <w:t xml:space="preserve"> avec les connaissances des sciences sociales </w:t>
      </w:r>
    </w:p>
    <w:p w14:paraId="5B80BA61" w14:textId="2AEC2D4A" w:rsidR="00764F23" w:rsidRDefault="00764F23" w:rsidP="00764F23">
      <w:pPr>
        <w:pStyle w:val="NormalWeb"/>
        <w:rPr>
          <w:lang w:val="fr-CA"/>
        </w:rPr>
      </w:pPr>
      <w:r>
        <w:rPr>
          <w:lang w:val="fr-CA"/>
        </w:rPr>
        <w:t xml:space="preserve">Il faut </w:t>
      </w:r>
    </w:p>
    <w:p w14:paraId="41923C16" w14:textId="7A624D77" w:rsidR="00764F23" w:rsidRDefault="00764F23" w:rsidP="00764F23">
      <w:pPr>
        <w:pStyle w:val="NormalWeb"/>
        <w:numPr>
          <w:ilvl w:val="0"/>
          <w:numId w:val="1"/>
        </w:numPr>
        <w:rPr>
          <w:lang w:val="fr-CA"/>
        </w:rPr>
      </w:pPr>
      <w:r>
        <w:rPr>
          <w:lang w:val="fr-CA"/>
        </w:rPr>
        <w:t>Repenser l’interprétation conventionnelle des sources sacrées</w:t>
      </w:r>
    </w:p>
    <w:p w14:paraId="2842D960" w14:textId="4230F83E" w:rsidR="00764F23" w:rsidRDefault="00764F23" w:rsidP="00764F23">
      <w:pPr>
        <w:pStyle w:val="NormalWeb"/>
        <w:numPr>
          <w:ilvl w:val="0"/>
          <w:numId w:val="1"/>
        </w:numPr>
        <w:rPr>
          <w:lang w:val="fr-CA"/>
        </w:rPr>
      </w:pPr>
      <w:r>
        <w:rPr>
          <w:lang w:val="fr-CA"/>
        </w:rPr>
        <w:t>Repenser la notion conventionnelle de la pratique et l’identité politique</w:t>
      </w:r>
    </w:p>
    <w:p w14:paraId="6BB03877" w14:textId="54824540" w:rsidR="00764F23" w:rsidRDefault="0000002F" w:rsidP="0000002F">
      <w:pPr>
        <w:pStyle w:val="NormalWeb"/>
        <w:tabs>
          <w:tab w:val="left" w:pos="7522"/>
        </w:tabs>
        <w:rPr>
          <w:lang w:val="fr-CA"/>
        </w:rPr>
      </w:pPr>
      <w:r>
        <w:rPr>
          <w:lang w:val="fr-CA"/>
        </w:rPr>
        <w:tab/>
      </w:r>
    </w:p>
    <w:p w14:paraId="730E3559" w14:textId="77777777" w:rsidR="00764F23" w:rsidRPr="00764F23" w:rsidRDefault="00764F23" w:rsidP="00764F23">
      <w:pPr>
        <w:pStyle w:val="NormalWeb"/>
        <w:rPr>
          <w:lang w:val="fr-CA"/>
        </w:rPr>
      </w:pPr>
      <w:r w:rsidRPr="00764F23">
        <w:rPr>
          <w:rFonts w:ascii="Times" w:hAnsi="Times"/>
          <w:sz w:val="22"/>
          <w:szCs w:val="22"/>
          <w:lang w:val="fr-CA"/>
        </w:rPr>
        <w:t xml:space="preserve">Ce projet intellectuel et </w:t>
      </w:r>
      <w:proofErr w:type="spellStart"/>
      <w:r w:rsidRPr="00764F23">
        <w:rPr>
          <w:rFonts w:ascii="Times" w:hAnsi="Times"/>
          <w:sz w:val="22"/>
          <w:szCs w:val="22"/>
          <w:lang w:val="fr-CA"/>
        </w:rPr>
        <w:t>féministe</w:t>
      </w:r>
      <w:proofErr w:type="spellEnd"/>
      <w:r w:rsidRPr="00764F23">
        <w:rPr>
          <w:rFonts w:ascii="Times" w:hAnsi="Times"/>
          <w:sz w:val="22"/>
          <w:szCs w:val="22"/>
          <w:lang w:val="fr-CA"/>
        </w:rPr>
        <w:t xml:space="preserve"> </w:t>
      </w:r>
      <w:proofErr w:type="spellStart"/>
      <w:r w:rsidRPr="00764F23">
        <w:rPr>
          <w:rFonts w:ascii="Times" w:hAnsi="Times"/>
          <w:sz w:val="22"/>
          <w:szCs w:val="22"/>
          <w:lang w:val="fr-CA"/>
        </w:rPr>
        <w:t>défie</w:t>
      </w:r>
      <w:proofErr w:type="spellEnd"/>
      <w:r w:rsidRPr="00764F23">
        <w:rPr>
          <w:rFonts w:ascii="Times" w:hAnsi="Times"/>
          <w:sz w:val="22"/>
          <w:szCs w:val="22"/>
          <w:lang w:val="fr-CA"/>
        </w:rPr>
        <w:t xml:space="preserve"> les </w:t>
      </w:r>
      <w:proofErr w:type="spellStart"/>
      <w:r w:rsidRPr="00764F23">
        <w:rPr>
          <w:rFonts w:ascii="Times" w:hAnsi="Times"/>
          <w:sz w:val="22"/>
          <w:szCs w:val="22"/>
          <w:lang w:val="fr-CA"/>
        </w:rPr>
        <w:t>stéréotypes</w:t>
      </w:r>
      <w:proofErr w:type="spellEnd"/>
      <w:r w:rsidRPr="00764F23">
        <w:rPr>
          <w:rFonts w:ascii="Times" w:hAnsi="Times"/>
          <w:sz w:val="22"/>
          <w:szCs w:val="22"/>
          <w:lang w:val="fr-CA"/>
        </w:rPr>
        <w:t xml:space="preserve"> dominants et fait la promotion d’une vision </w:t>
      </w:r>
      <w:proofErr w:type="spellStart"/>
      <w:r w:rsidRPr="00764F23">
        <w:rPr>
          <w:rFonts w:ascii="Times" w:hAnsi="Times"/>
          <w:sz w:val="22"/>
          <w:szCs w:val="22"/>
          <w:lang w:val="fr-CA"/>
        </w:rPr>
        <w:t>éthique</w:t>
      </w:r>
      <w:proofErr w:type="spellEnd"/>
      <w:r w:rsidRPr="00764F23">
        <w:rPr>
          <w:rFonts w:ascii="Times" w:hAnsi="Times"/>
          <w:sz w:val="22"/>
          <w:szCs w:val="22"/>
          <w:lang w:val="fr-CA"/>
        </w:rPr>
        <w:t xml:space="preserve"> du Coran qui enjoint l’</w:t>
      </w:r>
      <w:proofErr w:type="spellStart"/>
      <w:r w:rsidRPr="00764F23">
        <w:rPr>
          <w:rFonts w:ascii="Times" w:hAnsi="Times"/>
          <w:sz w:val="22"/>
          <w:szCs w:val="22"/>
          <w:lang w:val="fr-CA"/>
        </w:rPr>
        <w:t>égalite</w:t>
      </w:r>
      <w:proofErr w:type="spellEnd"/>
      <w:r w:rsidRPr="00764F23">
        <w:rPr>
          <w:rFonts w:ascii="Times" w:hAnsi="Times"/>
          <w:sz w:val="22"/>
          <w:szCs w:val="22"/>
          <w:lang w:val="fr-CA"/>
        </w:rPr>
        <w:t xml:space="preserve">́ et la justice. </w:t>
      </w:r>
    </w:p>
    <w:p w14:paraId="71047502" w14:textId="77777777" w:rsidR="00764F23" w:rsidRPr="00764F23" w:rsidRDefault="00764F23" w:rsidP="00764F23">
      <w:pPr>
        <w:pStyle w:val="NormalWeb"/>
        <w:rPr>
          <w:lang w:val="fr-CA"/>
        </w:rPr>
      </w:pPr>
      <w:r w:rsidRPr="00764F23">
        <w:rPr>
          <w:rFonts w:ascii="Times" w:hAnsi="Times"/>
          <w:sz w:val="22"/>
          <w:szCs w:val="22"/>
          <w:lang w:val="fr-CA"/>
        </w:rPr>
        <w:t xml:space="preserve">A. </w:t>
      </w:r>
      <w:proofErr w:type="spellStart"/>
      <w:r w:rsidRPr="00764F23">
        <w:rPr>
          <w:rFonts w:ascii="Times" w:hAnsi="Times"/>
          <w:sz w:val="22"/>
          <w:szCs w:val="22"/>
          <w:lang w:val="fr-CA"/>
        </w:rPr>
        <w:t>Barlas</w:t>
      </w:r>
      <w:proofErr w:type="spellEnd"/>
      <w:r w:rsidRPr="00764F23">
        <w:rPr>
          <w:rFonts w:ascii="Times" w:hAnsi="Times"/>
          <w:sz w:val="22"/>
          <w:szCs w:val="22"/>
          <w:lang w:val="fr-CA"/>
        </w:rPr>
        <w:t xml:space="preserve"> explique qu’il existe une tendance à </w:t>
      </w:r>
      <w:proofErr w:type="spellStart"/>
      <w:r w:rsidRPr="00764F23">
        <w:rPr>
          <w:rFonts w:ascii="Times" w:hAnsi="Times"/>
          <w:sz w:val="22"/>
          <w:szCs w:val="22"/>
          <w:lang w:val="fr-CA"/>
        </w:rPr>
        <w:t>blâmer</w:t>
      </w:r>
      <w:proofErr w:type="spellEnd"/>
      <w:r w:rsidRPr="00764F23">
        <w:rPr>
          <w:rFonts w:ascii="Times" w:hAnsi="Times"/>
          <w:sz w:val="22"/>
          <w:szCs w:val="22"/>
          <w:lang w:val="fr-CA"/>
        </w:rPr>
        <w:t xml:space="preserve"> l’islam d’oppresser les femmes, </w:t>
      </w:r>
      <w:proofErr w:type="spellStart"/>
      <w:r w:rsidRPr="00764F23">
        <w:rPr>
          <w:rFonts w:ascii="Times" w:hAnsi="Times"/>
          <w:sz w:val="22"/>
          <w:szCs w:val="22"/>
          <w:lang w:val="fr-CA"/>
        </w:rPr>
        <w:t>plutôt</w:t>
      </w:r>
      <w:proofErr w:type="spellEnd"/>
      <w:r w:rsidRPr="00764F23">
        <w:rPr>
          <w:rFonts w:ascii="Times" w:hAnsi="Times"/>
          <w:sz w:val="22"/>
          <w:szCs w:val="22"/>
          <w:lang w:val="fr-CA"/>
        </w:rPr>
        <w:t xml:space="preserve"> que de </w:t>
      </w:r>
      <w:proofErr w:type="spellStart"/>
      <w:r w:rsidRPr="00764F23">
        <w:rPr>
          <w:rFonts w:ascii="Times" w:hAnsi="Times"/>
          <w:sz w:val="22"/>
          <w:szCs w:val="22"/>
          <w:lang w:val="fr-CA"/>
        </w:rPr>
        <w:t>blâmer</w:t>
      </w:r>
      <w:proofErr w:type="spellEnd"/>
      <w:r w:rsidRPr="00764F23">
        <w:rPr>
          <w:rFonts w:ascii="Times" w:hAnsi="Times"/>
          <w:sz w:val="22"/>
          <w:szCs w:val="22"/>
          <w:lang w:val="fr-CA"/>
        </w:rPr>
        <w:t xml:space="preserve"> les musulmans de mal </w:t>
      </w:r>
      <w:proofErr w:type="spellStart"/>
      <w:r w:rsidRPr="00764F23">
        <w:rPr>
          <w:rFonts w:ascii="Times" w:hAnsi="Times"/>
          <w:sz w:val="22"/>
          <w:szCs w:val="22"/>
          <w:lang w:val="fr-CA"/>
        </w:rPr>
        <w:t>interpréter</w:t>
      </w:r>
      <w:proofErr w:type="spellEnd"/>
      <w:r w:rsidRPr="00764F23">
        <w:rPr>
          <w:rFonts w:ascii="Times" w:hAnsi="Times"/>
          <w:sz w:val="22"/>
          <w:szCs w:val="22"/>
          <w:lang w:val="fr-CA"/>
        </w:rPr>
        <w:t xml:space="preserve"> l’islam</w:t>
      </w:r>
      <w:r>
        <w:rPr>
          <w:rFonts w:ascii="Times" w:hAnsi="Times"/>
          <w:sz w:val="22"/>
          <w:szCs w:val="22"/>
          <w:lang w:val="fr-CA"/>
        </w:rPr>
        <w:t xml:space="preserve">. </w:t>
      </w:r>
      <w:r w:rsidRPr="00764F23">
        <w:rPr>
          <w:rFonts w:ascii="Times" w:hAnsi="Times"/>
          <w:sz w:val="22"/>
          <w:szCs w:val="22"/>
          <w:lang w:val="fr-CA"/>
        </w:rPr>
        <w:t xml:space="preserve">Bien que les femmes musulmanes soient directement </w:t>
      </w:r>
      <w:proofErr w:type="spellStart"/>
      <w:r w:rsidRPr="00764F23">
        <w:rPr>
          <w:rFonts w:ascii="Times" w:hAnsi="Times"/>
          <w:sz w:val="22"/>
          <w:szCs w:val="22"/>
          <w:lang w:val="fr-CA"/>
        </w:rPr>
        <w:t>concernées</w:t>
      </w:r>
      <w:proofErr w:type="spellEnd"/>
      <w:r w:rsidRPr="00764F23">
        <w:rPr>
          <w:rFonts w:ascii="Times" w:hAnsi="Times"/>
          <w:sz w:val="22"/>
          <w:szCs w:val="22"/>
          <w:lang w:val="fr-CA"/>
        </w:rPr>
        <w:t xml:space="preserve"> par les </w:t>
      </w:r>
      <w:proofErr w:type="spellStart"/>
      <w:r w:rsidRPr="00764F23">
        <w:rPr>
          <w:rFonts w:ascii="Times" w:hAnsi="Times"/>
          <w:sz w:val="22"/>
          <w:szCs w:val="22"/>
          <w:lang w:val="fr-CA"/>
        </w:rPr>
        <w:t>conséquences</w:t>
      </w:r>
      <w:proofErr w:type="spellEnd"/>
      <w:r w:rsidRPr="00764F23">
        <w:rPr>
          <w:rFonts w:ascii="Times" w:hAnsi="Times"/>
          <w:sz w:val="22"/>
          <w:szCs w:val="22"/>
          <w:lang w:val="fr-CA"/>
        </w:rPr>
        <w:t xml:space="preserve"> de cette </w:t>
      </w:r>
      <w:proofErr w:type="spellStart"/>
      <w:r w:rsidRPr="00764F23">
        <w:rPr>
          <w:rFonts w:ascii="Times" w:hAnsi="Times"/>
          <w:sz w:val="22"/>
          <w:szCs w:val="22"/>
          <w:lang w:val="fr-CA"/>
        </w:rPr>
        <w:t>exégèse</w:t>
      </w:r>
      <w:proofErr w:type="spellEnd"/>
      <w:r w:rsidRPr="00764F23">
        <w:rPr>
          <w:rFonts w:ascii="Times" w:hAnsi="Times"/>
          <w:sz w:val="22"/>
          <w:szCs w:val="22"/>
          <w:lang w:val="fr-CA"/>
        </w:rPr>
        <w:t xml:space="preserve"> patriarcale et oppressante, </w:t>
      </w:r>
      <w:proofErr w:type="spellStart"/>
      <w:r w:rsidRPr="00764F23">
        <w:rPr>
          <w:rFonts w:ascii="Times" w:hAnsi="Times"/>
          <w:sz w:val="22"/>
          <w:szCs w:val="22"/>
          <w:lang w:val="fr-CA"/>
        </w:rPr>
        <w:t>très</w:t>
      </w:r>
      <w:proofErr w:type="spellEnd"/>
      <w:r w:rsidRPr="00764F23">
        <w:rPr>
          <w:rFonts w:ascii="Times" w:hAnsi="Times"/>
          <w:sz w:val="22"/>
          <w:szCs w:val="22"/>
          <w:lang w:val="fr-CA"/>
        </w:rPr>
        <w:t xml:space="preserve"> peu ont questionné </w:t>
      </w:r>
      <w:proofErr w:type="spellStart"/>
      <w:r w:rsidRPr="00764F23">
        <w:rPr>
          <w:rFonts w:ascii="Times" w:hAnsi="Times"/>
          <w:sz w:val="22"/>
          <w:szCs w:val="22"/>
          <w:lang w:val="fr-CA"/>
        </w:rPr>
        <w:t>la</w:t>
      </w:r>
      <w:proofErr w:type="spellEnd"/>
      <w:r w:rsidRPr="00764F23">
        <w:rPr>
          <w:rFonts w:ascii="Times" w:hAnsi="Times"/>
          <w:sz w:val="22"/>
          <w:szCs w:val="22"/>
          <w:lang w:val="fr-CA"/>
        </w:rPr>
        <w:t xml:space="preserve"> </w:t>
      </w:r>
      <w:proofErr w:type="spellStart"/>
      <w:r w:rsidRPr="00764F23">
        <w:rPr>
          <w:rFonts w:ascii="Times" w:hAnsi="Times"/>
          <w:sz w:val="22"/>
          <w:szCs w:val="22"/>
          <w:lang w:val="fr-CA"/>
        </w:rPr>
        <w:t>légitimite</w:t>
      </w:r>
      <w:proofErr w:type="spellEnd"/>
      <w:r w:rsidRPr="00764F23">
        <w:rPr>
          <w:rFonts w:ascii="Times" w:hAnsi="Times"/>
          <w:sz w:val="22"/>
          <w:szCs w:val="22"/>
          <w:lang w:val="fr-CA"/>
        </w:rPr>
        <w:t xml:space="preserve">́ d’une telle lecture </w:t>
      </w:r>
    </w:p>
    <w:p w14:paraId="53E5FD9F" w14:textId="397D06B8" w:rsidR="00764F23" w:rsidRDefault="00764F23" w:rsidP="00764F23">
      <w:pPr>
        <w:pStyle w:val="NormalWeb"/>
        <w:rPr>
          <w:rFonts w:ascii="Times" w:hAnsi="Times"/>
          <w:sz w:val="22"/>
          <w:szCs w:val="22"/>
          <w:lang w:val="fr-CA"/>
        </w:rPr>
      </w:pPr>
      <w:r w:rsidRPr="00764F23">
        <w:rPr>
          <w:rFonts w:ascii="Times" w:hAnsi="Times"/>
          <w:sz w:val="22"/>
          <w:szCs w:val="22"/>
          <w:lang w:val="fr-CA"/>
        </w:rPr>
        <w:t>D’</w:t>
      </w:r>
      <w:proofErr w:type="spellStart"/>
      <w:r w:rsidRPr="00764F23">
        <w:rPr>
          <w:rFonts w:ascii="Times" w:hAnsi="Times"/>
          <w:sz w:val="22"/>
          <w:szCs w:val="22"/>
          <w:lang w:val="fr-CA"/>
        </w:rPr>
        <w:t>après</w:t>
      </w:r>
      <w:proofErr w:type="spellEnd"/>
      <w:r w:rsidRPr="00764F23">
        <w:rPr>
          <w:rFonts w:ascii="Times" w:hAnsi="Times"/>
          <w:sz w:val="22"/>
          <w:szCs w:val="22"/>
          <w:lang w:val="fr-CA"/>
        </w:rPr>
        <w:t xml:space="preserve"> H. </w:t>
      </w:r>
      <w:proofErr w:type="spellStart"/>
      <w:r w:rsidRPr="00764F23">
        <w:rPr>
          <w:rFonts w:ascii="Times" w:hAnsi="Times"/>
          <w:sz w:val="22"/>
          <w:szCs w:val="22"/>
          <w:lang w:val="fr-CA"/>
        </w:rPr>
        <w:t>Raouf</w:t>
      </w:r>
      <w:proofErr w:type="spellEnd"/>
      <w:r w:rsidRPr="00764F23">
        <w:rPr>
          <w:rFonts w:ascii="Times" w:hAnsi="Times"/>
          <w:sz w:val="22"/>
          <w:szCs w:val="22"/>
          <w:lang w:val="fr-CA"/>
        </w:rPr>
        <w:t xml:space="preserve"> </w:t>
      </w:r>
      <w:proofErr w:type="spellStart"/>
      <w:r w:rsidRPr="00764F23">
        <w:rPr>
          <w:rFonts w:ascii="Times" w:hAnsi="Times"/>
          <w:sz w:val="22"/>
          <w:szCs w:val="22"/>
          <w:lang w:val="fr-CA"/>
        </w:rPr>
        <w:t>Ezzat</w:t>
      </w:r>
      <w:proofErr w:type="spellEnd"/>
      <w:r w:rsidRPr="00764F23">
        <w:rPr>
          <w:rFonts w:ascii="Times" w:hAnsi="Times"/>
          <w:sz w:val="22"/>
          <w:szCs w:val="22"/>
          <w:lang w:val="fr-CA"/>
        </w:rPr>
        <w:t xml:space="preserve">, cette </w:t>
      </w:r>
      <w:proofErr w:type="spellStart"/>
      <w:r w:rsidRPr="00764F23">
        <w:rPr>
          <w:rFonts w:ascii="Times" w:hAnsi="Times"/>
          <w:sz w:val="22"/>
          <w:szCs w:val="22"/>
          <w:lang w:val="fr-CA"/>
        </w:rPr>
        <w:t>commu</w:t>
      </w:r>
      <w:proofErr w:type="spellEnd"/>
      <w:r w:rsidRPr="00764F23">
        <w:rPr>
          <w:rFonts w:ascii="Times" w:hAnsi="Times"/>
          <w:sz w:val="22"/>
          <w:szCs w:val="22"/>
          <w:lang w:val="fr-CA"/>
        </w:rPr>
        <w:t xml:space="preserve">- nauté intellectuelle engagée doit permettre aux réformistes de revisiter les interprétations théologiques classiques et de promouvoir la </w:t>
      </w:r>
      <w:proofErr w:type="spellStart"/>
      <w:r w:rsidRPr="00764F23">
        <w:rPr>
          <w:rFonts w:ascii="Times" w:hAnsi="Times"/>
          <w:sz w:val="22"/>
          <w:szCs w:val="22"/>
          <w:lang w:val="fr-CA"/>
        </w:rPr>
        <w:t>nécessite</w:t>
      </w:r>
      <w:proofErr w:type="spellEnd"/>
      <w:r w:rsidRPr="00764F23">
        <w:rPr>
          <w:rFonts w:ascii="Times" w:hAnsi="Times"/>
          <w:sz w:val="22"/>
          <w:szCs w:val="22"/>
          <w:lang w:val="fr-CA"/>
        </w:rPr>
        <w:t xml:space="preserve">́ d’une </w:t>
      </w:r>
      <w:proofErr w:type="spellStart"/>
      <w:r w:rsidRPr="00764F23">
        <w:rPr>
          <w:rFonts w:ascii="Times" w:hAnsi="Times"/>
          <w:sz w:val="22"/>
          <w:szCs w:val="22"/>
          <w:lang w:val="fr-CA"/>
        </w:rPr>
        <w:t>réforme</w:t>
      </w:r>
      <w:proofErr w:type="spellEnd"/>
      <w:r w:rsidRPr="00764F23">
        <w:rPr>
          <w:rFonts w:ascii="Times" w:hAnsi="Times"/>
          <w:sz w:val="22"/>
          <w:szCs w:val="22"/>
          <w:lang w:val="fr-CA"/>
        </w:rPr>
        <w:t xml:space="preserve"> du </w:t>
      </w:r>
      <w:proofErr w:type="spellStart"/>
      <w:r w:rsidRPr="00764F23">
        <w:rPr>
          <w:rFonts w:ascii="Times" w:hAnsi="Times"/>
          <w:i/>
          <w:iCs/>
          <w:sz w:val="22"/>
          <w:szCs w:val="22"/>
          <w:lang w:val="fr-CA"/>
        </w:rPr>
        <w:t>Fiqh</w:t>
      </w:r>
      <w:proofErr w:type="spellEnd"/>
      <w:r w:rsidRPr="00764F23">
        <w:rPr>
          <w:rFonts w:ascii="Times" w:hAnsi="Times"/>
          <w:i/>
          <w:iCs/>
          <w:sz w:val="22"/>
          <w:szCs w:val="22"/>
          <w:lang w:val="fr-CA"/>
        </w:rPr>
        <w:t xml:space="preserve"> </w:t>
      </w:r>
      <w:r w:rsidRPr="00764F23">
        <w:rPr>
          <w:rFonts w:ascii="Times" w:hAnsi="Times"/>
          <w:sz w:val="22"/>
          <w:szCs w:val="22"/>
          <w:lang w:val="fr-CA"/>
        </w:rPr>
        <w:lastRenderedPageBreak/>
        <w:t xml:space="preserve">(source et application du droit et de la jurisprudence islamique) et du </w:t>
      </w:r>
      <w:r w:rsidRPr="00764F23">
        <w:rPr>
          <w:rFonts w:ascii="Times" w:hAnsi="Times"/>
          <w:i/>
          <w:iCs/>
          <w:sz w:val="22"/>
          <w:szCs w:val="22"/>
          <w:lang w:val="fr-CA"/>
        </w:rPr>
        <w:t xml:space="preserve">Tafsir </w:t>
      </w:r>
      <w:r w:rsidRPr="00764F23">
        <w:rPr>
          <w:rFonts w:ascii="Times" w:hAnsi="Times"/>
          <w:sz w:val="22"/>
          <w:szCs w:val="22"/>
          <w:lang w:val="fr-CA"/>
        </w:rPr>
        <w:t>(l’interprétation du Coran)</w:t>
      </w:r>
      <w:r>
        <w:rPr>
          <w:rFonts w:ascii="Times" w:hAnsi="Times"/>
          <w:sz w:val="22"/>
          <w:szCs w:val="22"/>
          <w:lang w:val="fr-CA"/>
        </w:rPr>
        <w:t xml:space="preserve"> (p.118).</w:t>
      </w:r>
    </w:p>
    <w:p w14:paraId="29DF7E07" w14:textId="2E4B9233" w:rsidR="00764F23" w:rsidRDefault="00764F23" w:rsidP="00764F23">
      <w:pPr>
        <w:pStyle w:val="NormalWeb"/>
        <w:pBdr>
          <w:bottom w:val="single" w:sz="6" w:space="1" w:color="auto"/>
        </w:pBdr>
        <w:rPr>
          <w:rFonts w:ascii="Times" w:hAnsi="Times"/>
          <w:sz w:val="22"/>
          <w:szCs w:val="22"/>
          <w:lang w:val="fr-CA"/>
        </w:rPr>
      </w:pPr>
      <w:proofErr w:type="spellStart"/>
      <w:proofErr w:type="gramStart"/>
      <w:r w:rsidRPr="00764F23">
        <w:rPr>
          <w:rFonts w:ascii="Times" w:hAnsi="Times"/>
          <w:b/>
          <w:bCs/>
          <w:sz w:val="22"/>
          <w:szCs w:val="22"/>
          <w:lang w:val="fr-CA"/>
        </w:rPr>
        <w:t>problématique</w:t>
      </w:r>
      <w:proofErr w:type="spellEnd"/>
      <w:proofErr w:type="gramEnd"/>
      <w:r w:rsidRPr="00764F23">
        <w:rPr>
          <w:rFonts w:ascii="Times" w:hAnsi="Times"/>
          <w:b/>
          <w:bCs/>
          <w:sz w:val="22"/>
          <w:szCs w:val="22"/>
          <w:lang w:val="fr-CA"/>
        </w:rPr>
        <w:t xml:space="preserve"> commune</w:t>
      </w:r>
      <w:r>
        <w:rPr>
          <w:rFonts w:ascii="Times" w:hAnsi="Times"/>
          <w:sz w:val="22"/>
          <w:szCs w:val="22"/>
          <w:lang w:val="fr-CA"/>
        </w:rPr>
        <w:t xml:space="preserve"> des femmes islamiques</w:t>
      </w:r>
      <w:r w:rsidRPr="00764F23">
        <w:rPr>
          <w:rFonts w:ascii="Times" w:hAnsi="Times"/>
          <w:sz w:val="22"/>
          <w:szCs w:val="22"/>
          <w:lang w:val="fr-CA"/>
        </w:rPr>
        <w:t xml:space="preserve"> : la contradiction et les tensions entre les </w:t>
      </w:r>
      <w:proofErr w:type="spellStart"/>
      <w:r w:rsidRPr="00764F23">
        <w:rPr>
          <w:rFonts w:ascii="Times" w:hAnsi="Times"/>
          <w:sz w:val="22"/>
          <w:szCs w:val="22"/>
          <w:lang w:val="fr-CA"/>
        </w:rPr>
        <w:t>idéaux</w:t>
      </w:r>
      <w:proofErr w:type="spellEnd"/>
      <w:r w:rsidRPr="00764F23">
        <w:rPr>
          <w:rFonts w:ascii="Times" w:hAnsi="Times"/>
          <w:sz w:val="22"/>
          <w:szCs w:val="22"/>
          <w:lang w:val="fr-CA"/>
        </w:rPr>
        <w:t xml:space="preserve"> normatifs et la </w:t>
      </w:r>
      <w:proofErr w:type="spellStart"/>
      <w:r w:rsidRPr="00764F23">
        <w:rPr>
          <w:rFonts w:ascii="Times" w:hAnsi="Times"/>
          <w:sz w:val="22"/>
          <w:szCs w:val="22"/>
          <w:lang w:val="fr-CA"/>
        </w:rPr>
        <w:t>réalite</w:t>
      </w:r>
      <w:proofErr w:type="spellEnd"/>
      <w:r w:rsidRPr="00764F23">
        <w:rPr>
          <w:rFonts w:ascii="Times" w:hAnsi="Times"/>
          <w:sz w:val="22"/>
          <w:szCs w:val="22"/>
          <w:lang w:val="fr-CA"/>
        </w:rPr>
        <w:t xml:space="preserve">́ quotidienne de l’islam, tout en respectant les droits des femmes. </w:t>
      </w:r>
    </w:p>
    <w:p w14:paraId="24347F87" w14:textId="77777777" w:rsidR="001B0728" w:rsidRPr="00764F23" w:rsidRDefault="001B0728" w:rsidP="00764F23">
      <w:pPr>
        <w:pStyle w:val="NormalWeb"/>
        <w:pBdr>
          <w:bottom w:val="single" w:sz="6" w:space="1" w:color="auto"/>
        </w:pBdr>
        <w:rPr>
          <w:lang w:val="fr-CA"/>
        </w:rPr>
      </w:pPr>
    </w:p>
    <w:p w14:paraId="5E0A5D82" w14:textId="77777777" w:rsidR="001B0728" w:rsidRPr="00683560" w:rsidRDefault="001B0728" w:rsidP="001B0728">
      <w:pPr>
        <w:jc w:val="both"/>
      </w:pPr>
      <w:r w:rsidRPr="001B0728">
        <w:rPr>
          <w:lang w:val="fr-CA"/>
        </w:rPr>
        <w:t xml:space="preserve">Ali, Zahra. (11 juin 2016). Décoloniser le féminisme. </w:t>
      </w:r>
      <w:proofErr w:type="gramStart"/>
      <w:r w:rsidRPr="00683560">
        <w:t>Ballast :</w:t>
      </w:r>
      <w:proofErr w:type="gramEnd"/>
      <w:r w:rsidRPr="00683560">
        <w:t xml:space="preserve"> </w:t>
      </w:r>
      <w:hyperlink r:id="rId8" w:history="1">
        <w:r w:rsidRPr="00683560">
          <w:rPr>
            <w:rStyle w:val="Hyperlink"/>
          </w:rPr>
          <w:t>https://</w:t>
        </w:r>
        <w:r w:rsidRPr="00683560">
          <w:rPr>
            <w:rStyle w:val="Hyperlink"/>
          </w:rPr>
          <w:t>w</w:t>
        </w:r>
        <w:r w:rsidRPr="00683560">
          <w:rPr>
            <w:rStyle w:val="Hyperlink"/>
          </w:rPr>
          <w:t>ww.revue-ballast.fr/zahra-ali/</w:t>
        </w:r>
      </w:hyperlink>
      <w:r w:rsidRPr="00683560">
        <w:t xml:space="preserve"> </w:t>
      </w:r>
    </w:p>
    <w:p w14:paraId="7D44EBCF" w14:textId="77777777" w:rsidR="005B6434" w:rsidRDefault="005B6434" w:rsidP="005B6434">
      <w:pPr>
        <w:rPr>
          <w:rFonts w:ascii="Open Sans" w:hAnsi="Open Sans" w:cs="Open Sans"/>
          <w:color w:val="414141"/>
          <w:shd w:val="clear" w:color="auto" w:fill="FFFFFF"/>
        </w:rPr>
      </w:pPr>
    </w:p>
    <w:p w14:paraId="438A1197" w14:textId="77777777" w:rsidR="005B6434" w:rsidRPr="005B6434" w:rsidRDefault="005B6434" w:rsidP="005B6434">
      <w:pPr>
        <w:rPr>
          <w:lang w:val="fr-CA"/>
        </w:rPr>
      </w:pPr>
      <w:proofErr w:type="gramStart"/>
      <w:r w:rsidRPr="005B6434">
        <w:rPr>
          <w:rFonts w:ascii="Open Sans" w:hAnsi="Open Sans" w:cs="Open Sans"/>
          <w:color w:val="414141"/>
          <w:shd w:val="clear" w:color="auto" w:fill="FFFFFF"/>
          <w:lang w:val="fr-CA"/>
        </w:rPr>
        <w:t>c’est</w:t>
      </w:r>
      <w:proofErr w:type="gramEnd"/>
      <w:r w:rsidRPr="005B6434">
        <w:rPr>
          <w:rFonts w:ascii="Open Sans" w:hAnsi="Open Sans" w:cs="Open Sans"/>
          <w:color w:val="414141"/>
          <w:shd w:val="clear" w:color="auto" w:fill="FFFFFF"/>
          <w:lang w:val="fr-CA"/>
        </w:rPr>
        <w:t xml:space="preserve"> faire reconnaître que celles et ceux qui ont le monopole et la légitimité de se définir comme féministe, progressiste et égalitariste le font dans l’exclusion d’autres formes d’émancipation</w:t>
      </w:r>
      <w:r>
        <w:rPr>
          <w:rFonts w:ascii="Open Sans" w:hAnsi="Open Sans" w:cs="Open Sans"/>
          <w:color w:val="414141"/>
          <w:shd w:val="clear" w:color="auto" w:fill="FFFFFF"/>
          <w:lang w:val="fr-CA"/>
        </w:rPr>
        <w:t xml:space="preserve"> - </w:t>
      </w:r>
      <w:r w:rsidRPr="005B6434">
        <w:rPr>
          <w:rFonts w:ascii="Open Sans" w:hAnsi="Open Sans" w:cs="Open Sans"/>
          <w:color w:val="414141"/>
          <w:shd w:val="clear" w:color="auto" w:fill="FFFFFF"/>
          <w:lang w:val="fr-CA"/>
        </w:rPr>
        <w:t> et, de ce fait, ne sont pas aussi féministes et égalitariste qu’ils le prétendent</w:t>
      </w:r>
    </w:p>
    <w:p w14:paraId="21784D1C" w14:textId="202817C1" w:rsidR="005B6434" w:rsidRDefault="005B6434" w:rsidP="005B6434">
      <w:pPr>
        <w:rPr>
          <w:lang w:val="fr-CA"/>
        </w:rPr>
      </w:pPr>
      <w:r>
        <w:rPr>
          <w:lang w:val="fr-CA"/>
        </w:rPr>
        <w:t xml:space="preserve"> </w:t>
      </w:r>
      <w:proofErr w:type="gramStart"/>
      <w:r>
        <w:rPr>
          <w:lang w:val="fr-CA"/>
        </w:rPr>
        <w:t>porteur</w:t>
      </w:r>
      <w:proofErr w:type="gramEnd"/>
      <w:r>
        <w:rPr>
          <w:lang w:val="fr-CA"/>
        </w:rPr>
        <w:t xml:space="preserve"> d’une vision normative universaliste</w:t>
      </w:r>
    </w:p>
    <w:p w14:paraId="3D23FE90" w14:textId="28E99DAD" w:rsidR="005B6434" w:rsidRDefault="005B6434" w:rsidP="005B6434">
      <w:pPr>
        <w:rPr>
          <w:lang w:val="fr-CA"/>
        </w:rPr>
      </w:pPr>
    </w:p>
    <w:p w14:paraId="2552B4A4" w14:textId="511BEF29" w:rsidR="005B6434" w:rsidRPr="005B6434" w:rsidRDefault="005B6434" w:rsidP="005B6434">
      <w:pPr>
        <w:rPr>
          <w:lang w:val="fr-CA"/>
        </w:rPr>
      </w:pPr>
      <w:r>
        <w:rPr>
          <w:lang w:val="fr-CA"/>
        </w:rPr>
        <w:t>Elle n’applique la conception de l’égalité qu’à une catégorie de femmes</w:t>
      </w:r>
    </w:p>
    <w:p w14:paraId="3483ECC3" w14:textId="77777777" w:rsidR="005B6434" w:rsidRDefault="005B6434" w:rsidP="005B6434">
      <w:pPr>
        <w:rPr>
          <w:rFonts w:ascii="Open Sans" w:hAnsi="Open Sans" w:cs="Open Sans"/>
          <w:color w:val="414141"/>
          <w:shd w:val="clear" w:color="auto" w:fill="FFFFFF"/>
          <w:lang w:val="fr-CA"/>
        </w:rPr>
      </w:pPr>
    </w:p>
    <w:p w14:paraId="167E8D0F" w14:textId="10700531" w:rsidR="005B6434" w:rsidRPr="005B6434" w:rsidRDefault="005B6434" w:rsidP="005B6434">
      <w:pPr>
        <w:rPr>
          <w:lang w:val="fr-CA"/>
        </w:rPr>
      </w:pPr>
      <w:r w:rsidRPr="005B6434">
        <w:rPr>
          <w:rFonts w:ascii="Open Sans" w:hAnsi="Open Sans" w:cs="Open Sans"/>
          <w:color w:val="414141"/>
          <w:shd w:val="clear" w:color="auto" w:fill="FFFFFF"/>
          <w:lang w:val="fr-CA"/>
        </w:rPr>
        <w:t>Sur le voile, la France est en dehors du monde : archaïque dans sa focalisation et son incapacité à reconnaître et régler son héritage colonial. Les femmes qui portent le foulard sont considérées comme la figure par excellence de l’opprimée à libérer </w:t>
      </w:r>
    </w:p>
    <w:p w14:paraId="4C18864F" w14:textId="77777777" w:rsidR="005B6434" w:rsidRDefault="005B6434" w:rsidP="005B6434">
      <w:pPr>
        <w:rPr>
          <w:rFonts w:ascii="Open Sans" w:hAnsi="Open Sans" w:cs="Open Sans"/>
          <w:color w:val="414141"/>
          <w:shd w:val="clear" w:color="auto" w:fill="FFFFFF"/>
        </w:rPr>
      </w:pPr>
    </w:p>
    <w:p w14:paraId="3A655D29" w14:textId="697BC3EF" w:rsidR="005B6434" w:rsidRPr="005B6434" w:rsidRDefault="005B6434" w:rsidP="005B6434">
      <w:pPr>
        <w:rPr>
          <w:lang w:val="fr-CA"/>
        </w:rPr>
      </w:pPr>
      <w:r w:rsidRPr="005B6434">
        <w:rPr>
          <w:rFonts w:ascii="Open Sans" w:hAnsi="Open Sans" w:cs="Open Sans"/>
          <w:color w:val="414141"/>
          <w:shd w:val="clear" w:color="auto" w:fill="FFFFFF"/>
          <w:lang w:val="fr-CA"/>
        </w:rPr>
        <w:t>Je pense qu’on peut s’opposer au port du voile sans être raciste, évidemment.</w:t>
      </w:r>
    </w:p>
    <w:p w14:paraId="2ECD8454" w14:textId="77777777" w:rsidR="005B6434" w:rsidRDefault="005B6434" w:rsidP="005B6434">
      <w:pPr>
        <w:rPr>
          <w:rFonts w:ascii="Open Sans" w:hAnsi="Open Sans" w:cs="Open Sans"/>
          <w:color w:val="414141"/>
          <w:shd w:val="clear" w:color="auto" w:fill="FFFFFF"/>
          <w:lang w:val="fr-CA"/>
        </w:rPr>
      </w:pPr>
    </w:p>
    <w:p w14:paraId="04772F35" w14:textId="4D50C61F" w:rsidR="005B6434" w:rsidRPr="005B6434" w:rsidRDefault="005B6434" w:rsidP="005B6434">
      <w:pPr>
        <w:rPr>
          <w:lang w:val="fr-CA"/>
        </w:rPr>
      </w:pPr>
      <w:r>
        <w:rPr>
          <w:rFonts w:ascii="Open Sans" w:hAnsi="Open Sans" w:cs="Open Sans"/>
          <w:color w:val="414141"/>
          <w:shd w:val="clear" w:color="auto" w:fill="FFFFFF"/>
          <w:lang w:val="fr-CA"/>
        </w:rPr>
        <w:t>L</w:t>
      </w:r>
      <w:r w:rsidRPr="005B6434">
        <w:rPr>
          <w:rFonts w:ascii="Open Sans" w:hAnsi="Open Sans" w:cs="Open Sans"/>
          <w:color w:val="414141"/>
          <w:shd w:val="clear" w:color="auto" w:fill="FFFFFF"/>
          <w:lang w:val="fr-CA"/>
        </w:rPr>
        <w:t>’idée étant que des femmes se ressaisissent du cadre religieux et réinterprètent les sources scripturaires — notamment le Coran, dans un sens égalitariste et émancipateur. Les féministes musulmanes ont en commun de considérer que le message coranique est émancipateur et que ce sont les lectures patriarcales qui se sont imposées à travers le temps qui ont trahi ce message.</w:t>
      </w:r>
    </w:p>
    <w:p w14:paraId="6C8612D5" w14:textId="77777777" w:rsidR="00625770" w:rsidRDefault="00625770" w:rsidP="00625770">
      <w:pPr>
        <w:rPr>
          <w:rFonts w:ascii="Open Sans" w:hAnsi="Open Sans" w:cs="Open Sans"/>
          <w:color w:val="414141"/>
          <w:shd w:val="clear" w:color="auto" w:fill="FFFFFF"/>
          <w:lang w:val="fr-CA"/>
        </w:rPr>
      </w:pPr>
    </w:p>
    <w:p w14:paraId="0B518A17" w14:textId="3A4E6504" w:rsidR="00625770" w:rsidRPr="00625770" w:rsidRDefault="00625770" w:rsidP="00625770">
      <w:pPr>
        <w:rPr>
          <w:lang w:val="fr-CA"/>
        </w:rPr>
      </w:pPr>
      <w:r w:rsidRPr="00625770">
        <w:rPr>
          <w:rFonts w:ascii="Open Sans" w:hAnsi="Open Sans" w:cs="Open Sans"/>
          <w:color w:val="414141"/>
          <w:shd w:val="clear" w:color="auto" w:fill="FFFFFF"/>
          <w:lang w:val="fr-CA"/>
        </w:rPr>
        <w:t xml:space="preserve">Maintenant, en termes d’engagement social et politique, les féminismes qui s’inspirent de la religion musulmane opèrent selon des stratégies très différentes : dans le contexte français, les féministes musulmanes sont aussi des militantes qui cherchent à imbriquer antiracisme à </w:t>
      </w:r>
      <w:proofErr w:type="spellStart"/>
      <w:r w:rsidRPr="00625770">
        <w:rPr>
          <w:rFonts w:ascii="Open Sans" w:hAnsi="Open Sans" w:cs="Open Sans"/>
          <w:color w:val="414141"/>
          <w:shd w:val="clear" w:color="auto" w:fill="FFFFFF"/>
          <w:lang w:val="fr-CA"/>
        </w:rPr>
        <w:t>antisexisme</w:t>
      </w:r>
      <w:proofErr w:type="spellEnd"/>
      <w:r w:rsidRPr="00625770">
        <w:rPr>
          <w:rFonts w:ascii="Open Sans" w:hAnsi="Open Sans" w:cs="Open Sans"/>
          <w:color w:val="414141"/>
          <w:shd w:val="clear" w:color="auto" w:fill="FFFFFF"/>
          <w:lang w:val="fr-CA"/>
        </w:rPr>
        <w:t>. Dans d’autres contextes, comme celui des pays dont la population est majoritairement musulmane et qui imposent aux femmes le Code de la Famille, les stratégies sont différentes. Le Code de la Famille repose sur une lecture conservatrice de la jurisprudence religieuse. Dans ce contexte, les féministes musulmanes, comme celles réunies autour de la </w:t>
      </w:r>
      <w:hyperlink r:id="rId9" w:history="1">
        <w:r w:rsidRPr="00625770">
          <w:rPr>
            <w:rStyle w:val="Hyperlink"/>
            <w:rFonts w:ascii="Open Sans" w:hAnsi="Open Sans" w:cs="Open Sans"/>
            <w:color w:val="038E9A"/>
            <w:bdr w:val="none" w:sz="0" w:space="0" w:color="auto" w:frame="1"/>
            <w:shd w:val="clear" w:color="auto" w:fill="FFFFFF"/>
            <w:lang w:val="fr-CA"/>
          </w:rPr>
          <w:t xml:space="preserve">plateforme </w:t>
        </w:r>
        <w:proofErr w:type="spellStart"/>
        <w:r w:rsidRPr="00625770">
          <w:rPr>
            <w:rStyle w:val="Hyperlink"/>
            <w:rFonts w:ascii="Open Sans" w:hAnsi="Open Sans" w:cs="Open Sans"/>
            <w:color w:val="038E9A"/>
            <w:bdr w:val="none" w:sz="0" w:space="0" w:color="auto" w:frame="1"/>
            <w:shd w:val="clear" w:color="auto" w:fill="FFFFFF"/>
            <w:lang w:val="fr-CA"/>
          </w:rPr>
          <w:t>Musawah</w:t>
        </w:r>
        <w:proofErr w:type="spellEnd"/>
      </w:hyperlink>
      <w:r w:rsidRPr="00625770">
        <w:rPr>
          <w:rFonts w:ascii="Open Sans" w:hAnsi="Open Sans" w:cs="Open Sans"/>
          <w:color w:val="414141"/>
          <w:shd w:val="clear" w:color="auto" w:fill="FFFFFF"/>
          <w:lang w:val="fr-CA"/>
        </w:rPr>
        <w:t>, travaillent à la réforme de ses codes en proposant une lecture féministe des différentes jurisprudences musulmanes.</w:t>
      </w:r>
    </w:p>
    <w:p w14:paraId="40093D87" w14:textId="77777777" w:rsidR="00625770" w:rsidRPr="00625770" w:rsidRDefault="00625770" w:rsidP="00625770">
      <w:pPr>
        <w:rPr>
          <w:lang w:val="fr-CA"/>
        </w:rPr>
      </w:pPr>
      <w:r>
        <w:rPr>
          <w:rFonts w:ascii="Times" w:hAnsi="Times"/>
          <w:sz w:val="22"/>
          <w:szCs w:val="22"/>
          <w:lang w:val="fr-CA"/>
        </w:rPr>
        <w:lastRenderedPageBreak/>
        <w:t xml:space="preserve">Féministe occidental = </w:t>
      </w:r>
      <w:r w:rsidRPr="00625770">
        <w:rPr>
          <w:rFonts w:ascii="Open Sans" w:hAnsi="Open Sans" w:cs="Open Sans"/>
          <w:color w:val="414141"/>
          <w:shd w:val="clear" w:color="auto" w:fill="FFFFFF"/>
          <w:lang w:val="fr-CA"/>
        </w:rPr>
        <w:t>Pour se libérer du patriarcat, toutes les femmes devraient suivre un modèle unique qui consisterait à mettre à l’écart le religieux, à faire la promotion de valeur dites « occidentales ».</w:t>
      </w:r>
    </w:p>
    <w:p w14:paraId="7BC75BFE" w14:textId="77777777" w:rsidR="00625770" w:rsidRPr="00625770" w:rsidRDefault="00625770" w:rsidP="00625770">
      <w:pPr>
        <w:rPr>
          <w:lang w:val="fr-CA"/>
        </w:rPr>
      </w:pPr>
      <w:r w:rsidRPr="00625770">
        <w:rPr>
          <w:rFonts w:ascii="Open Sans" w:hAnsi="Open Sans" w:cs="Open Sans"/>
          <w:color w:val="414141"/>
          <w:shd w:val="clear" w:color="auto" w:fill="FFFFFF"/>
          <w:lang w:val="fr-CA"/>
        </w:rPr>
        <w:t>Cet « Occident » n’a pas le monopole des valeurs humaines d’émancipation et d’égalité. Il a existé partout, y compris dans des contextes où la population est majoritairement musulmane, des formes d’émancipation et de lutte contre le patriarcat et les inégalités.</w:t>
      </w:r>
    </w:p>
    <w:p w14:paraId="67B605F6" w14:textId="77777777" w:rsidR="00625770" w:rsidRDefault="00625770" w:rsidP="00625770">
      <w:pPr>
        <w:rPr>
          <w:rFonts w:ascii="Open Sans" w:hAnsi="Open Sans" w:cs="Open Sans"/>
          <w:color w:val="414141"/>
          <w:shd w:val="clear" w:color="auto" w:fill="FFFFFF"/>
          <w:lang w:val="fr-CA"/>
        </w:rPr>
      </w:pPr>
    </w:p>
    <w:p w14:paraId="350A212D" w14:textId="6A988DE0" w:rsidR="00625770" w:rsidRPr="00625770" w:rsidRDefault="00625770" w:rsidP="00625770">
      <w:pPr>
        <w:rPr>
          <w:lang w:val="fr-CA"/>
        </w:rPr>
      </w:pPr>
      <w:proofErr w:type="gramStart"/>
      <w:r w:rsidRPr="00625770">
        <w:rPr>
          <w:rFonts w:ascii="Open Sans" w:hAnsi="Open Sans" w:cs="Open Sans"/>
          <w:color w:val="414141"/>
          <w:shd w:val="clear" w:color="auto" w:fill="FFFFFF"/>
          <w:lang w:val="fr-CA"/>
        </w:rPr>
        <w:t>la</w:t>
      </w:r>
      <w:proofErr w:type="gramEnd"/>
      <w:r w:rsidRPr="00625770">
        <w:rPr>
          <w:rFonts w:ascii="Open Sans" w:hAnsi="Open Sans" w:cs="Open Sans"/>
          <w:color w:val="414141"/>
          <w:shd w:val="clear" w:color="auto" w:fill="FFFFFF"/>
          <w:lang w:val="fr-CA"/>
        </w:rPr>
        <w:t xml:space="preserve"> question de la classe est aussi importante : la pensée féministe musulmane s’articule dans des cercles intellectuels, bien-pensants, très élitistes. Il faut rester très attentif aux dimensions de classe, car les féministes musulmanes de classes moyennes éduquées ne sont pas nécessairement les mieux placées pour parler d’égalité. Pour moi, être féministe, c’est englober toutes les formes d’inégalité, c’est être </w:t>
      </w:r>
      <w:proofErr w:type="spellStart"/>
      <w:r w:rsidRPr="00625770">
        <w:rPr>
          <w:rFonts w:ascii="Open Sans" w:hAnsi="Open Sans" w:cs="Open Sans"/>
          <w:color w:val="414141"/>
          <w:shd w:val="clear" w:color="auto" w:fill="FFFFFF"/>
          <w:lang w:val="fr-CA"/>
        </w:rPr>
        <w:t>intersectionnelle</w:t>
      </w:r>
      <w:proofErr w:type="spellEnd"/>
      <w:r w:rsidRPr="00625770">
        <w:rPr>
          <w:rFonts w:ascii="Open Sans" w:hAnsi="Open Sans" w:cs="Open Sans"/>
          <w:color w:val="414141"/>
          <w:shd w:val="clear" w:color="auto" w:fill="FFFFFF"/>
          <w:lang w:val="fr-CA"/>
        </w:rPr>
        <w:t>, c’est remettre en question sa position de manière permanente, c’est reconnaître la pluralité des expressions de l’émancipation des femmes et des hommes.</w:t>
      </w:r>
      <w:r>
        <w:rPr>
          <w:rFonts w:ascii="Open Sans" w:hAnsi="Open Sans" w:cs="Open Sans"/>
          <w:color w:val="414141"/>
          <w:shd w:val="clear" w:color="auto" w:fill="FFFFFF"/>
          <w:lang w:val="fr-CA"/>
        </w:rPr>
        <w:br/>
      </w:r>
    </w:p>
    <w:p w14:paraId="36253F7E" w14:textId="3A5A14CD" w:rsidR="00625770" w:rsidRDefault="00625770" w:rsidP="00625770">
      <w:pPr>
        <w:pBdr>
          <w:bottom w:val="single" w:sz="6" w:space="1" w:color="auto"/>
        </w:pBdr>
        <w:rPr>
          <w:rFonts w:ascii="Open Sans" w:hAnsi="Open Sans" w:cs="Open Sans"/>
          <w:color w:val="414141"/>
          <w:shd w:val="clear" w:color="auto" w:fill="FFFFFF"/>
          <w:lang w:val="fr-CA"/>
        </w:rPr>
      </w:pPr>
      <w:r w:rsidRPr="00625770">
        <w:rPr>
          <w:rFonts w:ascii="Open Sans" w:hAnsi="Open Sans" w:cs="Open Sans"/>
          <w:color w:val="414141"/>
          <w:shd w:val="clear" w:color="auto" w:fill="FFFFFF"/>
          <w:lang w:val="fr-CA"/>
        </w:rPr>
        <w:t>Décoloniser le féminisme veut dire reconnaître les dimensions de classe et de race dans la pensée féministe hégémonique, et mettre à égalité les différentes expressions de la lutte contre le patriarcat, sans supposer une forme linéaire d’évolution des formes de luttes sociales et politiques.</w:t>
      </w:r>
    </w:p>
    <w:p w14:paraId="2CDCCFCB" w14:textId="77777777" w:rsidR="00625770" w:rsidRPr="00625770" w:rsidRDefault="00625770" w:rsidP="00625770">
      <w:pPr>
        <w:pBdr>
          <w:bottom w:val="single" w:sz="6" w:space="1" w:color="auto"/>
        </w:pBdr>
        <w:rPr>
          <w:lang w:val="fr-CA"/>
        </w:rPr>
      </w:pPr>
    </w:p>
    <w:p w14:paraId="3AA07FF8" w14:textId="1542F3A9" w:rsidR="00625770" w:rsidRPr="005B6434" w:rsidRDefault="00B53223" w:rsidP="00764F23">
      <w:pPr>
        <w:pStyle w:val="NormalWeb"/>
        <w:rPr>
          <w:lang w:val="fr-CA"/>
        </w:rPr>
      </w:pPr>
      <w:r>
        <w:rPr>
          <w:lang w:val="fr-CA"/>
        </w:rPr>
        <w:t>Texte par :</w:t>
      </w:r>
    </w:p>
    <w:p w14:paraId="73DA18BA" w14:textId="2A49BC59" w:rsidR="00764F23" w:rsidRPr="005B6434" w:rsidRDefault="00B53223" w:rsidP="00764F23">
      <w:pPr>
        <w:pStyle w:val="NormalWeb"/>
        <w:rPr>
          <w:lang w:val="fr-CA"/>
        </w:rPr>
      </w:pPr>
      <w:r w:rsidRPr="00B53223">
        <w:rPr>
          <w:lang w:val="fr-CA"/>
        </w:rPr>
        <w:t xml:space="preserve">Tourki, </w:t>
      </w:r>
      <w:proofErr w:type="spellStart"/>
      <w:r w:rsidRPr="00B53223">
        <w:rPr>
          <w:lang w:val="fr-CA"/>
        </w:rPr>
        <w:t>Dalia</w:t>
      </w:r>
      <w:proofErr w:type="spellEnd"/>
      <w:r w:rsidRPr="00B53223">
        <w:rPr>
          <w:lang w:val="fr-CA"/>
        </w:rPr>
        <w:t xml:space="preserve">, Edward Ou Jin Lee, Alexandre Baril, William Hébert et </w:t>
      </w:r>
      <w:proofErr w:type="spellStart"/>
      <w:r w:rsidRPr="00B53223">
        <w:rPr>
          <w:lang w:val="fr-CA"/>
        </w:rPr>
        <w:t>annie</w:t>
      </w:r>
      <w:proofErr w:type="spellEnd"/>
      <w:r w:rsidRPr="00B53223">
        <w:rPr>
          <w:lang w:val="fr-CA"/>
        </w:rPr>
        <w:t xml:space="preserve"> </w:t>
      </w:r>
      <w:proofErr w:type="spellStart"/>
      <w:r w:rsidRPr="00B53223">
        <w:rPr>
          <w:lang w:val="fr-CA"/>
        </w:rPr>
        <w:t>pullen</w:t>
      </w:r>
      <w:proofErr w:type="spellEnd"/>
      <w:r w:rsidRPr="00B53223">
        <w:rPr>
          <w:lang w:val="fr-CA"/>
        </w:rPr>
        <w:t xml:space="preserve"> </w:t>
      </w:r>
      <w:proofErr w:type="spellStart"/>
      <w:r w:rsidRPr="00B53223">
        <w:rPr>
          <w:lang w:val="fr-CA"/>
        </w:rPr>
        <w:t>sansfaçon</w:t>
      </w:r>
      <w:proofErr w:type="spellEnd"/>
      <w:r w:rsidRPr="00B53223">
        <w:rPr>
          <w:lang w:val="fr-CA"/>
        </w:rPr>
        <w:t>. (2018)</w:t>
      </w:r>
    </w:p>
    <w:p w14:paraId="03A33DCB" w14:textId="21AC4257" w:rsidR="00764F23" w:rsidRPr="00CC3F7C" w:rsidRDefault="007D624D" w:rsidP="00CF2DF7">
      <w:pPr>
        <w:pStyle w:val="NormalWeb"/>
        <w:rPr>
          <w:lang w:val="fr-CA"/>
        </w:rPr>
      </w:pPr>
      <w:hyperlink r:id="rId10" w:history="1">
        <w:r w:rsidRPr="00232AA8">
          <w:rPr>
            <w:rStyle w:val="Hyperlink"/>
            <w:lang w:val="fr-CA"/>
          </w:rPr>
          <w:t>https://www.researchgate.net/publication/350481104_Au-dela_des_apparences_analyse_intersectionnelle_de_vecus_de_jeunes_trans_migrants_et_racises_au_Quebec</w:t>
        </w:r>
      </w:hyperlink>
      <w:r>
        <w:rPr>
          <w:lang w:val="fr-CA"/>
        </w:rPr>
        <w:t xml:space="preserve"> </w:t>
      </w:r>
    </w:p>
    <w:p w14:paraId="2FDB90BE" w14:textId="58A74EDE" w:rsidR="00CF2DF7" w:rsidRPr="00CC3F7C" w:rsidRDefault="009C1141" w:rsidP="00CC3F7C">
      <w:pPr>
        <w:pStyle w:val="NormalWeb"/>
        <w:ind w:left="360"/>
        <w:rPr>
          <w:lang w:val="fr-CA"/>
        </w:rPr>
      </w:pPr>
      <w:r w:rsidRPr="00CC3F7C">
        <w:rPr>
          <w:lang w:val="fr-CA"/>
        </w:rPr>
        <w:t>Dans l’</w:t>
      </w:r>
      <w:r w:rsidR="001C719A" w:rsidRPr="00CC3F7C">
        <w:rPr>
          <w:lang w:val="fr-CA"/>
        </w:rPr>
        <w:t>analyse de la recherche</w:t>
      </w:r>
      <w:r w:rsidRPr="00CC3F7C">
        <w:rPr>
          <w:lang w:val="fr-CA"/>
        </w:rPr>
        <w:t xml:space="preserve"> </w:t>
      </w:r>
      <w:r w:rsidR="007D624D">
        <w:rPr>
          <w:i/>
          <w:iCs/>
          <w:lang w:val="fr-CA"/>
        </w:rPr>
        <w:t>A</w:t>
      </w:r>
      <w:r w:rsidRPr="00CC3F7C">
        <w:rPr>
          <w:i/>
          <w:iCs/>
          <w:lang w:val="fr-CA"/>
        </w:rPr>
        <w:t xml:space="preserve">u-delà des apparences : analyses </w:t>
      </w:r>
      <w:proofErr w:type="spellStart"/>
      <w:r w:rsidRPr="00CC3F7C">
        <w:rPr>
          <w:i/>
          <w:iCs/>
          <w:lang w:val="fr-CA"/>
        </w:rPr>
        <w:t>intersection</w:t>
      </w:r>
      <w:r w:rsidR="007D624D">
        <w:rPr>
          <w:i/>
          <w:iCs/>
          <w:lang w:val="fr-CA"/>
        </w:rPr>
        <w:t>nelles</w:t>
      </w:r>
      <w:proofErr w:type="spellEnd"/>
      <w:r w:rsidRPr="00CC3F7C">
        <w:rPr>
          <w:i/>
          <w:iCs/>
          <w:lang w:val="fr-CA"/>
        </w:rPr>
        <w:t xml:space="preserve"> de vécus </w:t>
      </w:r>
      <w:proofErr w:type="gramStart"/>
      <w:r w:rsidRPr="00CC3F7C">
        <w:rPr>
          <w:i/>
          <w:iCs/>
          <w:lang w:val="fr-CA"/>
        </w:rPr>
        <w:t>de</w:t>
      </w:r>
      <w:proofErr w:type="gramEnd"/>
      <w:r w:rsidRPr="00CC3F7C">
        <w:rPr>
          <w:i/>
          <w:iCs/>
          <w:lang w:val="fr-CA"/>
        </w:rPr>
        <w:t xml:space="preserve"> jeunes </w:t>
      </w:r>
      <w:proofErr w:type="spellStart"/>
      <w:r w:rsidRPr="00CC3F7C">
        <w:rPr>
          <w:i/>
          <w:iCs/>
          <w:lang w:val="fr-CA"/>
        </w:rPr>
        <w:t>trans</w:t>
      </w:r>
      <w:proofErr w:type="spellEnd"/>
      <w:r w:rsidRPr="00CC3F7C">
        <w:rPr>
          <w:i/>
          <w:iCs/>
          <w:lang w:val="fr-CA"/>
        </w:rPr>
        <w:t xml:space="preserve"> migrants et </w:t>
      </w:r>
      <w:proofErr w:type="spellStart"/>
      <w:r w:rsidRPr="00CC3F7C">
        <w:rPr>
          <w:i/>
          <w:iCs/>
          <w:lang w:val="fr-CA"/>
        </w:rPr>
        <w:t>racisés</w:t>
      </w:r>
      <w:proofErr w:type="spellEnd"/>
      <w:r w:rsidRPr="00CC3F7C">
        <w:rPr>
          <w:i/>
          <w:iCs/>
          <w:lang w:val="fr-CA"/>
        </w:rPr>
        <w:t xml:space="preserve"> au Québec </w:t>
      </w:r>
      <w:r w:rsidRPr="00CC3F7C">
        <w:rPr>
          <w:lang w:val="fr-CA"/>
        </w:rPr>
        <w:t xml:space="preserve">les auteurs </w:t>
      </w:r>
      <w:r w:rsidR="007D624D" w:rsidRPr="00CC3F7C">
        <w:rPr>
          <w:lang w:val="fr-CA"/>
        </w:rPr>
        <w:t>analysent</w:t>
      </w:r>
      <w:r w:rsidRPr="00CC3F7C">
        <w:rPr>
          <w:lang w:val="fr-CA"/>
        </w:rPr>
        <w:t xml:space="preserve"> l’expériences exceptionnel</w:t>
      </w:r>
      <w:r w:rsidR="007D624D">
        <w:rPr>
          <w:lang w:val="fr-CA"/>
        </w:rPr>
        <w:t>le</w:t>
      </w:r>
      <w:r w:rsidRPr="00CC3F7C">
        <w:rPr>
          <w:lang w:val="fr-CA"/>
        </w:rPr>
        <w:t xml:space="preserve"> </w:t>
      </w:r>
      <w:proofErr w:type="spellStart"/>
      <w:r w:rsidRPr="00CC3F7C">
        <w:rPr>
          <w:lang w:val="fr-CA"/>
        </w:rPr>
        <w:t>intersection</w:t>
      </w:r>
      <w:r w:rsidR="007D624D">
        <w:rPr>
          <w:lang w:val="fr-CA"/>
        </w:rPr>
        <w:t>n</w:t>
      </w:r>
      <w:r w:rsidRPr="00CC3F7C">
        <w:rPr>
          <w:lang w:val="fr-CA"/>
        </w:rPr>
        <w:t>elle</w:t>
      </w:r>
      <w:proofErr w:type="spellEnd"/>
      <w:r w:rsidRPr="00CC3F7C">
        <w:rPr>
          <w:lang w:val="fr-CA"/>
        </w:rPr>
        <w:t xml:space="preserve"> des jeunes migrants au Canada qui fessant partie du groupe LGTQ2S+ ou d’une population </w:t>
      </w:r>
      <w:proofErr w:type="spellStart"/>
      <w:r w:rsidRPr="00CC3F7C">
        <w:rPr>
          <w:lang w:val="fr-CA"/>
        </w:rPr>
        <w:t>racisée</w:t>
      </w:r>
      <w:proofErr w:type="spellEnd"/>
      <w:r w:rsidRPr="00CC3F7C">
        <w:rPr>
          <w:lang w:val="fr-CA"/>
        </w:rPr>
        <w:t>. Plus particulièrement, ils analyse</w:t>
      </w:r>
      <w:r w:rsidR="007D624D">
        <w:rPr>
          <w:lang w:val="fr-CA"/>
        </w:rPr>
        <w:t>nt</w:t>
      </w:r>
      <w:r w:rsidRPr="00CC3F7C">
        <w:rPr>
          <w:lang w:val="fr-CA"/>
        </w:rPr>
        <w:t xml:space="preserve"> si les projets de recherche sur les jeunes </w:t>
      </w:r>
      <w:proofErr w:type="spellStart"/>
      <w:r w:rsidRPr="00CC3F7C">
        <w:rPr>
          <w:lang w:val="fr-CA"/>
        </w:rPr>
        <w:t>trans</w:t>
      </w:r>
      <w:proofErr w:type="spellEnd"/>
      <w:r w:rsidRPr="00CC3F7C">
        <w:rPr>
          <w:lang w:val="fr-CA"/>
        </w:rPr>
        <w:t xml:space="preserve"> migrants contribuent à améliorer les conditions de vie des personnes </w:t>
      </w:r>
      <w:proofErr w:type="spellStart"/>
      <w:r w:rsidRPr="00CC3F7C">
        <w:rPr>
          <w:lang w:val="fr-CA"/>
        </w:rPr>
        <w:t>trans</w:t>
      </w:r>
      <w:proofErr w:type="spellEnd"/>
      <w:r w:rsidRPr="00CC3F7C">
        <w:rPr>
          <w:lang w:val="fr-CA"/>
        </w:rPr>
        <w:t xml:space="preserve"> migrantes et l’importance de la reconnaissance sociale et juridique des personnes </w:t>
      </w:r>
      <w:proofErr w:type="spellStart"/>
      <w:r w:rsidRPr="00CC3F7C">
        <w:rPr>
          <w:lang w:val="fr-CA"/>
        </w:rPr>
        <w:t>trans</w:t>
      </w:r>
      <w:proofErr w:type="spellEnd"/>
      <w:r w:rsidRPr="00CC3F7C">
        <w:rPr>
          <w:lang w:val="fr-CA"/>
        </w:rPr>
        <w:t xml:space="preserve"> et </w:t>
      </w:r>
      <w:proofErr w:type="spellStart"/>
      <w:r w:rsidRPr="00CC3F7C">
        <w:rPr>
          <w:lang w:val="fr-CA"/>
        </w:rPr>
        <w:t>queer</w:t>
      </w:r>
      <w:r w:rsidR="007D624D">
        <w:rPr>
          <w:lang w:val="fr-CA"/>
        </w:rPr>
        <w:t>s</w:t>
      </w:r>
      <w:proofErr w:type="spellEnd"/>
      <w:r w:rsidRPr="00CC3F7C">
        <w:rPr>
          <w:lang w:val="fr-CA"/>
        </w:rPr>
        <w:t xml:space="preserve"> </w:t>
      </w:r>
      <w:proofErr w:type="spellStart"/>
      <w:r w:rsidRPr="00CC3F7C">
        <w:rPr>
          <w:lang w:val="fr-CA"/>
        </w:rPr>
        <w:t>racisée</w:t>
      </w:r>
      <w:r w:rsidR="007D624D">
        <w:rPr>
          <w:lang w:val="fr-CA"/>
        </w:rPr>
        <w:t>s</w:t>
      </w:r>
      <w:proofErr w:type="spellEnd"/>
      <w:r w:rsidRPr="00CC3F7C">
        <w:rPr>
          <w:lang w:val="fr-CA"/>
        </w:rPr>
        <w:t xml:space="preserve"> migrantes par des campagnes de justice.</w:t>
      </w:r>
      <w:r w:rsidR="001C719A" w:rsidRPr="00CC3F7C">
        <w:rPr>
          <w:lang w:val="fr-CA"/>
        </w:rPr>
        <w:t xml:space="preserve"> En appliquant la théorisation </w:t>
      </w:r>
      <w:proofErr w:type="spellStart"/>
      <w:r w:rsidR="001C719A" w:rsidRPr="00CC3F7C">
        <w:rPr>
          <w:lang w:val="fr-CA"/>
        </w:rPr>
        <w:t>intersection</w:t>
      </w:r>
      <w:r w:rsidR="007D624D">
        <w:rPr>
          <w:lang w:val="fr-CA"/>
        </w:rPr>
        <w:t>n</w:t>
      </w:r>
      <w:r w:rsidR="001C719A" w:rsidRPr="00CC3F7C">
        <w:rPr>
          <w:lang w:val="fr-CA"/>
        </w:rPr>
        <w:t>elle</w:t>
      </w:r>
      <w:proofErr w:type="spellEnd"/>
      <w:r w:rsidR="001C719A" w:rsidRPr="00CC3F7C">
        <w:rPr>
          <w:lang w:val="fr-CA"/>
        </w:rPr>
        <w:t>, les auteurs démontrant l</w:t>
      </w:r>
      <w:r w:rsidR="007D624D">
        <w:rPr>
          <w:lang w:val="fr-CA"/>
        </w:rPr>
        <w:t>a hiérarchisation</w:t>
      </w:r>
      <w:r w:rsidR="001C719A" w:rsidRPr="00CC3F7C">
        <w:rPr>
          <w:lang w:val="fr-CA"/>
        </w:rPr>
        <w:t xml:space="preserve"> des rapports sociaux </w:t>
      </w:r>
      <w:r w:rsidR="001C719A" w:rsidRPr="00CC3F7C">
        <w:rPr>
          <w:lang w:val="fr-CA"/>
        </w:rPr>
        <w:t xml:space="preserve">qui jouent dans notre vie de tous les jours pour continuer à opprimer certains groupes tout en accordant des privilèges </w:t>
      </w:r>
      <w:r w:rsidR="001C719A" w:rsidRPr="00CC3F7C">
        <w:rPr>
          <w:lang w:val="fr-CA"/>
        </w:rPr>
        <w:t xml:space="preserve">dans </w:t>
      </w:r>
      <w:proofErr w:type="spellStart"/>
      <w:r w:rsidR="001C719A" w:rsidRPr="00CC3F7C">
        <w:rPr>
          <w:lang w:val="fr-CA"/>
        </w:rPr>
        <w:t>l’hiérarchie</w:t>
      </w:r>
      <w:proofErr w:type="spellEnd"/>
      <w:r w:rsidR="001C719A" w:rsidRPr="00CC3F7C">
        <w:rPr>
          <w:lang w:val="fr-CA"/>
        </w:rPr>
        <w:t xml:space="preserve"> à ceux</w:t>
      </w:r>
      <w:r w:rsidR="001C719A" w:rsidRPr="00CC3F7C">
        <w:rPr>
          <w:lang w:val="fr-CA"/>
        </w:rPr>
        <w:t xml:space="preserve"> qui ne sont pas dans la même intersectionnalité.</w:t>
      </w:r>
      <w:r w:rsidR="00CC3F7C" w:rsidRPr="00CC3F7C">
        <w:rPr>
          <w:lang w:val="fr-CA"/>
        </w:rPr>
        <w:t xml:space="preserve"> </w:t>
      </w:r>
      <w:r w:rsidR="00CC3F7C" w:rsidRPr="00CC3F7C">
        <w:rPr>
          <w:lang w:val="fr-CA"/>
        </w:rPr>
        <w:t xml:space="preserve">Quelque chose qui s'est démarqué dans l'expérience </w:t>
      </w:r>
      <w:proofErr w:type="spellStart"/>
      <w:r w:rsidR="00CC3F7C" w:rsidRPr="00CC3F7C">
        <w:rPr>
          <w:lang w:val="fr-CA"/>
        </w:rPr>
        <w:t>intersectionnelle</w:t>
      </w:r>
      <w:proofErr w:type="spellEnd"/>
      <w:r w:rsidR="00CC3F7C" w:rsidRPr="00CC3F7C">
        <w:rPr>
          <w:lang w:val="fr-CA"/>
        </w:rPr>
        <w:t xml:space="preserve"> des </w:t>
      </w:r>
      <w:r w:rsidR="00CC3F7C" w:rsidRPr="00CC3F7C">
        <w:rPr>
          <w:lang w:val="fr-CA"/>
        </w:rPr>
        <w:lastRenderedPageBreak/>
        <w:t xml:space="preserve">migrants </w:t>
      </w:r>
      <w:proofErr w:type="spellStart"/>
      <w:r w:rsidR="00CC3F7C" w:rsidRPr="00CC3F7C">
        <w:rPr>
          <w:lang w:val="fr-CA"/>
        </w:rPr>
        <w:t>queer</w:t>
      </w:r>
      <w:r w:rsidR="007D624D">
        <w:rPr>
          <w:lang w:val="fr-CA"/>
        </w:rPr>
        <w:t>s</w:t>
      </w:r>
      <w:proofErr w:type="spellEnd"/>
      <w:r w:rsidR="00CC3F7C" w:rsidRPr="00CC3F7C">
        <w:rPr>
          <w:lang w:val="fr-CA"/>
        </w:rPr>
        <w:t xml:space="preserve"> </w:t>
      </w:r>
      <w:proofErr w:type="spellStart"/>
      <w:r w:rsidR="00CC3F7C" w:rsidRPr="00CC3F7C">
        <w:rPr>
          <w:lang w:val="fr-CA"/>
        </w:rPr>
        <w:t>trans</w:t>
      </w:r>
      <w:proofErr w:type="spellEnd"/>
      <w:r w:rsidR="00CC3F7C" w:rsidRPr="00CC3F7C">
        <w:rPr>
          <w:lang w:val="fr-CA"/>
        </w:rPr>
        <w:t xml:space="preserve"> et </w:t>
      </w:r>
      <w:proofErr w:type="spellStart"/>
      <w:r w:rsidR="00CC3F7C" w:rsidRPr="00CC3F7C">
        <w:rPr>
          <w:lang w:val="fr-CA"/>
        </w:rPr>
        <w:t>r</w:t>
      </w:r>
      <w:r w:rsidR="007D624D">
        <w:rPr>
          <w:lang w:val="fr-CA"/>
        </w:rPr>
        <w:t>acisé</w:t>
      </w:r>
      <w:r w:rsidR="00CC3F7C" w:rsidRPr="00CC3F7C">
        <w:rPr>
          <w:lang w:val="fr-CA"/>
        </w:rPr>
        <w:t>s</w:t>
      </w:r>
      <w:proofErr w:type="spellEnd"/>
      <w:r w:rsidR="00CC3F7C" w:rsidRPr="00CC3F7C">
        <w:rPr>
          <w:lang w:val="fr-CA"/>
        </w:rPr>
        <w:t xml:space="preserve"> est la double oppression d'être un migrant et d'être une population minoritaire. Bien que la plupart de ces populations viennent au Canada pour chercher la sécurité, elles sont également soumises à l'oppression et aux stéréotypes.</w:t>
      </w:r>
      <w:r w:rsidR="00CC3F7C">
        <w:rPr>
          <w:lang w:val="fr-CA"/>
        </w:rPr>
        <w:t xml:space="preserve"> </w:t>
      </w:r>
      <w:r w:rsidR="00CC3F7C" w:rsidRPr="00CC3F7C">
        <w:rPr>
          <w:lang w:val="fr-CA"/>
        </w:rPr>
        <w:t xml:space="preserve">Comme </w:t>
      </w:r>
      <w:r w:rsidR="00CC3F7C">
        <w:rPr>
          <w:lang w:val="fr-CA"/>
        </w:rPr>
        <w:t>souligner</w:t>
      </w:r>
      <w:r w:rsidR="007D624D">
        <w:rPr>
          <w:lang w:val="fr-CA"/>
        </w:rPr>
        <w:t>,</w:t>
      </w:r>
      <w:r w:rsidR="00CC3F7C">
        <w:rPr>
          <w:lang w:val="fr-CA"/>
        </w:rPr>
        <w:t xml:space="preserve"> </w:t>
      </w:r>
      <w:r w:rsidR="00CC3F7C" w:rsidRPr="00CC3F7C">
        <w:rPr>
          <w:lang w:val="fr-CA"/>
        </w:rPr>
        <w:t>chaque vécu est différent</w:t>
      </w:r>
      <w:r w:rsidR="001C719A" w:rsidRPr="00CC3F7C">
        <w:rPr>
          <w:lang w:val="fr-CA"/>
        </w:rPr>
        <w:t>,</w:t>
      </w:r>
      <w:r w:rsidR="007D624D">
        <w:rPr>
          <w:lang w:val="fr-CA"/>
        </w:rPr>
        <w:t xml:space="preserve"> pourtant</w:t>
      </w:r>
      <w:r w:rsidR="001C719A" w:rsidRPr="00CC3F7C">
        <w:rPr>
          <w:lang w:val="fr-CA"/>
        </w:rPr>
        <w:t xml:space="preserve"> l’objectif de cette analyse est de démontrer la complexité de la trajectoire unique que fasse les jeunes </w:t>
      </w:r>
      <w:proofErr w:type="spellStart"/>
      <w:r w:rsidR="001C719A" w:rsidRPr="00CC3F7C">
        <w:rPr>
          <w:lang w:val="fr-CA"/>
        </w:rPr>
        <w:t>trans</w:t>
      </w:r>
      <w:proofErr w:type="spellEnd"/>
      <w:r w:rsidR="001C719A" w:rsidRPr="00CC3F7C">
        <w:rPr>
          <w:lang w:val="fr-CA"/>
        </w:rPr>
        <w:t xml:space="preserve"> et </w:t>
      </w:r>
      <w:proofErr w:type="spellStart"/>
      <w:r w:rsidR="001C719A" w:rsidRPr="00CC3F7C">
        <w:rPr>
          <w:lang w:val="fr-CA"/>
        </w:rPr>
        <w:t>queer</w:t>
      </w:r>
      <w:proofErr w:type="spellEnd"/>
      <w:r w:rsidR="001C719A" w:rsidRPr="00CC3F7C">
        <w:rPr>
          <w:lang w:val="fr-CA"/>
        </w:rPr>
        <w:t xml:space="preserve"> </w:t>
      </w:r>
      <w:proofErr w:type="spellStart"/>
      <w:r w:rsidR="001C719A" w:rsidRPr="00CC3F7C">
        <w:rPr>
          <w:lang w:val="fr-CA"/>
        </w:rPr>
        <w:t>racisée</w:t>
      </w:r>
      <w:proofErr w:type="spellEnd"/>
      <w:r w:rsidR="001C719A" w:rsidRPr="00CC3F7C">
        <w:rPr>
          <w:lang w:val="fr-CA"/>
        </w:rPr>
        <w:t>.</w:t>
      </w:r>
    </w:p>
    <w:p w14:paraId="38D1614B" w14:textId="77777777" w:rsidR="00CF2DF7" w:rsidRPr="005B6434" w:rsidRDefault="00CF2DF7" w:rsidP="00CF2DF7">
      <w:pPr>
        <w:spacing w:line="276" w:lineRule="auto"/>
        <w:rPr>
          <w:lang w:val="fr-CA"/>
        </w:rPr>
      </w:pPr>
    </w:p>
    <w:p w14:paraId="533FE95F" w14:textId="77777777" w:rsidR="00CF2DF7" w:rsidRPr="005B6434" w:rsidRDefault="00CF2DF7" w:rsidP="00CF2DF7">
      <w:pPr>
        <w:spacing w:line="276" w:lineRule="auto"/>
        <w:rPr>
          <w:lang w:val="fr-CA"/>
        </w:rPr>
      </w:pPr>
    </w:p>
    <w:p w14:paraId="78AAD79C" w14:textId="77777777" w:rsidR="00C90AB5" w:rsidRPr="005B6434" w:rsidRDefault="00C90AB5">
      <w:pPr>
        <w:rPr>
          <w:lang w:val="fr-CA"/>
        </w:rPr>
      </w:pPr>
    </w:p>
    <w:p w14:paraId="46F01C5F" w14:textId="047D4C2C" w:rsidR="008D4F92" w:rsidRPr="005B6434" w:rsidRDefault="008D4F92">
      <w:pPr>
        <w:rPr>
          <w:lang w:val="fr-CA"/>
        </w:rPr>
      </w:pPr>
    </w:p>
    <w:p w14:paraId="55DFD76D" w14:textId="07584738" w:rsidR="008D4F92" w:rsidRPr="005B6434" w:rsidRDefault="008D4F92">
      <w:pPr>
        <w:rPr>
          <w:lang w:val="fr-CA"/>
        </w:rPr>
      </w:pPr>
    </w:p>
    <w:p w14:paraId="60B0E1EB" w14:textId="77777777" w:rsidR="008D4F92" w:rsidRPr="005B6434" w:rsidRDefault="008D4F92">
      <w:pPr>
        <w:rPr>
          <w:lang w:val="fr-CA"/>
        </w:rPr>
      </w:pPr>
    </w:p>
    <w:sectPr w:rsidR="008D4F92" w:rsidRPr="005B6434" w:rsidSect="003A7D2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F121F7" w14:textId="77777777" w:rsidR="006978A7" w:rsidRDefault="006978A7" w:rsidP="008D4F92">
      <w:r>
        <w:separator/>
      </w:r>
    </w:p>
  </w:endnote>
  <w:endnote w:type="continuationSeparator" w:id="0">
    <w:p w14:paraId="39E5A05F" w14:textId="77777777" w:rsidR="006978A7" w:rsidRDefault="006978A7" w:rsidP="008D4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imes">
    <w:panose1 w:val="00000500000000020000"/>
    <w:charset w:val="00"/>
    <w:family w:val="auto"/>
    <w:pitch w:val="variable"/>
    <w:sig w:usb0="E00002FF" w:usb1="5000205A"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B07FA" w14:textId="77777777" w:rsidR="006978A7" w:rsidRDefault="006978A7" w:rsidP="008D4F92">
      <w:r>
        <w:separator/>
      </w:r>
    </w:p>
  </w:footnote>
  <w:footnote w:type="continuationSeparator" w:id="0">
    <w:p w14:paraId="1AD6993E" w14:textId="77777777" w:rsidR="006978A7" w:rsidRDefault="006978A7" w:rsidP="008D4F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D9252B"/>
    <w:multiLevelType w:val="hybridMultilevel"/>
    <w:tmpl w:val="AFAA96AA"/>
    <w:lvl w:ilvl="0" w:tplc="5874BE6C">
      <w:start w:val="2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8FD617C"/>
    <w:multiLevelType w:val="hybridMultilevel"/>
    <w:tmpl w:val="C5D2AD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E001007"/>
    <w:multiLevelType w:val="hybridMultilevel"/>
    <w:tmpl w:val="933846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7627ACB"/>
    <w:multiLevelType w:val="hybridMultilevel"/>
    <w:tmpl w:val="73DE74C8"/>
    <w:lvl w:ilvl="0" w:tplc="DD826816">
      <w:start w:val="1"/>
      <w:numFmt w:val="upperLetter"/>
      <w:lvlText w:val="%1."/>
      <w:lvlJc w:val="left"/>
      <w:pPr>
        <w:ind w:left="720" w:hanging="360"/>
      </w:pPr>
      <w:rPr>
        <w:rFonts w:ascii="Times" w:hAnsi="Time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F92"/>
    <w:rsid w:val="0000002F"/>
    <w:rsid w:val="00061BEF"/>
    <w:rsid w:val="00065F8F"/>
    <w:rsid w:val="001B0728"/>
    <w:rsid w:val="001C719A"/>
    <w:rsid w:val="00220325"/>
    <w:rsid w:val="002E5BA7"/>
    <w:rsid w:val="00324019"/>
    <w:rsid w:val="00355E8A"/>
    <w:rsid w:val="00357183"/>
    <w:rsid w:val="003A7D21"/>
    <w:rsid w:val="004418A3"/>
    <w:rsid w:val="00445823"/>
    <w:rsid w:val="00542E60"/>
    <w:rsid w:val="00550365"/>
    <w:rsid w:val="005718FA"/>
    <w:rsid w:val="005B07CE"/>
    <w:rsid w:val="005B6434"/>
    <w:rsid w:val="00602790"/>
    <w:rsid w:val="006224E5"/>
    <w:rsid w:val="00625770"/>
    <w:rsid w:val="006978A7"/>
    <w:rsid w:val="006E5C87"/>
    <w:rsid w:val="00764F23"/>
    <w:rsid w:val="007873E8"/>
    <w:rsid w:val="007D624D"/>
    <w:rsid w:val="007F3D4E"/>
    <w:rsid w:val="00804E8D"/>
    <w:rsid w:val="0089045A"/>
    <w:rsid w:val="008D4F92"/>
    <w:rsid w:val="00990685"/>
    <w:rsid w:val="009C1141"/>
    <w:rsid w:val="009F30EE"/>
    <w:rsid w:val="00A2572C"/>
    <w:rsid w:val="00AB5048"/>
    <w:rsid w:val="00B53223"/>
    <w:rsid w:val="00C90AB5"/>
    <w:rsid w:val="00CC3F7C"/>
    <w:rsid w:val="00CF2DF7"/>
    <w:rsid w:val="00DF5204"/>
    <w:rsid w:val="00E1061B"/>
    <w:rsid w:val="00E13662"/>
    <w:rsid w:val="00F1409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AAE69"/>
  <w15:chartTrackingRefBased/>
  <w15:docId w15:val="{8393ED43-5698-F541-8DA4-4F9C22CFF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09C"/>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4F92"/>
    <w:pPr>
      <w:ind w:left="720"/>
      <w:contextualSpacing/>
    </w:pPr>
    <w:rPr>
      <w:rFonts w:asciiTheme="minorHAnsi" w:eastAsiaTheme="minorHAnsi" w:hAnsiTheme="minorHAnsi" w:cstheme="minorBidi"/>
      <w:lang w:val="fr-CA"/>
    </w:rPr>
  </w:style>
  <w:style w:type="paragraph" w:styleId="Header">
    <w:name w:val="header"/>
    <w:basedOn w:val="Normal"/>
    <w:link w:val="HeaderChar"/>
    <w:uiPriority w:val="99"/>
    <w:unhideWhenUsed/>
    <w:rsid w:val="008D4F92"/>
    <w:pPr>
      <w:tabs>
        <w:tab w:val="center" w:pos="4680"/>
        <w:tab w:val="right" w:pos="9360"/>
      </w:tabs>
    </w:pPr>
  </w:style>
  <w:style w:type="character" w:customStyle="1" w:styleId="HeaderChar">
    <w:name w:val="Header Char"/>
    <w:basedOn w:val="DefaultParagraphFont"/>
    <w:link w:val="Header"/>
    <w:uiPriority w:val="99"/>
    <w:rsid w:val="008D4F92"/>
    <w:rPr>
      <w:rFonts w:ascii="Times New Roman" w:eastAsia="Times New Roman" w:hAnsi="Times New Roman" w:cs="Times New Roman"/>
    </w:rPr>
  </w:style>
  <w:style w:type="paragraph" w:styleId="Footer">
    <w:name w:val="footer"/>
    <w:basedOn w:val="Normal"/>
    <w:link w:val="FooterChar"/>
    <w:uiPriority w:val="99"/>
    <w:unhideWhenUsed/>
    <w:rsid w:val="008D4F92"/>
    <w:pPr>
      <w:tabs>
        <w:tab w:val="center" w:pos="4680"/>
        <w:tab w:val="right" w:pos="9360"/>
      </w:tabs>
    </w:pPr>
  </w:style>
  <w:style w:type="character" w:customStyle="1" w:styleId="FooterChar">
    <w:name w:val="Footer Char"/>
    <w:basedOn w:val="DefaultParagraphFont"/>
    <w:link w:val="Footer"/>
    <w:uiPriority w:val="99"/>
    <w:rsid w:val="008D4F92"/>
    <w:rPr>
      <w:rFonts w:ascii="Times New Roman" w:eastAsia="Times New Roman" w:hAnsi="Times New Roman" w:cs="Times New Roman"/>
    </w:rPr>
  </w:style>
  <w:style w:type="character" w:styleId="Emphasis">
    <w:name w:val="Emphasis"/>
    <w:basedOn w:val="DefaultParagraphFont"/>
    <w:uiPriority w:val="20"/>
    <w:qFormat/>
    <w:rsid w:val="00F1409C"/>
    <w:rPr>
      <w:i/>
      <w:iCs/>
    </w:rPr>
  </w:style>
  <w:style w:type="paragraph" w:styleId="NormalWeb">
    <w:name w:val="Normal (Web)"/>
    <w:basedOn w:val="Normal"/>
    <w:uiPriority w:val="99"/>
    <w:unhideWhenUsed/>
    <w:rsid w:val="00C90AB5"/>
    <w:pPr>
      <w:spacing w:before="100" w:beforeAutospacing="1" w:after="100" w:afterAutospacing="1"/>
    </w:pPr>
  </w:style>
  <w:style w:type="character" w:styleId="Hyperlink">
    <w:name w:val="Hyperlink"/>
    <w:basedOn w:val="DefaultParagraphFont"/>
    <w:uiPriority w:val="99"/>
    <w:unhideWhenUsed/>
    <w:rsid w:val="001B0728"/>
    <w:rPr>
      <w:color w:val="0563C1" w:themeColor="hyperlink"/>
      <w:u w:val="single"/>
    </w:rPr>
  </w:style>
  <w:style w:type="character" w:styleId="UnresolvedMention">
    <w:name w:val="Unresolved Mention"/>
    <w:basedOn w:val="DefaultParagraphFont"/>
    <w:uiPriority w:val="99"/>
    <w:semiHidden/>
    <w:unhideWhenUsed/>
    <w:rsid w:val="007D624D"/>
    <w:rPr>
      <w:color w:val="605E5C"/>
      <w:shd w:val="clear" w:color="auto" w:fill="E1DFDD"/>
    </w:rPr>
  </w:style>
  <w:style w:type="character" w:styleId="FollowedHyperlink">
    <w:name w:val="FollowedHyperlink"/>
    <w:basedOn w:val="DefaultParagraphFont"/>
    <w:uiPriority w:val="99"/>
    <w:semiHidden/>
    <w:unhideWhenUsed/>
    <w:rsid w:val="00AB504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99862">
      <w:bodyDiv w:val="1"/>
      <w:marLeft w:val="0"/>
      <w:marRight w:val="0"/>
      <w:marTop w:val="0"/>
      <w:marBottom w:val="0"/>
      <w:divBdr>
        <w:top w:val="none" w:sz="0" w:space="0" w:color="auto"/>
        <w:left w:val="none" w:sz="0" w:space="0" w:color="auto"/>
        <w:bottom w:val="none" w:sz="0" w:space="0" w:color="auto"/>
        <w:right w:val="none" w:sz="0" w:space="0" w:color="auto"/>
      </w:divBdr>
    </w:div>
    <w:div w:id="102967908">
      <w:bodyDiv w:val="1"/>
      <w:marLeft w:val="0"/>
      <w:marRight w:val="0"/>
      <w:marTop w:val="0"/>
      <w:marBottom w:val="0"/>
      <w:divBdr>
        <w:top w:val="none" w:sz="0" w:space="0" w:color="auto"/>
        <w:left w:val="none" w:sz="0" w:space="0" w:color="auto"/>
        <w:bottom w:val="none" w:sz="0" w:space="0" w:color="auto"/>
        <w:right w:val="none" w:sz="0" w:space="0" w:color="auto"/>
      </w:divBdr>
      <w:divsChild>
        <w:div w:id="1851675417">
          <w:marLeft w:val="0"/>
          <w:marRight w:val="0"/>
          <w:marTop w:val="0"/>
          <w:marBottom w:val="0"/>
          <w:divBdr>
            <w:top w:val="none" w:sz="0" w:space="0" w:color="auto"/>
            <w:left w:val="none" w:sz="0" w:space="0" w:color="auto"/>
            <w:bottom w:val="none" w:sz="0" w:space="0" w:color="auto"/>
            <w:right w:val="none" w:sz="0" w:space="0" w:color="auto"/>
          </w:divBdr>
          <w:divsChild>
            <w:div w:id="1292243832">
              <w:marLeft w:val="0"/>
              <w:marRight w:val="0"/>
              <w:marTop w:val="0"/>
              <w:marBottom w:val="0"/>
              <w:divBdr>
                <w:top w:val="none" w:sz="0" w:space="0" w:color="auto"/>
                <w:left w:val="none" w:sz="0" w:space="0" w:color="auto"/>
                <w:bottom w:val="none" w:sz="0" w:space="0" w:color="auto"/>
                <w:right w:val="none" w:sz="0" w:space="0" w:color="auto"/>
              </w:divBdr>
              <w:divsChild>
                <w:div w:id="587740175">
                  <w:marLeft w:val="0"/>
                  <w:marRight w:val="0"/>
                  <w:marTop w:val="0"/>
                  <w:marBottom w:val="0"/>
                  <w:divBdr>
                    <w:top w:val="none" w:sz="0" w:space="0" w:color="auto"/>
                    <w:left w:val="none" w:sz="0" w:space="0" w:color="auto"/>
                    <w:bottom w:val="none" w:sz="0" w:space="0" w:color="auto"/>
                    <w:right w:val="none" w:sz="0" w:space="0" w:color="auto"/>
                  </w:divBdr>
                  <w:divsChild>
                    <w:div w:id="51026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036932">
      <w:bodyDiv w:val="1"/>
      <w:marLeft w:val="0"/>
      <w:marRight w:val="0"/>
      <w:marTop w:val="0"/>
      <w:marBottom w:val="0"/>
      <w:divBdr>
        <w:top w:val="none" w:sz="0" w:space="0" w:color="auto"/>
        <w:left w:val="none" w:sz="0" w:space="0" w:color="auto"/>
        <w:bottom w:val="none" w:sz="0" w:space="0" w:color="auto"/>
        <w:right w:val="none" w:sz="0" w:space="0" w:color="auto"/>
      </w:divBdr>
    </w:div>
    <w:div w:id="137579426">
      <w:bodyDiv w:val="1"/>
      <w:marLeft w:val="0"/>
      <w:marRight w:val="0"/>
      <w:marTop w:val="0"/>
      <w:marBottom w:val="0"/>
      <w:divBdr>
        <w:top w:val="none" w:sz="0" w:space="0" w:color="auto"/>
        <w:left w:val="none" w:sz="0" w:space="0" w:color="auto"/>
        <w:bottom w:val="none" w:sz="0" w:space="0" w:color="auto"/>
        <w:right w:val="none" w:sz="0" w:space="0" w:color="auto"/>
      </w:divBdr>
    </w:div>
    <w:div w:id="190382082">
      <w:bodyDiv w:val="1"/>
      <w:marLeft w:val="0"/>
      <w:marRight w:val="0"/>
      <w:marTop w:val="0"/>
      <w:marBottom w:val="0"/>
      <w:divBdr>
        <w:top w:val="none" w:sz="0" w:space="0" w:color="auto"/>
        <w:left w:val="none" w:sz="0" w:space="0" w:color="auto"/>
        <w:bottom w:val="none" w:sz="0" w:space="0" w:color="auto"/>
        <w:right w:val="none" w:sz="0" w:space="0" w:color="auto"/>
      </w:divBdr>
    </w:div>
    <w:div w:id="197620688">
      <w:bodyDiv w:val="1"/>
      <w:marLeft w:val="0"/>
      <w:marRight w:val="0"/>
      <w:marTop w:val="0"/>
      <w:marBottom w:val="0"/>
      <w:divBdr>
        <w:top w:val="none" w:sz="0" w:space="0" w:color="auto"/>
        <w:left w:val="none" w:sz="0" w:space="0" w:color="auto"/>
        <w:bottom w:val="none" w:sz="0" w:space="0" w:color="auto"/>
        <w:right w:val="none" w:sz="0" w:space="0" w:color="auto"/>
      </w:divBdr>
      <w:divsChild>
        <w:div w:id="947155796">
          <w:marLeft w:val="0"/>
          <w:marRight w:val="0"/>
          <w:marTop w:val="0"/>
          <w:marBottom w:val="0"/>
          <w:divBdr>
            <w:top w:val="none" w:sz="0" w:space="0" w:color="auto"/>
            <w:left w:val="none" w:sz="0" w:space="0" w:color="auto"/>
            <w:bottom w:val="none" w:sz="0" w:space="0" w:color="auto"/>
            <w:right w:val="none" w:sz="0" w:space="0" w:color="auto"/>
          </w:divBdr>
          <w:divsChild>
            <w:div w:id="1018779816">
              <w:marLeft w:val="0"/>
              <w:marRight w:val="0"/>
              <w:marTop w:val="0"/>
              <w:marBottom w:val="0"/>
              <w:divBdr>
                <w:top w:val="none" w:sz="0" w:space="0" w:color="auto"/>
                <w:left w:val="none" w:sz="0" w:space="0" w:color="auto"/>
                <w:bottom w:val="none" w:sz="0" w:space="0" w:color="auto"/>
                <w:right w:val="none" w:sz="0" w:space="0" w:color="auto"/>
              </w:divBdr>
              <w:divsChild>
                <w:div w:id="519707885">
                  <w:marLeft w:val="0"/>
                  <w:marRight w:val="0"/>
                  <w:marTop w:val="0"/>
                  <w:marBottom w:val="0"/>
                  <w:divBdr>
                    <w:top w:val="none" w:sz="0" w:space="0" w:color="auto"/>
                    <w:left w:val="none" w:sz="0" w:space="0" w:color="auto"/>
                    <w:bottom w:val="none" w:sz="0" w:space="0" w:color="auto"/>
                    <w:right w:val="none" w:sz="0" w:space="0" w:color="auto"/>
                  </w:divBdr>
                  <w:divsChild>
                    <w:div w:id="38413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5429747">
      <w:bodyDiv w:val="1"/>
      <w:marLeft w:val="0"/>
      <w:marRight w:val="0"/>
      <w:marTop w:val="0"/>
      <w:marBottom w:val="0"/>
      <w:divBdr>
        <w:top w:val="none" w:sz="0" w:space="0" w:color="auto"/>
        <w:left w:val="none" w:sz="0" w:space="0" w:color="auto"/>
        <w:bottom w:val="none" w:sz="0" w:space="0" w:color="auto"/>
        <w:right w:val="none" w:sz="0" w:space="0" w:color="auto"/>
      </w:divBdr>
    </w:div>
    <w:div w:id="390079233">
      <w:bodyDiv w:val="1"/>
      <w:marLeft w:val="0"/>
      <w:marRight w:val="0"/>
      <w:marTop w:val="0"/>
      <w:marBottom w:val="0"/>
      <w:divBdr>
        <w:top w:val="none" w:sz="0" w:space="0" w:color="auto"/>
        <w:left w:val="none" w:sz="0" w:space="0" w:color="auto"/>
        <w:bottom w:val="none" w:sz="0" w:space="0" w:color="auto"/>
        <w:right w:val="none" w:sz="0" w:space="0" w:color="auto"/>
      </w:divBdr>
      <w:divsChild>
        <w:div w:id="598178905">
          <w:marLeft w:val="0"/>
          <w:marRight w:val="0"/>
          <w:marTop w:val="0"/>
          <w:marBottom w:val="0"/>
          <w:divBdr>
            <w:top w:val="none" w:sz="0" w:space="0" w:color="auto"/>
            <w:left w:val="none" w:sz="0" w:space="0" w:color="auto"/>
            <w:bottom w:val="none" w:sz="0" w:space="0" w:color="auto"/>
            <w:right w:val="none" w:sz="0" w:space="0" w:color="auto"/>
          </w:divBdr>
          <w:divsChild>
            <w:div w:id="735051994">
              <w:marLeft w:val="0"/>
              <w:marRight w:val="0"/>
              <w:marTop w:val="0"/>
              <w:marBottom w:val="0"/>
              <w:divBdr>
                <w:top w:val="none" w:sz="0" w:space="0" w:color="auto"/>
                <w:left w:val="none" w:sz="0" w:space="0" w:color="auto"/>
                <w:bottom w:val="none" w:sz="0" w:space="0" w:color="auto"/>
                <w:right w:val="none" w:sz="0" w:space="0" w:color="auto"/>
              </w:divBdr>
              <w:divsChild>
                <w:div w:id="1514800333">
                  <w:marLeft w:val="0"/>
                  <w:marRight w:val="0"/>
                  <w:marTop w:val="0"/>
                  <w:marBottom w:val="0"/>
                  <w:divBdr>
                    <w:top w:val="none" w:sz="0" w:space="0" w:color="auto"/>
                    <w:left w:val="none" w:sz="0" w:space="0" w:color="auto"/>
                    <w:bottom w:val="none" w:sz="0" w:space="0" w:color="auto"/>
                    <w:right w:val="none" w:sz="0" w:space="0" w:color="auto"/>
                  </w:divBdr>
                  <w:divsChild>
                    <w:div w:id="134296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748999">
      <w:bodyDiv w:val="1"/>
      <w:marLeft w:val="0"/>
      <w:marRight w:val="0"/>
      <w:marTop w:val="0"/>
      <w:marBottom w:val="0"/>
      <w:divBdr>
        <w:top w:val="none" w:sz="0" w:space="0" w:color="auto"/>
        <w:left w:val="none" w:sz="0" w:space="0" w:color="auto"/>
        <w:bottom w:val="none" w:sz="0" w:space="0" w:color="auto"/>
        <w:right w:val="none" w:sz="0" w:space="0" w:color="auto"/>
      </w:divBdr>
    </w:div>
    <w:div w:id="415395768">
      <w:bodyDiv w:val="1"/>
      <w:marLeft w:val="0"/>
      <w:marRight w:val="0"/>
      <w:marTop w:val="0"/>
      <w:marBottom w:val="0"/>
      <w:divBdr>
        <w:top w:val="none" w:sz="0" w:space="0" w:color="auto"/>
        <w:left w:val="none" w:sz="0" w:space="0" w:color="auto"/>
        <w:bottom w:val="none" w:sz="0" w:space="0" w:color="auto"/>
        <w:right w:val="none" w:sz="0" w:space="0" w:color="auto"/>
      </w:divBdr>
    </w:div>
    <w:div w:id="418452533">
      <w:bodyDiv w:val="1"/>
      <w:marLeft w:val="0"/>
      <w:marRight w:val="0"/>
      <w:marTop w:val="0"/>
      <w:marBottom w:val="0"/>
      <w:divBdr>
        <w:top w:val="none" w:sz="0" w:space="0" w:color="auto"/>
        <w:left w:val="none" w:sz="0" w:space="0" w:color="auto"/>
        <w:bottom w:val="none" w:sz="0" w:space="0" w:color="auto"/>
        <w:right w:val="none" w:sz="0" w:space="0" w:color="auto"/>
      </w:divBdr>
    </w:div>
    <w:div w:id="418796716">
      <w:bodyDiv w:val="1"/>
      <w:marLeft w:val="0"/>
      <w:marRight w:val="0"/>
      <w:marTop w:val="0"/>
      <w:marBottom w:val="0"/>
      <w:divBdr>
        <w:top w:val="none" w:sz="0" w:space="0" w:color="auto"/>
        <w:left w:val="none" w:sz="0" w:space="0" w:color="auto"/>
        <w:bottom w:val="none" w:sz="0" w:space="0" w:color="auto"/>
        <w:right w:val="none" w:sz="0" w:space="0" w:color="auto"/>
      </w:divBdr>
      <w:divsChild>
        <w:div w:id="1792089671">
          <w:marLeft w:val="0"/>
          <w:marRight w:val="0"/>
          <w:marTop w:val="0"/>
          <w:marBottom w:val="0"/>
          <w:divBdr>
            <w:top w:val="none" w:sz="0" w:space="0" w:color="auto"/>
            <w:left w:val="none" w:sz="0" w:space="0" w:color="auto"/>
            <w:bottom w:val="none" w:sz="0" w:space="0" w:color="auto"/>
            <w:right w:val="none" w:sz="0" w:space="0" w:color="auto"/>
          </w:divBdr>
          <w:divsChild>
            <w:div w:id="511380954">
              <w:marLeft w:val="0"/>
              <w:marRight w:val="0"/>
              <w:marTop w:val="0"/>
              <w:marBottom w:val="0"/>
              <w:divBdr>
                <w:top w:val="none" w:sz="0" w:space="0" w:color="auto"/>
                <w:left w:val="none" w:sz="0" w:space="0" w:color="auto"/>
                <w:bottom w:val="none" w:sz="0" w:space="0" w:color="auto"/>
                <w:right w:val="none" w:sz="0" w:space="0" w:color="auto"/>
              </w:divBdr>
              <w:divsChild>
                <w:div w:id="572205126">
                  <w:marLeft w:val="0"/>
                  <w:marRight w:val="0"/>
                  <w:marTop w:val="0"/>
                  <w:marBottom w:val="0"/>
                  <w:divBdr>
                    <w:top w:val="none" w:sz="0" w:space="0" w:color="auto"/>
                    <w:left w:val="none" w:sz="0" w:space="0" w:color="auto"/>
                    <w:bottom w:val="none" w:sz="0" w:space="0" w:color="auto"/>
                    <w:right w:val="none" w:sz="0" w:space="0" w:color="auto"/>
                  </w:divBdr>
                  <w:divsChild>
                    <w:div w:id="1443452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2581016">
      <w:bodyDiv w:val="1"/>
      <w:marLeft w:val="0"/>
      <w:marRight w:val="0"/>
      <w:marTop w:val="0"/>
      <w:marBottom w:val="0"/>
      <w:divBdr>
        <w:top w:val="none" w:sz="0" w:space="0" w:color="auto"/>
        <w:left w:val="none" w:sz="0" w:space="0" w:color="auto"/>
        <w:bottom w:val="none" w:sz="0" w:space="0" w:color="auto"/>
        <w:right w:val="none" w:sz="0" w:space="0" w:color="auto"/>
      </w:divBdr>
      <w:divsChild>
        <w:div w:id="1042750376">
          <w:marLeft w:val="0"/>
          <w:marRight w:val="0"/>
          <w:marTop w:val="0"/>
          <w:marBottom w:val="0"/>
          <w:divBdr>
            <w:top w:val="none" w:sz="0" w:space="0" w:color="auto"/>
            <w:left w:val="none" w:sz="0" w:space="0" w:color="auto"/>
            <w:bottom w:val="none" w:sz="0" w:space="0" w:color="auto"/>
            <w:right w:val="none" w:sz="0" w:space="0" w:color="auto"/>
          </w:divBdr>
          <w:divsChild>
            <w:div w:id="1510561062">
              <w:marLeft w:val="0"/>
              <w:marRight w:val="0"/>
              <w:marTop w:val="0"/>
              <w:marBottom w:val="0"/>
              <w:divBdr>
                <w:top w:val="none" w:sz="0" w:space="0" w:color="auto"/>
                <w:left w:val="none" w:sz="0" w:space="0" w:color="auto"/>
                <w:bottom w:val="none" w:sz="0" w:space="0" w:color="auto"/>
                <w:right w:val="none" w:sz="0" w:space="0" w:color="auto"/>
              </w:divBdr>
              <w:divsChild>
                <w:div w:id="1521043146">
                  <w:marLeft w:val="0"/>
                  <w:marRight w:val="0"/>
                  <w:marTop w:val="0"/>
                  <w:marBottom w:val="0"/>
                  <w:divBdr>
                    <w:top w:val="none" w:sz="0" w:space="0" w:color="auto"/>
                    <w:left w:val="none" w:sz="0" w:space="0" w:color="auto"/>
                    <w:bottom w:val="none" w:sz="0" w:space="0" w:color="auto"/>
                    <w:right w:val="none" w:sz="0" w:space="0" w:color="auto"/>
                  </w:divBdr>
                  <w:divsChild>
                    <w:div w:id="176811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697958">
      <w:bodyDiv w:val="1"/>
      <w:marLeft w:val="0"/>
      <w:marRight w:val="0"/>
      <w:marTop w:val="0"/>
      <w:marBottom w:val="0"/>
      <w:divBdr>
        <w:top w:val="none" w:sz="0" w:space="0" w:color="auto"/>
        <w:left w:val="none" w:sz="0" w:space="0" w:color="auto"/>
        <w:bottom w:val="none" w:sz="0" w:space="0" w:color="auto"/>
        <w:right w:val="none" w:sz="0" w:space="0" w:color="auto"/>
      </w:divBdr>
    </w:div>
    <w:div w:id="462238134">
      <w:bodyDiv w:val="1"/>
      <w:marLeft w:val="0"/>
      <w:marRight w:val="0"/>
      <w:marTop w:val="0"/>
      <w:marBottom w:val="0"/>
      <w:divBdr>
        <w:top w:val="none" w:sz="0" w:space="0" w:color="auto"/>
        <w:left w:val="none" w:sz="0" w:space="0" w:color="auto"/>
        <w:bottom w:val="none" w:sz="0" w:space="0" w:color="auto"/>
        <w:right w:val="none" w:sz="0" w:space="0" w:color="auto"/>
      </w:divBdr>
    </w:div>
    <w:div w:id="470902231">
      <w:bodyDiv w:val="1"/>
      <w:marLeft w:val="0"/>
      <w:marRight w:val="0"/>
      <w:marTop w:val="0"/>
      <w:marBottom w:val="0"/>
      <w:divBdr>
        <w:top w:val="none" w:sz="0" w:space="0" w:color="auto"/>
        <w:left w:val="none" w:sz="0" w:space="0" w:color="auto"/>
        <w:bottom w:val="none" w:sz="0" w:space="0" w:color="auto"/>
        <w:right w:val="none" w:sz="0" w:space="0" w:color="auto"/>
      </w:divBdr>
    </w:div>
    <w:div w:id="480081428">
      <w:bodyDiv w:val="1"/>
      <w:marLeft w:val="0"/>
      <w:marRight w:val="0"/>
      <w:marTop w:val="0"/>
      <w:marBottom w:val="0"/>
      <w:divBdr>
        <w:top w:val="none" w:sz="0" w:space="0" w:color="auto"/>
        <w:left w:val="none" w:sz="0" w:space="0" w:color="auto"/>
        <w:bottom w:val="none" w:sz="0" w:space="0" w:color="auto"/>
        <w:right w:val="none" w:sz="0" w:space="0" w:color="auto"/>
      </w:divBdr>
      <w:divsChild>
        <w:div w:id="677581259">
          <w:marLeft w:val="0"/>
          <w:marRight w:val="0"/>
          <w:marTop w:val="0"/>
          <w:marBottom w:val="0"/>
          <w:divBdr>
            <w:top w:val="none" w:sz="0" w:space="0" w:color="auto"/>
            <w:left w:val="none" w:sz="0" w:space="0" w:color="auto"/>
            <w:bottom w:val="none" w:sz="0" w:space="0" w:color="auto"/>
            <w:right w:val="none" w:sz="0" w:space="0" w:color="auto"/>
          </w:divBdr>
          <w:divsChild>
            <w:div w:id="1758941731">
              <w:marLeft w:val="0"/>
              <w:marRight w:val="0"/>
              <w:marTop w:val="0"/>
              <w:marBottom w:val="0"/>
              <w:divBdr>
                <w:top w:val="none" w:sz="0" w:space="0" w:color="auto"/>
                <w:left w:val="none" w:sz="0" w:space="0" w:color="auto"/>
                <w:bottom w:val="none" w:sz="0" w:space="0" w:color="auto"/>
                <w:right w:val="none" w:sz="0" w:space="0" w:color="auto"/>
              </w:divBdr>
              <w:divsChild>
                <w:div w:id="1773353964">
                  <w:marLeft w:val="0"/>
                  <w:marRight w:val="0"/>
                  <w:marTop w:val="0"/>
                  <w:marBottom w:val="0"/>
                  <w:divBdr>
                    <w:top w:val="none" w:sz="0" w:space="0" w:color="auto"/>
                    <w:left w:val="none" w:sz="0" w:space="0" w:color="auto"/>
                    <w:bottom w:val="none" w:sz="0" w:space="0" w:color="auto"/>
                    <w:right w:val="none" w:sz="0" w:space="0" w:color="auto"/>
                  </w:divBdr>
                  <w:divsChild>
                    <w:div w:id="1616787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5874023">
      <w:bodyDiv w:val="1"/>
      <w:marLeft w:val="0"/>
      <w:marRight w:val="0"/>
      <w:marTop w:val="0"/>
      <w:marBottom w:val="0"/>
      <w:divBdr>
        <w:top w:val="none" w:sz="0" w:space="0" w:color="auto"/>
        <w:left w:val="none" w:sz="0" w:space="0" w:color="auto"/>
        <w:bottom w:val="none" w:sz="0" w:space="0" w:color="auto"/>
        <w:right w:val="none" w:sz="0" w:space="0" w:color="auto"/>
      </w:divBdr>
    </w:div>
    <w:div w:id="568998912">
      <w:bodyDiv w:val="1"/>
      <w:marLeft w:val="0"/>
      <w:marRight w:val="0"/>
      <w:marTop w:val="0"/>
      <w:marBottom w:val="0"/>
      <w:divBdr>
        <w:top w:val="none" w:sz="0" w:space="0" w:color="auto"/>
        <w:left w:val="none" w:sz="0" w:space="0" w:color="auto"/>
        <w:bottom w:val="none" w:sz="0" w:space="0" w:color="auto"/>
        <w:right w:val="none" w:sz="0" w:space="0" w:color="auto"/>
      </w:divBdr>
      <w:divsChild>
        <w:div w:id="1785997576">
          <w:marLeft w:val="0"/>
          <w:marRight w:val="0"/>
          <w:marTop w:val="0"/>
          <w:marBottom w:val="0"/>
          <w:divBdr>
            <w:top w:val="none" w:sz="0" w:space="0" w:color="auto"/>
            <w:left w:val="none" w:sz="0" w:space="0" w:color="auto"/>
            <w:bottom w:val="none" w:sz="0" w:space="0" w:color="auto"/>
            <w:right w:val="none" w:sz="0" w:space="0" w:color="auto"/>
          </w:divBdr>
          <w:divsChild>
            <w:div w:id="118452511">
              <w:marLeft w:val="0"/>
              <w:marRight w:val="0"/>
              <w:marTop w:val="0"/>
              <w:marBottom w:val="0"/>
              <w:divBdr>
                <w:top w:val="none" w:sz="0" w:space="0" w:color="auto"/>
                <w:left w:val="none" w:sz="0" w:space="0" w:color="auto"/>
                <w:bottom w:val="none" w:sz="0" w:space="0" w:color="auto"/>
                <w:right w:val="none" w:sz="0" w:space="0" w:color="auto"/>
              </w:divBdr>
              <w:divsChild>
                <w:div w:id="915936875">
                  <w:marLeft w:val="0"/>
                  <w:marRight w:val="0"/>
                  <w:marTop w:val="0"/>
                  <w:marBottom w:val="0"/>
                  <w:divBdr>
                    <w:top w:val="none" w:sz="0" w:space="0" w:color="auto"/>
                    <w:left w:val="none" w:sz="0" w:space="0" w:color="auto"/>
                    <w:bottom w:val="none" w:sz="0" w:space="0" w:color="auto"/>
                    <w:right w:val="none" w:sz="0" w:space="0" w:color="auto"/>
                  </w:divBdr>
                  <w:divsChild>
                    <w:div w:id="105357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1082014">
      <w:bodyDiv w:val="1"/>
      <w:marLeft w:val="0"/>
      <w:marRight w:val="0"/>
      <w:marTop w:val="0"/>
      <w:marBottom w:val="0"/>
      <w:divBdr>
        <w:top w:val="none" w:sz="0" w:space="0" w:color="auto"/>
        <w:left w:val="none" w:sz="0" w:space="0" w:color="auto"/>
        <w:bottom w:val="none" w:sz="0" w:space="0" w:color="auto"/>
        <w:right w:val="none" w:sz="0" w:space="0" w:color="auto"/>
      </w:divBdr>
    </w:div>
    <w:div w:id="641471305">
      <w:bodyDiv w:val="1"/>
      <w:marLeft w:val="0"/>
      <w:marRight w:val="0"/>
      <w:marTop w:val="0"/>
      <w:marBottom w:val="0"/>
      <w:divBdr>
        <w:top w:val="none" w:sz="0" w:space="0" w:color="auto"/>
        <w:left w:val="none" w:sz="0" w:space="0" w:color="auto"/>
        <w:bottom w:val="none" w:sz="0" w:space="0" w:color="auto"/>
        <w:right w:val="none" w:sz="0" w:space="0" w:color="auto"/>
      </w:divBdr>
    </w:div>
    <w:div w:id="655231047">
      <w:bodyDiv w:val="1"/>
      <w:marLeft w:val="0"/>
      <w:marRight w:val="0"/>
      <w:marTop w:val="0"/>
      <w:marBottom w:val="0"/>
      <w:divBdr>
        <w:top w:val="none" w:sz="0" w:space="0" w:color="auto"/>
        <w:left w:val="none" w:sz="0" w:space="0" w:color="auto"/>
        <w:bottom w:val="none" w:sz="0" w:space="0" w:color="auto"/>
        <w:right w:val="none" w:sz="0" w:space="0" w:color="auto"/>
      </w:divBdr>
    </w:div>
    <w:div w:id="667562984">
      <w:bodyDiv w:val="1"/>
      <w:marLeft w:val="0"/>
      <w:marRight w:val="0"/>
      <w:marTop w:val="0"/>
      <w:marBottom w:val="0"/>
      <w:divBdr>
        <w:top w:val="none" w:sz="0" w:space="0" w:color="auto"/>
        <w:left w:val="none" w:sz="0" w:space="0" w:color="auto"/>
        <w:bottom w:val="none" w:sz="0" w:space="0" w:color="auto"/>
        <w:right w:val="none" w:sz="0" w:space="0" w:color="auto"/>
      </w:divBdr>
      <w:divsChild>
        <w:div w:id="1203709192">
          <w:marLeft w:val="0"/>
          <w:marRight w:val="0"/>
          <w:marTop w:val="0"/>
          <w:marBottom w:val="0"/>
          <w:divBdr>
            <w:top w:val="none" w:sz="0" w:space="0" w:color="auto"/>
            <w:left w:val="none" w:sz="0" w:space="0" w:color="auto"/>
            <w:bottom w:val="none" w:sz="0" w:space="0" w:color="auto"/>
            <w:right w:val="none" w:sz="0" w:space="0" w:color="auto"/>
          </w:divBdr>
          <w:divsChild>
            <w:div w:id="765997335">
              <w:marLeft w:val="0"/>
              <w:marRight w:val="0"/>
              <w:marTop w:val="0"/>
              <w:marBottom w:val="0"/>
              <w:divBdr>
                <w:top w:val="none" w:sz="0" w:space="0" w:color="auto"/>
                <w:left w:val="none" w:sz="0" w:space="0" w:color="auto"/>
                <w:bottom w:val="none" w:sz="0" w:space="0" w:color="auto"/>
                <w:right w:val="none" w:sz="0" w:space="0" w:color="auto"/>
              </w:divBdr>
              <w:divsChild>
                <w:div w:id="633827854">
                  <w:marLeft w:val="0"/>
                  <w:marRight w:val="0"/>
                  <w:marTop w:val="0"/>
                  <w:marBottom w:val="0"/>
                  <w:divBdr>
                    <w:top w:val="none" w:sz="0" w:space="0" w:color="auto"/>
                    <w:left w:val="none" w:sz="0" w:space="0" w:color="auto"/>
                    <w:bottom w:val="none" w:sz="0" w:space="0" w:color="auto"/>
                    <w:right w:val="none" w:sz="0" w:space="0" w:color="auto"/>
                  </w:divBdr>
                  <w:divsChild>
                    <w:div w:id="228076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0254630">
      <w:bodyDiv w:val="1"/>
      <w:marLeft w:val="0"/>
      <w:marRight w:val="0"/>
      <w:marTop w:val="0"/>
      <w:marBottom w:val="0"/>
      <w:divBdr>
        <w:top w:val="none" w:sz="0" w:space="0" w:color="auto"/>
        <w:left w:val="none" w:sz="0" w:space="0" w:color="auto"/>
        <w:bottom w:val="none" w:sz="0" w:space="0" w:color="auto"/>
        <w:right w:val="none" w:sz="0" w:space="0" w:color="auto"/>
      </w:divBdr>
      <w:divsChild>
        <w:div w:id="2006088487">
          <w:marLeft w:val="0"/>
          <w:marRight w:val="0"/>
          <w:marTop w:val="0"/>
          <w:marBottom w:val="0"/>
          <w:divBdr>
            <w:top w:val="none" w:sz="0" w:space="0" w:color="auto"/>
            <w:left w:val="none" w:sz="0" w:space="0" w:color="auto"/>
            <w:bottom w:val="none" w:sz="0" w:space="0" w:color="auto"/>
            <w:right w:val="none" w:sz="0" w:space="0" w:color="auto"/>
          </w:divBdr>
          <w:divsChild>
            <w:div w:id="56822047">
              <w:marLeft w:val="0"/>
              <w:marRight w:val="0"/>
              <w:marTop w:val="0"/>
              <w:marBottom w:val="0"/>
              <w:divBdr>
                <w:top w:val="none" w:sz="0" w:space="0" w:color="auto"/>
                <w:left w:val="none" w:sz="0" w:space="0" w:color="auto"/>
                <w:bottom w:val="none" w:sz="0" w:space="0" w:color="auto"/>
                <w:right w:val="none" w:sz="0" w:space="0" w:color="auto"/>
              </w:divBdr>
              <w:divsChild>
                <w:div w:id="520049593">
                  <w:marLeft w:val="0"/>
                  <w:marRight w:val="0"/>
                  <w:marTop w:val="0"/>
                  <w:marBottom w:val="0"/>
                  <w:divBdr>
                    <w:top w:val="none" w:sz="0" w:space="0" w:color="auto"/>
                    <w:left w:val="none" w:sz="0" w:space="0" w:color="auto"/>
                    <w:bottom w:val="none" w:sz="0" w:space="0" w:color="auto"/>
                    <w:right w:val="none" w:sz="0" w:space="0" w:color="auto"/>
                  </w:divBdr>
                  <w:divsChild>
                    <w:div w:id="136243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1146325">
      <w:bodyDiv w:val="1"/>
      <w:marLeft w:val="0"/>
      <w:marRight w:val="0"/>
      <w:marTop w:val="0"/>
      <w:marBottom w:val="0"/>
      <w:divBdr>
        <w:top w:val="none" w:sz="0" w:space="0" w:color="auto"/>
        <w:left w:val="none" w:sz="0" w:space="0" w:color="auto"/>
        <w:bottom w:val="none" w:sz="0" w:space="0" w:color="auto"/>
        <w:right w:val="none" w:sz="0" w:space="0" w:color="auto"/>
      </w:divBdr>
      <w:divsChild>
        <w:div w:id="883249436">
          <w:marLeft w:val="0"/>
          <w:marRight w:val="0"/>
          <w:marTop w:val="0"/>
          <w:marBottom w:val="0"/>
          <w:divBdr>
            <w:top w:val="none" w:sz="0" w:space="0" w:color="auto"/>
            <w:left w:val="none" w:sz="0" w:space="0" w:color="auto"/>
            <w:bottom w:val="none" w:sz="0" w:space="0" w:color="auto"/>
            <w:right w:val="none" w:sz="0" w:space="0" w:color="auto"/>
          </w:divBdr>
          <w:divsChild>
            <w:div w:id="912473867">
              <w:marLeft w:val="0"/>
              <w:marRight w:val="0"/>
              <w:marTop w:val="0"/>
              <w:marBottom w:val="0"/>
              <w:divBdr>
                <w:top w:val="none" w:sz="0" w:space="0" w:color="auto"/>
                <w:left w:val="none" w:sz="0" w:space="0" w:color="auto"/>
                <w:bottom w:val="none" w:sz="0" w:space="0" w:color="auto"/>
                <w:right w:val="none" w:sz="0" w:space="0" w:color="auto"/>
              </w:divBdr>
              <w:divsChild>
                <w:div w:id="1602687926">
                  <w:marLeft w:val="0"/>
                  <w:marRight w:val="0"/>
                  <w:marTop w:val="0"/>
                  <w:marBottom w:val="0"/>
                  <w:divBdr>
                    <w:top w:val="none" w:sz="0" w:space="0" w:color="auto"/>
                    <w:left w:val="none" w:sz="0" w:space="0" w:color="auto"/>
                    <w:bottom w:val="none" w:sz="0" w:space="0" w:color="auto"/>
                    <w:right w:val="none" w:sz="0" w:space="0" w:color="auto"/>
                  </w:divBdr>
                  <w:divsChild>
                    <w:div w:id="199664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735714">
      <w:bodyDiv w:val="1"/>
      <w:marLeft w:val="0"/>
      <w:marRight w:val="0"/>
      <w:marTop w:val="0"/>
      <w:marBottom w:val="0"/>
      <w:divBdr>
        <w:top w:val="none" w:sz="0" w:space="0" w:color="auto"/>
        <w:left w:val="none" w:sz="0" w:space="0" w:color="auto"/>
        <w:bottom w:val="none" w:sz="0" w:space="0" w:color="auto"/>
        <w:right w:val="none" w:sz="0" w:space="0" w:color="auto"/>
      </w:divBdr>
    </w:div>
    <w:div w:id="848326629">
      <w:bodyDiv w:val="1"/>
      <w:marLeft w:val="0"/>
      <w:marRight w:val="0"/>
      <w:marTop w:val="0"/>
      <w:marBottom w:val="0"/>
      <w:divBdr>
        <w:top w:val="none" w:sz="0" w:space="0" w:color="auto"/>
        <w:left w:val="none" w:sz="0" w:space="0" w:color="auto"/>
        <w:bottom w:val="none" w:sz="0" w:space="0" w:color="auto"/>
        <w:right w:val="none" w:sz="0" w:space="0" w:color="auto"/>
      </w:divBdr>
    </w:div>
    <w:div w:id="867377355">
      <w:bodyDiv w:val="1"/>
      <w:marLeft w:val="0"/>
      <w:marRight w:val="0"/>
      <w:marTop w:val="0"/>
      <w:marBottom w:val="0"/>
      <w:divBdr>
        <w:top w:val="none" w:sz="0" w:space="0" w:color="auto"/>
        <w:left w:val="none" w:sz="0" w:space="0" w:color="auto"/>
        <w:bottom w:val="none" w:sz="0" w:space="0" w:color="auto"/>
        <w:right w:val="none" w:sz="0" w:space="0" w:color="auto"/>
      </w:divBdr>
    </w:div>
    <w:div w:id="1118910817">
      <w:bodyDiv w:val="1"/>
      <w:marLeft w:val="0"/>
      <w:marRight w:val="0"/>
      <w:marTop w:val="0"/>
      <w:marBottom w:val="0"/>
      <w:divBdr>
        <w:top w:val="none" w:sz="0" w:space="0" w:color="auto"/>
        <w:left w:val="none" w:sz="0" w:space="0" w:color="auto"/>
        <w:bottom w:val="none" w:sz="0" w:space="0" w:color="auto"/>
        <w:right w:val="none" w:sz="0" w:space="0" w:color="auto"/>
      </w:divBdr>
    </w:div>
    <w:div w:id="1215505641">
      <w:bodyDiv w:val="1"/>
      <w:marLeft w:val="0"/>
      <w:marRight w:val="0"/>
      <w:marTop w:val="0"/>
      <w:marBottom w:val="0"/>
      <w:divBdr>
        <w:top w:val="none" w:sz="0" w:space="0" w:color="auto"/>
        <w:left w:val="none" w:sz="0" w:space="0" w:color="auto"/>
        <w:bottom w:val="none" w:sz="0" w:space="0" w:color="auto"/>
        <w:right w:val="none" w:sz="0" w:space="0" w:color="auto"/>
      </w:divBdr>
    </w:div>
    <w:div w:id="1290282476">
      <w:bodyDiv w:val="1"/>
      <w:marLeft w:val="0"/>
      <w:marRight w:val="0"/>
      <w:marTop w:val="0"/>
      <w:marBottom w:val="0"/>
      <w:divBdr>
        <w:top w:val="none" w:sz="0" w:space="0" w:color="auto"/>
        <w:left w:val="none" w:sz="0" w:space="0" w:color="auto"/>
        <w:bottom w:val="none" w:sz="0" w:space="0" w:color="auto"/>
        <w:right w:val="none" w:sz="0" w:space="0" w:color="auto"/>
      </w:divBdr>
    </w:div>
    <w:div w:id="1290472792">
      <w:bodyDiv w:val="1"/>
      <w:marLeft w:val="0"/>
      <w:marRight w:val="0"/>
      <w:marTop w:val="0"/>
      <w:marBottom w:val="0"/>
      <w:divBdr>
        <w:top w:val="none" w:sz="0" w:space="0" w:color="auto"/>
        <w:left w:val="none" w:sz="0" w:space="0" w:color="auto"/>
        <w:bottom w:val="none" w:sz="0" w:space="0" w:color="auto"/>
        <w:right w:val="none" w:sz="0" w:space="0" w:color="auto"/>
      </w:divBdr>
      <w:divsChild>
        <w:div w:id="490759714">
          <w:marLeft w:val="0"/>
          <w:marRight w:val="0"/>
          <w:marTop w:val="0"/>
          <w:marBottom w:val="0"/>
          <w:divBdr>
            <w:top w:val="none" w:sz="0" w:space="0" w:color="auto"/>
            <w:left w:val="none" w:sz="0" w:space="0" w:color="auto"/>
            <w:bottom w:val="none" w:sz="0" w:space="0" w:color="auto"/>
            <w:right w:val="none" w:sz="0" w:space="0" w:color="auto"/>
          </w:divBdr>
          <w:divsChild>
            <w:div w:id="286938846">
              <w:marLeft w:val="0"/>
              <w:marRight w:val="0"/>
              <w:marTop w:val="0"/>
              <w:marBottom w:val="0"/>
              <w:divBdr>
                <w:top w:val="none" w:sz="0" w:space="0" w:color="auto"/>
                <w:left w:val="none" w:sz="0" w:space="0" w:color="auto"/>
                <w:bottom w:val="none" w:sz="0" w:space="0" w:color="auto"/>
                <w:right w:val="none" w:sz="0" w:space="0" w:color="auto"/>
              </w:divBdr>
              <w:divsChild>
                <w:div w:id="773286206">
                  <w:marLeft w:val="0"/>
                  <w:marRight w:val="0"/>
                  <w:marTop w:val="0"/>
                  <w:marBottom w:val="0"/>
                  <w:divBdr>
                    <w:top w:val="none" w:sz="0" w:space="0" w:color="auto"/>
                    <w:left w:val="none" w:sz="0" w:space="0" w:color="auto"/>
                    <w:bottom w:val="none" w:sz="0" w:space="0" w:color="auto"/>
                    <w:right w:val="none" w:sz="0" w:space="0" w:color="auto"/>
                  </w:divBdr>
                  <w:divsChild>
                    <w:div w:id="765921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7029029">
      <w:bodyDiv w:val="1"/>
      <w:marLeft w:val="0"/>
      <w:marRight w:val="0"/>
      <w:marTop w:val="0"/>
      <w:marBottom w:val="0"/>
      <w:divBdr>
        <w:top w:val="none" w:sz="0" w:space="0" w:color="auto"/>
        <w:left w:val="none" w:sz="0" w:space="0" w:color="auto"/>
        <w:bottom w:val="none" w:sz="0" w:space="0" w:color="auto"/>
        <w:right w:val="none" w:sz="0" w:space="0" w:color="auto"/>
      </w:divBdr>
      <w:divsChild>
        <w:div w:id="1018309497">
          <w:marLeft w:val="0"/>
          <w:marRight w:val="0"/>
          <w:marTop w:val="0"/>
          <w:marBottom w:val="0"/>
          <w:divBdr>
            <w:top w:val="none" w:sz="0" w:space="0" w:color="auto"/>
            <w:left w:val="none" w:sz="0" w:space="0" w:color="auto"/>
            <w:bottom w:val="none" w:sz="0" w:space="0" w:color="auto"/>
            <w:right w:val="none" w:sz="0" w:space="0" w:color="auto"/>
          </w:divBdr>
          <w:divsChild>
            <w:div w:id="1722748423">
              <w:marLeft w:val="0"/>
              <w:marRight w:val="0"/>
              <w:marTop w:val="0"/>
              <w:marBottom w:val="0"/>
              <w:divBdr>
                <w:top w:val="none" w:sz="0" w:space="0" w:color="auto"/>
                <w:left w:val="none" w:sz="0" w:space="0" w:color="auto"/>
                <w:bottom w:val="none" w:sz="0" w:space="0" w:color="auto"/>
                <w:right w:val="none" w:sz="0" w:space="0" w:color="auto"/>
              </w:divBdr>
              <w:divsChild>
                <w:div w:id="969628040">
                  <w:marLeft w:val="0"/>
                  <w:marRight w:val="0"/>
                  <w:marTop w:val="0"/>
                  <w:marBottom w:val="0"/>
                  <w:divBdr>
                    <w:top w:val="none" w:sz="0" w:space="0" w:color="auto"/>
                    <w:left w:val="none" w:sz="0" w:space="0" w:color="auto"/>
                    <w:bottom w:val="none" w:sz="0" w:space="0" w:color="auto"/>
                    <w:right w:val="none" w:sz="0" w:space="0" w:color="auto"/>
                  </w:divBdr>
                  <w:divsChild>
                    <w:div w:id="38653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9842608">
      <w:bodyDiv w:val="1"/>
      <w:marLeft w:val="0"/>
      <w:marRight w:val="0"/>
      <w:marTop w:val="0"/>
      <w:marBottom w:val="0"/>
      <w:divBdr>
        <w:top w:val="none" w:sz="0" w:space="0" w:color="auto"/>
        <w:left w:val="none" w:sz="0" w:space="0" w:color="auto"/>
        <w:bottom w:val="none" w:sz="0" w:space="0" w:color="auto"/>
        <w:right w:val="none" w:sz="0" w:space="0" w:color="auto"/>
      </w:divBdr>
    </w:div>
    <w:div w:id="1451783660">
      <w:bodyDiv w:val="1"/>
      <w:marLeft w:val="0"/>
      <w:marRight w:val="0"/>
      <w:marTop w:val="0"/>
      <w:marBottom w:val="0"/>
      <w:divBdr>
        <w:top w:val="none" w:sz="0" w:space="0" w:color="auto"/>
        <w:left w:val="none" w:sz="0" w:space="0" w:color="auto"/>
        <w:bottom w:val="none" w:sz="0" w:space="0" w:color="auto"/>
        <w:right w:val="none" w:sz="0" w:space="0" w:color="auto"/>
      </w:divBdr>
      <w:divsChild>
        <w:div w:id="1829125527">
          <w:marLeft w:val="0"/>
          <w:marRight w:val="0"/>
          <w:marTop w:val="0"/>
          <w:marBottom w:val="0"/>
          <w:divBdr>
            <w:top w:val="none" w:sz="0" w:space="0" w:color="auto"/>
            <w:left w:val="none" w:sz="0" w:space="0" w:color="auto"/>
            <w:bottom w:val="none" w:sz="0" w:space="0" w:color="auto"/>
            <w:right w:val="none" w:sz="0" w:space="0" w:color="auto"/>
          </w:divBdr>
          <w:divsChild>
            <w:div w:id="1209683679">
              <w:marLeft w:val="0"/>
              <w:marRight w:val="0"/>
              <w:marTop w:val="0"/>
              <w:marBottom w:val="0"/>
              <w:divBdr>
                <w:top w:val="none" w:sz="0" w:space="0" w:color="auto"/>
                <w:left w:val="none" w:sz="0" w:space="0" w:color="auto"/>
                <w:bottom w:val="none" w:sz="0" w:space="0" w:color="auto"/>
                <w:right w:val="none" w:sz="0" w:space="0" w:color="auto"/>
              </w:divBdr>
              <w:divsChild>
                <w:div w:id="1048184731">
                  <w:marLeft w:val="0"/>
                  <w:marRight w:val="0"/>
                  <w:marTop w:val="0"/>
                  <w:marBottom w:val="0"/>
                  <w:divBdr>
                    <w:top w:val="none" w:sz="0" w:space="0" w:color="auto"/>
                    <w:left w:val="none" w:sz="0" w:space="0" w:color="auto"/>
                    <w:bottom w:val="none" w:sz="0" w:space="0" w:color="auto"/>
                    <w:right w:val="none" w:sz="0" w:space="0" w:color="auto"/>
                  </w:divBdr>
                  <w:divsChild>
                    <w:div w:id="600338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8135392">
      <w:bodyDiv w:val="1"/>
      <w:marLeft w:val="0"/>
      <w:marRight w:val="0"/>
      <w:marTop w:val="0"/>
      <w:marBottom w:val="0"/>
      <w:divBdr>
        <w:top w:val="none" w:sz="0" w:space="0" w:color="auto"/>
        <w:left w:val="none" w:sz="0" w:space="0" w:color="auto"/>
        <w:bottom w:val="none" w:sz="0" w:space="0" w:color="auto"/>
        <w:right w:val="none" w:sz="0" w:space="0" w:color="auto"/>
      </w:divBdr>
    </w:div>
    <w:div w:id="1471360315">
      <w:bodyDiv w:val="1"/>
      <w:marLeft w:val="0"/>
      <w:marRight w:val="0"/>
      <w:marTop w:val="0"/>
      <w:marBottom w:val="0"/>
      <w:divBdr>
        <w:top w:val="none" w:sz="0" w:space="0" w:color="auto"/>
        <w:left w:val="none" w:sz="0" w:space="0" w:color="auto"/>
        <w:bottom w:val="none" w:sz="0" w:space="0" w:color="auto"/>
        <w:right w:val="none" w:sz="0" w:space="0" w:color="auto"/>
      </w:divBdr>
    </w:div>
    <w:div w:id="1608463605">
      <w:bodyDiv w:val="1"/>
      <w:marLeft w:val="0"/>
      <w:marRight w:val="0"/>
      <w:marTop w:val="0"/>
      <w:marBottom w:val="0"/>
      <w:divBdr>
        <w:top w:val="none" w:sz="0" w:space="0" w:color="auto"/>
        <w:left w:val="none" w:sz="0" w:space="0" w:color="auto"/>
        <w:bottom w:val="none" w:sz="0" w:space="0" w:color="auto"/>
        <w:right w:val="none" w:sz="0" w:space="0" w:color="auto"/>
      </w:divBdr>
    </w:div>
    <w:div w:id="1626962506">
      <w:bodyDiv w:val="1"/>
      <w:marLeft w:val="0"/>
      <w:marRight w:val="0"/>
      <w:marTop w:val="0"/>
      <w:marBottom w:val="0"/>
      <w:divBdr>
        <w:top w:val="none" w:sz="0" w:space="0" w:color="auto"/>
        <w:left w:val="none" w:sz="0" w:space="0" w:color="auto"/>
        <w:bottom w:val="none" w:sz="0" w:space="0" w:color="auto"/>
        <w:right w:val="none" w:sz="0" w:space="0" w:color="auto"/>
      </w:divBdr>
      <w:divsChild>
        <w:div w:id="122234822">
          <w:marLeft w:val="0"/>
          <w:marRight w:val="0"/>
          <w:marTop w:val="0"/>
          <w:marBottom w:val="0"/>
          <w:divBdr>
            <w:top w:val="none" w:sz="0" w:space="0" w:color="auto"/>
            <w:left w:val="none" w:sz="0" w:space="0" w:color="auto"/>
            <w:bottom w:val="none" w:sz="0" w:space="0" w:color="auto"/>
            <w:right w:val="none" w:sz="0" w:space="0" w:color="auto"/>
          </w:divBdr>
          <w:divsChild>
            <w:div w:id="1809471000">
              <w:marLeft w:val="0"/>
              <w:marRight w:val="0"/>
              <w:marTop w:val="0"/>
              <w:marBottom w:val="0"/>
              <w:divBdr>
                <w:top w:val="none" w:sz="0" w:space="0" w:color="auto"/>
                <w:left w:val="none" w:sz="0" w:space="0" w:color="auto"/>
                <w:bottom w:val="none" w:sz="0" w:space="0" w:color="auto"/>
                <w:right w:val="none" w:sz="0" w:space="0" w:color="auto"/>
              </w:divBdr>
              <w:divsChild>
                <w:div w:id="2125928693">
                  <w:marLeft w:val="0"/>
                  <w:marRight w:val="0"/>
                  <w:marTop w:val="0"/>
                  <w:marBottom w:val="0"/>
                  <w:divBdr>
                    <w:top w:val="none" w:sz="0" w:space="0" w:color="auto"/>
                    <w:left w:val="none" w:sz="0" w:space="0" w:color="auto"/>
                    <w:bottom w:val="none" w:sz="0" w:space="0" w:color="auto"/>
                    <w:right w:val="none" w:sz="0" w:space="0" w:color="auto"/>
                  </w:divBdr>
                  <w:divsChild>
                    <w:div w:id="133044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8218137">
      <w:bodyDiv w:val="1"/>
      <w:marLeft w:val="0"/>
      <w:marRight w:val="0"/>
      <w:marTop w:val="0"/>
      <w:marBottom w:val="0"/>
      <w:divBdr>
        <w:top w:val="none" w:sz="0" w:space="0" w:color="auto"/>
        <w:left w:val="none" w:sz="0" w:space="0" w:color="auto"/>
        <w:bottom w:val="none" w:sz="0" w:space="0" w:color="auto"/>
        <w:right w:val="none" w:sz="0" w:space="0" w:color="auto"/>
      </w:divBdr>
    </w:div>
    <w:div w:id="1661616230">
      <w:bodyDiv w:val="1"/>
      <w:marLeft w:val="0"/>
      <w:marRight w:val="0"/>
      <w:marTop w:val="0"/>
      <w:marBottom w:val="0"/>
      <w:divBdr>
        <w:top w:val="none" w:sz="0" w:space="0" w:color="auto"/>
        <w:left w:val="none" w:sz="0" w:space="0" w:color="auto"/>
        <w:bottom w:val="none" w:sz="0" w:space="0" w:color="auto"/>
        <w:right w:val="none" w:sz="0" w:space="0" w:color="auto"/>
      </w:divBdr>
      <w:divsChild>
        <w:div w:id="784886961">
          <w:marLeft w:val="0"/>
          <w:marRight w:val="0"/>
          <w:marTop w:val="0"/>
          <w:marBottom w:val="0"/>
          <w:divBdr>
            <w:top w:val="none" w:sz="0" w:space="0" w:color="auto"/>
            <w:left w:val="none" w:sz="0" w:space="0" w:color="auto"/>
            <w:bottom w:val="none" w:sz="0" w:space="0" w:color="auto"/>
            <w:right w:val="none" w:sz="0" w:space="0" w:color="auto"/>
          </w:divBdr>
          <w:divsChild>
            <w:div w:id="1179539250">
              <w:marLeft w:val="0"/>
              <w:marRight w:val="0"/>
              <w:marTop w:val="0"/>
              <w:marBottom w:val="0"/>
              <w:divBdr>
                <w:top w:val="none" w:sz="0" w:space="0" w:color="auto"/>
                <w:left w:val="none" w:sz="0" w:space="0" w:color="auto"/>
                <w:bottom w:val="none" w:sz="0" w:space="0" w:color="auto"/>
                <w:right w:val="none" w:sz="0" w:space="0" w:color="auto"/>
              </w:divBdr>
              <w:divsChild>
                <w:div w:id="2109352628">
                  <w:marLeft w:val="0"/>
                  <w:marRight w:val="0"/>
                  <w:marTop w:val="0"/>
                  <w:marBottom w:val="0"/>
                  <w:divBdr>
                    <w:top w:val="none" w:sz="0" w:space="0" w:color="auto"/>
                    <w:left w:val="none" w:sz="0" w:space="0" w:color="auto"/>
                    <w:bottom w:val="none" w:sz="0" w:space="0" w:color="auto"/>
                    <w:right w:val="none" w:sz="0" w:space="0" w:color="auto"/>
                  </w:divBdr>
                  <w:divsChild>
                    <w:div w:id="191091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593903">
      <w:bodyDiv w:val="1"/>
      <w:marLeft w:val="0"/>
      <w:marRight w:val="0"/>
      <w:marTop w:val="0"/>
      <w:marBottom w:val="0"/>
      <w:divBdr>
        <w:top w:val="none" w:sz="0" w:space="0" w:color="auto"/>
        <w:left w:val="none" w:sz="0" w:space="0" w:color="auto"/>
        <w:bottom w:val="none" w:sz="0" w:space="0" w:color="auto"/>
        <w:right w:val="none" w:sz="0" w:space="0" w:color="auto"/>
      </w:divBdr>
    </w:div>
    <w:div w:id="1785150213">
      <w:bodyDiv w:val="1"/>
      <w:marLeft w:val="0"/>
      <w:marRight w:val="0"/>
      <w:marTop w:val="0"/>
      <w:marBottom w:val="0"/>
      <w:divBdr>
        <w:top w:val="none" w:sz="0" w:space="0" w:color="auto"/>
        <w:left w:val="none" w:sz="0" w:space="0" w:color="auto"/>
        <w:bottom w:val="none" w:sz="0" w:space="0" w:color="auto"/>
        <w:right w:val="none" w:sz="0" w:space="0" w:color="auto"/>
      </w:divBdr>
      <w:divsChild>
        <w:div w:id="1505123487">
          <w:marLeft w:val="0"/>
          <w:marRight w:val="0"/>
          <w:marTop w:val="0"/>
          <w:marBottom w:val="0"/>
          <w:divBdr>
            <w:top w:val="none" w:sz="0" w:space="0" w:color="auto"/>
            <w:left w:val="none" w:sz="0" w:space="0" w:color="auto"/>
            <w:bottom w:val="none" w:sz="0" w:space="0" w:color="auto"/>
            <w:right w:val="none" w:sz="0" w:space="0" w:color="auto"/>
          </w:divBdr>
          <w:divsChild>
            <w:div w:id="780684012">
              <w:marLeft w:val="0"/>
              <w:marRight w:val="0"/>
              <w:marTop w:val="0"/>
              <w:marBottom w:val="0"/>
              <w:divBdr>
                <w:top w:val="none" w:sz="0" w:space="0" w:color="auto"/>
                <w:left w:val="none" w:sz="0" w:space="0" w:color="auto"/>
                <w:bottom w:val="none" w:sz="0" w:space="0" w:color="auto"/>
                <w:right w:val="none" w:sz="0" w:space="0" w:color="auto"/>
              </w:divBdr>
              <w:divsChild>
                <w:div w:id="1325014553">
                  <w:marLeft w:val="0"/>
                  <w:marRight w:val="0"/>
                  <w:marTop w:val="0"/>
                  <w:marBottom w:val="0"/>
                  <w:divBdr>
                    <w:top w:val="none" w:sz="0" w:space="0" w:color="auto"/>
                    <w:left w:val="none" w:sz="0" w:space="0" w:color="auto"/>
                    <w:bottom w:val="none" w:sz="0" w:space="0" w:color="auto"/>
                    <w:right w:val="none" w:sz="0" w:space="0" w:color="auto"/>
                  </w:divBdr>
                  <w:divsChild>
                    <w:div w:id="52713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7918620">
      <w:bodyDiv w:val="1"/>
      <w:marLeft w:val="0"/>
      <w:marRight w:val="0"/>
      <w:marTop w:val="0"/>
      <w:marBottom w:val="0"/>
      <w:divBdr>
        <w:top w:val="none" w:sz="0" w:space="0" w:color="auto"/>
        <w:left w:val="none" w:sz="0" w:space="0" w:color="auto"/>
        <w:bottom w:val="none" w:sz="0" w:space="0" w:color="auto"/>
        <w:right w:val="none" w:sz="0" w:space="0" w:color="auto"/>
      </w:divBdr>
      <w:divsChild>
        <w:div w:id="1259293003">
          <w:marLeft w:val="0"/>
          <w:marRight w:val="0"/>
          <w:marTop w:val="0"/>
          <w:marBottom w:val="0"/>
          <w:divBdr>
            <w:top w:val="none" w:sz="0" w:space="0" w:color="auto"/>
            <w:left w:val="none" w:sz="0" w:space="0" w:color="auto"/>
            <w:bottom w:val="none" w:sz="0" w:space="0" w:color="auto"/>
            <w:right w:val="none" w:sz="0" w:space="0" w:color="auto"/>
          </w:divBdr>
        </w:div>
        <w:div w:id="1780952591">
          <w:marLeft w:val="0"/>
          <w:marRight w:val="0"/>
          <w:marTop w:val="0"/>
          <w:marBottom w:val="0"/>
          <w:divBdr>
            <w:top w:val="none" w:sz="0" w:space="0" w:color="auto"/>
            <w:left w:val="none" w:sz="0" w:space="0" w:color="auto"/>
            <w:bottom w:val="none" w:sz="0" w:space="0" w:color="auto"/>
            <w:right w:val="none" w:sz="0" w:space="0" w:color="auto"/>
          </w:divBdr>
        </w:div>
        <w:div w:id="2057464108">
          <w:marLeft w:val="0"/>
          <w:marRight w:val="0"/>
          <w:marTop w:val="0"/>
          <w:marBottom w:val="0"/>
          <w:divBdr>
            <w:top w:val="none" w:sz="0" w:space="0" w:color="auto"/>
            <w:left w:val="none" w:sz="0" w:space="0" w:color="auto"/>
            <w:bottom w:val="none" w:sz="0" w:space="0" w:color="auto"/>
            <w:right w:val="none" w:sz="0" w:space="0" w:color="auto"/>
          </w:divBdr>
        </w:div>
        <w:div w:id="1935746110">
          <w:marLeft w:val="0"/>
          <w:marRight w:val="0"/>
          <w:marTop w:val="0"/>
          <w:marBottom w:val="0"/>
          <w:divBdr>
            <w:top w:val="none" w:sz="0" w:space="0" w:color="auto"/>
            <w:left w:val="none" w:sz="0" w:space="0" w:color="auto"/>
            <w:bottom w:val="none" w:sz="0" w:space="0" w:color="auto"/>
            <w:right w:val="none" w:sz="0" w:space="0" w:color="auto"/>
          </w:divBdr>
        </w:div>
        <w:div w:id="2093232077">
          <w:marLeft w:val="0"/>
          <w:marRight w:val="0"/>
          <w:marTop w:val="0"/>
          <w:marBottom w:val="0"/>
          <w:divBdr>
            <w:top w:val="none" w:sz="0" w:space="0" w:color="auto"/>
            <w:left w:val="none" w:sz="0" w:space="0" w:color="auto"/>
            <w:bottom w:val="none" w:sz="0" w:space="0" w:color="auto"/>
            <w:right w:val="none" w:sz="0" w:space="0" w:color="auto"/>
          </w:divBdr>
        </w:div>
      </w:divsChild>
    </w:div>
    <w:div w:id="1844976626">
      <w:bodyDiv w:val="1"/>
      <w:marLeft w:val="0"/>
      <w:marRight w:val="0"/>
      <w:marTop w:val="0"/>
      <w:marBottom w:val="0"/>
      <w:divBdr>
        <w:top w:val="none" w:sz="0" w:space="0" w:color="auto"/>
        <w:left w:val="none" w:sz="0" w:space="0" w:color="auto"/>
        <w:bottom w:val="none" w:sz="0" w:space="0" w:color="auto"/>
        <w:right w:val="none" w:sz="0" w:space="0" w:color="auto"/>
      </w:divBdr>
    </w:div>
    <w:div w:id="1850632163">
      <w:bodyDiv w:val="1"/>
      <w:marLeft w:val="0"/>
      <w:marRight w:val="0"/>
      <w:marTop w:val="0"/>
      <w:marBottom w:val="0"/>
      <w:divBdr>
        <w:top w:val="none" w:sz="0" w:space="0" w:color="auto"/>
        <w:left w:val="none" w:sz="0" w:space="0" w:color="auto"/>
        <w:bottom w:val="none" w:sz="0" w:space="0" w:color="auto"/>
        <w:right w:val="none" w:sz="0" w:space="0" w:color="auto"/>
      </w:divBdr>
    </w:div>
    <w:div w:id="1918973180">
      <w:bodyDiv w:val="1"/>
      <w:marLeft w:val="0"/>
      <w:marRight w:val="0"/>
      <w:marTop w:val="0"/>
      <w:marBottom w:val="0"/>
      <w:divBdr>
        <w:top w:val="none" w:sz="0" w:space="0" w:color="auto"/>
        <w:left w:val="none" w:sz="0" w:space="0" w:color="auto"/>
        <w:bottom w:val="none" w:sz="0" w:space="0" w:color="auto"/>
        <w:right w:val="none" w:sz="0" w:space="0" w:color="auto"/>
      </w:divBdr>
    </w:div>
    <w:div w:id="1968003184">
      <w:bodyDiv w:val="1"/>
      <w:marLeft w:val="0"/>
      <w:marRight w:val="0"/>
      <w:marTop w:val="0"/>
      <w:marBottom w:val="0"/>
      <w:divBdr>
        <w:top w:val="none" w:sz="0" w:space="0" w:color="auto"/>
        <w:left w:val="none" w:sz="0" w:space="0" w:color="auto"/>
        <w:bottom w:val="none" w:sz="0" w:space="0" w:color="auto"/>
        <w:right w:val="none" w:sz="0" w:space="0" w:color="auto"/>
      </w:divBdr>
    </w:div>
    <w:div w:id="2018802721">
      <w:bodyDiv w:val="1"/>
      <w:marLeft w:val="0"/>
      <w:marRight w:val="0"/>
      <w:marTop w:val="0"/>
      <w:marBottom w:val="0"/>
      <w:divBdr>
        <w:top w:val="none" w:sz="0" w:space="0" w:color="auto"/>
        <w:left w:val="none" w:sz="0" w:space="0" w:color="auto"/>
        <w:bottom w:val="none" w:sz="0" w:space="0" w:color="auto"/>
        <w:right w:val="none" w:sz="0" w:space="0" w:color="auto"/>
      </w:divBdr>
    </w:div>
    <w:div w:id="2028406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vue-ballast.fr/zahra-ali/" TargetMode="External"/><Relationship Id="rId3" Type="http://schemas.openxmlformats.org/officeDocument/2006/relationships/settings" Target="settings.xml"/><Relationship Id="rId7" Type="http://schemas.openxmlformats.org/officeDocument/2006/relationships/hyperlink" Target="https://doi-org.proxy.bib.uottawa.ca/10.3917/lhs.198.011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researchgate.net/publication/350481104_Au-dela_des_apparences_analyse_intersectionnelle_de_vecus_de_jeunes_trans_migrants_et_racises_au_Quebec" TargetMode="External"/><Relationship Id="rId4" Type="http://schemas.openxmlformats.org/officeDocument/2006/relationships/webSettings" Target="webSettings.xml"/><Relationship Id="rId9" Type="http://schemas.openxmlformats.org/officeDocument/2006/relationships/hyperlink" Target="http://www.genreenaction.net/Document-de-travail-de-la-plateforme-d-action-d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380</TotalTime>
  <Pages>12</Pages>
  <Words>4350</Words>
  <Characters>24797</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Carina Della Valle</dc:creator>
  <cp:keywords/>
  <dc:description/>
  <cp:lastModifiedBy>Carina Della Valle</cp:lastModifiedBy>
  <cp:revision>19</cp:revision>
  <dcterms:created xsi:type="dcterms:W3CDTF">2021-09-23T19:57:00Z</dcterms:created>
  <dcterms:modified xsi:type="dcterms:W3CDTF">2021-11-20T02:30:00Z</dcterms:modified>
</cp:coreProperties>
</file>