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D05AD" w14:textId="2FF34F1A" w:rsidR="004466E9" w:rsidRDefault="004466E9" w:rsidP="004466E9">
      <w:pPr>
        <w:jc w:val="center"/>
        <w:rPr>
          <w:rFonts w:ascii="Times New Roman" w:hAnsi="Times New Roman" w:cs="Times New Roman"/>
        </w:rPr>
      </w:pPr>
      <w:r w:rsidRPr="00CE084A">
        <w:rPr>
          <w:rFonts w:ascii="Times New Roman" w:hAnsi="Times New Roman" w:cs="Times New Roman"/>
        </w:rPr>
        <w:t xml:space="preserve">Fiche de lecture </w:t>
      </w:r>
      <w:r>
        <w:rPr>
          <w:rFonts w:ascii="Times New Roman" w:hAnsi="Times New Roman" w:cs="Times New Roman"/>
        </w:rPr>
        <w:t xml:space="preserve">2 - </w:t>
      </w:r>
      <w:r w:rsidRPr="00CE084A">
        <w:rPr>
          <w:rFonts w:ascii="Times New Roman" w:hAnsi="Times New Roman" w:cs="Times New Roman"/>
        </w:rPr>
        <w:t>POL 2507</w:t>
      </w:r>
    </w:p>
    <w:p w14:paraId="60DE5227" w14:textId="77777777" w:rsidR="004466E9" w:rsidRPr="00CE084A" w:rsidRDefault="004466E9" w:rsidP="004466E9">
      <w:pPr>
        <w:rPr>
          <w:rFonts w:ascii="Times New Roman" w:hAnsi="Times New Roman" w:cs="Times New Roman"/>
        </w:rPr>
      </w:pPr>
    </w:p>
    <w:p w14:paraId="2DED379B" w14:textId="77777777" w:rsidR="00DB7F7C" w:rsidRPr="00DB7F7C" w:rsidRDefault="00DB7F7C" w:rsidP="00DB7F7C">
      <w:pPr>
        <w:rPr>
          <w:rFonts w:ascii="Times New Roman" w:eastAsia="Times New Roman" w:hAnsi="Times New Roman" w:cs="Times New Roman"/>
        </w:rPr>
      </w:pPr>
      <w:r w:rsidRPr="00DB7F7C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Max Weber. « Le </w:t>
      </w:r>
      <w:proofErr w:type="spellStart"/>
      <w:r w:rsidRPr="00DB7F7C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métier</w:t>
      </w:r>
      <w:proofErr w:type="spellEnd"/>
      <w:r w:rsidRPr="00DB7F7C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et la vocation d’homme politique », </w:t>
      </w:r>
      <w:r w:rsidRPr="00DB7F7C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</w:rPr>
        <w:t>Le savant et le politique</w:t>
      </w:r>
      <w:r w:rsidRPr="00DB7F7C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, 1919.</w:t>
      </w:r>
    </w:p>
    <w:p w14:paraId="18DA4DB1" w14:textId="77777777" w:rsidR="004466E9" w:rsidRPr="00CE084A" w:rsidRDefault="004466E9" w:rsidP="004466E9">
      <w:pPr>
        <w:rPr>
          <w:rFonts w:ascii="Times New Roman" w:hAnsi="Times New Roman" w:cs="Times New Roman"/>
        </w:rPr>
      </w:pPr>
    </w:p>
    <w:p w14:paraId="75813341" w14:textId="518D2FFC" w:rsidR="00DB7F7C" w:rsidRPr="00EF0B9D" w:rsidRDefault="004466E9" w:rsidP="004466E9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>Objet </w:t>
      </w:r>
      <w:r w:rsidRPr="00DB7F7C">
        <w:rPr>
          <w:rFonts w:ascii="Times New Roman" w:hAnsi="Times New Roman" w:cs="Times New Roman"/>
          <w:b/>
          <w:bCs/>
        </w:rPr>
        <w:t xml:space="preserve">: </w:t>
      </w:r>
      <w:r w:rsidR="00DB7F7C" w:rsidRPr="00EF0B9D">
        <w:rPr>
          <w:rFonts w:ascii="Times New Roman" w:eastAsia="Times New Roman" w:hAnsi="Times New Roman" w:cs="Times New Roman"/>
          <w:color w:val="000000"/>
        </w:rPr>
        <w:t> L'éthique en politique</w:t>
      </w:r>
    </w:p>
    <w:p w14:paraId="6CEEC4A7" w14:textId="77777777" w:rsidR="004466E9" w:rsidRPr="00F21357" w:rsidRDefault="004466E9" w:rsidP="004466E9">
      <w:pPr>
        <w:rPr>
          <w:rFonts w:ascii="Times New Roman" w:hAnsi="Times New Roman" w:cs="Times New Roman"/>
        </w:rPr>
      </w:pPr>
    </w:p>
    <w:p w14:paraId="6AB5FD69" w14:textId="77777777" w:rsidR="009A4C18" w:rsidRDefault="004466E9" w:rsidP="004466E9">
      <w:pPr>
        <w:rPr>
          <w:rFonts w:ascii="Times New Roman" w:hAnsi="Times New Roman" w:cs="Times New Roman"/>
        </w:rPr>
      </w:pPr>
      <w:r w:rsidRPr="00CE084A">
        <w:rPr>
          <w:rFonts w:ascii="Times New Roman" w:hAnsi="Times New Roman" w:cs="Times New Roman"/>
          <w:b/>
          <w:bCs/>
        </w:rPr>
        <w:t>Thèse</w:t>
      </w:r>
      <w:r w:rsidRPr="00CE084A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</w:t>
      </w:r>
    </w:p>
    <w:p w14:paraId="7B2E65FF" w14:textId="7E3C4F2A" w:rsidR="00E95116" w:rsidRDefault="00BF544C" w:rsidP="009A4C1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éthique</w:t>
      </w:r>
      <w:r w:rsidR="00A02410">
        <w:rPr>
          <w:rFonts w:ascii="Times New Roman" w:hAnsi="Times New Roman" w:cs="Times New Roman"/>
        </w:rPr>
        <w:t xml:space="preserve"> en politique s’agit d</w:t>
      </w:r>
      <w:r w:rsidR="001D624A">
        <w:rPr>
          <w:rFonts w:ascii="Times New Roman" w:hAnsi="Times New Roman" w:cs="Times New Roman"/>
        </w:rPr>
        <w:t xml:space="preserve">e la responsabilité de l’homme </w:t>
      </w:r>
      <w:r w:rsidR="008233B2">
        <w:rPr>
          <w:rFonts w:ascii="Times New Roman" w:hAnsi="Times New Roman" w:cs="Times New Roman"/>
        </w:rPr>
        <w:t>politique à</w:t>
      </w:r>
      <w:r w:rsidR="001D624A">
        <w:rPr>
          <w:rFonts w:ascii="Times New Roman" w:hAnsi="Times New Roman" w:cs="Times New Roman"/>
        </w:rPr>
        <w:t xml:space="preserve"> faire la gestion </w:t>
      </w:r>
      <w:r w:rsidR="001134D1">
        <w:rPr>
          <w:rFonts w:ascii="Times New Roman" w:hAnsi="Times New Roman" w:cs="Times New Roman"/>
        </w:rPr>
        <w:t xml:space="preserve">et transformation </w:t>
      </w:r>
      <w:r w:rsidR="001D624A">
        <w:rPr>
          <w:rFonts w:ascii="Times New Roman" w:hAnsi="Times New Roman" w:cs="Times New Roman"/>
        </w:rPr>
        <w:t xml:space="preserve">efficace des </w:t>
      </w:r>
      <w:r w:rsidR="001134D1">
        <w:rPr>
          <w:rFonts w:ascii="Times New Roman" w:hAnsi="Times New Roman" w:cs="Times New Roman"/>
        </w:rPr>
        <w:t xml:space="preserve">politiques et </w:t>
      </w:r>
      <w:r w:rsidR="001D624A">
        <w:rPr>
          <w:rFonts w:ascii="Times New Roman" w:hAnsi="Times New Roman" w:cs="Times New Roman"/>
        </w:rPr>
        <w:t>affaires internes de l’état</w:t>
      </w:r>
      <w:r w:rsidR="008233B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La</w:t>
      </w:r>
      <w:r w:rsidR="008233B2">
        <w:rPr>
          <w:rFonts w:ascii="Times New Roman" w:hAnsi="Times New Roman" w:cs="Times New Roman"/>
        </w:rPr>
        <w:t xml:space="preserve"> vocation de l’homme politique ne peut se faire qu’avec l’harmonie de l’éthique de la responsabilité et l’éthique de la conviction</w:t>
      </w:r>
      <w:r w:rsidR="00920186">
        <w:rPr>
          <w:rFonts w:ascii="Times New Roman" w:hAnsi="Times New Roman" w:cs="Times New Roman"/>
        </w:rPr>
        <w:t xml:space="preserve"> (</w:t>
      </w:r>
      <w:r w:rsidR="00E95116">
        <w:rPr>
          <w:rFonts w:ascii="Times New Roman" w:hAnsi="Times New Roman" w:cs="Times New Roman"/>
        </w:rPr>
        <w:t>p.8</w:t>
      </w:r>
      <w:r w:rsidR="00920186">
        <w:rPr>
          <w:rFonts w:ascii="Times New Roman" w:hAnsi="Times New Roman" w:cs="Times New Roman"/>
        </w:rPr>
        <w:t>)</w:t>
      </w:r>
      <w:r w:rsidR="008233B2">
        <w:rPr>
          <w:rFonts w:ascii="Times New Roman" w:hAnsi="Times New Roman" w:cs="Times New Roman"/>
        </w:rPr>
        <w:t>.</w:t>
      </w:r>
      <w:r w:rsidR="00E951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Une bonne éthique politique, selon Weber, doit être à la fois lié</w:t>
      </w:r>
      <w:r w:rsidR="00060875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à sa finalité ainsi qu’à l’égard des conséquences.</w:t>
      </w:r>
    </w:p>
    <w:p w14:paraId="46D31483" w14:textId="2AC6B012" w:rsidR="00DB7F7C" w:rsidRDefault="00DB7F7C" w:rsidP="004466E9">
      <w:pPr>
        <w:rPr>
          <w:rFonts w:ascii="Times New Roman" w:hAnsi="Times New Roman" w:cs="Times New Roman"/>
        </w:rPr>
      </w:pPr>
    </w:p>
    <w:p w14:paraId="41CAF3CA" w14:textId="4ADC063E" w:rsidR="000C2573" w:rsidRDefault="00DB7F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Arguments </w:t>
      </w:r>
      <w:r>
        <w:rPr>
          <w:rFonts w:ascii="Times New Roman" w:hAnsi="Times New Roman" w:cs="Times New Roman"/>
        </w:rPr>
        <w:t xml:space="preserve">: </w:t>
      </w:r>
    </w:p>
    <w:p w14:paraId="75E852F5" w14:textId="4DF739C9" w:rsidR="008A101E" w:rsidRDefault="005F70E8" w:rsidP="009A4C1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Dans le texte de Weber, l’auteur démontre comment chaque activité politique est orienté</w:t>
      </w:r>
      <w:r w:rsidR="00060875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selon l’éthique, cependant il a deux </w:t>
      </w:r>
      <w:r w:rsidRPr="005F70E8">
        <w:rPr>
          <w:rFonts w:ascii="Times New Roman" w:hAnsi="Times New Roman" w:cs="Times New Roman"/>
          <w:i/>
          <w:iCs/>
        </w:rPr>
        <w:t>maximes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totalement différentes qui dominent (p.3). </w:t>
      </w:r>
      <w:r w:rsidR="008A101E" w:rsidRPr="005F70E8">
        <w:rPr>
          <w:rFonts w:ascii="Times New Roman" w:hAnsi="Times New Roman" w:cs="Times New Roman"/>
        </w:rPr>
        <w:t xml:space="preserve">L’harmonie </w:t>
      </w:r>
      <w:r w:rsidR="008A101E">
        <w:rPr>
          <w:rFonts w:ascii="Times New Roman" w:hAnsi="Times New Roman" w:cs="Times New Roman"/>
        </w:rPr>
        <w:t xml:space="preserve">entre l’éthique de la responsabilité et </w:t>
      </w:r>
      <w:r>
        <w:rPr>
          <w:rFonts w:ascii="Times New Roman" w:hAnsi="Times New Roman" w:cs="Times New Roman"/>
        </w:rPr>
        <w:t xml:space="preserve">de </w:t>
      </w:r>
      <w:r w:rsidR="008A101E">
        <w:rPr>
          <w:rFonts w:ascii="Times New Roman" w:hAnsi="Times New Roman" w:cs="Times New Roman"/>
        </w:rPr>
        <w:t xml:space="preserve">la conviction </w:t>
      </w:r>
      <w:r w:rsidR="00060875">
        <w:rPr>
          <w:rFonts w:ascii="Times New Roman" w:hAnsi="Times New Roman" w:cs="Times New Roman"/>
        </w:rPr>
        <w:t xml:space="preserve">est importante </w:t>
      </w:r>
      <w:r w:rsidR="008A101E">
        <w:rPr>
          <w:rFonts w:ascii="Times New Roman" w:hAnsi="Times New Roman" w:cs="Times New Roman"/>
        </w:rPr>
        <w:t>pour la vocation de l’homme politique étant donné que « le moyen décisif en politique est la violence</w:t>
      </w:r>
      <w:r w:rsidR="00BA7054">
        <w:rPr>
          <w:rFonts w:ascii="Times New Roman" w:hAnsi="Times New Roman" w:cs="Times New Roman"/>
        </w:rPr>
        <w:t xml:space="preserve"> </w:t>
      </w:r>
      <w:r w:rsidR="008A101E">
        <w:rPr>
          <w:rFonts w:ascii="Times New Roman" w:hAnsi="Times New Roman" w:cs="Times New Roman"/>
        </w:rPr>
        <w:t>»</w:t>
      </w:r>
      <w:r w:rsidR="00B660C1">
        <w:rPr>
          <w:rFonts w:ascii="Times New Roman" w:hAnsi="Times New Roman" w:cs="Times New Roman"/>
        </w:rPr>
        <w:t>, dont le moyen de violence est le peuple</w:t>
      </w:r>
      <w:r w:rsidR="008A101E">
        <w:rPr>
          <w:rFonts w:ascii="Times New Roman" w:hAnsi="Times New Roman" w:cs="Times New Roman"/>
        </w:rPr>
        <w:t xml:space="preserve"> </w:t>
      </w:r>
      <w:r w:rsidR="00BA7054">
        <w:rPr>
          <w:rFonts w:ascii="Times New Roman" w:hAnsi="Times New Roman" w:cs="Times New Roman"/>
        </w:rPr>
        <w:t>(</w:t>
      </w:r>
      <w:r w:rsidR="008A101E">
        <w:rPr>
          <w:rFonts w:ascii="Times New Roman" w:hAnsi="Times New Roman" w:cs="Times New Roman"/>
        </w:rPr>
        <w:t>p.4).</w:t>
      </w:r>
      <w:r w:rsidR="00060875">
        <w:rPr>
          <w:rFonts w:ascii="Times New Roman" w:hAnsi="Times New Roman" w:cs="Times New Roman"/>
        </w:rPr>
        <w:t xml:space="preserve"> </w:t>
      </w:r>
    </w:p>
    <w:p w14:paraId="24A2302C" w14:textId="77777777" w:rsidR="008A101E" w:rsidRDefault="008A101E">
      <w:pPr>
        <w:rPr>
          <w:rFonts w:ascii="Times New Roman" w:hAnsi="Times New Roman" w:cs="Times New Roman"/>
        </w:rPr>
      </w:pPr>
    </w:p>
    <w:p w14:paraId="7E14E9DB" w14:textId="68C2BDBA" w:rsidR="005424DE" w:rsidRDefault="00BF544C" w:rsidP="009A4C1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L’éthique de la responsabilité</w:t>
      </w:r>
      <w:r>
        <w:rPr>
          <w:rFonts w:ascii="Times New Roman" w:hAnsi="Times New Roman" w:cs="Times New Roman"/>
        </w:rPr>
        <w:t xml:space="preserve"> </w:t>
      </w:r>
      <w:r w:rsidR="005424DE">
        <w:rPr>
          <w:rFonts w:ascii="Times New Roman" w:hAnsi="Times New Roman" w:cs="Times New Roman"/>
        </w:rPr>
        <w:t>relève de la rationalité de l’acteur par rapport à une fin, un but poursuivi. D’autant plus, l’éthique de la responsabilité se caractérise par l’attention aux moyens utilisé</w:t>
      </w:r>
      <w:r w:rsidR="00060875">
        <w:rPr>
          <w:rFonts w:ascii="Times New Roman" w:hAnsi="Times New Roman" w:cs="Times New Roman"/>
        </w:rPr>
        <w:t>s</w:t>
      </w:r>
      <w:r w:rsidR="005424DE">
        <w:rPr>
          <w:rFonts w:ascii="Times New Roman" w:hAnsi="Times New Roman" w:cs="Times New Roman"/>
        </w:rPr>
        <w:t xml:space="preserve"> dans un</w:t>
      </w:r>
      <w:r w:rsidR="00060875">
        <w:rPr>
          <w:rFonts w:ascii="Times New Roman" w:hAnsi="Times New Roman" w:cs="Times New Roman"/>
        </w:rPr>
        <w:t>e</w:t>
      </w:r>
      <w:r w:rsidR="005424DE">
        <w:rPr>
          <w:rFonts w:ascii="Times New Roman" w:hAnsi="Times New Roman" w:cs="Times New Roman"/>
        </w:rPr>
        <w:t xml:space="preserve"> double perspective. Celui qui concerne l’efficacité de leur pratique opératoire et l’autre les conséquences des actions prises.</w:t>
      </w:r>
    </w:p>
    <w:p w14:paraId="0F91448B" w14:textId="77777777" w:rsidR="00BF544C" w:rsidRDefault="00BF544C" w:rsidP="00BF544C">
      <w:pPr>
        <w:rPr>
          <w:rFonts w:ascii="Times New Roman" w:hAnsi="Times New Roman" w:cs="Times New Roman"/>
          <w:b/>
          <w:bCs/>
        </w:rPr>
      </w:pPr>
    </w:p>
    <w:p w14:paraId="3E193F8F" w14:textId="73942431" w:rsidR="00BF544C" w:rsidRDefault="008A101E" w:rsidP="008A49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Alors que </w:t>
      </w:r>
      <w:r>
        <w:rPr>
          <w:rFonts w:ascii="Times New Roman" w:hAnsi="Times New Roman" w:cs="Times New Roman"/>
          <w:b/>
          <w:bCs/>
        </w:rPr>
        <w:t>l</w:t>
      </w:r>
      <w:r w:rsidR="00DE7814">
        <w:rPr>
          <w:rFonts w:ascii="Times New Roman" w:hAnsi="Times New Roman" w:cs="Times New Roman"/>
          <w:b/>
          <w:bCs/>
        </w:rPr>
        <w:t>’éthique de la conviction</w:t>
      </w:r>
      <w:r w:rsidR="00DE78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l’efficacité n’est par celui qui prime. En effet l’efficacité de la conviction fait référence au triomphe matériel d’une valeur</w:t>
      </w:r>
      <w:r w:rsidR="005F70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et </w:t>
      </w:r>
      <w:r w:rsidR="005F70E8">
        <w:rPr>
          <w:rFonts w:ascii="Times New Roman" w:hAnsi="Times New Roman" w:cs="Times New Roman"/>
        </w:rPr>
        <w:t>son intention.</w:t>
      </w:r>
      <w:r w:rsidR="00B87E1C">
        <w:rPr>
          <w:rFonts w:ascii="Times New Roman" w:hAnsi="Times New Roman" w:cs="Times New Roman"/>
        </w:rPr>
        <w:t xml:space="preserve"> Pour un partisan de l’éthique de la conviction</w:t>
      </w:r>
      <w:r w:rsidR="00060875">
        <w:rPr>
          <w:rFonts w:ascii="Times New Roman" w:hAnsi="Times New Roman" w:cs="Times New Roman"/>
        </w:rPr>
        <w:t>,</w:t>
      </w:r>
      <w:r w:rsidR="00B87E1C">
        <w:rPr>
          <w:rFonts w:ascii="Times New Roman" w:hAnsi="Times New Roman" w:cs="Times New Roman"/>
        </w:rPr>
        <w:t xml:space="preserve"> l’importance est</w:t>
      </w:r>
      <w:r w:rsidR="000A3535">
        <w:rPr>
          <w:rFonts w:ascii="Times New Roman" w:hAnsi="Times New Roman" w:cs="Times New Roman"/>
        </w:rPr>
        <w:t xml:space="preserve"> la victoire et non la défaite, il se préoccupe de la victoire pour le bien commun. Alors que </w:t>
      </w:r>
      <w:r w:rsidR="00060875">
        <w:rPr>
          <w:rFonts w:ascii="Times New Roman" w:hAnsi="Times New Roman" w:cs="Times New Roman"/>
        </w:rPr>
        <w:t>les partisans</w:t>
      </w:r>
      <w:r w:rsidR="000A3535">
        <w:rPr>
          <w:rFonts w:ascii="Times New Roman" w:hAnsi="Times New Roman" w:cs="Times New Roman"/>
        </w:rPr>
        <w:t xml:space="preserve"> de l’éthique de la responsabilité </w:t>
      </w:r>
      <w:proofErr w:type="gramStart"/>
      <w:r w:rsidR="000A3535">
        <w:rPr>
          <w:rFonts w:ascii="Times New Roman" w:hAnsi="Times New Roman" w:cs="Times New Roman"/>
        </w:rPr>
        <w:t>est</w:t>
      </w:r>
      <w:proofErr w:type="gramEnd"/>
      <w:r w:rsidR="000A3535">
        <w:rPr>
          <w:rFonts w:ascii="Times New Roman" w:hAnsi="Times New Roman" w:cs="Times New Roman"/>
        </w:rPr>
        <w:t xml:space="preserve"> conscient</w:t>
      </w:r>
      <w:r w:rsidR="00060875">
        <w:rPr>
          <w:rFonts w:ascii="Times New Roman" w:hAnsi="Times New Roman" w:cs="Times New Roman"/>
        </w:rPr>
        <w:t>s</w:t>
      </w:r>
      <w:r w:rsidR="000A3535">
        <w:rPr>
          <w:rFonts w:ascii="Times New Roman" w:hAnsi="Times New Roman" w:cs="Times New Roman"/>
        </w:rPr>
        <w:t xml:space="preserve"> </w:t>
      </w:r>
      <w:r w:rsidR="00060875">
        <w:rPr>
          <w:rFonts w:ascii="Times New Roman" w:hAnsi="Times New Roman" w:cs="Times New Roman"/>
        </w:rPr>
        <w:t>des conséquences</w:t>
      </w:r>
      <w:r w:rsidR="000A3535">
        <w:rPr>
          <w:rFonts w:ascii="Times New Roman" w:hAnsi="Times New Roman" w:cs="Times New Roman"/>
        </w:rPr>
        <w:t xml:space="preserve"> et </w:t>
      </w:r>
      <w:r w:rsidR="000A3535" w:rsidRPr="000A3535">
        <w:rPr>
          <w:rFonts w:ascii="Times New Roman" w:hAnsi="Times New Roman" w:cs="Times New Roman"/>
        </w:rPr>
        <w:t>est beaucoup plus susceptible</w:t>
      </w:r>
      <w:r w:rsidR="00060875">
        <w:rPr>
          <w:rFonts w:ascii="Times New Roman" w:hAnsi="Times New Roman" w:cs="Times New Roman"/>
        </w:rPr>
        <w:t>s</w:t>
      </w:r>
      <w:r w:rsidR="000A3535" w:rsidRPr="000A3535">
        <w:rPr>
          <w:rFonts w:ascii="Times New Roman" w:hAnsi="Times New Roman" w:cs="Times New Roman"/>
        </w:rPr>
        <w:t xml:space="preserve"> de peser le pour et le contre du conflit avant de décider d'agir</w:t>
      </w:r>
      <w:r w:rsidR="00B660C1">
        <w:rPr>
          <w:rFonts w:ascii="Times New Roman" w:hAnsi="Times New Roman" w:cs="Times New Roman"/>
        </w:rPr>
        <w:t xml:space="preserve"> (p.4)</w:t>
      </w:r>
      <w:r w:rsidR="000A3535" w:rsidRPr="000A3535">
        <w:rPr>
          <w:rFonts w:ascii="Times New Roman" w:hAnsi="Times New Roman" w:cs="Times New Roman"/>
        </w:rPr>
        <w:t>.</w:t>
      </w:r>
      <w:r w:rsidR="006C6CCB">
        <w:rPr>
          <w:rFonts w:ascii="Times New Roman" w:hAnsi="Times New Roman" w:cs="Times New Roman"/>
        </w:rPr>
        <w:t xml:space="preserve"> </w:t>
      </w:r>
      <w:r w:rsidR="00BF544C">
        <w:rPr>
          <w:rFonts w:ascii="Times New Roman" w:hAnsi="Times New Roman" w:cs="Times New Roman"/>
          <w:b/>
          <w:bCs/>
        </w:rPr>
        <w:t>Devoir de la vérité</w:t>
      </w:r>
      <w:r w:rsidR="00BF544C">
        <w:rPr>
          <w:rFonts w:ascii="Times New Roman" w:hAnsi="Times New Roman" w:cs="Times New Roman"/>
        </w:rPr>
        <w:t xml:space="preserve"> est ainsi un élément absolu dans l’éthique selon Weber. Le devoir de la vérité trouve son importance dans l’éthique étant donné qu’elle permet de véritablement juger les conséquences.</w:t>
      </w:r>
    </w:p>
    <w:p w14:paraId="26E270C0" w14:textId="09948D92" w:rsidR="00060875" w:rsidRDefault="00060875" w:rsidP="00BF544C">
      <w:pPr>
        <w:rPr>
          <w:rFonts w:ascii="Times New Roman" w:hAnsi="Times New Roman" w:cs="Times New Roman"/>
        </w:rPr>
      </w:pPr>
    </w:p>
    <w:p w14:paraId="560615CF" w14:textId="0193DC11" w:rsidR="00DE7814" w:rsidRPr="00DE7814" w:rsidRDefault="000608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bonne éthique politique et le devoir de la vérité sont également </w:t>
      </w:r>
      <w:r w:rsidR="006C6CCB">
        <w:rPr>
          <w:rFonts w:ascii="Times New Roman" w:hAnsi="Times New Roman" w:cs="Times New Roman"/>
        </w:rPr>
        <w:t>importants</w:t>
      </w:r>
      <w:r>
        <w:rPr>
          <w:rFonts w:ascii="Times New Roman" w:hAnsi="Times New Roman" w:cs="Times New Roman"/>
        </w:rPr>
        <w:t xml:space="preserve"> dans le </w:t>
      </w:r>
      <w:r w:rsidR="006C6CCB">
        <w:rPr>
          <w:rFonts w:ascii="Times New Roman" w:hAnsi="Times New Roman" w:cs="Times New Roman"/>
        </w:rPr>
        <w:t>domaine de la politique, comme l’</w:t>
      </w:r>
      <w:r w:rsidR="00FB50EE">
        <w:rPr>
          <w:rFonts w:ascii="Times New Roman" w:hAnsi="Times New Roman" w:cs="Times New Roman"/>
        </w:rPr>
        <w:t>explique</w:t>
      </w:r>
      <w:r w:rsidR="006C6CCB">
        <w:rPr>
          <w:rFonts w:ascii="Times New Roman" w:hAnsi="Times New Roman" w:cs="Times New Roman"/>
        </w:rPr>
        <w:t xml:space="preserve"> P. W. </w:t>
      </w:r>
      <w:proofErr w:type="spellStart"/>
      <w:r w:rsidR="006C6CCB">
        <w:rPr>
          <w:rFonts w:ascii="Times New Roman" w:hAnsi="Times New Roman" w:cs="Times New Roman"/>
        </w:rPr>
        <w:t>Foerster</w:t>
      </w:r>
      <w:proofErr w:type="spellEnd"/>
      <w:r w:rsidR="006C6CCB">
        <w:rPr>
          <w:rFonts w:ascii="Times New Roman" w:hAnsi="Times New Roman" w:cs="Times New Roman"/>
        </w:rPr>
        <w:t xml:space="preserve"> : « le bien ne peut engendrer que le bien et le mal ne peut engendrer que le mal » (p.5). </w:t>
      </w:r>
      <w:r w:rsidR="006C6CCB" w:rsidRPr="006C6CCB">
        <w:rPr>
          <w:rFonts w:ascii="Times New Roman" w:hAnsi="Times New Roman" w:cs="Times New Roman"/>
        </w:rPr>
        <w:t xml:space="preserve">À travers l'histoire, nous pouvons voir que le mal n'a jamais apporté le bien et vice-versa. Cela étant dit, elles sont impérieuses pour les professions politiques car leurs décisions ont toujours des conséquences, qu'elles soient bonnes ou mauvaises. Cela a été à la base de nombreuses théories énormes, y compris sur les religions telles que l'hindouisme, les chrétiens et bien d'autres. Les professions politiques ont besoin </w:t>
      </w:r>
      <w:r w:rsidR="006C6CCB">
        <w:rPr>
          <w:rFonts w:ascii="Times New Roman" w:hAnsi="Times New Roman" w:cs="Times New Roman"/>
        </w:rPr>
        <w:t>une connaissance des deux modes d’éthique puisque</w:t>
      </w:r>
      <w:r w:rsidR="006C6CCB" w:rsidRPr="006C6CCB">
        <w:rPr>
          <w:rFonts w:ascii="Times New Roman" w:hAnsi="Times New Roman" w:cs="Times New Roman"/>
        </w:rPr>
        <w:t xml:space="preserve"> dans l'éthique </w:t>
      </w:r>
      <w:r w:rsidR="006C6CCB">
        <w:rPr>
          <w:rFonts w:ascii="Times New Roman" w:hAnsi="Times New Roman" w:cs="Times New Roman"/>
        </w:rPr>
        <w:t xml:space="preserve">il y </w:t>
      </w:r>
      <w:r w:rsidR="006C6CCB" w:rsidRPr="006C6CCB">
        <w:rPr>
          <w:rFonts w:ascii="Times New Roman" w:hAnsi="Times New Roman" w:cs="Times New Roman"/>
        </w:rPr>
        <w:t xml:space="preserve">aura toujours des conséquences, qui dépendront fortement des </w:t>
      </w:r>
      <w:r w:rsidR="006C6CCB">
        <w:rPr>
          <w:rFonts w:ascii="Times New Roman" w:hAnsi="Times New Roman" w:cs="Times New Roman"/>
        </w:rPr>
        <w:t xml:space="preserve">actions prise de l’esprit critique des </w:t>
      </w:r>
      <w:r w:rsidR="006C6CCB" w:rsidRPr="006C6CCB">
        <w:rPr>
          <w:rFonts w:ascii="Times New Roman" w:hAnsi="Times New Roman" w:cs="Times New Roman"/>
        </w:rPr>
        <w:t>politiciens.</w:t>
      </w:r>
      <w:r w:rsidR="00FB50EE">
        <w:rPr>
          <w:rFonts w:ascii="Times New Roman" w:hAnsi="Times New Roman" w:cs="Times New Roman"/>
        </w:rPr>
        <w:t xml:space="preserve"> L’action politique est la responsabilité à l’autorité politique, c’est-à-dire c’est à eux que l’obéissances aux ordres de pouvoirs ce fait ainsi que l’importance de l’éthique et des intentions du dirigeant est née (p.6).</w:t>
      </w:r>
    </w:p>
    <w:sectPr w:rsidR="00DE7814" w:rsidRPr="00DE7814" w:rsidSect="003A7D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E9"/>
    <w:rsid w:val="00060875"/>
    <w:rsid w:val="00065F8F"/>
    <w:rsid w:val="000A3535"/>
    <w:rsid w:val="001134D1"/>
    <w:rsid w:val="001D624A"/>
    <w:rsid w:val="002E5BA7"/>
    <w:rsid w:val="003A7D21"/>
    <w:rsid w:val="004466E9"/>
    <w:rsid w:val="005424DE"/>
    <w:rsid w:val="005F70E8"/>
    <w:rsid w:val="006C6CCB"/>
    <w:rsid w:val="00724F8B"/>
    <w:rsid w:val="007873E8"/>
    <w:rsid w:val="008233B2"/>
    <w:rsid w:val="008A101E"/>
    <w:rsid w:val="008A49F3"/>
    <w:rsid w:val="00920186"/>
    <w:rsid w:val="00990685"/>
    <w:rsid w:val="009969D9"/>
    <w:rsid w:val="009A4C18"/>
    <w:rsid w:val="00A02410"/>
    <w:rsid w:val="00B660C1"/>
    <w:rsid w:val="00B87E1C"/>
    <w:rsid w:val="00BA7054"/>
    <w:rsid w:val="00BF544C"/>
    <w:rsid w:val="00DB7F7C"/>
    <w:rsid w:val="00DE7814"/>
    <w:rsid w:val="00E95116"/>
    <w:rsid w:val="00EF0B9D"/>
    <w:rsid w:val="00FB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0C05E"/>
  <w15:chartTrackingRefBased/>
  <w15:docId w15:val="{461E7DF9-B6FF-1B45-8C82-6FE521C7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6E9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B7F7C"/>
    <w:rPr>
      <w:b/>
      <w:bCs/>
    </w:rPr>
  </w:style>
  <w:style w:type="paragraph" w:styleId="NormalWeb">
    <w:name w:val="Normal (Web)"/>
    <w:basedOn w:val="Normal"/>
    <w:uiPriority w:val="99"/>
    <w:unhideWhenUsed/>
    <w:rsid w:val="00DB7F7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A024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41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410"/>
    <w:rPr>
      <w:sz w:val="20"/>
      <w:szCs w:val="20"/>
      <w:lang w:val="fr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4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410"/>
    <w:rPr>
      <w:b/>
      <w:bCs/>
      <w:sz w:val="20"/>
      <w:szCs w:val="20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Della Valle</dc:creator>
  <cp:keywords/>
  <dc:description/>
  <cp:lastModifiedBy>Carina Della Valle</cp:lastModifiedBy>
  <cp:revision>32</cp:revision>
  <dcterms:created xsi:type="dcterms:W3CDTF">2021-10-14T21:18:00Z</dcterms:created>
  <dcterms:modified xsi:type="dcterms:W3CDTF">2021-12-09T16:16:00Z</dcterms:modified>
</cp:coreProperties>
</file>