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20" w:rsidRPr="00706A7F" w:rsidRDefault="00706A7F" w:rsidP="00706A7F">
      <w:pPr>
        <w:jc w:val="center"/>
        <w:rPr>
          <w:b/>
          <w:sz w:val="32"/>
          <w:u w:val="single"/>
        </w:rPr>
      </w:pPr>
      <w:r w:rsidRPr="00706A7F">
        <w:rPr>
          <w:rFonts w:hint="eastAsia"/>
          <w:b/>
          <w:sz w:val="32"/>
          <w:u w:val="single"/>
        </w:rPr>
        <w:t>MOS 1021A</w:t>
      </w:r>
    </w:p>
    <w:p w:rsidR="00706A7F" w:rsidRPr="00706A7F" w:rsidRDefault="00706A7F" w:rsidP="00706A7F">
      <w:pPr>
        <w:jc w:val="center"/>
        <w:rPr>
          <w:sz w:val="32"/>
        </w:rPr>
      </w:pPr>
      <w:r w:rsidRPr="00706A7F">
        <w:rPr>
          <w:rFonts w:hint="eastAsia"/>
          <w:b/>
          <w:sz w:val="32"/>
          <w:u w:val="single"/>
        </w:rPr>
        <w:t>Chapter 12</w:t>
      </w:r>
    </w:p>
    <w:p w:rsidR="00F0202A" w:rsidRDefault="00F0202A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>Social Media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A form of online media that allows members to create their own network of friends and contacts to share comments, videos, and images as a form of self-expression.</w:t>
      </w:r>
    </w:p>
    <w:p w:rsidR="00F0202A" w:rsidRDefault="00F0202A" w:rsidP="00F0202A">
      <w:pPr>
        <w:pStyle w:val="ListParagraph"/>
      </w:pPr>
    </w:p>
    <w:p w:rsidR="00F0202A" w:rsidRDefault="00F0202A" w:rsidP="00F0202A">
      <w:pPr>
        <w:pStyle w:val="ListParagraph"/>
        <w:numPr>
          <w:ilvl w:val="0"/>
          <w:numId w:val="1"/>
        </w:numPr>
      </w:pPr>
      <w:r>
        <w:rPr>
          <w:rFonts w:hint="eastAsia"/>
        </w:rPr>
        <w:t>The marketing communications industry consists of five main areas that work together to form an industry that is ethical, trustworthy, cohesive, and measurable.</w:t>
      </w:r>
    </w:p>
    <w:p w:rsidR="00F0202A" w:rsidRDefault="00F0202A" w:rsidP="00F0202A">
      <w:pPr>
        <w:pStyle w:val="ListParagraph"/>
      </w:pPr>
    </w:p>
    <w:p w:rsidR="00F0202A" w:rsidRDefault="00F0202A" w:rsidP="00F0202A">
      <w:pPr>
        <w:pStyle w:val="ListParagraph"/>
        <w:numPr>
          <w:ilvl w:val="1"/>
          <w:numId w:val="1"/>
        </w:numPr>
      </w:pPr>
      <w:r>
        <w:rPr>
          <w:rFonts w:hint="eastAsia"/>
        </w:rPr>
        <w:t>The media</w:t>
      </w:r>
    </w:p>
    <w:p w:rsidR="00F0202A" w:rsidRDefault="00F0202A" w:rsidP="00F0202A">
      <w:pPr>
        <w:pStyle w:val="ListParagraph"/>
        <w:numPr>
          <w:ilvl w:val="1"/>
          <w:numId w:val="1"/>
        </w:numPr>
      </w:pPr>
      <w:r>
        <w:rPr>
          <w:rFonts w:hint="eastAsia"/>
        </w:rPr>
        <w:t>Marketing Communication Agencies</w:t>
      </w:r>
    </w:p>
    <w:p w:rsidR="00F0202A" w:rsidRDefault="00F0202A" w:rsidP="00F0202A">
      <w:pPr>
        <w:pStyle w:val="ListParagraph"/>
        <w:numPr>
          <w:ilvl w:val="1"/>
          <w:numId w:val="1"/>
        </w:numPr>
      </w:pPr>
      <w:r>
        <w:rPr>
          <w:rFonts w:hint="eastAsia"/>
        </w:rPr>
        <w:t>Research Companies</w:t>
      </w:r>
    </w:p>
    <w:p w:rsidR="00F0202A" w:rsidRDefault="00F0202A" w:rsidP="00F0202A">
      <w:pPr>
        <w:pStyle w:val="ListParagraph"/>
        <w:numPr>
          <w:ilvl w:val="1"/>
          <w:numId w:val="1"/>
        </w:numPr>
      </w:pPr>
      <w:r>
        <w:rPr>
          <w:rFonts w:hint="eastAsia"/>
        </w:rPr>
        <w:t>Associations</w:t>
      </w:r>
    </w:p>
    <w:p w:rsidR="00F0202A" w:rsidRDefault="00F0202A" w:rsidP="00F0202A">
      <w:pPr>
        <w:pStyle w:val="ListParagraph"/>
        <w:numPr>
          <w:ilvl w:val="1"/>
          <w:numId w:val="1"/>
        </w:numPr>
      </w:pPr>
      <w:r>
        <w:t>Regulatory</w:t>
      </w:r>
      <w:r>
        <w:rPr>
          <w:rFonts w:hint="eastAsia"/>
        </w:rPr>
        <w:t xml:space="preserve"> Bodies</w:t>
      </w:r>
    </w:p>
    <w:p w:rsidR="00F0202A" w:rsidRDefault="00F0202A" w:rsidP="00F0202A">
      <w:pPr>
        <w:pStyle w:val="ListParagraph"/>
        <w:ind w:left="1440"/>
      </w:pPr>
    </w:p>
    <w:p w:rsidR="00F0202A" w:rsidRDefault="009836E5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Out-of-Home Advertising </w:t>
      </w:r>
      <w:r>
        <w:t>–</w:t>
      </w:r>
      <w:r>
        <w:rPr>
          <w:rFonts w:hint="eastAsia"/>
        </w:rPr>
        <w:t xml:space="preserve"> Casually referred to as </w:t>
      </w:r>
      <w:r>
        <w:rPr>
          <w:rFonts w:hint="eastAsia"/>
          <w:i/>
        </w:rPr>
        <w:t>outdoor</w:t>
      </w:r>
      <w:r>
        <w:rPr>
          <w:rFonts w:hint="eastAsia"/>
        </w:rPr>
        <w:t>; reaches consumers outside the home in outdoor locations, in transit, or in commercial or business locations. For examples billboards, posters, etc.</w:t>
      </w:r>
    </w:p>
    <w:p w:rsidR="009836E5" w:rsidRDefault="009836E5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Mobile Advertising </w:t>
      </w:r>
      <w:r>
        <w:t>–</w:t>
      </w:r>
      <w:r>
        <w:rPr>
          <w:rFonts w:hint="eastAsia"/>
        </w:rPr>
        <w:t xml:space="preserve"> The marketing on mobile devices such as cellphones and tablet computers. For example apps, e-mail, mobile ads, etc.</w:t>
      </w:r>
    </w:p>
    <w:p w:rsidR="009836E5" w:rsidRDefault="009836E5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Paid Media </w:t>
      </w:r>
      <w:r>
        <w:t>–</w:t>
      </w:r>
      <w:r>
        <w:rPr>
          <w:rFonts w:hint="eastAsia"/>
        </w:rPr>
        <w:t xml:space="preserve"> The media time purchased so that messages can be disseminated through channels that are controlled by others, such as TV advertising.</w:t>
      </w:r>
    </w:p>
    <w:p w:rsidR="009836E5" w:rsidRDefault="009836E5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Owned Media </w:t>
      </w:r>
      <w:r>
        <w:t>–</w:t>
      </w:r>
      <w:r>
        <w:rPr>
          <w:rFonts w:hint="eastAsia"/>
        </w:rPr>
        <w:t xml:space="preserve"> The media channels that a company controls, either fully or partially, such as a website, microsite, or social media page that is used to directly communicate with consumers.</w:t>
      </w:r>
    </w:p>
    <w:p w:rsidR="009836E5" w:rsidRDefault="009836E5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Earned Media </w:t>
      </w:r>
      <w:r>
        <w:t>–</w:t>
      </w:r>
      <w:r>
        <w:rPr>
          <w:rFonts w:hint="eastAsia"/>
        </w:rPr>
        <w:t xml:space="preserve"> The free publicity secured through unpaid media mentions and consumers who spread the word through word-of-mouth or the Internet.</w:t>
      </w:r>
    </w:p>
    <w:p w:rsidR="009836E5" w:rsidRDefault="00042AB0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Marketing Communication Agencies </w:t>
      </w:r>
      <w:r>
        <w:t>–</w:t>
      </w:r>
      <w:r>
        <w:rPr>
          <w:rFonts w:hint="eastAsia"/>
        </w:rPr>
        <w:t xml:space="preserve"> Broad-spectrum integrated agencies or specialist agencies that provide marketers with expertise on how best to communicate messages to their audiences.</w:t>
      </w:r>
    </w:p>
    <w:p w:rsidR="00042AB0" w:rsidRDefault="00042AB0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Research Companies </w:t>
      </w:r>
      <w:r>
        <w:t>–</w:t>
      </w:r>
      <w:r>
        <w:rPr>
          <w:rFonts w:hint="eastAsia"/>
        </w:rPr>
        <w:t xml:space="preserve"> Metrics are central to smooth </w:t>
      </w:r>
      <w:r>
        <w:t>functioning</w:t>
      </w:r>
      <w:r>
        <w:rPr>
          <w:rFonts w:hint="eastAsia"/>
        </w:rPr>
        <w:t xml:space="preserve"> of the marketing communications </w:t>
      </w:r>
      <w:r>
        <w:t>industry</w:t>
      </w:r>
      <w:r>
        <w:rPr>
          <w:rFonts w:hint="eastAsia"/>
        </w:rPr>
        <w:t xml:space="preserve">. Data on </w:t>
      </w:r>
      <w:r>
        <w:t>audience’s</w:t>
      </w:r>
      <w:r>
        <w:rPr>
          <w:rFonts w:hint="eastAsia"/>
        </w:rPr>
        <w:t xml:space="preserve"> measurement, readership, consumer </w:t>
      </w:r>
      <w:r>
        <w:t>trends</w:t>
      </w:r>
      <w:r>
        <w:rPr>
          <w:rFonts w:hint="eastAsia"/>
        </w:rPr>
        <w:t xml:space="preserve">, and the quality of communication messages is needed to provide transparent and reliable information to the media, </w:t>
      </w:r>
      <w:r>
        <w:t>agencies,</w:t>
      </w:r>
      <w:r>
        <w:rPr>
          <w:rFonts w:hint="eastAsia"/>
        </w:rPr>
        <w:t xml:space="preserve"> and clients.</w:t>
      </w:r>
    </w:p>
    <w:p w:rsidR="00042AB0" w:rsidRDefault="00042AB0" w:rsidP="00F0202A">
      <w:pPr>
        <w:pStyle w:val="ListParagraph"/>
        <w:numPr>
          <w:ilvl w:val="0"/>
          <w:numId w:val="1"/>
        </w:numPr>
      </w:pPr>
      <w:r>
        <w:rPr>
          <w:b/>
        </w:rPr>
        <w:t>Associations</w:t>
      </w:r>
      <w:r>
        <w:rPr>
          <w:rFonts w:hint="eastAsia"/>
          <w:b/>
        </w:rPr>
        <w:t xml:space="preserve"> </w:t>
      </w:r>
      <w:r w:rsidRPr="00042AB0">
        <w:rPr>
          <w:rFonts w:hint="eastAsia"/>
        </w:rPr>
        <w:t>-</w:t>
      </w:r>
      <w:r>
        <w:rPr>
          <w:rFonts w:hint="eastAsia"/>
        </w:rPr>
        <w:t xml:space="preserve"> Active associations that provide research data and host informative </w:t>
      </w:r>
      <w:r>
        <w:t>events</w:t>
      </w:r>
      <w:r>
        <w:rPr>
          <w:rFonts w:hint="eastAsia"/>
        </w:rPr>
        <w:t xml:space="preserve"> and educational workshops for the industry.</w:t>
      </w:r>
    </w:p>
    <w:p w:rsidR="00042AB0" w:rsidRDefault="00042AB0" w:rsidP="00F0202A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Regulations </w:t>
      </w:r>
      <w:r>
        <w:softHyphen/>
        <w:t>–</w:t>
      </w:r>
      <w:r>
        <w:rPr>
          <w:rFonts w:hint="eastAsia"/>
        </w:rPr>
        <w:t xml:space="preserve"> Limitations and restrictions placed upon them by regulatory bodies such as Advertising Standards Canada (ASC), the Competition Bureau, the Canadian Radio-television and Telecommunications Commission (CRTC), and the Canadian Marketing Association (CMA).</w:t>
      </w:r>
    </w:p>
    <w:p w:rsidR="000A05D5" w:rsidRDefault="000A05D5" w:rsidP="000A05D5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Advertising Standards Canada (ASC) </w:t>
      </w:r>
      <w:r>
        <w:t>–</w:t>
      </w:r>
      <w:r>
        <w:rPr>
          <w:rFonts w:hint="eastAsia"/>
        </w:rPr>
        <w:t xml:space="preserve"> A </w:t>
      </w:r>
      <w:r>
        <w:t>self-regulatory</w:t>
      </w:r>
      <w:r>
        <w:rPr>
          <w:rFonts w:hint="eastAsia"/>
        </w:rPr>
        <w:t xml:space="preserve">, non-government association that sets and regulates advertising. It uses a consumer </w:t>
      </w:r>
      <w:r>
        <w:t>–</w:t>
      </w:r>
      <w:r>
        <w:rPr>
          <w:rFonts w:hint="eastAsia"/>
        </w:rPr>
        <w:t xml:space="preserve">complaint process to review </w:t>
      </w:r>
      <w:r>
        <w:rPr>
          <w:rFonts w:hint="eastAsia"/>
        </w:rPr>
        <w:lastRenderedPageBreak/>
        <w:t>questionable ads that are withdrawn if they contravene its guidelines. ASC also provides advice and pre-clearance services for advertisers but has no legal jurisdiction and does not levy fines.</w:t>
      </w:r>
    </w:p>
    <w:p w:rsidR="000A05D5" w:rsidRDefault="000A05D5" w:rsidP="000A05D5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The Competition Bureau </w:t>
      </w:r>
      <w:r>
        <w:t>–</w:t>
      </w:r>
      <w:r>
        <w:rPr>
          <w:rFonts w:hint="eastAsia"/>
        </w:rPr>
        <w:t xml:space="preserve"> An independent law-enforcement agency with jurisdiction in many areas. In the marketing communications area, it looks at </w:t>
      </w:r>
      <w:r>
        <w:t>fraudulent</w:t>
      </w:r>
      <w:r>
        <w:rPr>
          <w:rFonts w:hint="eastAsia"/>
        </w:rPr>
        <w:t xml:space="preserve"> advertising and misleading representation to sell products, including price and warranty claims.</w:t>
      </w:r>
    </w:p>
    <w:p w:rsidR="000A05D5" w:rsidRDefault="000A05D5" w:rsidP="000A05D5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CRTC </w:t>
      </w:r>
      <w:r>
        <w:t>–</w:t>
      </w:r>
      <w:r>
        <w:rPr>
          <w:rFonts w:hint="eastAsia"/>
        </w:rPr>
        <w:t xml:space="preserve"> A government agency that regulates the broadcast and telecommunications industry in Canada, including the licensing of stations. </w:t>
      </w:r>
      <w:r>
        <w:t>I</w:t>
      </w:r>
      <w:r>
        <w:rPr>
          <w:rFonts w:hint="eastAsia"/>
        </w:rPr>
        <w:t>t also provides guidelines and limitations on the amount of advertising permitted during broadcasts.</w:t>
      </w:r>
    </w:p>
    <w:p w:rsidR="000A05D5" w:rsidRDefault="000A05D5" w:rsidP="000A05D5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The Canadian Marketing Association </w:t>
      </w:r>
      <w:r>
        <w:t>–</w:t>
      </w:r>
      <w:r>
        <w:rPr>
          <w:rFonts w:hint="eastAsia"/>
        </w:rPr>
        <w:t xml:space="preserve"> Uses a Code of Ethics and Standards of Practice to guide the marketing industry in Canada on telemarketing, e-mail </w:t>
      </w:r>
      <w:r>
        <w:t>marketing</w:t>
      </w:r>
      <w:r>
        <w:rPr>
          <w:rFonts w:hint="eastAsia"/>
        </w:rPr>
        <w:t>, mobile marketing, Internet marketing, promotional contests, etc. It also provides guidelines on privacy issues and anti-spam.</w:t>
      </w:r>
    </w:p>
    <w:p w:rsidR="009D2362" w:rsidRDefault="009D2362" w:rsidP="009D2362">
      <w:pPr>
        <w:pStyle w:val="ListParagraph"/>
        <w:ind w:left="1440"/>
      </w:pPr>
    </w:p>
    <w:p w:rsidR="009D2362" w:rsidRDefault="009D2362" w:rsidP="009D2362">
      <w:pPr>
        <w:pStyle w:val="ListParagraph"/>
        <w:numPr>
          <w:ilvl w:val="0"/>
          <w:numId w:val="1"/>
        </w:numPr>
      </w:pPr>
      <w:r>
        <w:rPr>
          <w:rFonts w:hint="eastAsia"/>
        </w:rPr>
        <w:t>Failure to abide by marketing communication regulations can cause campaigns to be forced off air, legal actions, and fines towards companies and individuals.</w:t>
      </w:r>
    </w:p>
    <w:p w:rsidR="009D2362" w:rsidRDefault="009D2362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Outbound Marketing </w:t>
      </w:r>
      <w:r>
        <w:t>–</w:t>
      </w:r>
      <w:r>
        <w:rPr>
          <w:rFonts w:hint="eastAsia"/>
        </w:rPr>
        <w:t xml:space="preserve"> Marketers seek out consumers by widely broadcasting messages using advertising, direct mail, e-mail marketing, telemarketing, and personal selling approaches.</w:t>
      </w:r>
    </w:p>
    <w:p w:rsidR="009D2362" w:rsidRDefault="009D2362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Inbound Marketing </w:t>
      </w:r>
      <w:r>
        <w:t>–</w:t>
      </w:r>
      <w:r>
        <w:rPr>
          <w:rFonts w:hint="eastAsia"/>
        </w:rPr>
        <w:t xml:space="preserve"> When interested consumers find the product and </w:t>
      </w:r>
      <w:r w:rsidR="00420287">
        <w:t>it’s</w:t>
      </w:r>
      <w:r>
        <w:rPr>
          <w:rFonts w:hint="eastAsia"/>
        </w:rPr>
        <w:t xml:space="preserve"> messaging by using online techniques that marketers facilitate, including search engine </w:t>
      </w:r>
      <w:r>
        <w:t>optimization</w:t>
      </w:r>
      <w:r>
        <w:rPr>
          <w:rFonts w:hint="eastAsia"/>
        </w:rPr>
        <w:t>, pay-per-click ads, and the use of social media to connect with consumers.</w:t>
      </w:r>
    </w:p>
    <w:p w:rsidR="009D2362" w:rsidRDefault="008D723A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Integrated Marketing </w:t>
      </w:r>
      <w:r>
        <w:rPr>
          <w:b/>
        </w:rPr>
        <w:t>Communications</w:t>
      </w:r>
      <w:r>
        <w:rPr>
          <w:rFonts w:hint="eastAsia"/>
          <w:b/>
        </w:rPr>
        <w:t xml:space="preserve"> (IMC) </w:t>
      </w:r>
      <w:r>
        <w:t>–</w:t>
      </w:r>
      <w:r>
        <w:rPr>
          <w:rFonts w:hint="eastAsia"/>
        </w:rPr>
        <w:t xml:space="preserve"> A communications approach that coordinates all promotional activities to provide a consistent message to a target audience.</w:t>
      </w:r>
    </w:p>
    <w:p w:rsidR="008D723A" w:rsidRDefault="008D723A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Marketing Communications Tools </w:t>
      </w:r>
      <w:r>
        <w:t>–</w:t>
      </w:r>
      <w:r>
        <w:rPr>
          <w:rFonts w:hint="eastAsia"/>
        </w:rPr>
        <w:t xml:space="preserve"> Advertising, public relations, sales promotion, direct response, event marketing </w:t>
      </w:r>
      <w:r>
        <w:t>and sponsorship</w:t>
      </w:r>
      <w:r>
        <w:rPr>
          <w:rFonts w:hint="eastAsia"/>
        </w:rPr>
        <w:t>, and personal selling.</w:t>
      </w:r>
    </w:p>
    <w:p w:rsidR="008D723A" w:rsidRDefault="008D723A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Advertising </w:t>
      </w:r>
      <w:r>
        <w:t>–</w:t>
      </w:r>
      <w:r>
        <w:rPr>
          <w:rFonts w:hint="eastAsia"/>
        </w:rPr>
        <w:t xml:space="preserve"> A paid form of media used to communicate to consumers; includes broadcast, print, out-of home, and digital media.</w:t>
      </w:r>
    </w:p>
    <w:p w:rsidR="006E3A3A" w:rsidRDefault="006E3A3A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Television </w:t>
      </w:r>
      <w:r>
        <w:t>–</w:t>
      </w:r>
      <w:r>
        <w:rPr>
          <w:rFonts w:hint="eastAsia"/>
        </w:rPr>
        <w:t xml:space="preserve"> a medium in which can communicate through sight, sound, and motion and gets attention from large target audiences. When ads are well-designed and appropriately placed in this medium, it can deliver a very impactful and effective message.</w:t>
      </w:r>
    </w:p>
    <w:p w:rsidR="00301BA5" w:rsidRDefault="006E3A3A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Internet </w:t>
      </w:r>
      <w:r w:rsidR="00301BA5">
        <w:t>–</w:t>
      </w:r>
      <w:r>
        <w:rPr>
          <w:rFonts w:hint="eastAsia"/>
        </w:rPr>
        <w:t xml:space="preserve"> </w:t>
      </w:r>
      <w:r w:rsidR="00301BA5">
        <w:rPr>
          <w:rFonts w:hint="eastAsia"/>
        </w:rPr>
        <w:t>Marketing on the internet provides marketers numerous tools to reach the online audience. These options can be online ads, search engine marketing, social networking, e-mail marketing, affiliate marketing, mobile marketing, and the use of promotional microsites.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Display Advertising </w:t>
      </w:r>
      <w:r>
        <w:t>–</w:t>
      </w:r>
      <w:r>
        <w:rPr>
          <w:rFonts w:hint="eastAsia"/>
        </w:rPr>
        <w:t xml:space="preserve"> The use of online ads with graphics or animation that are placed on websites.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Banner Ads </w:t>
      </w:r>
      <w:r>
        <w:t>–</w:t>
      </w:r>
      <w:r>
        <w:rPr>
          <w:rFonts w:hint="eastAsia"/>
        </w:rPr>
        <w:t xml:space="preserve"> Online ads that can stretch across the top of a web page or be formatted in various sizes, such as leaderboards, rectangles, big boxes, and skyscrapers.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Leaderboards </w:t>
      </w:r>
      <w:r>
        <w:t>–</w:t>
      </w:r>
      <w:r>
        <w:rPr>
          <w:rFonts w:hint="eastAsia"/>
        </w:rPr>
        <w:t xml:space="preserve"> Banner ads that a stretch across the top of a web page.</w:t>
      </w:r>
    </w:p>
    <w:p w:rsidR="006E3A3A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Skyscrapers </w:t>
      </w:r>
      <w:r>
        <w:t>–</w:t>
      </w:r>
      <w:r>
        <w:rPr>
          <w:rFonts w:hint="eastAsia"/>
        </w:rPr>
        <w:t xml:space="preserve"> Banner ads that are tall, slim, and vertical and appear along the side of a web page. 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Advergaming </w:t>
      </w:r>
      <w:r>
        <w:t>–</w:t>
      </w:r>
      <w:r>
        <w:rPr>
          <w:rFonts w:hint="eastAsia"/>
        </w:rPr>
        <w:t xml:space="preserve"> Placing ads in online or offline video games.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 w:rsidRPr="00301BA5">
        <w:rPr>
          <w:rFonts w:hint="eastAsia"/>
          <w:b/>
        </w:rPr>
        <w:lastRenderedPageBreak/>
        <w:t xml:space="preserve">Online Video Advertising </w:t>
      </w:r>
      <w:r>
        <w:t>–</w:t>
      </w:r>
      <w:r>
        <w:rPr>
          <w:rFonts w:hint="eastAsia"/>
        </w:rPr>
        <w:t xml:space="preserve"> The use of video ads on the Internet</w:t>
      </w:r>
      <w:proofErr w:type="gramStart"/>
      <w:r>
        <w:rPr>
          <w:rFonts w:hint="eastAsia"/>
        </w:rPr>
        <w:t>..</w:t>
      </w:r>
      <w:proofErr w:type="gramEnd"/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Pay-Per-Click Advertising (PPC) </w:t>
      </w:r>
      <w:r>
        <w:t>–</w:t>
      </w:r>
      <w:r>
        <w:rPr>
          <w:rFonts w:hint="eastAsia"/>
        </w:rPr>
        <w:t xml:space="preserve"> Ads that appear on search engines and their networks, and on Facebook, LinkedIn, or YouTube in response to key word triggers.</w:t>
      </w:r>
    </w:p>
    <w:p w:rsidR="00301BA5" w:rsidRDefault="00301BA5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Newspaper </w:t>
      </w:r>
      <w:r>
        <w:t>–</w:t>
      </w:r>
      <w:r>
        <w:rPr>
          <w:rFonts w:hint="eastAsia"/>
        </w:rPr>
        <w:t xml:space="preserve"> An advertising medium that</w:t>
      </w:r>
      <w:r w:rsidR="006F25B1">
        <w:rPr>
          <w:rFonts w:hint="eastAsia"/>
        </w:rPr>
        <w:t xml:space="preserve"> provides excellent reach for local retailers. There are three types of newspapers: daily paid circulation newspapers (Toronto Star), free daily newspapers (Metro), and free community newspaper (Toronto Community Recreation).</w:t>
      </w:r>
    </w:p>
    <w:p w:rsidR="006F25B1" w:rsidRDefault="006F25B1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Magazines </w:t>
      </w:r>
      <w:r w:rsidRPr="006F25B1">
        <w:t>-</w:t>
      </w:r>
      <w:r>
        <w:t xml:space="preserve"> An</w:t>
      </w:r>
      <w:r>
        <w:rPr>
          <w:rFonts w:hint="eastAsia"/>
        </w:rPr>
        <w:t xml:space="preserve"> advertising medium that provides high-quality media environment and provide online content with their print issue magazines. These magazines can find a broad or target audience such as Maclean</w:t>
      </w:r>
      <w:r>
        <w:t>’</w:t>
      </w:r>
      <w:r>
        <w:rPr>
          <w:rFonts w:hint="eastAsia"/>
        </w:rPr>
        <w:t>s and Teen magazines, respectively.</w:t>
      </w:r>
    </w:p>
    <w:p w:rsidR="006F25B1" w:rsidRDefault="006F25B1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Radio </w:t>
      </w:r>
      <w:r>
        <w:t>–</w:t>
      </w:r>
      <w:r>
        <w:rPr>
          <w:rFonts w:hint="eastAsia"/>
        </w:rPr>
        <w:t xml:space="preserve"> This medium of </w:t>
      </w:r>
      <w:bookmarkStart w:id="0" w:name="_GoBack"/>
      <w:r>
        <w:rPr>
          <w:rFonts w:hint="eastAsia"/>
        </w:rPr>
        <w:t>advertise</w:t>
      </w:r>
      <w:bookmarkEnd w:id="0"/>
      <w:r>
        <w:rPr>
          <w:rFonts w:hint="eastAsia"/>
        </w:rPr>
        <w:t xml:space="preserve">ment reaches 91% of Canadians over the age of 12 but listening continues to decline among teens. The main </w:t>
      </w:r>
      <w:proofErr w:type="gramStart"/>
      <w:r>
        <w:rPr>
          <w:rFonts w:hint="eastAsia"/>
        </w:rPr>
        <w:t>characteristics of radio is</w:t>
      </w:r>
      <w:proofErr w:type="gramEnd"/>
      <w:r>
        <w:rPr>
          <w:rFonts w:hint="eastAsia"/>
        </w:rPr>
        <w:t xml:space="preserve"> </w:t>
      </w:r>
      <w:r w:rsidR="00B56ED9">
        <w:t>that it</w:t>
      </w:r>
      <w:r>
        <w:rPr>
          <w:rFonts w:hint="eastAsia"/>
        </w:rPr>
        <w:t xml:space="preserve"> is local and has a low production cost. Making it affordable for both small and large advertising companies. Radios can cover topics of online trends, genre specific music, news, traffic reports, etc.</w:t>
      </w:r>
    </w:p>
    <w:p w:rsidR="006F25B1" w:rsidRDefault="006F25B1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Outdoor/Transit </w:t>
      </w:r>
      <w:r>
        <w:t>–</w:t>
      </w:r>
      <w:r>
        <w:rPr>
          <w:rFonts w:hint="eastAsia"/>
        </w:rPr>
        <w:t xml:space="preserve"> An effective advertising medium that can quickly build interest in a product through large billboards, LED screens, posters, and banners that are all placed outdoor or in transit (TTC).</w:t>
      </w:r>
    </w:p>
    <w:p w:rsidR="006F25B1" w:rsidRDefault="006F25B1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Public Relations </w:t>
      </w:r>
      <w:r w:rsidR="008819E7">
        <w:t>–</w:t>
      </w:r>
      <w:r>
        <w:rPr>
          <w:rFonts w:hint="eastAsia"/>
        </w:rPr>
        <w:t xml:space="preserve"> </w:t>
      </w:r>
      <w:r w:rsidR="008819E7">
        <w:rPr>
          <w:rFonts w:hint="eastAsia"/>
        </w:rPr>
        <w:t xml:space="preserve">A communications tool that seeks to influence the opinions and attitudes of target groups through the use of unpaid media </w:t>
      </w:r>
      <w:r w:rsidR="008819E7">
        <w:t>exposure</w:t>
      </w:r>
      <w:r w:rsidR="008819E7">
        <w:rPr>
          <w:rFonts w:hint="eastAsia"/>
        </w:rPr>
        <w:t xml:space="preserve"> targets the media in an attempt to generate positive </w:t>
      </w:r>
      <w:r w:rsidR="008819E7">
        <w:t>publicity</w:t>
      </w:r>
      <w:r w:rsidR="008819E7">
        <w:rPr>
          <w:rFonts w:hint="eastAsia"/>
        </w:rPr>
        <w:t xml:space="preserve"> for a company, product, or individual.</w:t>
      </w:r>
    </w:p>
    <w:p w:rsidR="008819E7" w:rsidRDefault="008819E7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Publicity </w:t>
      </w:r>
      <w:r>
        <w:t>–</w:t>
      </w:r>
      <w:r>
        <w:rPr>
          <w:rFonts w:hint="eastAsia"/>
        </w:rPr>
        <w:t xml:space="preserve"> A non-personal form of communication that </w:t>
      </w:r>
      <w:r>
        <w:t>appears</w:t>
      </w:r>
      <w:r>
        <w:rPr>
          <w:rFonts w:hint="eastAsia"/>
        </w:rPr>
        <w:t xml:space="preserve"> in the media and is </w:t>
      </w:r>
      <w:r>
        <w:t>and</w:t>
      </w:r>
      <w:r>
        <w:rPr>
          <w:rFonts w:hint="eastAsia"/>
        </w:rPr>
        <w:t xml:space="preserve"> not paid for directly by the </w:t>
      </w:r>
      <w:r>
        <w:t>organization</w:t>
      </w:r>
      <w:r>
        <w:rPr>
          <w:rFonts w:hint="eastAsia"/>
        </w:rPr>
        <w:t>.</w:t>
      </w:r>
    </w:p>
    <w:p w:rsidR="008819E7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Press Release </w:t>
      </w:r>
      <w:r>
        <w:t>–</w:t>
      </w:r>
      <w:r>
        <w:rPr>
          <w:rFonts w:hint="eastAsia"/>
        </w:rPr>
        <w:t xml:space="preserve"> An announcement written by an </w:t>
      </w:r>
      <w:r>
        <w:t>organization</w:t>
      </w:r>
      <w:r>
        <w:rPr>
          <w:rFonts w:hint="eastAsia"/>
        </w:rPr>
        <w:t xml:space="preserve"> and sent to the media.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Press Conference </w:t>
      </w:r>
      <w:r>
        <w:t>–</w:t>
      </w:r>
      <w:r>
        <w:rPr>
          <w:rFonts w:hint="eastAsia"/>
        </w:rPr>
        <w:t xml:space="preserve"> A planned event where representatives of the media are invited to an informational </w:t>
      </w:r>
      <w:r>
        <w:t>meeting</w:t>
      </w:r>
      <w:r>
        <w:rPr>
          <w:rFonts w:hint="eastAsia"/>
        </w:rPr>
        <w:t xml:space="preserve"> with the company.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Special Events </w:t>
      </w:r>
      <w:r>
        <w:t>–</w:t>
      </w:r>
      <w:r>
        <w:rPr>
          <w:rFonts w:hint="eastAsia"/>
        </w:rPr>
        <w:t xml:space="preserve"> The creation, support, or sponsorship of special events such as company-sponsored seminars, conferences, and sporting or </w:t>
      </w:r>
      <w:r>
        <w:t>entertainment</w:t>
      </w:r>
      <w:r>
        <w:rPr>
          <w:rFonts w:hint="eastAsia"/>
        </w:rPr>
        <w:t xml:space="preserve"> events. This is used to disseminate company information and to create </w:t>
      </w:r>
      <w:r>
        <w:t>a positive brand association</w:t>
      </w:r>
      <w:r>
        <w:rPr>
          <w:rFonts w:hint="eastAsia"/>
        </w:rPr>
        <w:t xml:space="preserve"> for participants or viewers.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Company Reports </w:t>
      </w:r>
      <w:r>
        <w:t>–</w:t>
      </w:r>
      <w:r>
        <w:rPr>
          <w:rFonts w:hint="eastAsia"/>
        </w:rPr>
        <w:t xml:space="preserve"> Formal company information that is published in annual reports, brochures, newsletters, or videos to the company</w:t>
      </w:r>
      <w:r>
        <w:t>’</w:t>
      </w:r>
      <w:r>
        <w:rPr>
          <w:rFonts w:hint="eastAsia"/>
        </w:rPr>
        <w:t>s publics are also public relations tools that help spread positive messages.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Social Media Release </w:t>
      </w:r>
      <w:r>
        <w:t>–</w:t>
      </w:r>
      <w:r>
        <w:rPr>
          <w:rFonts w:hint="eastAsia"/>
        </w:rPr>
        <w:t xml:space="preserve"> A multimedia online press release platform that includes video, text, and images, as well as social media buttons for sharing on social networks and comment areas where viewers can leave comments.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Sales Promotion </w:t>
      </w:r>
      <w:r>
        <w:t>–</w:t>
      </w:r>
      <w:r>
        <w:rPr>
          <w:rFonts w:hint="eastAsia"/>
        </w:rPr>
        <w:t xml:space="preserve"> A communication tool that provides short-term incentives to generate interest in a product or cause and </w:t>
      </w:r>
      <w:r>
        <w:t>encourages</w:t>
      </w:r>
      <w:r>
        <w:rPr>
          <w:rFonts w:hint="eastAsia"/>
        </w:rPr>
        <w:t xml:space="preserve"> purchase or support.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User-Generated Content (UGC) </w:t>
      </w:r>
      <w:r>
        <w:t>–</w:t>
      </w:r>
      <w:r>
        <w:rPr>
          <w:rFonts w:hint="eastAsia"/>
        </w:rPr>
        <w:t xml:space="preserve"> Consumer content that is created by participants.</w:t>
      </w:r>
    </w:p>
    <w:p w:rsidR="00F70EC0" w:rsidRDefault="00F70EC0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Augmented Reality (AR) </w:t>
      </w:r>
      <w:r>
        <w:t>–</w:t>
      </w:r>
      <w:r>
        <w:rPr>
          <w:rFonts w:hint="eastAsia"/>
        </w:rPr>
        <w:t xml:space="preserve"> When real-world images interact with </w:t>
      </w:r>
      <w:r>
        <w:t>computer-generated</w:t>
      </w:r>
      <w:r>
        <w:rPr>
          <w:rFonts w:hint="eastAsia"/>
        </w:rPr>
        <w:t xml:space="preserve"> information to </w:t>
      </w:r>
      <w:r>
        <w:t>provide</w:t>
      </w:r>
      <w:r>
        <w:rPr>
          <w:rFonts w:hint="eastAsia"/>
        </w:rPr>
        <w:t xml:space="preserve"> additional information.</w:t>
      </w:r>
    </w:p>
    <w:p w:rsidR="00F70EC0" w:rsidRDefault="003423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lastRenderedPageBreak/>
        <w:t xml:space="preserve">Consumer promotions </w:t>
      </w:r>
      <w:r>
        <w:t>–</w:t>
      </w:r>
      <w:r w:rsidR="00420287">
        <w:rPr>
          <w:rFonts w:hint="eastAsia"/>
        </w:rPr>
        <w:t xml:space="preserve"> Short-</w:t>
      </w:r>
      <w:r>
        <w:rPr>
          <w:rFonts w:hint="eastAsia"/>
        </w:rPr>
        <w:t xml:space="preserve">term marketing tools used to encourage </w:t>
      </w:r>
      <w:r>
        <w:t>immediate consumer</w:t>
      </w:r>
      <w:r>
        <w:rPr>
          <w:rFonts w:hint="eastAsia"/>
        </w:rPr>
        <w:t xml:space="preserve"> purchase.</w:t>
      </w:r>
    </w:p>
    <w:p w:rsidR="003423F4" w:rsidRDefault="003423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Trade Promotions </w:t>
      </w:r>
      <w:r>
        <w:t>–</w:t>
      </w:r>
      <w:r>
        <w:rPr>
          <w:rFonts w:hint="eastAsia"/>
        </w:rPr>
        <w:t xml:space="preserve"> Short-term promotional tools used to generate support with wholesalers, distributors, or retailers.</w:t>
      </w:r>
    </w:p>
    <w:p w:rsidR="003423F4" w:rsidRDefault="003423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Direct Response </w:t>
      </w:r>
      <w:r>
        <w:t>–</w:t>
      </w:r>
      <w:r>
        <w:rPr>
          <w:rFonts w:hint="eastAsia"/>
        </w:rPr>
        <w:t xml:space="preserve"> A marketing communication tool designed to communicate with consumers one-on-one and elicit a direct action either online or offline.</w:t>
      </w:r>
    </w:p>
    <w:p w:rsidR="003423F4" w:rsidRDefault="003423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 Lead Generation </w:t>
      </w:r>
      <w:r>
        <w:t>–</w:t>
      </w:r>
      <w:r>
        <w:rPr>
          <w:rFonts w:hint="eastAsia"/>
        </w:rPr>
        <w:t xml:space="preserve"> The requests for additional information that result from direct response marketing.</w:t>
      </w:r>
    </w:p>
    <w:p w:rsidR="003423F4" w:rsidRDefault="003423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Traffic Generation </w:t>
      </w:r>
      <w:r>
        <w:t>–</w:t>
      </w:r>
      <w:r>
        <w:rPr>
          <w:rFonts w:hint="eastAsia"/>
        </w:rPr>
        <w:t xml:space="preserve"> The visits to a location or website that result from direct response marketing.</w:t>
      </w:r>
    </w:p>
    <w:p w:rsidR="003423F4" w:rsidRDefault="003852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Event Marketing </w:t>
      </w:r>
      <w:r>
        <w:t>–</w:t>
      </w:r>
      <w:r>
        <w:rPr>
          <w:rFonts w:hint="eastAsia"/>
        </w:rPr>
        <w:t xml:space="preserve"> The </w:t>
      </w:r>
      <w:r>
        <w:t>creations</w:t>
      </w:r>
      <w:r>
        <w:rPr>
          <w:rFonts w:hint="eastAsia"/>
        </w:rPr>
        <w:t xml:space="preserve"> of involvement of a brand in an experience or occasion that will heighten its awareness, create positive associations, and generate a desired </w:t>
      </w:r>
      <w:r>
        <w:t>response</w:t>
      </w:r>
      <w:r>
        <w:rPr>
          <w:rFonts w:hint="eastAsia"/>
        </w:rPr>
        <w:t>.</w:t>
      </w:r>
    </w:p>
    <w:p w:rsidR="003852F4" w:rsidRDefault="003852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Sponsorship </w:t>
      </w:r>
      <w:r>
        <w:t>–</w:t>
      </w:r>
      <w:r>
        <w:rPr>
          <w:rFonts w:hint="eastAsia"/>
        </w:rPr>
        <w:t xml:space="preserve"> When an advertiser pays a fee in exchange for inclusion in an event, involvement in its advertising opportunities, or exposure within the event itself.</w:t>
      </w:r>
    </w:p>
    <w:p w:rsidR="003852F4" w:rsidRDefault="003852F4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Personal Selling </w:t>
      </w:r>
      <w:r>
        <w:t>–</w:t>
      </w:r>
      <w:r>
        <w:rPr>
          <w:rFonts w:hint="eastAsia"/>
        </w:rPr>
        <w:t xml:space="preserve"> The two-way flow of communication between a buyer and seller, often face-to-face, or through communication devices to influence an individual and group purchase decision (Real estate brokers, salesclerk, </w:t>
      </w:r>
      <w:r>
        <w:t>etc</w:t>
      </w:r>
      <w:r>
        <w:rPr>
          <w:rFonts w:hint="eastAsia"/>
        </w:rPr>
        <w:t>).</w:t>
      </w:r>
    </w:p>
    <w:p w:rsidR="003852F4" w:rsidRDefault="003852F4" w:rsidP="003852F4">
      <w:pPr>
        <w:pStyle w:val="ListParagraph"/>
        <w:numPr>
          <w:ilvl w:val="1"/>
          <w:numId w:val="1"/>
        </w:numPr>
      </w:pPr>
      <w:r>
        <w:rPr>
          <w:rFonts w:hint="eastAsia"/>
        </w:rPr>
        <w:t xml:space="preserve">The personal process consists of six stages: </w:t>
      </w:r>
      <w:r>
        <w:rPr>
          <w:rFonts w:hint="eastAsia"/>
          <w:b/>
        </w:rPr>
        <w:t>prospecting, pre-approach, approach, presentation, close, and follow-up.</w:t>
      </w:r>
    </w:p>
    <w:p w:rsidR="003852F4" w:rsidRDefault="003852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Relationship selling </w:t>
      </w:r>
      <w:r>
        <w:t>–</w:t>
      </w:r>
      <w:r>
        <w:rPr>
          <w:rFonts w:hint="eastAsia"/>
        </w:rPr>
        <w:t xml:space="preserve"> The practice of building long-term loyalty from customers based on a salesperson</w:t>
      </w:r>
      <w:r>
        <w:t>’</w:t>
      </w:r>
      <w:r>
        <w:rPr>
          <w:rFonts w:hint="eastAsia"/>
        </w:rPr>
        <w:t>s attention and commitment to customer needs over time.</w:t>
      </w:r>
    </w:p>
    <w:p w:rsidR="003852F4" w:rsidRDefault="003852F4" w:rsidP="009D2362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Word-of Mouth Marketing </w:t>
      </w:r>
      <w:r>
        <w:t>–</w:t>
      </w:r>
      <w:r>
        <w:rPr>
          <w:rFonts w:hint="eastAsia"/>
        </w:rPr>
        <w:t xml:space="preserve"> The spread of positive messages about a product by </w:t>
      </w:r>
      <w:r>
        <w:t>listening</w:t>
      </w:r>
      <w:r>
        <w:rPr>
          <w:rFonts w:hint="eastAsia"/>
        </w:rPr>
        <w:t xml:space="preserve"> to consumers, identifying influential individuals that can spread the word, and making it easier for them to do so.</w:t>
      </w:r>
    </w:p>
    <w:p w:rsidR="003852F4" w:rsidRDefault="003852F4" w:rsidP="003852F4">
      <w:pPr>
        <w:pStyle w:val="ListParagraph"/>
        <w:numPr>
          <w:ilvl w:val="1"/>
          <w:numId w:val="1"/>
        </w:numPr>
      </w:pPr>
      <w:r>
        <w:rPr>
          <w:rFonts w:hint="eastAsia"/>
        </w:rPr>
        <w:t xml:space="preserve">Three levels of word-of-mouth: </w:t>
      </w:r>
      <w:r w:rsidRPr="0046631A">
        <w:rPr>
          <w:rFonts w:hint="eastAsia"/>
          <w:b/>
        </w:rPr>
        <w:t>Vira</w:t>
      </w:r>
      <w:r>
        <w:rPr>
          <w:rFonts w:hint="eastAsia"/>
        </w:rPr>
        <w:t xml:space="preserve">l (creates a buzz through public relations and/or social media), </w:t>
      </w:r>
      <w:r w:rsidRPr="0046631A">
        <w:rPr>
          <w:rFonts w:hint="eastAsia"/>
          <w:b/>
        </w:rPr>
        <w:t>grassroots</w:t>
      </w:r>
      <w:r w:rsidR="0046631A">
        <w:rPr>
          <w:rFonts w:hint="eastAsia"/>
        </w:rPr>
        <w:t xml:space="preserve"> (identifies key communities, </w:t>
      </w:r>
      <w:r w:rsidR="0046631A">
        <w:t>opinion</w:t>
      </w:r>
      <w:r w:rsidR="0046631A">
        <w:rPr>
          <w:rFonts w:hint="eastAsia"/>
        </w:rPr>
        <w:t xml:space="preserve"> leaders, and product advocates)</w:t>
      </w:r>
      <w:r>
        <w:rPr>
          <w:rFonts w:hint="eastAsia"/>
        </w:rPr>
        <w:t xml:space="preserve">, and </w:t>
      </w:r>
      <w:r w:rsidRPr="0046631A">
        <w:rPr>
          <w:b/>
        </w:rPr>
        <w:t>professional</w:t>
      </w:r>
      <w:r w:rsidR="0046631A">
        <w:rPr>
          <w:rFonts w:hint="eastAsia"/>
        </w:rPr>
        <w:t xml:space="preserve"> (official referral programs may be put in place to reward satisfied customers who refer the </w:t>
      </w:r>
      <w:r w:rsidR="0046631A">
        <w:t>brand</w:t>
      </w:r>
      <w:r w:rsidR="0046631A">
        <w:rPr>
          <w:rFonts w:hint="eastAsia"/>
        </w:rPr>
        <w:t xml:space="preserve"> to their </w:t>
      </w:r>
      <w:r w:rsidR="0046631A">
        <w:t>friends</w:t>
      </w:r>
      <w:r w:rsidR="0046631A">
        <w:rPr>
          <w:rFonts w:hint="eastAsia"/>
        </w:rPr>
        <w:t xml:space="preserve"> and contacts)</w:t>
      </w:r>
      <w:r>
        <w:rPr>
          <w:rFonts w:hint="eastAsia"/>
        </w:rPr>
        <w:t>.</w:t>
      </w:r>
    </w:p>
    <w:p w:rsidR="003852F4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>Product Placement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The inclusion of a product in a movie or TV program in return for payment.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Branded Entertainment </w:t>
      </w:r>
      <w:r>
        <w:t>–</w:t>
      </w:r>
      <w:r>
        <w:rPr>
          <w:rFonts w:hint="eastAsia"/>
        </w:rPr>
        <w:t xml:space="preserve"> The creation of an entertainment program, such as a TV episode, that is highly focused on a brand in exchange for payment.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Search Engine Marketing (SEM) </w:t>
      </w:r>
      <w:r>
        <w:t>–</w:t>
      </w:r>
      <w:r>
        <w:rPr>
          <w:rFonts w:hint="eastAsia"/>
        </w:rPr>
        <w:t xml:space="preserve"> Includes the use of search engine optimization and pay-per-click advertising to market on search engines.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Search Engine Optimization (SEO) </w:t>
      </w:r>
      <w:r>
        <w:t>–</w:t>
      </w:r>
      <w:r>
        <w:rPr>
          <w:rFonts w:hint="eastAsia"/>
        </w:rPr>
        <w:t xml:space="preserve"> Ensuring that websites are written, indexed, and coded so that they are highly rated and ranked by the search engines.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Microsites </w:t>
      </w:r>
      <w:r>
        <w:t>–</w:t>
      </w:r>
      <w:r>
        <w:rPr>
          <w:rFonts w:hint="eastAsia"/>
        </w:rPr>
        <w:t xml:space="preserve"> Promotional websites created for short-term promotional purposes, often providing consumers with the ability to enter contests and promotional offers.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Corporate Websites </w:t>
      </w:r>
      <w:r>
        <w:t>–</w:t>
      </w:r>
      <w:r>
        <w:rPr>
          <w:rFonts w:hint="eastAsia"/>
        </w:rPr>
        <w:t xml:space="preserve"> Websites that provide corporate and brand information to consumers and the media.</w:t>
      </w:r>
    </w:p>
    <w:p w:rsidR="0046631A" w:rsidRDefault="0046631A" w:rsidP="003852F4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Social Network Marketing </w:t>
      </w:r>
      <w:r>
        <w:t>–</w:t>
      </w:r>
      <w:r>
        <w:rPr>
          <w:rFonts w:hint="eastAsia"/>
        </w:rPr>
        <w:t xml:space="preserve"> The use of online communities or social networks to openly interact with the communities by sharing ideas, </w:t>
      </w:r>
      <w:r>
        <w:t>activities</w:t>
      </w:r>
      <w:r>
        <w:rPr>
          <w:rFonts w:hint="eastAsia"/>
        </w:rPr>
        <w:t>, events, and offers.</w:t>
      </w:r>
    </w:p>
    <w:p w:rsidR="00711C75" w:rsidRDefault="0046631A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lastRenderedPageBreak/>
        <w:t xml:space="preserve">Affiliate Marketing </w:t>
      </w:r>
      <w:r>
        <w:t>–</w:t>
      </w:r>
      <w:r>
        <w:rPr>
          <w:rFonts w:hint="eastAsia"/>
        </w:rPr>
        <w:t xml:space="preserve">When companies promote their businesses through a network of online associates (affiliates) to drive </w:t>
      </w:r>
      <w:r>
        <w:t>traffic, leads</w:t>
      </w:r>
      <w:r w:rsidR="00711C75">
        <w:rPr>
          <w:rFonts w:hint="eastAsia"/>
        </w:rPr>
        <w:t xml:space="preserve">, and purchases; affiliates are </w:t>
      </w:r>
      <w:r w:rsidR="00711C75">
        <w:t>provide</w:t>
      </w:r>
      <w:r w:rsidR="00711C75">
        <w:rPr>
          <w:rFonts w:hint="eastAsia"/>
        </w:rPr>
        <w:t xml:space="preserve"> with ads and links to the business website and rewarded with </w:t>
      </w:r>
      <w:r w:rsidR="00711C75">
        <w:t>commissions</w:t>
      </w:r>
      <w:r w:rsidR="00711C75">
        <w:rPr>
          <w:rFonts w:hint="eastAsia"/>
        </w:rPr>
        <w:t xml:space="preserve"> for resultant business.</w:t>
      </w:r>
    </w:p>
    <w:p w:rsidR="00711C75" w:rsidRDefault="00711C75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E-mail Marketing </w:t>
      </w:r>
      <w:r>
        <w:t>–</w:t>
      </w:r>
      <w:r>
        <w:rPr>
          <w:rFonts w:hint="eastAsia"/>
        </w:rPr>
        <w:t xml:space="preserve"> The use of opt-in e-mail lists where consumers register and give permission to </w:t>
      </w:r>
      <w:r>
        <w:t>receive</w:t>
      </w:r>
      <w:r>
        <w:rPr>
          <w:rFonts w:hint="eastAsia"/>
        </w:rPr>
        <w:t xml:space="preserve"> online communications.</w:t>
      </w:r>
    </w:p>
    <w:p w:rsidR="00711C75" w:rsidRDefault="00711C75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Permission-Based E-mail </w:t>
      </w:r>
      <w:r>
        <w:t>–</w:t>
      </w:r>
      <w:r>
        <w:rPr>
          <w:rFonts w:hint="eastAsia"/>
        </w:rPr>
        <w:t xml:space="preserve"> When a recipient chooses to receive e-mails from a marketer.</w:t>
      </w:r>
    </w:p>
    <w:p w:rsidR="00711C75" w:rsidRDefault="00711C75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Spam </w:t>
      </w:r>
      <w:r>
        <w:t>–</w:t>
      </w:r>
      <w:r>
        <w:rPr>
          <w:rFonts w:hint="eastAsia"/>
        </w:rPr>
        <w:t xml:space="preserve"> Unsolicited e-mails.</w:t>
      </w:r>
    </w:p>
    <w:p w:rsidR="00711C75" w:rsidRDefault="00711C75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Push Strategy </w:t>
      </w:r>
      <w:r>
        <w:t>–</w:t>
      </w:r>
      <w:r>
        <w:rPr>
          <w:rFonts w:hint="eastAsia"/>
        </w:rPr>
        <w:t xml:space="preserve"> When marketers focus communication efforts on the distribution channel to gain support from retailers, distributors, and wholesalers through listings, sales merchandising, featured pricing, and the inclusion in flyers.</w:t>
      </w:r>
    </w:p>
    <w:p w:rsidR="00711C75" w:rsidRPr="005B6FD3" w:rsidRDefault="00711C75" w:rsidP="00711C75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Pull Strategy </w:t>
      </w:r>
      <w:r>
        <w:t>–</w:t>
      </w:r>
      <w:r>
        <w:rPr>
          <w:rFonts w:hint="eastAsia"/>
        </w:rPr>
        <w:t xml:space="preserve"> When marketers focus communication efforts on ultimate consumers to build awareness, trial, and demand for a product.</w:t>
      </w:r>
      <w:r>
        <w:rPr>
          <w:rFonts w:hint="eastAsia"/>
          <w:b/>
        </w:rPr>
        <w:t xml:space="preserve"> </w:t>
      </w:r>
    </w:p>
    <w:p w:rsidR="00C43C58" w:rsidRDefault="00C43C58" w:rsidP="00C43C58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 xml:space="preserve">Customer Advocacy Funnel </w:t>
      </w:r>
      <w:r>
        <w:t>–</w:t>
      </w:r>
      <w:r>
        <w:rPr>
          <w:rFonts w:hint="eastAsia"/>
        </w:rPr>
        <w:t xml:space="preserve"> A </w:t>
      </w:r>
      <w:r>
        <w:t>communications</w:t>
      </w:r>
      <w:r>
        <w:rPr>
          <w:rFonts w:hint="eastAsia"/>
        </w:rPr>
        <w:t xml:space="preserve"> approach that takes consumers down a path of initial product awareness through to brand advocacy.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Awareness </w:t>
      </w:r>
      <w:r>
        <w:t>–</w:t>
      </w:r>
      <w:r>
        <w:rPr>
          <w:rFonts w:hint="eastAsia"/>
        </w:rPr>
        <w:t xml:space="preserve"> A company trying to raise online product </w:t>
      </w:r>
      <w:r>
        <w:t>awareness</w:t>
      </w:r>
      <w:r>
        <w:rPr>
          <w:rFonts w:hint="eastAsia"/>
        </w:rPr>
        <w:t xml:space="preserve"> may use a website, search engine optimization, online video, and display ads to drive consumers to an online destination.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>Interest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Interesting product attributes are highlighted to entice potential customers to learn more.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Engagement </w:t>
      </w:r>
      <w:r>
        <w:t>–</w:t>
      </w:r>
      <w:r>
        <w:rPr>
          <w:rFonts w:hint="eastAsia"/>
        </w:rPr>
        <w:t xml:space="preserve"> Potential customers are </w:t>
      </w:r>
      <w:r>
        <w:t>invited</w:t>
      </w:r>
      <w:r>
        <w:rPr>
          <w:rFonts w:hint="eastAsia"/>
        </w:rPr>
        <w:t xml:space="preserve"> to participate in the product experience and interact with its marketing.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Trial </w:t>
      </w:r>
      <w:r>
        <w:t>–</w:t>
      </w:r>
      <w:r>
        <w:rPr>
          <w:rFonts w:hint="eastAsia"/>
        </w:rPr>
        <w:t xml:space="preserve"> Customers obtain free samples or purchase the product as a limited trial or download.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Purchase </w:t>
      </w:r>
      <w:r>
        <w:t>–</w:t>
      </w:r>
      <w:r>
        <w:rPr>
          <w:rFonts w:hint="eastAsia"/>
        </w:rPr>
        <w:t xml:space="preserve"> Positive product experiences lead to product purchase.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Loyalty </w:t>
      </w:r>
      <w:r>
        <w:t>–</w:t>
      </w:r>
      <w:r>
        <w:rPr>
          <w:rFonts w:hint="eastAsia"/>
        </w:rPr>
        <w:t xml:space="preserve"> Ongoing positive product experiences lead to repeat purchases.</w:t>
      </w:r>
    </w:p>
    <w:p w:rsidR="00C43C58" w:rsidRDefault="00C43C58" w:rsidP="00C43C58">
      <w:pPr>
        <w:pStyle w:val="ListParagraph"/>
        <w:numPr>
          <w:ilvl w:val="1"/>
          <w:numId w:val="1"/>
        </w:numPr>
      </w:pPr>
      <w:r>
        <w:rPr>
          <w:rFonts w:hint="eastAsia"/>
          <w:b/>
        </w:rPr>
        <w:t xml:space="preserve">Advocacy </w:t>
      </w:r>
      <w:r>
        <w:t>–</w:t>
      </w:r>
      <w:r>
        <w:rPr>
          <w:rFonts w:hint="eastAsia"/>
        </w:rPr>
        <w:t xml:space="preserve"> Loyal customers are rewarded with additional experiences and become advocates who recommend the product to others.</w:t>
      </w:r>
    </w:p>
    <w:p w:rsidR="00C43C58" w:rsidRDefault="00C43C58" w:rsidP="00C43C58">
      <w:pPr>
        <w:pStyle w:val="ListParagraph"/>
        <w:numPr>
          <w:ilvl w:val="0"/>
          <w:numId w:val="1"/>
        </w:numPr>
      </w:pPr>
      <w:r w:rsidRPr="00C43C58">
        <w:rPr>
          <w:rFonts w:hint="eastAsia"/>
          <w:b/>
        </w:rPr>
        <w:t xml:space="preserve">Retargeted Ads </w:t>
      </w:r>
      <w:r>
        <w:t>–</w:t>
      </w:r>
      <w:r>
        <w:rPr>
          <w:rFonts w:hint="eastAsia"/>
        </w:rPr>
        <w:t xml:space="preserve"> Display ads that ad networks re-deliver to a computer</w:t>
      </w:r>
      <w:r>
        <w:t>’</w:t>
      </w:r>
      <w:r>
        <w:rPr>
          <w:rFonts w:hint="eastAsia"/>
        </w:rPr>
        <w:t>s IP address when a consumer previously clicked on an ad but did not respond to its contents.</w:t>
      </w:r>
    </w:p>
    <w:p w:rsidR="00C43C58" w:rsidRDefault="00C43C58" w:rsidP="00C43C58">
      <w:pPr>
        <w:pStyle w:val="ListParagraph"/>
      </w:pPr>
    </w:p>
    <w:p w:rsidR="00C43C58" w:rsidRDefault="00C43C58" w:rsidP="00C43C58">
      <w:pPr>
        <w:pStyle w:val="ListParagraph"/>
        <w:numPr>
          <w:ilvl w:val="0"/>
          <w:numId w:val="1"/>
        </w:numPr>
      </w:pPr>
      <w:r>
        <w:rPr>
          <w:rFonts w:hint="eastAsia"/>
          <w:b/>
        </w:rPr>
        <w:t>Steps in the Marketing Communications Process:</w:t>
      </w:r>
    </w:p>
    <w:p w:rsidR="00C43C58" w:rsidRDefault="00C43C58" w:rsidP="00C43C58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t xml:space="preserve">Specify the IMC Objective </w:t>
      </w:r>
      <w:r>
        <w:t>–</w:t>
      </w:r>
      <w:r>
        <w:rPr>
          <w:rFonts w:hint="eastAsia"/>
        </w:rPr>
        <w:t xml:space="preserve"> Formalizes the purpose of the promotional program, such as building brand awareness, increasing brand loyalty, etc. </w:t>
      </w:r>
      <w:r w:rsidR="0045605C">
        <w:rPr>
          <w:rFonts w:hint="eastAsia"/>
        </w:rPr>
        <w:t xml:space="preserve">Specific numerical targets are often included at this point and used later to </w:t>
      </w:r>
      <w:r w:rsidR="0045605C">
        <w:t>evaluate</w:t>
      </w:r>
      <w:r w:rsidR="0045605C">
        <w:rPr>
          <w:rFonts w:hint="eastAsia"/>
        </w:rPr>
        <w:t xml:space="preserve"> the program.</w:t>
      </w:r>
    </w:p>
    <w:p w:rsidR="0045605C" w:rsidRDefault="0045605C" w:rsidP="00C43C58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t xml:space="preserve">Identify the Target Audience </w:t>
      </w:r>
      <w:r>
        <w:t>–</w:t>
      </w:r>
      <w:r>
        <w:rPr>
          <w:rFonts w:hint="eastAsia"/>
        </w:rPr>
        <w:t xml:space="preserve"> Pinpoints the audience that is to be targeted by the promotional program, identifying geographic, demographic, psychographic, and behavioural data.</w:t>
      </w:r>
    </w:p>
    <w:p w:rsidR="0045605C" w:rsidRDefault="0045605C" w:rsidP="0045605C">
      <w:pPr>
        <w:pStyle w:val="ListParagraph"/>
        <w:numPr>
          <w:ilvl w:val="1"/>
          <w:numId w:val="2"/>
        </w:numPr>
        <w:tabs>
          <w:tab w:val="left" w:pos="993"/>
        </w:tabs>
      </w:pPr>
      <w:r>
        <w:rPr>
          <w:rFonts w:hint="eastAsia"/>
          <w:b/>
        </w:rPr>
        <w:t xml:space="preserve">Consumer Touch Points </w:t>
      </w:r>
      <w:r>
        <w:t>–</w:t>
      </w:r>
      <w:r>
        <w:rPr>
          <w:rFonts w:hint="eastAsia"/>
        </w:rPr>
        <w:t xml:space="preserve"> The points of interaction that can be used to connect with consumers, including personal time in the home, </w:t>
      </w:r>
      <w:r>
        <w:t>shopping</w:t>
      </w:r>
      <w:r>
        <w:rPr>
          <w:rFonts w:hint="eastAsia"/>
        </w:rPr>
        <w:t xml:space="preserve"> time, workplace situations, social situations, travel time, and even </w:t>
      </w:r>
      <w:r>
        <w:t>face</w:t>
      </w:r>
      <w:r>
        <w:rPr>
          <w:rFonts w:hint="eastAsia"/>
        </w:rPr>
        <w:t>-to-face product time..</w:t>
      </w:r>
    </w:p>
    <w:p w:rsidR="0045605C" w:rsidRDefault="00420287" w:rsidP="0045605C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lastRenderedPageBreak/>
        <w:t>Set</w:t>
      </w:r>
      <w:r w:rsidR="0045605C">
        <w:rPr>
          <w:rFonts w:hint="eastAsia"/>
          <w:b/>
        </w:rPr>
        <w:t xml:space="preserve"> the Promotional Budget </w:t>
      </w:r>
      <w:r w:rsidR="0045605C">
        <w:t>–</w:t>
      </w:r>
      <w:r w:rsidR="0045605C">
        <w:rPr>
          <w:rFonts w:hint="eastAsia"/>
        </w:rPr>
        <w:t xml:space="preserve"> Marketers </w:t>
      </w:r>
      <w:r w:rsidR="0045605C">
        <w:t>general</w:t>
      </w:r>
      <w:r w:rsidR="0045605C">
        <w:rPr>
          <w:rFonts w:hint="eastAsia"/>
        </w:rPr>
        <w:t xml:space="preserve">ly allocate an </w:t>
      </w:r>
      <w:proofErr w:type="spellStart"/>
      <w:r w:rsidR="0045605C">
        <w:rPr>
          <w:rFonts w:hint="eastAsia"/>
        </w:rPr>
        <w:t>intial</w:t>
      </w:r>
      <w:proofErr w:type="spellEnd"/>
      <w:r w:rsidR="0045605C">
        <w:rPr>
          <w:rFonts w:hint="eastAsia"/>
        </w:rPr>
        <w:t xml:space="preserve"> amount based on prior years</w:t>
      </w:r>
      <w:r w:rsidR="0045605C">
        <w:t>’</w:t>
      </w:r>
      <w:r w:rsidR="0045605C">
        <w:rPr>
          <w:rFonts w:hint="eastAsia"/>
        </w:rPr>
        <w:t xml:space="preserve"> spending and profit requirements. This is then adjusted once the promotional program is finalized and approved.</w:t>
      </w:r>
    </w:p>
    <w:p w:rsidR="0045605C" w:rsidRDefault="0045605C" w:rsidP="0045605C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t xml:space="preserve">Design the Promotional Program </w:t>
      </w:r>
      <w:r>
        <w:t>–</w:t>
      </w:r>
      <w:r>
        <w:rPr>
          <w:rFonts w:hint="eastAsia"/>
        </w:rPr>
        <w:t xml:space="preserve"> The key component of a promotional program is its messaging. It needs to be visible, resonate with its target audience, and be memorable. The creative team brainstorms on programs that can engage the target market.</w:t>
      </w:r>
    </w:p>
    <w:p w:rsidR="0045605C" w:rsidRDefault="0045605C" w:rsidP="0045605C">
      <w:pPr>
        <w:pStyle w:val="ListParagraph"/>
        <w:numPr>
          <w:ilvl w:val="1"/>
          <w:numId w:val="2"/>
        </w:numPr>
        <w:tabs>
          <w:tab w:val="left" w:pos="993"/>
        </w:tabs>
      </w:pPr>
      <w:r>
        <w:rPr>
          <w:rFonts w:hint="eastAsia"/>
          <w:b/>
        </w:rPr>
        <w:t xml:space="preserve">Promotional Mix </w:t>
      </w:r>
      <w:r>
        <w:t>–</w:t>
      </w:r>
      <w:r>
        <w:rPr>
          <w:rFonts w:hint="eastAsia"/>
        </w:rPr>
        <w:t xml:space="preserve"> The selection of promotional tools used to communicate with a target market.</w:t>
      </w:r>
    </w:p>
    <w:p w:rsidR="0045605C" w:rsidRDefault="0045605C" w:rsidP="0045605C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t xml:space="preserve">Schedule and Run the IMC Elements </w:t>
      </w:r>
      <w:r w:rsidR="00A80CE2">
        <w:t>- The</w:t>
      </w:r>
      <w:r>
        <w:rPr>
          <w:rFonts w:hint="eastAsia"/>
        </w:rPr>
        <w:t xml:space="preserve"> sequencing of promotional </w:t>
      </w:r>
      <w:r w:rsidR="00A80CE2">
        <w:t>elements</w:t>
      </w:r>
      <w:r>
        <w:rPr>
          <w:rFonts w:hint="eastAsia"/>
        </w:rPr>
        <w:t xml:space="preserve"> is planned so that </w:t>
      </w:r>
      <w:r>
        <w:t>individual</w:t>
      </w:r>
      <w:r>
        <w:rPr>
          <w:rFonts w:hint="eastAsia"/>
        </w:rPr>
        <w:t xml:space="preserve"> aspects work together to communicate with target audiences. Awareness in the main concern and is built </w:t>
      </w:r>
      <w:r w:rsidR="00A80CE2">
        <w:t>during</w:t>
      </w:r>
      <w:r>
        <w:rPr>
          <w:rFonts w:hint="eastAsia"/>
        </w:rPr>
        <w:t xml:space="preserve"> its early stages with the </w:t>
      </w:r>
      <w:r w:rsidR="00A80CE2">
        <w:rPr>
          <w:rFonts w:hint="eastAsia"/>
        </w:rPr>
        <w:t>elements that support the program.</w:t>
      </w:r>
    </w:p>
    <w:p w:rsidR="00A80CE2" w:rsidRDefault="00A80CE2" w:rsidP="00A80CE2">
      <w:pPr>
        <w:pStyle w:val="ListParagraph"/>
        <w:numPr>
          <w:ilvl w:val="0"/>
          <w:numId w:val="2"/>
        </w:numPr>
        <w:tabs>
          <w:tab w:val="left" w:pos="993"/>
        </w:tabs>
        <w:ind w:left="1418" w:hanging="284"/>
      </w:pPr>
      <w:r>
        <w:rPr>
          <w:rFonts w:hint="eastAsia"/>
          <w:b/>
        </w:rPr>
        <w:t xml:space="preserve">Evaluate the Program and Recommend Changes </w:t>
      </w:r>
      <w:r>
        <w:t>–</w:t>
      </w:r>
      <w:r>
        <w:rPr>
          <w:rFonts w:hint="eastAsia"/>
        </w:rPr>
        <w:t xml:space="preserve"> Promotional programs are evaluated on four levels. </w:t>
      </w:r>
      <w:r w:rsidRPr="00A80CE2">
        <w:rPr>
          <w:rFonts w:hint="eastAsia"/>
          <w:b/>
        </w:rPr>
        <w:t>First</w:t>
      </w:r>
      <w:r>
        <w:rPr>
          <w:rFonts w:hint="eastAsia"/>
        </w:rPr>
        <w:t xml:space="preserve">, messaging is often evaluated before a program is fully developed to gauge responses so that adjustments can be made before launch. </w:t>
      </w:r>
      <w:r>
        <w:rPr>
          <w:rFonts w:hint="eastAsia"/>
          <w:b/>
        </w:rPr>
        <w:t>Second</w:t>
      </w:r>
      <w:r>
        <w:rPr>
          <w:rFonts w:hint="eastAsia"/>
        </w:rPr>
        <w:t xml:space="preserve">, once the program is live, research may be fielded </w:t>
      </w:r>
      <w:r>
        <w:t>to</w:t>
      </w:r>
      <w:r>
        <w:rPr>
          <w:rFonts w:hint="eastAsia"/>
        </w:rPr>
        <w:t xml:space="preserve"> measure campaign awareness and messaging elements such as likeability, message comprehension, and attitude changes toward the brand. </w:t>
      </w:r>
      <w:r>
        <w:rPr>
          <w:rFonts w:hint="eastAsia"/>
          <w:b/>
        </w:rPr>
        <w:t xml:space="preserve">Third, </w:t>
      </w:r>
      <w:r>
        <w:rPr>
          <w:rFonts w:hint="eastAsia"/>
        </w:rPr>
        <w:t xml:space="preserve">upon completion, each individual element will be evaluated against expectations. </w:t>
      </w:r>
      <w:r>
        <w:rPr>
          <w:rFonts w:hint="eastAsia"/>
          <w:b/>
        </w:rPr>
        <w:t>Fourth,</w:t>
      </w:r>
      <w:r>
        <w:rPr>
          <w:rFonts w:hint="eastAsia"/>
        </w:rPr>
        <w:t xml:space="preserve"> the promotional program will be evaluated against its objectives. This will look at business results such as sales, </w:t>
      </w:r>
      <w:r>
        <w:t>profitability</w:t>
      </w:r>
      <w:r>
        <w:rPr>
          <w:rFonts w:hint="eastAsia"/>
        </w:rPr>
        <w:t>, market share and return on investment.</w:t>
      </w:r>
    </w:p>
    <w:p w:rsidR="000A05D5" w:rsidRDefault="000A05D5" w:rsidP="009D2362"/>
    <w:p w:rsidR="00F0202A" w:rsidRDefault="00F0202A" w:rsidP="00F0202A"/>
    <w:p w:rsidR="00F0202A" w:rsidRDefault="00F0202A" w:rsidP="00F0202A"/>
    <w:p w:rsidR="00F0202A" w:rsidRPr="00706A7F" w:rsidRDefault="00F0202A" w:rsidP="00F0202A"/>
    <w:sectPr w:rsidR="00F0202A" w:rsidRPr="00706A7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A16" w:rsidRDefault="00EB4A16" w:rsidP="00A80CE2">
      <w:pPr>
        <w:spacing w:after="0" w:line="240" w:lineRule="auto"/>
      </w:pPr>
      <w:r>
        <w:separator/>
      </w:r>
    </w:p>
  </w:endnote>
  <w:endnote w:type="continuationSeparator" w:id="0">
    <w:p w:rsidR="00EB4A16" w:rsidRDefault="00EB4A16" w:rsidP="00A80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A16" w:rsidRDefault="00EB4A16" w:rsidP="00A80CE2">
      <w:pPr>
        <w:spacing w:after="0" w:line="240" w:lineRule="auto"/>
      </w:pPr>
      <w:r>
        <w:separator/>
      </w:r>
    </w:p>
  </w:footnote>
  <w:footnote w:type="continuationSeparator" w:id="0">
    <w:p w:rsidR="00EB4A16" w:rsidRDefault="00EB4A16" w:rsidP="00A80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CE2" w:rsidRDefault="00A80CE2" w:rsidP="00A80CE2">
    <w:pPr>
      <w:pStyle w:val="Header"/>
      <w:jc w:val="right"/>
    </w:pPr>
    <w:proofErr w:type="spellStart"/>
    <w:r>
      <w:rPr>
        <w:rFonts w:hint="eastAsia"/>
      </w:rPr>
      <w:t>Hansol</w:t>
    </w:r>
    <w:proofErr w:type="spellEnd"/>
    <w:r>
      <w:rPr>
        <w:rFonts w:hint="eastAsia"/>
      </w:rPr>
      <w:t xml:space="preserve"> Moon</w:t>
    </w:r>
  </w:p>
  <w:p w:rsidR="00A80CE2" w:rsidRDefault="00A80CE2" w:rsidP="00A80CE2">
    <w:pPr>
      <w:pStyle w:val="Header"/>
      <w:jc w:val="right"/>
    </w:pPr>
    <w:r>
      <w:rPr>
        <w:rFonts w:hint="eastAsia"/>
      </w:rPr>
      <w:t>October 14</w:t>
    </w:r>
    <w:r w:rsidRPr="00A80CE2">
      <w:rPr>
        <w:rFonts w:hint="eastAsia"/>
        <w:vertAlign w:val="superscript"/>
      </w:rPr>
      <w:t>th</w:t>
    </w:r>
    <w:r>
      <w:rPr>
        <w:rFonts w:hint="eastAsia"/>
      </w:rPr>
      <w:t>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D6AF1"/>
    <w:multiLevelType w:val="hybridMultilevel"/>
    <w:tmpl w:val="FCE2053E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5B6049D5"/>
    <w:multiLevelType w:val="hybridMultilevel"/>
    <w:tmpl w:val="FBE06A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A7F"/>
    <w:rsid w:val="000108A2"/>
    <w:rsid w:val="00014ACD"/>
    <w:rsid w:val="000239DC"/>
    <w:rsid w:val="0002614F"/>
    <w:rsid w:val="00042AB0"/>
    <w:rsid w:val="00045A5E"/>
    <w:rsid w:val="000575D9"/>
    <w:rsid w:val="00067579"/>
    <w:rsid w:val="00076D6F"/>
    <w:rsid w:val="00091499"/>
    <w:rsid w:val="000A05D5"/>
    <w:rsid w:val="000C3FDE"/>
    <w:rsid w:val="000D6D95"/>
    <w:rsid w:val="00100B10"/>
    <w:rsid w:val="001352A3"/>
    <w:rsid w:val="0014717B"/>
    <w:rsid w:val="001575A0"/>
    <w:rsid w:val="0016151F"/>
    <w:rsid w:val="001649AF"/>
    <w:rsid w:val="00172C6F"/>
    <w:rsid w:val="001A115E"/>
    <w:rsid w:val="001C5C3A"/>
    <w:rsid w:val="001D17AD"/>
    <w:rsid w:val="00203958"/>
    <w:rsid w:val="0022310E"/>
    <w:rsid w:val="00225044"/>
    <w:rsid w:val="002322CE"/>
    <w:rsid w:val="00244B7F"/>
    <w:rsid w:val="00257D18"/>
    <w:rsid w:val="0026345B"/>
    <w:rsid w:val="00266DD8"/>
    <w:rsid w:val="00291726"/>
    <w:rsid w:val="002A0E81"/>
    <w:rsid w:val="002C6C44"/>
    <w:rsid w:val="002E63A0"/>
    <w:rsid w:val="002F2B2B"/>
    <w:rsid w:val="00301761"/>
    <w:rsid w:val="00301BA5"/>
    <w:rsid w:val="00325AC4"/>
    <w:rsid w:val="00340A66"/>
    <w:rsid w:val="00341A13"/>
    <w:rsid w:val="003423F4"/>
    <w:rsid w:val="0038184E"/>
    <w:rsid w:val="003831B9"/>
    <w:rsid w:val="003852F4"/>
    <w:rsid w:val="00395C0D"/>
    <w:rsid w:val="003A1802"/>
    <w:rsid w:val="003A4A84"/>
    <w:rsid w:val="003B2688"/>
    <w:rsid w:val="003C3EAE"/>
    <w:rsid w:val="003D4487"/>
    <w:rsid w:val="003E2626"/>
    <w:rsid w:val="003E6A1C"/>
    <w:rsid w:val="00403A98"/>
    <w:rsid w:val="00415F92"/>
    <w:rsid w:val="00420287"/>
    <w:rsid w:val="004557F2"/>
    <w:rsid w:val="0045605C"/>
    <w:rsid w:val="0046631A"/>
    <w:rsid w:val="004762E1"/>
    <w:rsid w:val="00481CFB"/>
    <w:rsid w:val="00495C4A"/>
    <w:rsid w:val="004A12CF"/>
    <w:rsid w:val="004B3166"/>
    <w:rsid w:val="004B5605"/>
    <w:rsid w:val="004C36B5"/>
    <w:rsid w:val="004D30CD"/>
    <w:rsid w:val="004F566F"/>
    <w:rsid w:val="00537E16"/>
    <w:rsid w:val="00567660"/>
    <w:rsid w:val="00586051"/>
    <w:rsid w:val="00595F32"/>
    <w:rsid w:val="005A6F4F"/>
    <w:rsid w:val="005B69B2"/>
    <w:rsid w:val="005B6FD3"/>
    <w:rsid w:val="005D439E"/>
    <w:rsid w:val="005E5765"/>
    <w:rsid w:val="006213ED"/>
    <w:rsid w:val="00637E67"/>
    <w:rsid w:val="00643E63"/>
    <w:rsid w:val="00645315"/>
    <w:rsid w:val="0065677B"/>
    <w:rsid w:val="00682197"/>
    <w:rsid w:val="006C1AFA"/>
    <w:rsid w:val="006C325F"/>
    <w:rsid w:val="006D0C4B"/>
    <w:rsid w:val="006D7370"/>
    <w:rsid w:val="006E3A3A"/>
    <w:rsid w:val="006F25B1"/>
    <w:rsid w:val="006F49E3"/>
    <w:rsid w:val="006F515B"/>
    <w:rsid w:val="00706A7F"/>
    <w:rsid w:val="00710627"/>
    <w:rsid w:val="00711C75"/>
    <w:rsid w:val="00714B5E"/>
    <w:rsid w:val="00744521"/>
    <w:rsid w:val="00754EAE"/>
    <w:rsid w:val="00785913"/>
    <w:rsid w:val="0079690E"/>
    <w:rsid w:val="007F107C"/>
    <w:rsid w:val="008819E7"/>
    <w:rsid w:val="008849B7"/>
    <w:rsid w:val="00896B08"/>
    <w:rsid w:val="008A07ED"/>
    <w:rsid w:val="008A256E"/>
    <w:rsid w:val="008A4B7E"/>
    <w:rsid w:val="008B237B"/>
    <w:rsid w:val="008B2A73"/>
    <w:rsid w:val="008C2B23"/>
    <w:rsid w:val="008C579C"/>
    <w:rsid w:val="008C5E53"/>
    <w:rsid w:val="008D1B4C"/>
    <w:rsid w:val="008D723A"/>
    <w:rsid w:val="008F67DF"/>
    <w:rsid w:val="00912F4F"/>
    <w:rsid w:val="00917434"/>
    <w:rsid w:val="009204A9"/>
    <w:rsid w:val="00922D21"/>
    <w:rsid w:val="00923510"/>
    <w:rsid w:val="00933B50"/>
    <w:rsid w:val="00945E4C"/>
    <w:rsid w:val="009621FD"/>
    <w:rsid w:val="00974DDC"/>
    <w:rsid w:val="009836E5"/>
    <w:rsid w:val="00987F09"/>
    <w:rsid w:val="0099113E"/>
    <w:rsid w:val="009A484A"/>
    <w:rsid w:val="009B5675"/>
    <w:rsid w:val="009C2B20"/>
    <w:rsid w:val="009C2D72"/>
    <w:rsid w:val="009D2362"/>
    <w:rsid w:val="009E31F2"/>
    <w:rsid w:val="009F49B2"/>
    <w:rsid w:val="00A0302D"/>
    <w:rsid w:val="00A32DAB"/>
    <w:rsid w:val="00A45035"/>
    <w:rsid w:val="00A53989"/>
    <w:rsid w:val="00A80CE2"/>
    <w:rsid w:val="00A85C3B"/>
    <w:rsid w:val="00A91A06"/>
    <w:rsid w:val="00A94EC2"/>
    <w:rsid w:val="00AA29C7"/>
    <w:rsid w:val="00AA603F"/>
    <w:rsid w:val="00AD0DF9"/>
    <w:rsid w:val="00AD7719"/>
    <w:rsid w:val="00AE2DFD"/>
    <w:rsid w:val="00AF732B"/>
    <w:rsid w:val="00B1570D"/>
    <w:rsid w:val="00B36000"/>
    <w:rsid w:val="00B56ED9"/>
    <w:rsid w:val="00B608FA"/>
    <w:rsid w:val="00B60EA8"/>
    <w:rsid w:val="00B70EB1"/>
    <w:rsid w:val="00B932C7"/>
    <w:rsid w:val="00BB4D07"/>
    <w:rsid w:val="00BC03C2"/>
    <w:rsid w:val="00BC7510"/>
    <w:rsid w:val="00BD1F77"/>
    <w:rsid w:val="00C234B2"/>
    <w:rsid w:val="00C3201A"/>
    <w:rsid w:val="00C366ED"/>
    <w:rsid w:val="00C43C58"/>
    <w:rsid w:val="00C75641"/>
    <w:rsid w:val="00C8786D"/>
    <w:rsid w:val="00C9259B"/>
    <w:rsid w:val="00CA0591"/>
    <w:rsid w:val="00CB52E2"/>
    <w:rsid w:val="00CC1BE2"/>
    <w:rsid w:val="00CC2CCF"/>
    <w:rsid w:val="00CE36EC"/>
    <w:rsid w:val="00D0426B"/>
    <w:rsid w:val="00D24332"/>
    <w:rsid w:val="00D60E62"/>
    <w:rsid w:val="00D7005D"/>
    <w:rsid w:val="00DE5D7F"/>
    <w:rsid w:val="00E01829"/>
    <w:rsid w:val="00E102DD"/>
    <w:rsid w:val="00E263D9"/>
    <w:rsid w:val="00E47363"/>
    <w:rsid w:val="00E60D87"/>
    <w:rsid w:val="00E70F68"/>
    <w:rsid w:val="00E86998"/>
    <w:rsid w:val="00E8737C"/>
    <w:rsid w:val="00E9099D"/>
    <w:rsid w:val="00E97FE8"/>
    <w:rsid w:val="00EA1CB7"/>
    <w:rsid w:val="00EA2335"/>
    <w:rsid w:val="00EA362A"/>
    <w:rsid w:val="00EB3526"/>
    <w:rsid w:val="00EB4A16"/>
    <w:rsid w:val="00EC0FDF"/>
    <w:rsid w:val="00EC45F3"/>
    <w:rsid w:val="00EE6417"/>
    <w:rsid w:val="00F0202A"/>
    <w:rsid w:val="00F04A2F"/>
    <w:rsid w:val="00F1009C"/>
    <w:rsid w:val="00F1101B"/>
    <w:rsid w:val="00F126EB"/>
    <w:rsid w:val="00F53A64"/>
    <w:rsid w:val="00F61678"/>
    <w:rsid w:val="00F70EC0"/>
    <w:rsid w:val="00F80CA4"/>
    <w:rsid w:val="00F837B2"/>
    <w:rsid w:val="00F91E14"/>
    <w:rsid w:val="00F95E99"/>
    <w:rsid w:val="00F961B2"/>
    <w:rsid w:val="00FB32C1"/>
    <w:rsid w:val="00FC3F42"/>
    <w:rsid w:val="00FC4819"/>
    <w:rsid w:val="00FC6311"/>
    <w:rsid w:val="00FD3F73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0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0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E2"/>
  </w:style>
  <w:style w:type="paragraph" w:styleId="Footer">
    <w:name w:val="footer"/>
    <w:basedOn w:val="Normal"/>
    <w:link w:val="FooterChar"/>
    <w:uiPriority w:val="99"/>
    <w:unhideWhenUsed/>
    <w:rsid w:val="00A80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0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0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E2"/>
  </w:style>
  <w:style w:type="paragraph" w:styleId="Footer">
    <w:name w:val="footer"/>
    <w:basedOn w:val="Normal"/>
    <w:link w:val="FooterChar"/>
    <w:uiPriority w:val="99"/>
    <w:unhideWhenUsed/>
    <w:rsid w:val="00A80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2309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2</cp:revision>
  <dcterms:created xsi:type="dcterms:W3CDTF">2012-10-14T19:13:00Z</dcterms:created>
  <dcterms:modified xsi:type="dcterms:W3CDTF">2012-10-15T02:11:00Z</dcterms:modified>
</cp:coreProperties>
</file>