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49476" w14:textId="77777777" w:rsidR="00D57E31" w:rsidRPr="001041E8" w:rsidRDefault="00D57E31" w:rsidP="00761BCD">
      <w:pPr>
        <w:pStyle w:val="ListBullet"/>
        <w:numPr>
          <w:ilvl w:val="0"/>
          <w:numId w:val="0"/>
        </w:numPr>
        <w:ind w:left="360"/>
        <w:jc w:val="center"/>
        <w:rPr>
          <w:rFonts w:ascii="Times New Roman" w:hAnsi="Times New Roman" w:cs="Times New Roman"/>
          <w:lang w:val="en-CA"/>
        </w:rPr>
      </w:pPr>
    </w:p>
    <w:p w14:paraId="19EF826C" w14:textId="2E81FA85" w:rsidR="00D03AC1" w:rsidRPr="001041E8" w:rsidRDefault="00EE1DF8" w:rsidP="001041E8">
      <w:pPr>
        <w:pStyle w:val="ListBullet"/>
        <w:numPr>
          <w:ilvl w:val="0"/>
          <w:numId w:val="0"/>
        </w:numPr>
        <w:ind w:left="360"/>
        <w:jc w:val="center"/>
        <w:rPr>
          <w:rFonts w:cstheme="minorHAnsi"/>
          <w:sz w:val="28"/>
          <w:szCs w:val="28"/>
          <w:lang w:val="en-CA"/>
        </w:rPr>
      </w:pPr>
      <w:r w:rsidRPr="001041E8">
        <w:rPr>
          <w:rFonts w:cstheme="minorHAnsi"/>
          <w:sz w:val="28"/>
          <w:szCs w:val="28"/>
          <w:lang w:val="en-CA"/>
        </w:rPr>
        <w:t>Distribution of plants</w:t>
      </w:r>
      <w:r w:rsidR="00E047E0" w:rsidRPr="001041E8">
        <w:rPr>
          <w:rFonts w:cstheme="minorHAnsi"/>
          <w:sz w:val="28"/>
          <w:szCs w:val="28"/>
          <w:lang w:val="en-CA"/>
        </w:rPr>
        <w:t xml:space="preserve"> at Mer Bleue – Incidence of </w:t>
      </w:r>
      <w:r w:rsidR="00D752D5" w:rsidRPr="001041E8">
        <w:rPr>
          <w:rFonts w:cstheme="minorHAnsi"/>
          <w:i/>
          <w:iCs/>
          <w:sz w:val="28"/>
          <w:szCs w:val="28"/>
          <w:lang w:val="en-CA"/>
        </w:rPr>
        <w:t xml:space="preserve">Betula alleghaniensis </w:t>
      </w:r>
      <w:r w:rsidR="00D752D5" w:rsidRPr="001041E8">
        <w:rPr>
          <w:rFonts w:cstheme="minorHAnsi"/>
          <w:sz w:val="28"/>
          <w:szCs w:val="28"/>
          <w:lang w:val="en-CA"/>
        </w:rPr>
        <w:t xml:space="preserve">in environments of </w:t>
      </w:r>
      <w:r w:rsidR="00761BCD" w:rsidRPr="001041E8">
        <w:rPr>
          <w:rFonts w:cstheme="minorHAnsi"/>
          <w:sz w:val="28"/>
          <w:szCs w:val="28"/>
          <w:lang w:val="en-CA"/>
        </w:rPr>
        <w:t>varying moisture levels</w:t>
      </w:r>
    </w:p>
    <w:p w14:paraId="67A48B54" w14:textId="77777777" w:rsidR="00D57E31" w:rsidRPr="001041E8" w:rsidRDefault="00D57E31" w:rsidP="00761BCD">
      <w:pPr>
        <w:pStyle w:val="ListBullet"/>
        <w:numPr>
          <w:ilvl w:val="0"/>
          <w:numId w:val="0"/>
        </w:numPr>
        <w:ind w:left="360"/>
        <w:jc w:val="center"/>
        <w:rPr>
          <w:rFonts w:cstheme="minorHAnsi"/>
          <w:sz w:val="28"/>
          <w:szCs w:val="28"/>
          <w:lang w:val="en-CA"/>
        </w:rPr>
      </w:pPr>
    </w:p>
    <w:p w14:paraId="16A930F1" w14:textId="73C7534E" w:rsidR="00761BCD" w:rsidRPr="001041E8" w:rsidRDefault="00761BCD" w:rsidP="00B3129E">
      <w:pPr>
        <w:pStyle w:val="ListBullet"/>
        <w:numPr>
          <w:ilvl w:val="0"/>
          <w:numId w:val="0"/>
        </w:numPr>
        <w:ind w:left="360"/>
        <w:rPr>
          <w:rFonts w:cstheme="minorHAnsi"/>
          <w:sz w:val="28"/>
          <w:szCs w:val="28"/>
          <w:lang w:val="en-CA"/>
        </w:rPr>
      </w:pPr>
    </w:p>
    <w:p w14:paraId="40D3DBA9" w14:textId="4B64503B" w:rsidR="00761BCD" w:rsidRPr="001041E8" w:rsidRDefault="00761BCD" w:rsidP="00B3129E">
      <w:pPr>
        <w:pStyle w:val="ListBullet"/>
        <w:numPr>
          <w:ilvl w:val="0"/>
          <w:numId w:val="0"/>
        </w:numPr>
        <w:ind w:left="360"/>
        <w:rPr>
          <w:rFonts w:cstheme="minorHAnsi"/>
          <w:sz w:val="28"/>
          <w:szCs w:val="28"/>
          <w:lang w:val="en-CA"/>
        </w:rPr>
      </w:pPr>
      <w:r w:rsidRPr="001041E8">
        <w:rPr>
          <w:rFonts w:cstheme="minorHAnsi"/>
          <w:sz w:val="28"/>
          <w:szCs w:val="28"/>
          <w:lang w:val="en-CA"/>
        </w:rPr>
        <w:t xml:space="preserve">  </w:t>
      </w:r>
    </w:p>
    <w:p w14:paraId="6266B20F" w14:textId="02D99AB6" w:rsidR="00761BCD" w:rsidRPr="001041E8" w:rsidRDefault="00761BCD" w:rsidP="00761BCD">
      <w:pPr>
        <w:pStyle w:val="ListBullet"/>
        <w:numPr>
          <w:ilvl w:val="0"/>
          <w:numId w:val="0"/>
        </w:numPr>
        <w:ind w:left="360"/>
        <w:jc w:val="center"/>
        <w:rPr>
          <w:rFonts w:cstheme="minorHAnsi"/>
          <w:sz w:val="28"/>
          <w:szCs w:val="28"/>
          <w:lang w:val="en-CA"/>
        </w:rPr>
      </w:pPr>
      <w:r w:rsidRPr="001041E8">
        <w:rPr>
          <w:rFonts w:cstheme="minorHAnsi"/>
          <w:sz w:val="28"/>
          <w:szCs w:val="28"/>
          <w:lang w:val="en-CA"/>
        </w:rPr>
        <w:t>Emma Wiggins</w:t>
      </w:r>
    </w:p>
    <w:p w14:paraId="7110E4EC" w14:textId="464372FE" w:rsidR="00761BCD" w:rsidRPr="001041E8" w:rsidRDefault="00761BCD" w:rsidP="00761BCD">
      <w:pPr>
        <w:pStyle w:val="ListBullet"/>
        <w:numPr>
          <w:ilvl w:val="0"/>
          <w:numId w:val="0"/>
        </w:numPr>
        <w:ind w:left="360"/>
        <w:jc w:val="center"/>
        <w:rPr>
          <w:rFonts w:cstheme="minorHAnsi"/>
          <w:sz w:val="28"/>
          <w:szCs w:val="28"/>
          <w:lang w:val="en-CA"/>
        </w:rPr>
      </w:pPr>
      <w:r w:rsidRPr="001041E8">
        <w:rPr>
          <w:rFonts w:cstheme="minorHAnsi"/>
          <w:sz w:val="28"/>
          <w:szCs w:val="28"/>
          <w:lang w:val="en-CA"/>
        </w:rPr>
        <w:t>300229711</w:t>
      </w:r>
    </w:p>
    <w:p w14:paraId="249F4B20" w14:textId="3160D7B1" w:rsidR="00761BCD" w:rsidRDefault="00761BCD" w:rsidP="00761BCD">
      <w:pPr>
        <w:pStyle w:val="ListBullet"/>
        <w:numPr>
          <w:ilvl w:val="0"/>
          <w:numId w:val="0"/>
        </w:numPr>
        <w:ind w:left="360"/>
        <w:jc w:val="center"/>
        <w:rPr>
          <w:rFonts w:cstheme="minorHAnsi"/>
          <w:sz w:val="28"/>
          <w:szCs w:val="28"/>
          <w:lang w:val="en-CA"/>
        </w:rPr>
      </w:pPr>
    </w:p>
    <w:p w14:paraId="6B3F5E4A" w14:textId="77777777" w:rsidR="001041E8" w:rsidRPr="001041E8" w:rsidRDefault="001041E8" w:rsidP="00761BCD">
      <w:pPr>
        <w:pStyle w:val="ListBullet"/>
        <w:numPr>
          <w:ilvl w:val="0"/>
          <w:numId w:val="0"/>
        </w:numPr>
        <w:ind w:left="360"/>
        <w:jc w:val="center"/>
        <w:rPr>
          <w:rFonts w:cstheme="minorHAnsi"/>
          <w:sz w:val="28"/>
          <w:szCs w:val="28"/>
          <w:lang w:val="en-CA"/>
        </w:rPr>
      </w:pPr>
    </w:p>
    <w:p w14:paraId="59A85DC3" w14:textId="3CCE701B" w:rsidR="00761BCD" w:rsidRPr="001041E8" w:rsidRDefault="00761BCD" w:rsidP="00761BCD">
      <w:pPr>
        <w:pStyle w:val="ListBullet"/>
        <w:numPr>
          <w:ilvl w:val="0"/>
          <w:numId w:val="0"/>
        </w:numPr>
        <w:ind w:left="360"/>
        <w:jc w:val="center"/>
        <w:rPr>
          <w:rFonts w:cstheme="minorHAnsi"/>
          <w:b/>
          <w:bCs/>
          <w:sz w:val="28"/>
          <w:szCs w:val="28"/>
          <w:lang w:val="en-CA"/>
        </w:rPr>
      </w:pPr>
      <w:r w:rsidRPr="001041E8">
        <w:rPr>
          <w:rFonts w:cstheme="minorHAnsi"/>
          <w:b/>
          <w:bCs/>
          <w:sz w:val="28"/>
          <w:szCs w:val="28"/>
          <w:lang w:val="en-CA"/>
        </w:rPr>
        <w:t>BIO1130 Section A4</w:t>
      </w:r>
    </w:p>
    <w:p w14:paraId="56AF8E4E" w14:textId="7911378A" w:rsidR="00761BCD" w:rsidRDefault="00761BCD" w:rsidP="00761BCD">
      <w:pPr>
        <w:pStyle w:val="ListBullet"/>
        <w:numPr>
          <w:ilvl w:val="0"/>
          <w:numId w:val="0"/>
        </w:numPr>
        <w:ind w:left="360"/>
        <w:jc w:val="center"/>
        <w:rPr>
          <w:rFonts w:cstheme="minorHAnsi"/>
          <w:sz w:val="28"/>
          <w:szCs w:val="28"/>
          <w:lang w:val="en-CA"/>
        </w:rPr>
      </w:pPr>
    </w:p>
    <w:p w14:paraId="248C9050" w14:textId="77777777" w:rsidR="001041E8" w:rsidRPr="001041E8" w:rsidRDefault="001041E8" w:rsidP="00761BCD">
      <w:pPr>
        <w:pStyle w:val="ListBullet"/>
        <w:numPr>
          <w:ilvl w:val="0"/>
          <w:numId w:val="0"/>
        </w:numPr>
        <w:ind w:left="360"/>
        <w:jc w:val="center"/>
        <w:rPr>
          <w:rFonts w:cstheme="minorHAnsi"/>
          <w:sz w:val="28"/>
          <w:szCs w:val="28"/>
          <w:lang w:val="en-CA"/>
        </w:rPr>
      </w:pPr>
    </w:p>
    <w:p w14:paraId="351210ED" w14:textId="7CEA5477" w:rsidR="00761BCD" w:rsidRPr="001041E8" w:rsidRDefault="00761BCD" w:rsidP="00761BCD">
      <w:pPr>
        <w:pStyle w:val="ListBullet"/>
        <w:numPr>
          <w:ilvl w:val="0"/>
          <w:numId w:val="0"/>
        </w:numPr>
        <w:ind w:left="360"/>
        <w:jc w:val="center"/>
        <w:rPr>
          <w:rFonts w:cstheme="minorHAnsi"/>
          <w:sz w:val="28"/>
          <w:szCs w:val="28"/>
          <w:lang w:val="en-CA"/>
        </w:rPr>
      </w:pPr>
      <w:r w:rsidRPr="001041E8">
        <w:rPr>
          <w:rFonts w:cstheme="minorHAnsi"/>
          <w:sz w:val="28"/>
          <w:szCs w:val="28"/>
          <w:lang w:val="en-CA"/>
        </w:rPr>
        <w:t>Demonstrator</w:t>
      </w:r>
    </w:p>
    <w:p w14:paraId="3A28F39B" w14:textId="63DB237E" w:rsidR="005D4579" w:rsidRPr="001041E8" w:rsidRDefault="006C5616" w:rsidP="00761BCD">
      <w:pPr>
        <w:pStyle w:val="ListBullet"/>
        <w:numPr>
          <w:ilvl w:val="0"/>
          <w:numId w:val="0"/>
        </w:numPr>
        <w:ind w:left="360"/>
        <w:jc w:val="center"/>
        <w:rPr>
          <w:rFonts w:cstheme="minorHAnsi"/>
          <w:sz w:val="28"/>
          <w:szCs w:val="28"/>
          <w:lang w:val="en-CA"/>
        </w:rPr>
      </w:pPr>
      <w:r>
        <w:rPr>
          <w:rFonts w:cstheme="minorHAnsi"/>
          <w:sz w:val="28"/>
          <w:szCs w:val="28"/>
          <w:lang w:val="en-CA"/>
        </w:rPr>
        <w:t>Marco Martinez</w:t>
      </w:r>
    </w:p>
    <w:p w14:paraId="3016C4D4" w14:textId="7489D58B" w:rsidR="0098028D" w:rsidRPr="001041E8" w:rsidRDefault="0098028D" w:rsidP="00761BCD">
      <w:pPr>
        <w:pStyle w:val="ListBullet"/>
        <w:numPr>
          <w:ilvl w:val="0"/>
          <w:numId w:val="0"/>
        </w:numPr>
        <w:ind w:left="360"/>
        <w:jc w:val="center"/>
        <w:rPr>
          <w:rFonts w:cstheme="minorHAnsi"/>
          <w:sz w:val="28"/>
          <w:szCs w:val="28"/>
          <w:lang w:val="en-CA"/>
        </w:rPr>
      </w:pPr>
    </w:p>
    <w:p w14:paraId="32BF91E6" w14:textId="6A7D1B6E" w:rsidR="0098028D" w:rsidRPr="001041E8" w:rsidRDefault="0098028D" w:rsidP="00761BCD">
      <w:pPr>
        <w:pStyle w:val="ListBullet"/>
        <w:numPr>
          <w:ilvl w:val="0"/>
          <w:numId w:val="0"/>
        </w:numPr>
        <w:ind w:left="360"/>
        <w:jc w:val="center"/>
        <w:rPr>
          <w:rFonts w:cstheme="minorHAnsi"/>
          <w:sz w:val="28"/>
          <w:szCs w:val="28"/>
          <w:lang w:val="en-CA"/>
        </w:rPr>
      </w:pPr>
      <w:r w:rsidRPr="001041E8">
        <w:rPr>
          <w:rFonts w:cstheme="minorHAnsi"/>
          <w:sz w:val="28"/>
          <w:szCs w:val="28"/>
          <w:lang w:val="en-CA"/>
        </w:rPr>
        <w:t>September 24, 2021</w:t>
      </w:r>
    </w:p>
    <w:p w14:paraId="5C9234AF" w14:textId="6FFC02BA" w:rsidR="00D57E31" w:rsidRPr="001041E8" w:rsidRDefault="00D57E31" w:rsidP="00761BCD">
      <w:pPr>
        <w:pStyle w:val="ListBullet"/>
        <w:numPr>
          <w:ilvl w:val="0"/>
          <w:numId w:val="0"/>
        </w:numPr>
        <w:ind w:left="360"/>
        <w:jc w:val="center"/>
        <w:rPr>
          <w:rFonts w:cstheme="minorHAnsi"/>
          <w:sz w:val="28"/>
          <w:szCs w:val="28"/>
          <w:lang w:val="en-CA"/>
        </w:rPr>
      </w:pPr>
    </w:p>
    <w:p w14:paraId="32017BA7" w14:textId="7DF186A9" w:rsidR="00D57E31" w:rsidRPr="001041E8" w:rsidRDefault="00D57E31" w:rsidP="00761BCD">
      <w:pPr>
        <w:pStyle w:val="ListBullet"/>
        <w:numPr>
          <w:ilvl w:val="0"/>
          <w:numId w:val="0"/>
        </w:numPr>
        <w:ind w:left="360"/>
        <w:jc w:val="center"/>
        <w:rPr>
          <w:rFonts w:cstheme="minorHAnsi"/>
          <w:sz w:val="28"/>
          <w:szCs w:val="28"/>
          <w:lang w:val="en-CA"/>
        </w:rPr>
      </w:pPr>
    </w:p>
    <w:p w14:paraId="35C80F29" w14:textId="3845EEC4" w:rsidR="00D57E31" w:rsidRPr="001041E8" w:rsidRDefault="00D57E31" w:rsidP="00761BCD">
      <w:pPr>
        <w:pStyle w:val="ListBullet"/>
        <w:numPr>
          <w:ilvl w:val="0"/>
          <w:numId w:val="0"/>
        </w:numPr>
        <w:ind w:left="360"/>
        <w:jc w:val="center"/>
        <w:rPr>
          <w:rFonts w:cstheme="minorHAnsi"/>
          <w:sz w:val="28"/>
          <w:szCs w:val="28"/>
          <w:lang w:val="en-CA"/>
        </w:rPr>
      </w:pPr>
      <w:r w:rsidRPr="001041E8">
        <w:rPr>
          <w:rFonts w:cstheme="minorHAnsi"/>
          <w:sz w:val="28"/>
          <w:szCs w:val="28"/>
          <w:lang w:val="en-CA"/>
        </w:rPr>
        <w:t>Department of Biology</w:t>
      </w:r>
    </w:p>
    <w:p w14:paraId="63DC9B7B" w14:textId="23E2313C" w:rsidR="00D57E31" w:rsidRPr="001041E8" w:rsidRDefault="00D57E31" w:rsidP="00761BCD">
      <w:pPr>
        <w:pStyle w:val="ListBullet"/>
        <w:numPr>
          <w:ilvl w:val="0"/>
          <w:numId w:val="0"/>
        </w:numPr>
        <w:ind w:left="360"/>
        <w:jc w:val="center"/>
        <w:rPr>
          <w:rFonts w:cstheme="minorHAnsi"/>
          <w:b/>
          <w:bCs/>
          <w:sz w:val="28"/>
          <w:szCs w:val="28"/>
          <w:lang w:val="en-CA"/>
        </w:rPr>
      </w:pPr>
      <w:r w:rsidRPr="001041E8">
        <w:rPr>
          <w:rFonts w:cstheme="minorHAnsi"/>
          <w:b/>
          <w:bCs/>
          <w:sz w:val="28"/>
          <w:szCs w:val="28"/>
          <w:lang w:val="en-CA"/>
        </w:rPr>
        <w:t>University of Ottawa</w:t>
      </w:r>
    </w:p>
    <w:p w14:paraId="14970308" w14:textId="005C18CF" w:rsidR="00761BCD" w:rsidRPr="001041E8" w:rsidRDefault="00761BCD" w:rsidP="00B3129E">
      <w:pPr>
        <w:pStyle w:val="ListBullet"/>
        <w:numPr>
          <w:ilvl w:val="0"/>
          <w:numId w:val="0"/>
        </w:numPr>
        <w:ind w:left="360"/>
        <w:rPr>
          <w:rFonts w:cstheme="minorHAnsi"/>
          <w:sz w:val="28"/>
          <w:szCs w:val="28"/>
          <w:lang w:val="en-CA"/>
        </w:rPr>
      </w:pPr>
    </w:p>
    <w:p w14:paraId="68307AF0" w14:textId="33171D34" w:rsidR="00761BCD" w:rsidRDefault="00761BCD" w:rsidP="00761BCD">
      <w:pPr>
        <w:pStyle w:val="ListBullet"/>
        <w:numPr>
          <w:ilvl w:val="0"/>
          <w:numId w:val="0"/>
        </w:numPr>
        <w:ind w:left="360" w:hanging="360"/>
        <w:jc w:val="center"/>
        <w:rPr>
          <w:rFonts w:cstheme="minorHAnsi"/>
          <w:sz w:val="24"/>
          <w:szCs w:val="24"/>
          <w:lang w:val="en-CA"/>
        </w:rPr>
      </w:pPr>
    </w:p>
    <w:p w14:paraId="18C82950" w14:textId="51E5983C" w:rsidR="006017E7" w:rsidRDefault="006017E7" w:rsidP="00761BCD">
      <w:pPr>
        <w:pStyle w:val="ListBullet"/>
        <w:numPr>
          <w:ilvl w:val="0"/>
          <w:numId w:val="0"/>
        </w:numPr>
        <w:ind w:left="360" w:hanging="360"/>
        <w:jc w:val="center"/>
        <w:rPr>
          <w:rFonts w:cstheme="minorHAnsi"/>
          <w:sz w:val="24"/>
          <w:szCs w:val="24"/>
          <w:lang w:val="en-CA"/>
        </w:rPr>
      </w:pPr>
    </w:p>
    <w:p w14:paraId="700E1C25" w14:textId="685ABC4A" w:rsidR="006017E7" w:rsidRDefault="006017E7" w:rsidP="00761BCD">
      <w:pPr>
        <w:pStyle w:val="ListBullet"/>
        <w:numPr>
          <w:ilvl w:val="0"/>
          <w:numId w:val="0"/>
        </w:numPr>
        <w:ind w:left="360" w:hanging="360"/>
        <w:jc w:val="center"/>
        <w:rPr>
          <w:rFonts w:cstheme="minorHAnsi"/>
          <w:sz w:val="24"/>
          <w:szCs w:val="24"/>
          <w:lang w:val="en-CA"/>
        </w:rPr>
      </w:pPr>
    </w:p>
    <w:p w14:paraId="7BF63EAB" w14:textId="30CF1385" w:rsidR="006017E7" w:rsidRDefault="006017E7" w:rsidP="00761BCD">
      <w:pPr>
        <w:pStyle w:val="ListBullet"/>
        <w:numPr>
          <w:ilvl w:val="0"/>
          <w:numId w:val="0"/>
        </w:numPr>
        <w:ind w:left="360" w:hanging="360"/>
        <w:jc w:val="center"/>
        <w:rPr>
          <w:rFonts w:cstheme="minorHAnsi"/>
          <w:sz w:val="24"/>
          <w:szCs w:val="24"/>
          <w:lang w:val="en-CA"/>
        </w:rPr>
      </w:pPr>
    </w:p>
    <w:p w14:paraId="132C904A" w14:textId="2FA8187D" w:rsidR="006017E7" w:rsidRDefault="006017E7" w:rsidP="00761BCD">
      <w:pPr>
        <w:pStyle w:val="ListBullet"/>
        <w:numPr>
          <w:ilvl w:val="0"/>
          <w:numId w:val="0"/>
        </w:numPr>
        <w:ind w:left="360" w:hanging="360"/>
        <w:jc w:val="center"/>
        <w:rPr>
          <w:rFonts w:cstheme="minorHAnsi"/>
          <w:sz w:val="24"/>
          <w:szCs w:val="24"/>
          <w:lang w:val="en-CA"/>
        </w:rPr>
      </w:pPr>
    </w:p>
    <w:p w14:paraId="5EC03053" w14:textId="0E0AD3D8" w:rsidR="006017E7" w:rsidRDefault="006017E7" w:rsidP="00761BCD">
      <w:pPr>
        <w:pStyle w:val="ListBullet"/>
        <w:numPr>
          <w:ilvl w:val="0"/>
          <w:numId w:val="0"/>
        </w:numPr>
        <w:ind w:left="360" w:hanging="360"/>
        <w:jc w:val="center"/>
        <w:rPr>
          <w:rFonts w:cstheme="minorHAnsi"/>
          <w:sz w:val="24"/>
          <w:szCs w:val="24"/>
          <w:lang w:val="en-CA"/>
        </w:rPr>
      </w:pPr>
    </w:p>
    <w:p w14:paraId="7640F65C" w14:textId="216DA453"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r>
        <w:rPr>
          <w:noProof/>
        </w:rPr>
        <w:lastRenderedPageBreak/>
        <w:drawing>
          <wp:inline distT="0" distB="0" distL="0" distR="0" wp14:anchorId="0645D3E1" wp14:editId="4364D0CB">
            <wp:extent cx="6258910" cy="4303986"/>
            <wp:effectExtent l="0" t="0" r="2540" b="1905"/>
            <wp:docPr id="1" name="Chart 1">
              <a:extLst xmlns:a="http://schemas.openxmlformats.org/drawingml/2006/main">
                <a:ext uri="{FF2B5EF4-FFF2-40B4-BE49-F238E27FC236}">
                  <a16:creationId xmlns:a16="http://schemas.microsoft.com/office/drawing/2014/main" id="{EB1A605F-2052-4339-956F-FB7EF88AED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3ABB599"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37019574" w14:textId="2B4008B3" w:rsidR="002930C7" w:rsidRDefault="00853FC4" w:rsidP="00805B41">
      <w:pPr>
        <w:shd w:val="clear" w:color="auto" w:fill="FFFFFF"/>
        <w:spacing w:after="0" w:line="480" w:lineRule="auto"/>
        <w:rPr>
          <w:rFonts w:eastAsia="Times New Roman" w:cstheme="minorHAnsi"/>
          <w:color w:val="000000" w:themeColor="text1"/>
          <w:spacing w:val="3"/>
          <w:sz w:val="24"/>
          <w:szCs w:val="24"/>
          <w:lang w:val="en-CA"/>
        </w:rPr>
      </w:pPr>
      <w:r>
        <w:rPr>
          <w:rFonts w:eastAsia="Times New Roman" w:cstheme="minorHAnsi"/>
          <w:color w:val="000000" w:themeColor="text1"/>
          <w:spacing w:val="3"/>
          <w:sz w:val="24"/>
          <w:szCs w:val="24"/>
          <w:lang w:val="en-CA"/>
        </w:rPr>
        <w:t>Graph 1:</w:t>
      </w:r>
    </w:p>
    <w:p w14:paraId="74C7E20A"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746C3736"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68BB00A7"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6567F9AF"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702D3E6F"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131AC462"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07749D83"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06D9BC84" w14:textId="77777777" w:rsidR="002930C7" w:rsidRDefault="002930C7" w:rsidP="00805B41">
      <w:pPr>
        <w:shd w:val="clear" w:color="auto" w:fill="FFFFFF"/>
        <w:spacing w:after="0" w:line="480" w:lineRule="auto"/>
        <w:rPr>
          <w:rFonts w:eastAsia="Times New Roman" w:cstheme="minorHAnsi"/>
          <w:color w:val="000000" w:themeColor="text1"/>
          <w:spacing w:val="3"/>
          <w:sz w:val="24"/>
          <w:szCs w:val="24"/>
          <w:lang w:val="en-CA"/>
        </w:rPr>
      </w:pPr>
    </w:p>
    <w:p w14:paraId="2122BF81" w14:textId="1735D283" w:rsidR="00500B2C" w:rsidRPr="007615EC" w:rsidRDefault="00805B41" w:rsidP="00805B41">
      <w:pPr>
        <w:shd w:val="clear" w:color="auto" w:fill="FFFFFF"/>
        <w:spacing w:after="0" w:line="480" w:lineRule="auto"/>
        <w:rPr>
          <w:rFonts w:eastAsia="Times New Roman" w:cstheme="minorHAnsi"/>
          <w:color w:val="000000" w:themeColor="text1"/>
          <w:spacing w:val="3"/>
          <w:sz w:val="24"/>
          <w:szCs w:val="24"/>
          <w:lang w:val="en-CA"/>
        </w:rPr>
      </w:pPr>
      <w:r w:rsidRPr="007615EC">
        <w:rPr>
          <w:rFonts w:eastAsia="Times New Roman" w:cstheme="minorHAnsi"/>
          <w:color w:val="000000" w:themeColor="text1"/>
          <w:spacing w:val="3"/>
          <w:sz w:val="24"/>
          <w:szCs w:val="24"/>
          <w:lang w:val="en-CA"/>
        </w:rPr>
        <w:lastRenderedPageBreak/>
        <w:t xml:space="preserve">1. </w:t>
      </w:r>
      <w:r w:rsidR="001419DD" w:rsidRPr="007615EC">
        <w:rPr>
          <w:rFonts w:eastAsia="Times New Roman" w:cstheme="minorHAnsi"/>
          <w:color w:val="000000" w:themeColor="text1"/>
          <w:spacing w:val="3"/>
          <w:sz w:val="24"/>
          <w:szCs w:val="24"/>
          <w:lang w:val="en-CA"/>
        </w:rPr>
        <w:t xml:space="preserve">Based on </w:t>
      </w:r>
      <w:r w:rsidR="00077AC6" w:rsidRPr="007615EC">
        <w:rPr>
          <w:rFonts w:eastAsia="Times New Roman" w:cstheme="minorHAnsi"/>
          <w:color w:val="000000" w:themeColor="text1"/>
          <w:spacing w:val="3"/>
          <w:sz w:val="24"/>
          <w:szCs w:val="24"/>
          <w:lang w:val="en-CA"/>
        </w:rPr>
        <w:t>the incidence observed within my graph,</w:t>
      </w:r>
      <w:r w:rsidR="004E44E6" w:rsidRPr="007615EC">
        <w:rPr>
          <w:rFonts w:eastAsia="Times New Roman" w:cstheme="minorHAnsi"/>
          <w:color w:val="000000" w:themeColor="text1"/>
          <w:spacing w:val="3"/>
          <w:sz w:val="24"/>
          <w:szCs w:val="24"/>
          <w:lang w:val="en-CA"/>
        </w:rPr>
        <w:t xml:space="preserve"> </w:t>
      </w:r>
      <w:r w:rsidR="004E44E6" w:rsidRPr="007615EC">
        <w:rPr>
          <w:rFonts w:eastAsia="Times New Roman" w:cstheme="minorHAnsi"/>
          <w:i/>
          <w:iCs/>
          <w:color w:val="000000" w:themeColor="text1"/>
          <w:spacing w:val="3"/>
          <w:sz w:val="24"/>
          <w:szCs w:val="24"/>
          <w:lang w:val="en-CA"/>
        </w:rPr>
        <w:t>Betula alleghan</w:t>
      </w:r>
      <w:r w:rsidR="00DA13AE" w:rsidRPr="007615EC">
        <w:rPr>
          <w:rFonts w:eastAsia="Times New Roman" w:cstheme="minorHAnsi"/>
          <w:i/>
          <w:iCs/>
          <w:color w:val="000000" w:themeColor="text1"/>
          <w:spacing w:val="3"/>
          <w:sz w:val="24"/>
          <w:szCs w:val="24"/>
          <w:lang w:val="en-CA"/>
        </w:rPr>
        <w:t xml:space="preserve">iensis </w:t>
      </w:r>
      <w:r w:rsidR="00C12686" w:rsidRPr="007615EC">
        <w:rPr>
          <w:rFonts w:eastAsia="Times New Roman" w:cstheme="minorHAnsi"/>
          <w:color w:val="000000" w:themeColor="text1"/>
          <w:spacing w:val="3"/>
          <w:sz w:val="24"/>
          <w:szCs w:val="24"/>
          <w:lang w:val="en-CA"/>
        </w:rPr>
        <w:t xml:space="preserve">is best adapted to </w:t>
      </w:r>
      <w:r w:rsidR="0090657D" w:rsidRPr="007615EC">
        <w:rPr>
          <w:rFonts w:eastAsia="Times New Roman" w:cstheme="minorHAnsi"/>
          <w:color w:val="000000" w:themeColor="text1"/>
          <w:spacing w:val="3"/>
          <w:sz w:val="24"/>
          <w:szCs w:val="24"/>
          <w:lang w:val="en-CA"/>
        </w:rPr>
        <w:t>habitats that are</w:t>
      </w:r>
      <w:r w:rsidR="001A3501" w:rsidRPr="007615EC">
        <w:rPr>
          <w:rFonts w:eastAsia="Times New Roman" w:cstheme="minorHAnsi"/>
          <w:color w:val="000000" w:themeColor="text1"/>
          <w:spacing w:val="3"/>
          <w:sz w:val="24"/>
          <w:szCs w:val="24"/>
          <w:lang w:val="en-CA"/>
        </w:rPr>
        <w:t xml:space="preserve"> </w:t>
      </w:r>
      <w:r w:rsidR="00A83E0D" w:rsidRPr="007615EC">
        <w:rPr>
          <w:rFonts w:eastAsia="Times New Roman" w:cstheme="minorHAnsi"/>
          <w:color w:val="000000" w:themeColor="text1"/>
          <w:spacing w:val="3"/>
          <w:sz w:val="24"/>
          <w:szCs w:val="24"/>
          <w:lang w:val="en-CA"/>
        </w:rPr>
        <w:t>dry</w:t>
      </w:r>
      <w:r w:rsidR="007401B9" w:rsidRPr="007615EC">
        <w:rPr>
          <w:rFonts w:eastAsia="Times New Roman" w:cstheme="minorHAnsi"/>
          <w:color w:val="000000" w:themeColor="text1"/>
          <w:spacing w:val="3"/>
          <w:sz w:val="24"/>
          <w:szCs w:val="24"/>
          <w:lang w:val="en-CA"/>
        </w:rPr>
        <w:t xml:space="preserve"> and</w:t>
      </w:r>
      <w:r w:rsidR="00277C75" w:rsidRPr="007615EC">
        <w:rPr>
          <w:rFonts w:eastAsia="Times New Roman" w:cstheme="minorHAnsi"/>
          <w:color w:val="000000" w:themeColor="text1"/>
          <w:spacing w:val="3"/>
          <w:sz w:val="24"/>
          <w:szCs w:val="24"/>
          <w:lang w:val="en-CA"/>
        </w:rPr>
        <w:t xml:space="preserve"> cool</w:t>
      </w:r>
      <w:r w:rsidR="00DA59F6" w:rsidRPr="007615EC">
        <w:rPr>
          <w:rFonts w:eastAsia="Times New Roman" w:cstheme="minorHAnsi"/>
          <w:color w:val="000000" w:themeColor="text1"/>
          <w:spacing w:val="3"/>
          <w:sz w:val="24"/>
          <w:szCs w:val="24"/>
          <w:lang w:val="en-CA"/>
        </w:rPr>
        <w:t>.</w:t>
      </w:r>
      <w:r w:rsidR="00864F05" w:rsidRPr="007615EC">
        <w:rPr>
          <w:rFonts w:eastAsia="Times New Roman" w:cstheme="minorHAnsi"/>
          <w:color w:val="000000" w:themeColor="text1"/>
          <w:spacing w:val="3"/>
          <w:sz w:val="24"/>
          <w:szCs w:val="24"/>
          <w:lang w:val="en-CA"/>
        </w:rPr>
        <w:t xml:space="preserve"> It i</w:t>
      </w:r>
      <w:r w:rsidR="00A72F07" w:rsidRPr="007615EC">
        <w:rPr>
          <w:rFonts w:eastAsia="Times New Roman" w:cstheme="minorHAnsi"/>
          <w:color w:val="000000" w:themeColor="text1"/>
          <w:spacing w:val="3"/>
          <w:sz w:val="24"/>
          <w:szCs w:val="24"/>
          <w:lang w:val="en-CA"/>
        </w:rPr>
        <w:t xml:space="preserve">s </w:t>
      </w:r>
      <w:r w:rsidR="00864F05" w:rsidRPr="007615EC">
        <w:rPr>
          <w:rFonts w:eastAsia="Times New Roman" w:cstheme="minorHAnsi"/>
          <w:color w:val="000000" w:themeColor="text1"/>
          <w:spacing w:val="3"/>
          <w:sz w:val="24"/>
          <w:szCs w:val="24"/>
          <w:lang w:val="en-CA"/>
        </w:rPr>
        <w:t xml:space="preserve">abundant within </w:t>
      </w:r>
      <w:r w:rsidR="002B5717" w:rsidRPr="007615EC">
        <w:rPr>
          <w:rFonts w:eastAsia="Times New Roman" w:cstheme="minorHAnsi"/>
          <w:color w:val="000000" w:themeColor="text1"/>
          <w:spacing w:val="3"/>
          <w:sz w:val="24"/>
          <w:szCs w:val="24"/>
          <w:lang w:val="en-CA"/>
        </w:rPr>
        <w:t>T</w:t>
      </w:r>
      <w:r w:rsidR="00864F05" w:rsidRPr="007615EC">
        <w:rPr>
          <w:rFonts w:eastAsia="Times New Roman" w:cstheme="minorHAnsi"/>
          <w:color w:val="000000" w:themeColor="text1"/>
          <w:spacing w:val="3"/>
          <w:sz w:val="24"/>
          <w:szCs w:val="24"/>
          <w:lang w:val="en-CA"/>
        </w:rPr>
        <w:t xml:space="preserve">he </w:t>
      </w:r>
      <w:r w:rsidR="0005195C" w:rsidRPr="007615EC">
        <w:rPr>
          <w:rFonts w:eastAsia="Times New Roman" w:cstheme="minorHAnsi"/>
          <w:color w:val="000000" w:themeColor="text1"/>
          <w:spacing w:val="3"/>
          <w:sz w:val="24"/>
          <w:szCs w:val="24"/>
          <w:lang w:val="en-CA"/>
        </w:rPr>
        <w:t>Field, The</w:t>
      </w:r>
      <w:r w:rsidR="00864F05" w:rsidRPr="007615EC">
        <w:rPr>
          <w:rFonts w:eastAsia="Times New Roman" w:cstheme="minorHAnsi"/>
          <w:color w:val="000000" w:themeColor="text1"/>
          <w:spacing w:val="3"/>
          <w:sz w:val="24"/>
          <w:szCs w:val="24"/>
          <w:lang w:val="en-CA"/>
        </w:rPr>
        <w:t xml:space="preserve"> Forest</w:t>
      </w:r>
      <w:r w:rsidR="00A72F07" w:rsidRPr="007615EC">
        <w:rPr>
          <w:rFonts w:eastAsia="Times New Roman" w:cstheme="minorHAnsi"/>
          <w:color w:val="000000" w:themeColor="text1"/>
          <w:spacing w:val="3"/>
          <w:sz w:val="24"/>
          <w:szCs w:val="24"/>
          <w:lang w:val="en-CA"/>
        </w:rPr>
        <w:t xml:space="preserve"> and </w:t>
      </w:r>
      <w:r w:rsidR="002B5717" w:rsidRPr="007615EC">
        <w:rPr>
          <w:rFonts w:eastAsia="Times New Roman" w:cstheme="minorHAnsi"/>
          <w:color w:val="000000" w:themeColor="text1"/>
          <w:spacing w:val="3"/>
          <w:sz w:val="24"/>
          <w:szCs w:val="24"/>
          <w:lang w:val="en-CA"/>
        </w:rPr>
        <w:t>T</w:t>
      </w:r>
      <w:r w:rsidR="00A72F07" w:rsidRPr="007615EC">
        <w:rPr>
          <w:rFonts w:eastAsia="Times New Roman" w:cstheme="minorHAnsi"/>
          <w:color w:val="000000" w:themeColor="text1"/>
          <w:spacing w:val="3"/>
          <w:sz w:val="24"/>
          <w:szCs w:val="24"/>
          <w:lang w:val="en-CA"/>
        </w:rPr>
        <w:t>he Ecotone</w:t>
      </w:r>
      <w:r w:rsidR="00864F05" w:rsidRPr="007615EC">
        <w:rPr>
          <w:rFonts w:eastAsia="Times New Roman" w:cstheme="minorHAnsi"/>
          <w:color w:val="000000" w:themeColor="text1"/>
          <w:spacing w:val="3"/>
          <w:sz w:val="24"/>
          <w:szCs w:val="24"/>
          <w:lang w:val="en-CA"/>
        </w:rPr>
        <w:t xml:space="preserve"> </w:t>
      </w:r>
      <w:r w:rsidR="00002189" w:rsidRPr="007615EC">
        <w:rPr>
          <w:rFonts w:eastAsia="Times New Roman" w:cstheme="minorHAnsi"/>
          <w:color w:val="000000" w:themeColor="text1"/>
          <w:spacing w:val="3"/>
          <w:sz w:val="24"/>
          <w:szCs w:val="24"/>
          <w:lang w:val="en-CA"/>
        </w:rPr>
        <w:t xml:space="preserve">of </w:t>
      </w:r>
      <w:r w:rsidR="00DA52D3" w:rsidRPr="007615EC">
        <w:rPr>
          <w:rFonts w:eastAsia="Times New Roman" w:cstheme="minorHAnsi"/>
          <w:color w:val="000000" w:themeColor="text1"/>
          <w:spacing w:val="3"/>
          <w:sz w:val="24"/>
          <w:szCs w:val="24"/>
          <w:lang w:val="en-CA"/>
        </w:rPr>
        <w:t xml:space="preserve">the </w:t>
      </w:r>
      <w:r w:rsidR="00002189" w:rsidRPr="007615EC">
        <w:rPr>
          <w:rFonts w:eastAsia="Times New Roman" w:cstheme="minorHAnsi"/>
          <w:color w:val="000000" w:themeColor="text1"/>
          <w:spacing w:val="3"/>
          <w:sz w:val="24"/>
          <w:szCs w:val="24"/>
          <w:lang w:val="en-CA"/>
        </w:rPr>
        <w:t>Mer Bleue Bog.</w:t>
      </w:r>
    </w:p>
    <w:p w14:paraId="43E1739A" w14:textId="77777777" w:rsidR="00805B41" w:rsidRPr="007615EC" w:rsidRDefault="00805B41" w:rsidP="0005195C">
      <w:pPr>
        <w:shd w:val="clear" w:color="auto" w:fill="FFFFFF"/>
        <w:spacing w:after="0" w:line="480" w:lineRule="auto"/>
        <w:rPr>
          <w:rFonts w:eastAsia="Times New Roman" w:cstheme="minorHAnsi"/>
          <w:color w:val="000000" w:themeColor="text1"/>
          <w:spacing w:val="3"/>
          <w:sz w:val="24"/>
          <w:szCs w:val="24"/>
          <w:lang w:val="en-CA"/>
        </w:rPr>
      </w:pPr>
    </w:p>
    <w:p w14:paraId="0DEA7CAA" w14:textId="3883CAD2" w:rsidR="00175AED" w:rsidRPr="00DB009D" w:rsidRDefault="00DB009D" w:rsidP="005137AC">
      <w:pPr>
        <w:shd w:val="clear" w:color="auto" w:fill="FFFFFF"/>
        <w:spacing w:before="120" w:after="240" w:line="480" w:lineRule="auto"/>
        <w:rPr>
          <w:rFonts w:eastAsia="Times New Roman" w:cstheme="minorHAnsi"/>
          <w:color w:val="000000" w:themeColor="text1"/>
          <w:spacing w:val="3"/>
          <w:sz w:val="24"/>
          <w:szCs w:val="24"/>
          <w:lang w:val="en-CA"/>
        </w:rPr>
      </w:pPr>
      <w:r w:rsidRPr="00DB009D">
        <w:rPr>
          <w:rFonts w:eastAsia="Times New Roman" w:cstheme="minorHAnsi"/>
          <w:color w:val="000000" w:themeColor="text1"/>
          <w:spacing w:val="3"/>
          <w:sz w:val="24"/>
          <w:szCs w:val="24"/>
          <w:lang w:val="en-CA"/>
        </w:rPr>
        <w:t>2</w:t>
      </w:r>
      <w:r w:rsidR="00805B41" w:rsidRPr="007615EC">
        <w:rPr>
          <w:rFonts w:eastAsia="Times New Roman" w:cstheme="minorHAnsi"/>
          <w:color w:val="000000" w:themeColor="text1"/>
          <w:spacing w:val="3"/>
          <w:sz w:val="24"/>
          <w:szCs w:val="24"/>
          <w:lang w:val="en-CA"/>
        </w:rPr>
        <w:t xml:space="preserve">. </w:t>
      </w:r>
      <w:r w:rsidRPr="00DB009D">
        <w:rPr>
          <w:rFonts w:eastAsia="Times New Roman" w:cstheme="minorHAnsi"/>
          <w:color w:val="000000" w:themeColor="text1"/>
          <w:spacing w:val="3"/>
          <w:sz w:val="24"/>
          <w:szCs w:val="24"/>
          <w:lang w:val="en-CA"/>
        </w:rPr>
        <w:t xml:space="preserve">a) </w:t>
      </w:r>
      <w:r w:rsidR="00175AED" w:rsidRPr="00175AED">
        <w:rPr>
          <w:rFonts w:eastAsia="Times New Roman" w:cstheme="minorHAnsi"/>
          <w:color w:val="000000" w:themeColor="text1"/>
          <w:sz w:val="24"/>
          <w:szCs w:val="24"/>
          <w:lang w:val="en-CA"/>
        </w:rPr>
        <w:t>If water drainage occurs within the marsh, the preferred habitat of </w:t>
      </w:r>
      <w:r w:rsidR="00175AED" w:rsidRPr="00175AED">
        <w:rPr>
          <w:rFonts w:eastAsia="Times New Roman" w:cstheme="minorHAnsi"/>
          <w:i/>
          <w:iCs/>
          <w:color w:val="000000" w:themeColor="text1"/>
          <w:sz w:val="24"/>
          <w:szCs w:val="24"/>
          <w:lang w:val="en-CA"/>
        </w:rPr>
        <w:t>Betula alleghaniensis </w:t>
      </w:r>
      <w:r w:rsidR="00175AED" w:rsidRPr="00175AED">
        <w:rPr>
          <w:rFonts w:eastAsia="Times New Roman" w:cstheme="minorHAnsi"/>
          <w:color w:val="000000" w:themeColor="text1"/>
          <w:sz w:val="24"/>
          <w:szCs w:val="24"/>
          <w:lang w:val="en-CA"/>
        </w:rPr>
        <w:t>would be unaffected as The Field and The Forest areas of the bog do not receive their water from this source. Both these environments receive all their water from the rain as their location is upon elevated dunes. Even though The Ecotone, another area of their preferred habitat, would dry out as their water source comes from the marsh, the </w:t>
      </w:r>
      <w:r w:rsidR="00175AED" w:rsidRPr="00175AED">
        <w:rPr>
          <w:rFonts w:eastAsia="Times New Roman" w:cstheme="minorHAnsi"/>
          <w:i/>
          <w:iCs/>
          <w:color w:val="000000" w:themeColor="text1"/>
          <w:sz w:val="24"/>
          <w:szCs w:val="24"/>
          <w:lang w:val="en-CA"/>
        </w:rPr>
        <w:t>Betula alleghaniensis </w:t>
      </w:r>
      <w:r w:rsidR="00175AED" w:rsidRPr="00175AED">
        <w:rPr>
          <w:rFonts w:eastAsia="Times New Roman" w:cstheme="minorHAnsi"/>
          <w:color w:val="000000" w:themeColor="text1"/>
          <w:sz w:val="24"/>
          <w:szCs w:val="24"/>
          <w:lang w:val="en-CA"/>
        </w:rPr>
        <w:t>would remain unaffected as they flourish in drier conditions and with rainwater.</w:t>
      </w:r>
    </w:p>
    <w:p w14:paraId="089418C5" w14:textId="3308A42B" w:rsidR="00DB009D" w:rsidRPr="00DB009D" w:rsidRDefault="00DB009D" w:rsidP="0005195C">
      <w:pPr>
        <w:shd w:val="clear" w:color="auto" w:fill="FFFFFF"/>
        <w:spacing w:after="0" w:line="480" w:lineRule="auto"/>
        <w:rPr>
          <w:rFonts w:eastAsia="Times New Roman" w:cstheme="minorHAnsi"/>
          <w:color w:val="000000" w:themeColor="text1"/>
          <w:spacing w:val="3"/>
          <w:sz w:val="24"/>
          <w:szCs w:val="24"/>
          <w:lang w:val="en-CA"/>
        </w:rPr>
      </w:pPr>
      <w:r w:rsidRPr="00DB009D">
        <w:rPr>
          <w:rFonts w:eastAsia="Times New Roman" w:cstheme="minorHAnsi"/>
          <w:color w:val="000000" w:themeColor="text1"/>
          <w:spacing w:val="3"/>
          <w:sz w:val="24"/>
          <w:szCs w:val="24"/>
          <w:lang w:val="en-CA"/>
        </w:rPr>
        <w:t>b) Based on your answers to 1) and 2a), what is your prediction regarding the consequence of the drainage on your plant regarding </w:t>
      </w:r>
      <w:r w:rsidRPr="00DB009D">
        <w:rPr>
          <w:rFonts w:eastAsia="Times New Roman" w:cstheme="minorHAnsi"/>
          <w:b/>
          <w:bCs/>
          <w:color w:val="000000" w:themeColor="text1"/>
          <w:spacing w:val="3"/>
          <w:sz w:val="24"/>
          <w:szCs w:val="24"/>
          <w:bdr w:val="none" w:sz="0" w:space="0" w:color="auto" w:frame="1"/>
          <w:lang w:val="en-CA"/>
        </w:rPr>
        <w:t>its abundance in its preferred habitat?</w:t>
      </w:r>
    </w:p>
    <w:p w14:paraId="3486E009" w14:textId="77777777" w:rsidR="00DB009D" w:rsidRPr="00DB009D" w:rsidRDefault="00DB009D" w:rsidP="00DB009D">
      <w:pPr>
        <w:spacing w:after="0" w:line="240" w:lineRule="auto"/>
        <w:rPr>
          <w:rFonts w:ascii="Times New Roman" w:eastAsia="Times New Roman" w:hAnsi="Times New Roman" w:cs="Times New Roman"/>
          <w:color w:val="000000" w:themeColor="text1"/>
          <w:sz w:val="24"/>
          <w:szCs w:val="24"/>
          <w:lang w:val="en-CA"/>
        </w:rPr>
      </w:pPr>
    </w:p>
    <w:p w14:paraId="23E36384" w14:textId="01E048C3" w:rsidR="006017E7" w:rsidRPr="007615EC" w:rsidRDefault="005137AC" w:rsidP="006017E7">
      <w:pPr>
        <w:pStyle w:val="ListBullet"/>
        <w:numPr>
          <w:ilvl w:val="0"/>
          <w:numId w:val="0"/>
        </w:numPr>
        <w:ind w:left="360" w:hanging="360"/>
        <w:rPr>
          <w:rFonts w:cstheme="minorHAnsi"/>
          <w:color w:val="000000" w:themeColor="text1"/>
          <w:sz w:val="24"/>
          <w:szCs w:val="24"/>
          <w:lang w:val="en-CA"/>
        </w:rPr>
      </w:pPr>
      <w:r w:rsidRPr="00DB009D">
        <w:rPr>
          <w:rFonts w:eastAsia="Times New Roman" w:cstheme="minorHAnsi"/>
          <w:color w:val="000000" w:themeColor="text1"/>
          <w:spacing w:val="3"/>
          <w:sz w:val="24"/>
          <w:szCs w:val="24"/>
          <w:lang w:val="en-CA"/>
        </w:rPr>
        <w:t>What would happen to </w:t>
      </w:r>
      <w:r w:rsidRPr="00DB009D">
        <w:rPr>
          <w:rFonts w:eastAsia="Times New Roman" w:cstheme="minorHAnsi"/>
          <w:b/>
          <w:bCs/>
          <w:color w:val="000000" w:themeColor="text1"/>
          <w:spacing w:val="3"/>
          <w:sz w:val="24"/>
          <w:szCs w:val="24"/>
          <w:bdr w:val="none" w:sz="0" w:space="0" w:color="auto" w:frame="1"/>
          <w:lang w:val="en-CA"/>
        </w:rPr>
        <w:t>the preferred habitat of your plant</w:t>
      </w:r>
      <w:r w:rsidRPr="00DB009D">
        <w:rPr>
          <w:rFonts w:eastAsia="Times New Roman" w:cstheme="minorHAnsi"/>
          <w:color w:val="000000" w:themeColor="text1"/>
          <w:spacing w:val="3"/>
          <w:sz w:val="24"/>
          <w:szCs w:val="24"/>
          <w:lang w:val="en-CA"/>
        </w:rPr>
        <w:t xml:space="preserve"> in case of partial water drainage of the Mer </w:t>
      </w:r>
      <w:proofErr w:type="spellStart"/>
      <w:r w:rsidRPr="00DB009D">
        <w:rPr>
          <w:rFonts w:eastAsia="Times New Roman" w:cstheme="minorHAnsi"/>
          <w:color w:val="000000" w:themeColor="text1"/>
          <w:spacing w:val="3"/>
          <w:sz w:val="24"/>
          <w:szCs w:val="24"/>
          <w:lang w:val="en-CA"/>
        </w:rPr>
        <w:t>bleue</w:t>
      </w:r>
      <w:proofErr w:type="spellEnd"/>
      <w:r w:rsidRPr="00DB009D">
        <w:rPr>
          <w:rFonts w:eastAsia="Times New Roman" w:cstheme="minorHAnsi"/>
          <w:color w:val="000000" w:themeColor="text1"/>
          <w:spacing w:val="3"/>
          <w:sz w:val="24"/>
          <w:szCs w:val="24"/>
          <w:lang w:val="en-CA"/>
        </w:rPr>
        <w:t xml:space="preserve"> marsh (</w:t>
      </w:r>
      <w:proofErr w:type="spellStart"/>
      <w:r w:rsidRPr="00DB009D">
        <w:rPr>
          <w:rFonts w:eastAsia="Times New Roman" w:cstheme="minorHAnsi"/>
          <w:color w:val="000000" w:themeColor="text1"/>
          <w:spacing w:val="3"/>
          <w:sz w:val="24"/>
          <w:szCs w:val="24"/>
          <w:lang w:val="en-CA"/>
        </w:rPr>
        <w:t>e.g</w:t>
      </w:r>
      <w:proofErr w:type="spellEnd"/>
      <w:r w:rsidRPr="00DB009D">
        <w:rPr>
          <w:rFonts w:eastAsia="Times New Roman" w:cstheme="minorHAnsi"/>
          <w:color w:val="000000" w:themeColor="text1"/>
          <w:spacing w:val="3"/>
          <w:sz w:val="24"/>
          <w:szCs w:val="24"/>
          <w:lang w:val="en-CA"/>
        </w:rPr>
        <w:t xml:space="preserve"> the water level would go down half the depth of the marsh)?</w:t>
      </w:r>
    </w:p>
    <w:sectPr w:rsidR="006017E7" w:rsidRPr="007615EC" w:rsidSect="00EE3E7C">
      <w:footerReference w:type="default" r:id="rId8"/>
      <w:pgSz w:w="12240" w:h="15840"/>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A6E3A" w14:textId="77777777" w:rsidR="00674A56" w:rsidRDefault="00674A56">
      <w:r>
        <w:separator/>
      </w:r>
    </w:p>
    <w:p w14:paraId="7BD3797D" w14:textId="77777777" w:rsidR="00674A56" w:rsidRDefault="00674A56"/>
  </w:endnote>
  <w:endnote w:type="continuationSeparator" w:id="0">
    <w:p w14:paraId="4AACD5B7" w14:textId="77777777" w:rsidR="00674A56" w:rsidRDefault="00674A56">
      <w:r>
        <w:continuationSeparator/>
      </w:r>
    </w:p>
    <w:p w14:paraId="638FA405" w14:textId="77777777" w:rsidR="00674A56" w:rsidRDefault="00674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C093" w14:textId="0D1E3907" w:rsidR="00447041" w:rsidRDefault="00D03AC1">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9198A" w14:textId="77777777" w:rsidR="00674A56" w:rsidRDefault="00674A56">
      <w:r>
        <w:separator/>
      </w:r>
    </w:p>
    <w:p w14:paraId="23756527" w14:textId="77777777" w:rsidR="00674A56" w:rsidRDefault="00674A56"/>
  </w:footnote>
  <w:footnote w:type="continuationSeparator" w:id="0">
    <w:p w14:paraId="11ED78D6" w14:textId="77777777" w:rsidR="00674A56" w:rsidRDefault="00674A56">
      <w:r>
        <w:continuationSeparator/>
      </w:r>
    </w:p>
    <w:p w14:paraId="5E416D67" w14:textId="77777777" w:rsidR="00674A56" w:rsidRDefault="00674A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4185960"/>
    <w:multiLevelType w:val="hybridMultilevel"/>
    <w:tmpl w:val="2CB6B5F6"/>
    <w:lvl w:ilvl="0" w:tplc="F5A2F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7EF031B"/>
    <w:multiLevelType w:val="hybridMultilevel"/>
    <w:tmpl w:val="6EDA26C2"/>
    <w:lvl w:ilvl="0" w:tplc="7DD0F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1A2B75"/>
    <w:multiLevelType w:val="hybridMultilevel"/>
    <w:tmpl w:val="F5A67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2189"/>
    <w:rsid w:val="000063B3"/>
    <w:rsid w:val="00033727"/>
    <w:rsid w:val="0005195C"/>
    <w:rsid w:val="00067464"/>
    <w:rsid w:val="00077AC6"/>
    <w:rsid w:val="001041E8"/>
    <w:rsid w:val="00126482"/>
    <w:rsid w:val="001419DD"/>
    <w:rsid w:val="00175AED"/>
    <w:rsid w:val="0018138F"/>
    <w:rsid w:val="001A3501"/>
    <w:rsid w:val="001E0DE7"/>
    <w:rsid w:val="00233CAE"/>
    <w:rsid w:val="002538CE"/>
    <w:rsid w:val="00277C75"/>
    <w:rsid w:val="002845DF"/>
    <w:rsid w:val="002930C7"/>
    <w:rsid w:val="002B5717"/>
    <w:rsid w:val="00342B0C"/>
    <w:rsid w:val="003B1D82"/>
    <w:rsid w:val="003F24E0"/>
    <w:rsid w:val="00447041"/>
    <w:rsid w:val="0046592B"/>
    <w:rsid w:val="004A0351"/>
    <w:rsid w:val="004B25B8"/>
    <w:rsid w:val="004E44E6"/>
    <w:rsid w:val="00500B2C"/>
    <w:rsid w:val="005137AC"/>
    <w:rsid w:val="005454B7"/>
    <w:rsid w:val="00570C86"/>
    <w:rsid w:val="0058464E"/>
    <w:rsid w:val="005C12D5"/>
    <w:rsid w:val="005C722C"/>
    <w:rsid w:val="005D4579"/>
    <w:rsid w:val="005E5FE0"/>
    <w:rsid w:val="006017E7"/>
    <w:rsid w:val="00621E2A"/>
    <w:rsid w:val="00634B54"/>
    <w:rsid w:val="00674A56"/>
    <w:rsid w:val="006C5616"/>
    <w:rsid w:val="00733795"/>
    <w:rsid w:val="007401B9"/>
    <w:rsid w:val="007615EC"/>
    <w:rsid w:val="00761BCD"/>
    <w:rsid w:val="007962A0"/>
    <w:rsid w:val="007A521A"/>
    <w:rsid w:val="007C4E48"/>
    <w:rsid w:val="00805B41"/>
    <w:rsid w:val="00853FC4"/>
    <w:rsid w:val="00864F05"/>
    <w:rsid w:val="008B1C4B"/>
    <w:rsid w:val="008D51BB"/>
    <w:rsid w:val="0090657D"/>
    <w:rsid w:val="00917A06"/>
    <w:rsid w:val="00932D2E"/>
    <w:rsid w:val="00941B9E"/>
    <w:rsid w:val="0098028D"/>
    <w:rsid w:val="009B2E0C"/>
    <w:rsid w:val="009D2B19"/>
    <w:rsid w:val="009D4A4B"/>
    <w:rsid w:val="009F542F"/>
    <w:rsid w:val="00A314BA"/>
    <w:rsid w:val="00A46401"/>
    <w:rsid w:val="00A550DA"/>
    <w:rsid w:val="00A64C13"/>
    <w:rsid w:val="00A72F07"/>
    <w:rsid w:val="00A83E0D"/>
    <w:rsid w:val="00B045AF"/>
    <w:rsid w:val="00B3129E"/>
    <w:rsid w:val="00C00CB4"/>
    <w:rsid w:val="00C12686"/>
    <w:rsid w:val="00C21292"/>
    <w:rsid w:val="00C666F6"/>
    <w:rsid w:val="00C85453"/>
    <w:rsid w:val="00C922B4"/>
    <w:rsid w:val="00CF2B4C"/>
    <w:rsid w:val="00D006F9"/>
    <w:rsid w:val="00D03AC1"/>
    <w:rsid w:val="00D16E6C"/>
    <w:rsid w:val="00D17E7C"/>
    <w:rsid w:val="00D37725"/>
    <w:rsid w:val="00D46127"/>
    <w:rsid w:val="00D57E31"/>
    <w:rsid w:val="00D71E1A"/>
    <w:rsid w:val="00D752D5"/>
    <w:rsid w:val="00DA13AE"/>
    <w:rsid w:val="00DA52D3"/>
    <w:rsid w:val="00DA59F6"/>
    <w:rsid w:val="00DB009D"/>
    <w:rsid w:val="00DC274F"/>
    <w:rsid w:val="00DC2CF0"/>
    <w:rsid w:val="00E047E0"/>
    <w:rsid w:val="00E06A59"/>
    <w:rsid w:val="00E95420"/>
    <w:rsid w:val="00EA6252"/>
    <w:rsid w:val="00EC0F03"/>
    <w:rsid w:val="00EE1DF8"/>
    <w:rsid w:val="00EE3E7C"/>
    <w:rsid w:val="00F43C1C"/>
    <w:rsid w:val="00FB3D15"/>
    <w:rsid w:val="00FD660E"/>
    <w:rsid w:val="00FE7CEA"/>
    <w:rsid w:val="00FF51D3"/>
    <w:rsid w:val="3D831F2F"/>
    <w:rsid w:val="71EB6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919CBC"/>
  <w15:chartTrackingRefBased/>
  <w15:docId w15:val="{53EE2207-6A3A-47D4-AEF4-6080E569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897958">
      <w:bodyDiv w:val="1"/>
      <w:marLeft w:val="0"/>
      <w:marRight w:val="0"/>
      <w:marTop w:val="0"/>
      <w:marBottom w:val="0"/>
      <w:divBdr>
        <w:top w:val="none" w:sz="0" w:space="0" w:color="auto"/>
        <w:left w:val="none" w:sz="0" w:space="0" w:color="auto"/>
        <w:bottom w:val="none" w:sz="0" w:space="0" w:color="auto"/>
        <w:right w:val="none" w:sz="0" w:space="0" w:color="auto"/>
      </w:divBdr>
    </w:div>
    <w:div w:id="179112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ttawa-my.sharepoint.com/personal/ewigg016_uottawa_ca/Documents/Bio%20Lab.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Section 1</c:v>
                </c:pt>
              </c:strCache>
            </c:strRef>
          </c:tx>
          <c:spPr>
            <a:ln w="25400" cap="rnd">
              <a:noFill/>
              <a:round/>
            </a:ln>
            <a:effectLst/>
          </c:spPr>
          <c:marker>
            <c:symbol val="circle"/>
            <c:size val="5"/>
            <c:spPr>
              <a:solidFill>
                <a:srgbClr val="000000"/>
              </a:solidFill>
              <a:ln w="25400">
                <a:noFill/>
              </a:ln>
              <a:effectLst/>
            </c:spPr>
          </c:marker>
          <c:cat>
            <c:strRef>
              <c:f>Sheet1!$B$1:$G$1</c:f>
              <c:strCache>
                <c:ptCount val="5"/>
                <c:pt idx="0">
                  <c:v>Field</c:v>
                </c:pt>
                <c:pt idx="1">
                  <c:v>Forest</c:v>
                </c:pt>
                <c:pt idx="2">
                  <c:v>Ecotone</c:v>
                </c:pt>
                <c:pt idx="3">
                  <c:v>Bog</c:v>
                </c:pt>
                <c:pt idx="4">
                  <c:v>Marsh</c:v>
                </c:pt>
              </c:strCache>
            </c:strRef>
          </c:cat>
          <c:val>
            <c:numRef>
              <c:f>Sheet1!$B$2:$G$2</c:f>
              <c:numCache>
                <c:formatCode>General</c:formatCode>
                <c:ptCount val="6"/>
                <c:pt idx="0">
                  <c:v>0.54</c:v>
                </c:pt>
                <c:pt idx="1">
                  <c:v>0.12</c:v>
                </c:pt>
                <c:pt idx="2">
                  <c:v>0.1</c:v>
                </c:pt>
                <c:pt idx="3">
                  <c:v>0.12</c:v>
                </c:pt>
                <c:pt idx="4">
                  <c:v>0.08</c:v>
                </c:pt>
              </c:numCache>
            </c:numRef>
          </c:val>
          <c:smooth val="0"/>
          <c:extLst>
            <c:ext xmlns:c16="http://schemas.microsoft.com/office/drawing/2014/chart" uri="{C3380CC4-5D6E-409C-BE32-E72D297353CC}">
              <c16:uniqueId val="{00000000-18C5-8641-94BF-7D3450B653B7}"/>
            </c:ext>
          </c:extLst>
        </c:ser>
        <c:ser>
          <c:idx val="1"/>
          <c:order val="1"/>
          <c:tx>
            <c:strRef>
              <c:f>Sheet1!$A$3</c:f>
              <c:strCache>
                <c:ptCount val="1"/>
                <c:pt idx="0">
                  <c:v>Section 2</c:v>
                </c:pt>
              </c:strCache>
            </c:strRef>
          </c:tx>
          <c:spPr>
            <a:ln w="25400" cap="rnd">
              <a:noFill/>
              <a:round/>
            </a:ln>
            <a:effectLst/>
          </c:spPr>
          <c:marker>
            <c:symbol val="circle"/>
            <c:size val="5"/>
            <c:spPr>
              <a:solidFill>
                <a:srgbClr val="000000"/>
              </a:solidFill>
              <a:ln w="25400">
                <a:noFill/>
              </a:ln>
              <a:effectLst/>
            </c:spPr>
          </c:marker>
          <c:cat>
            <c:strRef>
              <c:f>Sheet1!$B$1:$G$1</c:f>
              <c:strCache>
                <c:ptCount val="5"/>
                <c:pt idx="0">
                  <c:v>Field</c:v>
                </c:pt>
                <c:pt idx="1">
                  <c:v>Forest</c:v>
                </c:pt>
                <c:pt idx="2">
                  <c:v>Ecotone</c:v>
                </c:pt>
                <c:pt idx="3">
                  <c:v>Bog</c:v>
                </c:pt>
                <c:pt idx="4">
                  <c:v>Marsh</c:v>
                </c:pt>
              </c:strCache>
            </c:strRef>
          </c:cat>
          <c:val>
            <c:numRef>
              <c:f>Sheet1!$B$3:$G$3</c:f>
              <c:numCache>
                <c:formatCode>General</c:formatCode>
                <c:ptCount val="6"/>
                <c:pt idx="0">
                  <c:v>0.19</c:v>
                </c:pt>
                <c:pt idx="1">
                  <c:v>0.05</c:v>
                </c:pt>
                <c:pt idx="2">
                  <c:v>0.14000000000000001</c:v>
                </c:pt>
                <c:pt idx="3">
                  <c:v>0.02</c:v>
                </c:pt>
                <c:pt idx="4">
                  <c:v>0.05</c:v>
                </c:pt>
              </c:numCache>
            </c:numRef>
          </c:val>
          <c:smooth val="0"/>
          <c:extLst>
            <c:ext xmlns:c16="http://schemas.microsoft.com/office/drawing/2014/chart" uri="{C3380CC4-5D6E-409C-BE32-E72D297353CC}">
              <c16:uniqueId val="{00000001-18C5-8641-94BF-7D3450B653B7}"/>
            </c:ext>
          </c:extLst>
        </c:ser>
        <c:ser>
          <c:idx val="2"/>
          <c:order val="2"/>
          <c:tx>
            <c:strRef>
              <c:f>Sheet1!$A$4</c:f>
              <c:strCache>
                <c:ptCount val="1"/>
                <c:pt idx="0">
                  <c:v>Section 3</c:v>
                </c:pt>
              </c:strCache>
            </c:strRef>
          </c:tx>
          <c:spPr>
            <a:ln w="25400" cap="rnd">
              <a:noFill/>
              <a:round/>
            </a:ln>
            <a:effectLst/>
          </c:spPr>
          <c:marker>
            <c:symbol val="circle"/>
            <c:size val="5"/>
            <c:spPr>
              <a:solidFill>
                <a:srgbClr val="000000"/>
              </a:solidFill>
              <a:ln w="25400">
                <a:noFill/>
              </a:ln>
              <a:effectLst/>
            </c:spPr>
          </c:marker>
          <c:cat>
            <c:strRef>
              <c:f>Sheet1!$B$1:$G$1</c:f>
              <c:strCache>
                <c:ptCount val="5"/>
                <c:pt idx="0">
                  <c:v>Field</c:v>
                </c:pt>
                <c:pt idx="1">
                  <c:v>Forest</c:v>
                </c:pt>
                <c:pt idx="2">
                  <c:v>Ecotone</c:v>
                </c:pt>
                <c:pt idx="3">
                  <c:v>Bog</c:v>
                </c:pt>
                <c:pt idx="4">
                  <c:v>Marsh</c:v>
                </c:pt>
              </c:strCache>
            </c:strRef>
          </c:cat>
          <c:val>
            <c:numRef>
              <c:f>Sheet1!$B$4:$G$4</c:f>
              <c:numCache>
                <c:formatCode>General</c:formatCode>
                <c:ptCount val="6"/>
                <c:pt idx="1">
                  <c:v>0.18</c:v>
                </c:pt>
                <c:pt idx="3">
                  <c:v>0.05</c:v>
                </c:pt>
              </c:numCache>
            </c:numRef>
          </c:val>
          <c:smooth val="0"/>
          <c:extLst>
            <c:ext xmlns:c16="http://schemas.microsoft.com/office/drawing/2014/chart" uri="{C3380CC4-5D6E-409C-BE32-E72D297353CC}">
              <c16:uniqueId val="{00000002-18C5-8641-94BF-7D3450B653B7}"/>
            </c:ext>
          </c:extLst>
        </c:ser>
        <c:ser>
          <c:idx val="3"/>
          <c:order val="3"/>
          <c:tx>
            <c:strRef>
              <c:f>Sheet1!$A$5</c:f>
              <c:strCache>
                <c:ptCount val="1"/>
                <c:pt idx="0">
                  <c:v>Section 4</c:v>
                </c:pt>
              </c:strCache>
            </c:strRef>
          </c:tx>
          <c:spPr>
            <a:ln w="25400" cap="rnd">
              <a:noFill/>
              <a:round/>
            </a:ln>
            <a:effectLst/>
          </c:spPr>
          <c:marker>
            <c:symbol val="circle"/>
            <c:size val="5"/>
            <c:spPr>
              <a:solidFill>
                <a:srgbClr val="000000"/>
              </a:solidFill>
              <a:ln w="25400">
                <a:noFill/>
              </a:ln>
              <a:effectLst/>
            </c:spPr>
          </c:marker>
          <c:dPt>
            <c:idx val="0"/>
            <c:marker>
              <c:symbol val="triangle"/>
              <c:size val="5"/>
              <c:spPr>
                <a:solidFill>
                  <a:srgbClr val="000000"/>
                </a:solidFill>
                <a:ln w="25400">
                  <a:noFill/>
                </a:ln>
                <a:effectLst/>
              </c:spPr>
            </c:marker>
            <c:bubble3D val="0"/>
            <c:extLst>
              <c:ext xmlns:c16="http://schemas.microsoft.com/office/drawing/2014/chart" uri="{C3380CC4-5D6E-409C-BE32-E72D297353CC}">
                <c16:uniqueId val="{00000003-18C5-8641-94BF-7D3450B653B7}"/>
              </c:ext>
            </c:extLst>
          </c:dPt>
          <c:cat>
            <c:strRef>
              <c:f>Sheet1!$B$1:$G$1</c:f>
              <c:strCache>
                <c:ptCount val="5"/>
                <c:pt idx="0">
                  <c:v>Field</c:v>
                </c:pt>
                <c:pt idx="1">
                  <c:v>Forest</c:v>
                </c:pt>
                <c:pt idx="2">
                  <c:v>Ecotone</c:v>
                </c:pt>
                <c:pt idx="3">
                  <c:v>Bog</c:v>
                </c:pt>
                <c:pt idx="4">
                  <c:v>Marsh</c:v>
                </c:pt>
              </c:strCache>
            </c:strRef>
          </c:cat>
          <c:val>
            <c:numRef>
              <c:f>Sheet1!$B$5:$G$5</c:f>
              <c:numCache>
                <c:formatCode>General</c:formatCode>
                <c:ptCount val="6"/>
                <c:pt idx="0">
                  <c:v>0.15</c:v>
                </c:pt>
                <c:pt idx="1">
                  <c:v>0.1</c:v>
                </c:pt>
                <c:pt idx="2">
                  <c:v>0.15</c:v>
                </c:pt>
                <c:pt idx="3">
                  <c:v>0.03</c:v>
                </c:pt>
                <c:pt idx="4">
                  <c:v>0.1</c:v>
                </c:pt>
              </c:numCache>
            </c:numRef>
          </c:val>
          <c:smooth val="0"/>
          <c:extLst>
            <c:ext xmlns:c16="http://schemas.microsoft.com/office/drawing/2014/chart" uri="{C3380CC4-5D6E-409C-BE32-E72D297353CC}">
              <c16:uniqueId val="{00000004-18C5-8641-94BF-7D3450B653B7}"/>
            </c:ext>
          </c:extLst>
        </c:ser>
        <c:ser>
          <c:idx val="4"/>
          <c:order val="4"/>
          <c:tx>
            <c:strRef>
              <c:f>Sheet1!$A$6</c:f>
              <c:strCache>
                <c:ptCount val="1"/>
                <c:pt idx="0">
                  <c:v>Section 5</c:v>
                </c:pt>
              </c:strCache>
            </c:strRef>
          </c:tx>
          <c:spPr>
            <a:ln w="25400" cap="rnd">
              <a:noFill/>
              <a:round/>
            </a:ln>
            <a:effectLst/>
          </c:spPr>
          <c:marker>
            <c:symbol val="circle"/>
            <c:size val="5"/>
            <c:spPr>
              <a:solidFill>
                <a:srgbClr val="000000"/>
              </a:solidFill>
              <a:ln w="25400">
                <a:noFill/>
              </a:ln>
              <a:effectLst/>
            </c:spPr>
          </c:marker>
          <c:dPt>
            <c:idx val="1"/>
            <c:marker>
              <c:symbol val="triangle"/>
              <c:size val="5"/>
              <c:spPr>
                <a:solidFill>
                  <a:srgbClr val="000000"/>
                </a:solidFill>
                <a:ln w="25400">
                  <a:noFill/>
                </a:ln>
                <a:effectLst/>
              </c:spPr>
            </c:marker>
            <c:bubble3D val="0"/>
            <c:extLst>
              <c:ext xmlns:c16="http://schemas.microsoft.com/office/drawing/2014/chart" uri="{C3380CC4-5D6E-409C-BE32-E72D297353CC}">
                <c16:uniqueId val="{00000005-18C5-8641-94BF-7D3450B653B7}"/>
              </c:ext>
            </c:extLst>
          </c:dPt>
          <c:dPt>
            <c:idx val="3"/>
            <c:marker>
              <c:symbol val="triangle"/>
              <c:size val="5"/>
              <c:spPr>
                <a:solidFill>
                  <a:srgbClr val="000000"/>
                </a:solidFill>
                <a:ln w="25400">
                  <a:noFill/>
                </a:ln>
                <a:effectLst/>
              </c:spPr>
            </c:marker>
            <c:bubble3D val="0"/>
            <c:extLst>
              <c:ext xmlns:c16="http://schemas.microsoft.com/office/drawing/2014/chart" uri="{C3380CC4-5D6E-409C-BE32-E72D297353CC}">
                <c16:uniqueId val="{00000006-18C5-8641-94BF-7D3450B653B7}"/>
              </c:ext>
            </c:extLst>
          </c:dPt>
          <c:cat>
            <c:strRef>
              <c:f>Sheet1!$B$1:$G$1</c:f>
              <c:strCache>
                <c:ptCount val="5"/>
                <c:pt idx="0">
                  <c:v>Field</c:v>
                </c:pt>
                <c:pt idx="1">
                  <c:v>Forest</c:v>
                </c:pt>
                <c:pt idx="2">
                  <c:v>Ecotone</c:v>
                </c:pt>
                <c:pt idx="3">
                  <c:v>Bog</c:v>
                </c:pt>
                <c:pt idx="4">
                  <c:v>Marsh</c:v>
                </c:pt>
              </c:strCache>
            </c:strRef>
          </c:cat>
          <c:val>
            <c:numRef>
              <c:f>Sheet1!$B$6:$G$6</c:f>
              <c:numCache>
                <c:formatCode>General</c:formatCode>
                <c:ptCount val="6"/>
                <c:pt idx="0">
                  <c:v>0.05</c:v>
                </c:pt>
                <c:pt idx="1">
                  <c:v>0.21</c:v>
                </c:pt>
                <c:pt idx="2">
                  <c:v>0.08</c:v>
                </c:pt>
                <c:pt idx="3">
                  <c:v>0.08</c:v>
                </c:pt>
                <c:pt idx="4">
                  <c:v>0.03</c:v>
                </c:pt>
              </c:numCache>
            </c:numRef>
          </c:val>
          <c:smooth val="0"/>
          <c:extLst>
            <c:ext xmlns:c16="http://schemas.microsoft.com/office/drawing/2014/chart" uri="{C3380CC4-5D6E-409C-BE32-E72D297353CC}">
              <c16:uniqueId val="{00000007-18C5-8641-94BF-7D3450B653B7}"/>
            </c:ext>
          </c:extLst>
        </c:ser>
        <c:dLbls>
          <c:showLegendKey val="0"/>
          <c:showVal val="0"/>
          <c:showCatName val="0"/>
          <c:showSerName val="0"/>
          <c:showPercent val="0"/>
          <c:showBubbleSize val="0"/>
        </c:dLbls>
        <c:marker val="1"/>
        <c:smooth val="0"/>
        <c:axId val="367735992"/>
        <c:axId val="946220872"/>
      </c:lineChart>
      <c:catAx>
        <c:axId val="3677359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out"/>
        <c:tickLblPos val="nextTo"/>
        <c:spPr>
          <a:noFill/>
          <a:ln w="15875" cap="flat" cmpd="sng" algn="ctr">
            <a:solidFill>
              <a:srgbClr val="000000"/>
            </a:solidFill>
            <a:prstDash val="solid"/>
            <a:round/>
          </a:ln>
          <a:effectLst/>
        </c:spPr>
        <c:txPr>
          <a:bodyPr rot="-60000000" spcFirstLastPara="1" vertOverflow="ellipsis" vert="horz" wrap="square" anchor="ctr" anchorCtr="1"/>
          <a:lstStyle/>
          <a:p>
            <a:pPr>
              <a:defRPr sz="900" b="0" i="0" u="none" strike="noStrike" kern="1200" baseline="0">
                <a:solidFill>
                  <a:srgbClr val="000000"/>
                </a:solidFill>
                <a:latin typeface="+mn-lt"/>
                <a:ea typeface="+mn-ea"/>
                <a:cs typeface="+mn-cs"/>
              </a:defRPr>
            </a:pPr>
            <a:endParaRPr lang="en-US"/>
          </a:p>
        </c:txPr>
        <c:crossAx val="946220872"/>
        <c:crossesAt val="0"/>
        <c:auto val="1"/>
        <c:lblAlgn val="ctr"/>
        <c:lblOffset val="100"/>
        <c:noMultiLvlLbl val="0"/>
      </c:catAx>
      <c:valAx>
        <c:axId val="946220872"/>
        <c:scaling>
          <c:orientation val="minMax"/>
          <c:max val="0.56000000000000005"/>
          <c:min val="0"/>
        </c:scaling>
        <c:delete val="0"/>
        <c:axPos val="l"/>
        <c:majorGridlines>
          <c:spPr>
            <a:ln w="25400"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Incidence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15875">
            <a:solidFill>
              <a:srgbClr val="000000"/>
            </a:solidFill>
            <a:prstDash val="soli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35992"/>
        <c:crosses val="autoZero"/>
        <c:crossBetween val="between"/>
        <c:majorUnit val="0.1400000000000000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207</Words>
  <Characters>1180</Characters>
  <Application>Microsoft Office Word</Application>
  <DocSecurity>0</DocSecurity>
  <Lines>9</Lines>
  <Paragraphs>2</Paragraphs>
  <ScaleCrop>false</ScaleCrop>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Wiggins</dc:creator>
  <cp:keywords/>
  <dc:description/>
  <cp:lastModifiedBy>Emma Wiggins</cp:lastModifiedBy>
  <cp:revision>92</cp:revision>
  <dcterms:created xsi:type="dcterms:W3CDTF">2021-08-30T20:14:00Z</dcterms:created>
  <dcterms:modified xsi:type="dcterms:W3CDTF">2021-09-23T17:12:00Z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