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1D291E7" w:rsidP="1F353379" w:rsidRDefault="01D291E7" w14:paraId="415AA83C" w14:textId="12F08328">
      <w:pPr>
        <w:pStyle w:val="Normal"/>
        <w:spacing w:line="480" w:lineRule="auto"/>
        <w:jc w:val="center"/>
        <w:rPr>
          <w:rFonts w:ascii="Times New Roman" w:hAnsi="Times New Roman" w:eastAsia="Times New Roman" w:cs="Times New Roman"/>
          <w:b w:val="1"/>
          <w:bCs w:val="1"/>
          <w:sz w:val="24"/>
          <w:szCs w:val="24"/>
        </w:rPr>
      </w:pPr>
      <w:r w:rsidRPr="1F353379" w:rsidR="01D291E7">
        <w:rPr>
          <w:rFonts w:ascii="Times New Roman" w:hAnsi="Times New Roman" w:eastAsia="Times New Roman" w:cs="Times New Roman"/>
          <w:b w:val="1"/>
          <w:bCs w:val="1"/>
          <w:sz w:val="24"/>
          <w:szCs w:val="24"/>
        </w:rPr>
        <w:t>Skills Exercise #3</w:t>
      </w:r>
      <w:r w:rsidRPr="1F353379" w:rsidR="62AF6B69">
        <w:rPr>
          <w:rFonts w:ascii="Times New Roman" w:hAnsi="Times New Roman" w:eastAsia="Times New Roman" w:cs="Times New Roman"/>
          <w:b w:val="1"/>
          <w:bCs w:val="1"/>
          <w:sz w:val="24"/>
          <w:szCs w:val="24"/>
        </w:rPr>
        <w:t xml:space="preserve"> </w:t>
      </w:r>
      <w:r w:rsidRPr="1F353379" w:rsidR="31A3A04C">
        <w:rPr>
          <w:rFonts w:ascii="Times New Roman" w:hAnsi="Times New Roman" w:eastAsia="Times New Roman" w:cs="Times New Roman"/>
          <w:b w:val="1"/>
          <w:bCs w:val="1"/>
          <w:sz w:val="24"/>
          <w:szCs w:val="24"/>
        </w:rPr>
        <w:t xml:space="preserve">- </w:t>
      </w:r>
      <w:r w:rsidRPr="1F353379" w:rsidR="31A3A04C">
        <w:rPr>
          <w:rFonts w:ascii="Times New Roman" w:hAnsi="Times New Roman" w:eastAsia="Times New Roman" w:cs="Times New Roman"/>
          <w:b w:val="1"/>
          <w:bCs w:val="1"/>
          <w:sz w:val="24"/>
          <w:szCs w:val="24"/>
        </w:rPr>
        <w:t>Argumentative strategies</w:t>
      </w:r>
    </w:p>
    <w:p w:rsidR="62AF6B69" w:rsidP="1F353379" w:rsidRDefault="62AF6B69" w14:paraId="5F994B34" w14:textId="6C423E00">
      <w:pPr>
        <w:pStyle w:val="Normal"/>
        <w:spacing w:line="480" w:lineRule="auto"/>
        <w:jc w:val="center"/>
        <w:rPr>
          <w:rFonts w:ascii="Times New Roman" w:hAnsi="Times New Roman" w:eastAsia="Times New Roman" w:cs="Times New Roman"/>
          <w:b w:val="1"/>
          <w:bCs w:val="1"/>
          <w:sz w:val="24"/>
          <w:szCs w:val="24"/>
        </w:rPr>
      </w:pPr>
      <w:r w:rsidRPr="1F353379" w:rsidR="62AF6B69">
        <w:rPr>
          <w:rFonts w:ascii="Times New Roman" w:hAnsi="Times New Roman" w:eastAsia="Times New Roman" w:cs="Times New Roman"/>
          <w:b w:val="1"/>
          <w:bCs w:val="1"/>
          <w:sz w:val="24"/>
          <w:szCs w:val="24"/>
        </w:rPr>
        <w:t>“Supervised Injection Sites: Prejudice Should Not Trump Evidence of Benefit” by Maria Zlotorzynska</w:t>
      </w:r>
    </w:p>
    <w:p w:rsidR="62AF6B69" w:rsidP="1F353379" w:rsidRDefault="62AF6B69" w14:paraId="572858BC" w14:textId="6822931F">
      <w:pPr>
        <w:pStyle w:val="Normal"/>
        <w:spacing w:line="480" w:lineRule="auto"/>
        <w:jc w:val="left"/>
        <w:rPr>
          <w:rFonts w:ascii="Times New Roman" w:hAnsi="Times New Roman" w:eastAsia="Times New Roman" w:cs="Times New Roman"/>
          <w:b w:val="0"/>
          <w:bCs w:val="0"/>
          <w:sz w:val="24"/>
          <w:szCs w:val="24"/>
        </w:rPr>
      </w:pPr>
      <w:r w:rsidRPr="1F353379" w:rsidR="62AF6B69">
        <w:rPr>
          <w:rFonts w:ascii="Times New Roman" w:hAnsi="Times New Roman" w:eastAsia="Times New Roman" w:cs="Times New Roman"/>
          <w:b w:val="0"/>
          <w:bCs w:val="0"/>
          <w:sz w:val="24"/>
          <w:szCs w:val="24"/>
        </w:rPr>
        <w:t>By:</w:t>
      </w:r>
      <w:r w:rsidRPr="1F353379" w:rsidR="62AF6B69">
        <w:rPr>
          <w:rFonts w:ascii="Times New Roman" w:hAnsi="Times New Roman" w:eastAsia="Times New Roman" w:cs="Times New Roman"/>
          <w:b w:val="0"/>
          <w:bCs w:val="0"/>
          <w:sz w:val="24"/>
          <w:szCs w:val="24"/>
        </w:rPr>
        <w:t xml:space="preserve"> </w:t>
      </w:r>
      <w:r w:rsidRPr="1F353379" w:rsidR="4AE76254">
        <w:rPr>
          <w:rFonts w:ascii="Times New Roman" w:hAnsi="Times New Roman" w:eastAsia="Times New Roman" w:cs="Times New Roman"/>
          <w:b w:val="0"/>
          <w:bCs w:val="0"/>
          <w:sz w:val="24"/>
          <w:szCs w:val="24"/>
        </w:rPr>
        <w:t xml:space="preserve">Aatif Abdul Cader, </w:t>
      </w:r>
      <w:r w:rsidRPr="1F353379" w:rsidR="62AF6B69">
        <w:rPr>
          <w:rFonts w:ascii="Times New Roman" w:hAnsi="Times New Roman" w:eastAsia="Times New Roman" w:cs="Times New Roman"/>
          <w:b w:val="0"/>
          <w:bCs w:val="0"/>
          <w:sz w:val="24"/>
          <w:szCs w:val="24"/>
        </w:rPr>
        <w:t>Serena Bou Dagher, Emily Chen, Kevin Huang</w:t>
      </w:r>
      <w:r w:rsidRPr="1F353379" w:rsidR="004E5B83">
        <w:rPr>
          <w:rFonts w:ascii="Times New Roman" w:hAnsi="Times New Roman" w:eastAsia="Times New Roman" w:cs="Times New Roman"/>
          <w:b w:val="0"/>
          <w:bCs w:val="0"/>
          <w:sz w:val="24"/>
          <w:szCs w:val="24"/>
        </w:rPr>
        <w:t xml:space="preserve"> and Thalia Lamberti</w:t>
      </w:r>
    </w:p>
    <w:p w:rsidR="0E32C8BF" w:rsidP="1F353379" w:rsidRDefault="0E32C8BF" w14:paraId="028B1076" w14:textId="39E3DA14">
      <w:pPr>
        <w:pStyle w:val="Normal"/>
        <w:spacing w:line="240" w:lineRule="auto"/>
        <w:jc w:val="center"/>
        <w:rPr>
          <w:rFonts w:ascii="Times New Roman" w:hAnsi="Times New Roman" w:eastAsia="Times New Roman" w:cs="Times New Roman"/>
          <w:b w:val="1"/>
          <w:bCs w:val="1"/>
          <w:sz w:val="24"/>
          <w:szCs w:val="24"/>
        </w:rPr>
      </w:pPr>
      <w:r w:rsidRPr="1F353379" w:rsidR="0E32C8B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
    <w:p w:rsidR="0E32C8BF" w:rsidP="1F353379" w:rsidRDefault="0E32C8BF" w14:paraId="55A8574F" w14:textId="2C61A00F">
      <w:pPr>
        <w:pStyle w:val="Normal"/>
        <w:spacing w:line="480" w:lineRule="auto"/>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1F353379" w:rsidR="0E32C8B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Maria Zlotorzynska’s speech,</w:t>
      </w:r>
      <w:r w:rsidRPr="1F353379" w:rsidR="3AFA954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1F353379" w:rsidR="0E32C8B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“Supervised Injection Sites: Prejudice Should Not Trump Evidence of Benefit”, uses various argumentative strategies such as evidence, ethical appeal, and definitions to raise concerns regarding governmental decisions that could potentially shut down drug injection facilities under Bill C-65. </w:t>
      </w:r>
      <w:r w:rsidRPr="1F353379" w:rsidR="1BD949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To start, Zlotorzynska includes definitions in her speech to introduce and explain the basis of her arguments. This is demonstrated </w:t>
      </w:r>
      <w:r w:rsidRPr="1F353379" w:rsidR="66C9E5E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in</w:t>
      </w:r>
      <w:r w:rsidRPr="1F353379" w:rsidR="1BD949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paragraph 2 where Bill C-65 is explained to be “the Respect for Communities Act'' that includes “new requirements to be fulfilled by supervised injection facilities before they can be granted an exemption from the Controlled Drugs and Substance Act.” By stating a clear definition</w:t>
      </w:r>
      <w:r w:rsidRPr="1F353379" w:rsidR="69F6148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to enhance her points</w:t>
      </w:r>
      <w:r w:rsidRPr="1F353379" w:rsidR="1BD949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1F353379" w:rsidR="233C825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Zlotorzynska</w:t>
      </w:r>
      <w:r w:rsidRPr="1F353379" w:rsidR="1BD949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1F353379" w:rsidR="44FE5CA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also </w:t>
      </w:r>
      <w:r w:rsidRPr="1F353379" w:rsidR="1BD949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allows her audience to understand</w:t>
      </w:r>
      <w:r w:rsidRPr="1F353379" w:rsidR="4546695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potentially previously unknown</w:t>
      </w:r>
      <w:r w:rsidRPr="1F353379" w:rsidR="1BD949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1F353379" w:rsidR="1BD949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key concept</w:t>
      </w:r>
      <w:r w:rsidRPr="1F353379" w:rsidR="0DCFD09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w:t>
      </w:r>
      <w:r w:rsidRPr="1F353379" w:rsidR="1BD949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1F353379" w:rsidR="1BD949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1F353379" w:rsidR="3552BD0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Another</w:t>
      </w:r>
      <w:r w:rsidRPr="1F353379" w:rsidR="0E32C8B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1F353379" w:rsidR="3DF287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implemented</w:t>
      </w:r>
      <w:r w:rsidRPr="1F353379" w:rsidR="0E32C8B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argumentative strateg</w:t>
      </w:r>
      <w:r w:rsidRPr="1F353379" w:rsidR="0C86FF9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y</w:t>
      </w:r>
      <w:r w:rsidRPr="1F353379" w:rsidR="0E32C8B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in this </w:t>
      </w:r>
      <w:r w:rsidRPr="1F353379" w:rsidR="62B8FC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speech</w:t>
      </w:r>
      <w:r w:rsidRPr="1F353379" w:rsidR="0E32C8B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is evidence. This is seen when the author states, “The rigorous scientific evaluation of Insite […] support increasing these services as part of a comprehensive response to drug use and its associated harms.” The use of evidence is crucial for this speech since its main point focuses on not letting prejudice overrule evidence. </w:t>
      </w:r>
      <w:r w:rsidRPr="1F353379" w:rsidR="11D9ABD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It</w:t>
      </w:r>
      <w:r w:rsidRPr="1F353379" w:rsidR="0E32C8B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1F353379" w:rsidR="0E32C8B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shows how baseless fear of injection sites have halted their progress despite overwhelming evidence to the contrary. Lastly, the author uses ethical appeal in the last sentence of the speech when she </w:t>
      </w:r>
      <w:r w:rsidRPr="1F353379" w:rsidR="31D0927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says,</w:t>
      </w:r>
      <w:r w:rsidRPr="1F353379" w:rsidR="0E32C8B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1F353379" w:rsidR="7478CC2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w:t>
      </w:r>
      <w:r w:rsidRPr="1F353379" w:rsidR="0E32C8B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 should not allow the opportunity to do the right thing to pass by again.” The author addresses</w:t>
      </w:r>
      <w:r w:rsidRPr="1F353379" w:rsidR="7FC572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1F353379" w:rsidR="0E32C8B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concerns with Bill C-65 and the threat it poses to supervised injection facilities such as Incite. </w:t>
      </w:r>
      <w:r w:rsidRPr="1F353379" w:rsidR="7236DC5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She</w:t>
      </w:r>
      <w:r w:rsidRPr="1F353379" w:rsidR="0E32C8B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concludes by making the readers reflect on their sense of humanity and how they can enable the introduction of bills aimed at criminalizing and punishing individuals who seek refuge in facilities designed solely to protect them. </w:t>
      </w:r>
      <w:r w:rsidRPr="1F353379" w:rsidR="0E32C8B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
    <w:p w:rsidR="0E32C8BF" w:rsidP="1F353379" w:rsidRDefault="0E32C8BF" w14:paraId="2E5F6F02" w14:textId="540136FA">
      <w:pPr>
        <w:jc w:val="left"/>
      </w:pPr>
      <w:r w:rsidRPr="1F353379" w:rsidR="0E32C8BF">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0E32C8BF" w:rsidP="1F353379" w:rsidRDefault="0E32C8BF" w14:paraId="28E92E03" w14:textId="2FE1200E">
      <w:pPr>
        <w:pStyle w:val="Normal"/>
        <w:spacing w:before="0" w:beforeAutospacing="off" w:after="160" w:afterAutospacing="off" w:line="259" w:lineRule="auto"/>
        <w:ind w:left="0" w:right="0"/>
        <w:jc w:val="left"/>
      </w:pPr>
      <w:r>
        <w:br/>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1TyLBgiLhwy7UR" id="sFj7oVSa"/>
    <int:WordHash hashCode="PYee7+pZTbZKUE" id="ne0Nifhl"/>
    <int:WordHash hashCode="xgAao5Iz4nF6Jq" id="2+Gj7zlN"/>
    <int:ParagraphRange paragraphId="34959395" textId="1731937922" start="400" length="2" invalidationStart="400" invalidationLength="2" id="tyqguFnf"/>
  </int:Manifest>
  <int:Observations>
    <int:Content id="sFj7oVSa">
      <int:Rejection type="LegacyProofing"/>
    </int:Content>
    <int:Content id="ne0Nifhl">
      <int:Rejection type="LegacyProofing"/>
    </int:Content>
    <int:Content id="2+Gj7zlN">
      <int:Rejection type="LegacyProofing"/>
    </int:Content>
    <int:Content id="tyqguFnf">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89FBE5"/>
    <w:rsid w:val="0023C047"/>
    <w:rsid w:val="004E5B83"/>
    <w:rsid w:val="014C6E42"/>
    <w:rsid w:val="01D291E7"/>
    <w:rsid w:val="0246EED0"/>
    <w:rsid w:val="02AEAF80"/>
    <w:rsid w:val="03623B35"/>
    <w:rsid w:val="049F0766"/>
    <w:rsid w:val="04EABB4D"/>
    <w:rsid w:val="05A55DBC"/>
    <w:rsid w:val="068030C0"/>
    <w:rsid w:val="06EFF227"/>
    <w:rsid w:val="06F8A58C"/>
    <w:rsid w:val="071DA955"/>
    <w:rsid w:val="07412E1D"/>
    <w:rsid w:val="075313AD"/>
    <w:rsid w:val="0779CF09"/>
    <w:rsid w:val="08799CBB"/>
    <w:rsid w:val="093BBD7C"/>
    <w:rsid w:val="094C7D81"/>
    <w:rsid w:val="0AA7F6E6"/>
    <w:rsid w:val="0B07DA48"/>
    <w:rsid w:val="0B6E6074"/>
    <w:rsid w:val="0B8161B3"/>
    <w:rsid w:val="0C86FF94"/>
    <w:rsid w:val="0CAF7C8C"/>
    <w:rsid w:val="0CD2E543"/>
    <w:rsid w:val="0D0BAAD8"/>
    <w:rsid w:val="0D1EAF14"/>
    <w:rsid w:val="0DC112BA"/>
    <w:rsid w:val="0DCFD094"/>
    <w:rsid w:val="0E32C8BF"/>
    <w:rsid w:val="0E52F69E"/>
    <w:rsid w:val="0E8CD8D9"/>
    <w:rsid w:val="0EA60136"/>
    <w:rsid w:val="0EBCC134"/>
    <w:rsid w:val="0F665270"/>
    <w:rsid w:val="0F8781A0"/>
    <w:rsid w:val="0FF743BE"/>
    <w:rsid w:val="10C3323D"/>
    <w:rsid w:val="1163DECA"/>
    <w:rsid w:val="11D9ABD9"/>
    <w:rsid w:val="122D8562"/>
    <w:rsid w:val="12A91387"/>
    <w:rsid w:val="132463F0"/>
    <w:rsid w:val="150F1B9C"/>
    <w:rsid w:val="1546A0F2"/>
    <w:rsid w:val="155E408A"/>
    <w:rsid w:val="1587C310"/>
    <w:rsid w:val="1592ECF4"/>
    <w:rsid w:val="15D82C06"/>
    <w:rsid w:val="16961C1C"/>
    <w:rsid w:val="170BFFA6"/>
    <w:rsid w:val="175D43D6"/>
    <w:rsid w:val="17A4D60E"/>
    <w:rsid w:val="17BB10A0"/>
    <w:rsid w:val="17C6CDF6"/>
    <w:rsid w:val="17CBB747"/>
    <w:rsid w:val="1846BC5E"/>
    <w:rsid w:val="188ABFC1"/>
    <w:rsid w:val="188B77C9"/>
    <w:rsid w:val="188EA7AA"/>
    <w:rsid w:val="189C4C14"/>
    <w:rsid w:val="18CBA3DA"/>
    <w:rsid w:val="18E1E771"/>
    <w:rsid w:val="18E1E771"/>
    <w:rsid w:val="19344EC2"/>
    <w:rsid w:val="19A83696"/>
    <w:rsid w:val="1A101209"/>
    <w:rsid w:val="1ABF6BA9"/>
    <w:rsid w:val="1B7E2A4F"/>
    <w:rsid w:val="1BD94927"/>
    <w:rsid w:val="1C3BA5CE"/>
    <w:rsid w:val="1D013C37"/>
    <w:rsid w:val="1D055DA0"/>
    <w:rsid w:val="1E316241"/>
    <w:rsid w:val="1E63FAFC"/>
    <w:rsid w:val="1E923BA8"/>
    <w:rsid w:val="1F353379"/>
    <w:rsid w:val="1F4E1865"/>
    <w:rsid w:val="1F64E26F"/>
    <w:rsid w:val="1F64E26F"/>
    <w:rsid w:val="1F7994D3"/>
    <w:rsid w:val="1FF5F28F"/>
    <w:rsid w:val="1FF5F28F"/>
    <w:rsid w:val="1FFB2F7C"/>
    <w:rsid w:val="227B7CFE"/>
    <w:rsid w:val="22989BAE"/>
    <w:rsid w:val="22FFCC81"/>
    <w:rsid w:val="233C825D"/>
    <w:rsid w:val="235F35E6"/>
    <w:rsid w:val="2389FBE5"/>
    <w:rsid w:val="23E06B14"/>
    <w:rsid w:val="2457C6F2"/>
    <w:rsid w:val="247A044E"/>
    <w:rsid w:val="24F70612"/>
    <w:rsid w:val="250662A5"/>
    <w:rsid w:val="254962DD"/>
    <w:rsid w:val="257A0735"/>
    <w:rsid w:val="2597D758"/>
    <w:rsid w:val="25B31DC0"/>
    <w:rsid w:val="2606011A"/>
    <w:rsid w:val="263A54AA"/>
    <w:rsid w:val="2644768A"/>
    <w:rsid w:val="264EE885"/>
    <w:rsid w:val="26E4FA22"/>
    <w:rsid w:val="2705DF78"/>
    <w:rsid w:val="27963E3E"/>
    <w:rsid w:val="27A632F3"/>
    <w:rsid w:val="27FCBE06"/>
    <w:rsid w:val="28F3D5E0"/>
    <w:rsid w:val="29172587"/>
    <w:rsid w:val="293DA1DC"/>
    <w:rsid w:val="29827596"/>
    <w:rsid w:val="29B745F9"/>
    <w:rsid w:val="2A746245"/>
    <w:rsid w:val="2AE09AB2"/>
    <w:rsid w:val="2B2BC71F"/>
    <w:rsid w:val="2C203FC8"/>
    <w:rsid w:val="2C2A3D1A"/>
    <w:rsid w:val="2C2B60B7"/>
    <w:rsid w:val="2C6F1B80"/>
    <w:rsid w:val="2CD02F29"/>
    <w:rsid w:val="2E418991"/>
    <w:rsid w:val="2E60F669"/>
    <w:rsid w:val="2EB9B7E5"/>
    <w:rsid w:val="2EBD43BA"/>
    <w:rsid w:val="2EEFCF6E"/>
    <w:rsid w:val="2F3ACFF6"/>
    <w:rsid w:val="2F3EB82D"/>
    <w:rsid w:val="2F5E9818"/>
    <w:rsid w:val="2FAB14BE"/>
    <w:rsid w:val="3148B3C1"/>
    <w:rsid w:val="31A3A04C"/>
    <w:rsid w:val="31D09278"/>
    <w:rsid w:val="32921102"/>
    <w:rsid w:val="32BD73B6"/>
    <w:rsid w:val="33312688"/>
    <w:rsid w:val="33476714"/>
    <w:rsid w:val="33F73A40"/>
    <w:rsid w:val="34282A7F"/>
    <w:rsid w:val="343A5A06"/>
    <w:rsid w:val="34566228"/>
    <w:rsid w:val="347A2D65"/>
    <w:rsid w:val="347E85E1"/>
    <w:rsid w:val="35155878"/>
    <w:rsid w:val="3552BD09"/>
    <w:rsid w:val="3682CF93"/>
    <w:rsid w:val="36956E81"/>
    <w:rsid w:val="379A0650"/>
    <w:rsid w:val="379A29FC"/>
    <w:rsid w:val="379E7EF3"/>
    <w:rsid w:val="37F16841"/>
    <w:rsid w:val="37FC9073"/>
    <w:rsid w:val="3937FC96"/>
    <w:rsid w:val="39D8FED8"/>
    <w:rsid w:val="39E8C99B"/>
    <w:rsid w:val="3AF02D7F"/>
    <w:rsid w:val="3AFA9543"/>
    <w:rsid w:val="3B65491E"/>
    <w:rsid w:val="3B8499FC"/>
    <w:rsid w:val="3B94CCAC"/>
    <w:rsid w:val="3C5AD3DC"/>
    <w:rsid w:val="3CCF2E67"/>
    <w:rsid w:val="3D01197F"/>
    <w:rsid w:val="3D03E171"/>
    <w:rsid w:val="3D121A8B"/>
    <w:rsid w:val="3DF28746"/>
    <w:rsid w:val="3E15FBF2"/>
    <w:rsid w:val="3E6B3A79"/>
    <w:rsid w:val="3EACCE89"/>
    <w:rsid w:val="3EC5F6E6"/>
    <w:rsid w:val="40FAB95A"/>
    <w:rsid w:val="412E7C2B"/>
    <w:rsid w:val="41495E88"/>
    <w:rsid w:val="419D801E"/>
    <w:rsid w:val="41E46F4B"/>
    <w:rsid w:val="4253EFB9"/>
    <w:rsid w:val="4325D6CC"/>
    <w:rsid w:val="43462915"/>
    <w:rsid w:val="436456E4"/>
    <w:rsid w:val="43D54282"/>
    <w:rsid w:val="43E843C1"/>
    <w:rsid w:val="446C1519"/>
    <w:rsid w:val="44CA78DD"/>
    <w:rsid w:val="44FE5CAD"/>
    <w:rsid w:val="453D78E6"/>
    <w:rsid w:val="45466954"/>
    <w:rsid w:val="4577A8AF"/>
    <w:rsid w:val="45841422"/>
    <w:rsid w:val="45D02A75"/>
    <w:rsid w:val="46C2F8EA"/>
    <w:rsid w:val="471FE483"/>
    <w:rsid w:val="47B6B71A"/>
    <w:rsid w:val="47C353D2"/>
    <w:rsid w:val="4905CB3F"/>
    <w:rsid w:val="493DB79A"/>
    <w:rsid w:val="497D16A2"/>
    <w:rsid w:val="4A8D7841"/>
    <w:rsid w:val="4AC3CCEA"/>
    <w:rsid w:val="4AE76254"/>
    <w:rsid w:val="4AEE57DC"/>
    <w:rsid w:val="4B847BF7"/>
    <w:rsid w:val="4C3037D1"/>
    <w:rsid w:val="4DD71153"/>
    <w:rsid w:val="4E698334"/>
    <w:rsid w:val="50085B10"/>
    <w:rsid w:val="5024705E"/>
    <w:rsid w:val="50D7FFB0"/>
    <w:rsid w:val="511574DD"/>
    <w:rsid w:val="5161F1DC"/>
    <w:rsid w:val="522C8C85"/>
    <w:rsid w:val="5236202F"/>
    <w:rsid w:val="526842DD"/>
    <w:rsid w:val="52C98B7A"/>
    <w:rsid w:val="5306572B"/>
    <w:rsid w:val="534EEDD8"/>
    <w:rsid w:val="535C813B"/>
    <w:rsid w:val="5375870D"/>
    <w:rsid w:val="5378059B"/>
    <w:rsid w:val="53AB2720"/>
    <w:rsid w:val="53B3EFF0"/>
    <w:rsid w:val="560A29AD"/>
    <w:rsid w:val="561B36CC"/>
    <w:rsid w:val="56382235"/>
    <w:rsid w:val="569BD751"/>
    <w:rsid w:val="56AB223E"/>
    <w:rsid w:val="56B95B58"/>
    <w:rsid w:val="5752F09D"/>
    <w:rsid w:val="57ED09F0"/>
    <w:rsid w:val="5829CB40"/>
    <w:rsid w:val="589DB6A2"/>
    <w:rsid w:val="58B0E90F"/>
    <w:rsid w:val="58E40FA4"/>
    <w:rsid w:val="5921E8C4"/>
    <w:rsid w:val="59B0CBC0"/>
    <w:rsid w:val="59ED554D"/>
    <w:rsid w:val="5A4BFA2F"/>
    <w:rsid w:val="5A8ADC98"/>
    <w:rsid w:val="5B9E4E2D"/>
    <w:rsid w:val="5C830790"/>
    <w:rsid w:val="5CB9059E"/>
    <w:rsid w:val="5CD2498B"/>
    <w:rsid w:val="5D9011FF"/>
    <w:rsid w:val="5DEA1982"/>
    <w:rsid w:val="5E4409EE"/>
    <w:rsid w:val="5E53BA50"/>
    <w:rsid w:val="5E62EC24"/>
    <w:rsid w:val="5F695257"/>
    <w:rsid w:val="5F85E9E3"/>
    <w:rsid w:val="60CBAFBC"/>
    <w:rsid w:val="6113FBAB"/>
    <w:rsid w:val="614F8114"/>
    <w:rsid w:val="61623FDE"/>
    <w:rsid w:val="6166DACF"/>
    <w:rsid w:val="6188C97F"/>
    <w:rsid w:val="622D9DEE"/>
    <w:rsid w:val="62A674B3"/>
    <w:rsid w:val="62AF6B69"/>
    <w:rsid w:val="62B8FCDC"/>
    <w:rsid w:val="6319851B"/>
    <w:rsid w:val="64B2DF63"/>
    <w:rsid w:val="65BD7DD8"/>
    <w:rsid w:val="65DC030A"/>
    <w:rsid w:val="65ED004F"/>
    <w:rsid w:val="66155F03"/>
    <w:rsid w:val="662E84A3"/>
    <w:rsid w:val="666801CD"/>
    <w:rsid w:val="668C9ED6"/>
    <w:rsid w:val="66BDDDDF"/>
    <w:rsid w:val="66C9E5E2"/>
    <w:rsid w:val="66CD387B"/>
    <w:rsid w:val="6716B52A"/>
    <w:rsid w:val="67727BBB"/>
    <w:rsid w:val="6782DC8C"/>
    <w:rsid w:val="67AB7958"/>
    <w:rsid w:val="67BCF3F6"/>
    <w:rsid w:val="67DE1119"/>
    <w:rsid w:val="6822718A"/>
    <w:rsid w:val="68581A65"/>
    <w:rsid w:val="688920D5"/>
    <w:rsid w:val="68CBCB49"/>
    <w:rsid w:val="69801B7F"/>
    <w:rsid w:val="69F61487"/>
    <w:rsid w:val="6ACD1ABB"/>
    <w:rsid w:val="6B8AB48E"/>
    <w:rsid w:val="6B9FC7F1"/>
    <w:rsid w:val="6BC64582"/>
    <w:rsid w:val="6C1D87B1"/>
    <w:rsid w:val="6C86E1ED"/>
    <w:rsid w:val="6C997602"/>
    <w:rsid w:val="6C9A8975"/>
    <w:rsid w:val="6D867B85"/>
    <w:rsid w:val="6D9F1F0B"/>
    <w:rsid w:val="6DF0EC71"/>
    <w:rsid w:val="6DF6BC2F"/>
    <w:rsid w:val="6E38111E"/>
    <w:rsid w:val="6E9F120D"/>
    <w:rsid w:val="6EDAD7E2"/>
    <w:rsid w:val="6F0728F6"/>
    <w:rsid w:val="6F149FD5"/>
    <w:rsid w:val="6F3AEF6C"/>
    <w:rsid w:val="6F67E425"/>
    <w:rsid w:val="6F76C9E5"/>
    <w:rsid w:val="7126A337"/>
    <w:rsid w:val="71A1CA81"/>
    <w:rsid w:val="71B02B73"/>
    <w:rsid w:val="721FACD4"/>
    <w:rsid w:val="7236DC5A"/>
    <w:rsid w:val="72ADF4C1"/>
    <w:rsid w:val="72C76AE9"/>
    <w:rsid w:val="72C995DA"/>
    <w:rsid w:val="732D8493"/>
    <w:rsid w:val="737E4179"/>
    <w:rsid w:val="73A6811D"/>
    <w:rsid w:val="74333ADC"/>
    <w:rsid w:val="74630AF1"/>
    <w:rsid w:val="7478CC21"/>
    <w:rsid w:val="74A53326"/>
    <w:rsid w:val="74B1BBBC"/>
    <w:rsid w:val="74CBB9B9"/>
    <w:rsid w:val="74CBB9BB"/>
    <w:rsid w:val="753A53B2"/>
    <w:rsid w:val="767A1B37"/>
    <w:rsid w:val="77A90820"/>
    <w:rsid w:val="77DCE1C7"/>
    <w:rsid w:val="780C3B5A"/>
    <w:rsid w:val="790D27BE"/>
    <w:rsid w:val="793CBE3D"/>
    <w:rsid w:val="7995B00A"/>
    <w:rsid w:val="7A83ADEE"/>
    <w:rsid w:val="7AA841B5"/>
    <w:rsid w:val="7B762A63"/>
    <w:rsid w:val="7BA0EA16"/>
    <w:rsid w:val="7D60346C"/>
    <w:rsid w:val="7D7E565A"/>
    <w:rsid w:val="7D7FD6F2"/>
    <w:rsid w:val="7DA39A29"/>
    <w:rsid w:val="7DE6A10D"/>
    <w:rsid w:val="7E87EFE5"/>
    <w:rsid w:val="7ECD18BB"/>
    <w:rsid w:val="7F361C37"/>
    <w:rsid w:val="7F603025"/>
    <w:rsid w:val="7FC57203"/>
    <w:rsid w:val="7FE37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9FBE5"/>
  <w15:chartTrackingRefBased/>
  <w15:docId w15:val="{0EC80C01-72ED-4F34-9B97-857AB1742D0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18317cbf6067435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2021-10-01T14:22:10.3598803Z</dcterms:created>
  <dcterms:modified xsi:type="dcterms:W3CDTF">2021-10-01T22:11:53.4856941Z</dcterms:modified>
  <dc:creator>Thalia Lamberti</dc:creator>
  <lastModifiedBy>Serena Bou Dagher</lastModifiedBy>
</coreProperties>
</file>