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auditory localization dimension extends from left to right?</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elevation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depth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azimuth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time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The horizontal axis in auditory localization is called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elevation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depth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azimuth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bradburthy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If there is an interaural time difference, we interpret the sound as coming from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directly in front of 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directly behind 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side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directly above 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Interaural level differences are a cue to auditory localization because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6"/>
              <w:gridCol w:w="80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person’s head creates an acoustic shadow that prevents high-frequency sounds from reaching the far ear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person’s head creates an acoustic shadow that prevents low-frequency sounds from reaching the far ear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medium through which the sound travels can be air, liquid, or solid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acoustic shadow is more likely to occur in an enclosed space than outdoors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The cue of interaural level difference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not effective for low-frequency sound stimuli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equally effective for high- and low-frequency sound stimuli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not effective for high-frequency sound stimuli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effective for middle-frequency sound stimuli</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dominant cue for locating low-frequency sounds along the azimuth?</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ITD is dominant.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ILD is dominant.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ITD and ILD are equally effective.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the HRTF is used.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composed of the locations where the ILD and ITD are the same.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common region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cone of confusion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inverse acoustic range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Jeffries tube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Spectral cues for auditory localization are provided by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frequency of the sound wave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interaural level difference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head position and the pinnae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motion of the stimulus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Gardner and Gardner showed that smoothing out the nooks of the pinnae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results in more accurate localization on all coordinates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makes it more difficult to locate sounds along the elevation coordinate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results in more accurate localization along the elevation coordinate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does not affect spectral cues for localization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Hofmann et al. had participants wear artificial pinnae for about three weeks. What did they find?</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Participants could not adapt to wearing the artificial pinnae.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Participants adapted in about 19 days, but then </w:t>
                  </w:r>
                  <w:r>
                    <w:rPr>
                      <w:rStyle w:val="DefaultParagraphFont"/>
                      <w:rFonts w:ascii="Times New Roman" w:eastAsia="Times New Roman" w:hAnsi="Times New Roman" w:cs="Times New Roman"/>
                      <w:b w:val="0"/>
                      <w:bCs w:val="0"/>
                      <w:i w:val="0"/>
                      <w:iCs w:val="0"/>
                      <w:smallCaps w:val="0"/>
                      <w:strike w:val="0"/>
                      <w:color w:val="000000"/>
                      <w:sz w:val="22"/>
                      <w:szCs w:val="22"/>
                      <w:u w:val="single"/>
                      <w:bdr w:val="nil"/>
                      <w:rtl w:val="0"/>
                    </w:rPr>
                    <w:t>could 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accurately localize sounds when they removed the artificial pinnae.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Participants adapted in about 19 days, and then </w:t>
                  </w:r>
                  <w:r>
                    <w:rPr>
                      <w:rStyle w:val="DefaultParagraphFont"/>
                      <w:rFonts w:ascii="Times New Roman" w:eastAsia="Times New Roman" w:hAnsi="Times New Roman" w:cs="Times New Roman"/>
                      <w:b w:val="0"/>
                      <w:bCs w:val="0"/>
                      <w:i w:val="0"/>
                      <w:iCs w:val="0"/>
                      <w:smallCaps w:val="0"/>
                      <w:strike w:val="0"/>
                      <w:color w:val="000000"/>
                      <w:sz w:val="22"/>
                      <w:szCs w:val="22"/>
                      <w:u w:val="single"/>
                      <w:bdr w:val="nil"/>
                      <w:rtl w:val="0"/>
                    </w:rPr>
                    <w:t>could</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accurately localize sounds when they removed the artificial pinnae.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Participants could not localize sounds along the azimuth with the new pinnae, but could localize sounds along the elevation coordinate after 3 days of adaptation.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From the auditory nerve, information is passed through a sequence of subcortical structures. Which of the following reflects the correct sequence?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7"/>
              <w:gridCol w:w="80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medial geniculate nucleus, cochlear nucleus, superior olivary nucleus, and inferior colliculus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cochlear nucleus, superior olivary nucleus, inferior colliculus, and medial geniculate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superior olivary nucleus, medial geniculate nucleus, cochlear nucleus, and inferior colliculus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medial geniculate nucleus, inferior colliculus, cochlear nucleus, and superior olivary nucleus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The neural basis of binaural localization begins along the pathway to the brain, in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medial geniculate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cochlear nucleus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inferior colliculus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superior olivary nucleus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Coincidence detectors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fire when the ITD equals 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fire when the ITD is greater than 20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have been found in humans, but not in non-mammals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fire when the ILD is greater than 50</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Interaural time difference detectors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3"/>
              <w:gridCol w:w="80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have not been found in the monkey auditory cortex</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have been discovered in the monkey occipital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have been found in the monkey auditory cortex that responds best to specific delays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have been found in the monkey auditory cortex, but do not differentially respond to different delays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McAlpine’s research on gerbils provides evidence for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narrowly tuned ITD neurons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broadly tuned ITD neurons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specificity-coding in the auditory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narrowly tuned spectral neurons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Recanzone (2000) examined localization in A1 and the auditory belt area in monkeys. Results indicated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posterior belt area is not involved in localization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A1 provides the most specific localization information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localization coded the same throughout the auditory cortex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posterior belt area provides more specific localization then A1</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Patient J.G. has temporal lobe damage. While this has not affected his ability to locate sounds, he has difficulty recognizing sounds. This case provides evidence for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Jeffress model of auditory localization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iCs/>
                      <w:smallCaps w:val="0"/>
                      <w:color w:val="000000"/>
                      <w:sz w:val="22"/>
                      <w:szCs w:val="22"/>
                      <w:bdr w:val="nil"/>
                      <w:rtl w:val="0"/>
                    </w:rPr>
                    <w:t>what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and </w:t>
                  </w:r>
                  <w:r>
                    <w:rPr>
                      <w:rStyle w:val="DefaultParagraphFont"/>
                      <w:rFonts w:ascii="Times New Roman" w:eastAsia="Times New Roman" w:hAnsi="Times New Roman" w:cs="Times New Roman"/>
                      <w:b w:val="0"/>
                      <w:bCs w:val="0"/>
                      <w:i/>
                      <w:iCs/>
                      <w:smallCaps w:val="0"/>
                      <w:color w:val="000000"/>
                      <w:sz w:val="22"/>
                      <w:szCs w:val="22"/>
                      <w:bdr w:val="nil"/>
                      <w:rtl w:val="0"/>
                    </w:rPr>
                    <w:t>where</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pathways in audition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existence of separate subcortical structures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iCs/>
                      <w:smallCaps w:val="0"/>
                      <w:color w:val="000000"/>
                      <w:sz w:val="22"/>
                      <w:szCs w:val="22"/>
                      <w:bdr w:val="nil"/>
                      <w:rtl w:val="0"/>
                    </w:rPr>
                    <w:t>how</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and </w:t>
                  </w:r>
                  <w:r>
                    <w:rPr>
                      <w:rStyle w:val="DefaultParagraphFont"/>
                      <w:rFonts w:ascii="Times New Roman" w:eastAsia="Times New Roman" w:hAnsi="Times New Roman" w:cs="Times New Roman"/>
                      <w:b w:val="0"/>
                      <w:bCs w:val="0"/>
                      <w:i/>
                      <w:iCs/>
                      <w:smallCaps w:val="0"/>
                      <w:color w:val="000000"/>
                      <w:sz w:val="22"/>
                      <w:szCs w:val="22"/>
                      <w:bdr w:val="nil"/>
                      <w:rtl w:val="0"/>
                    </w:rPr>
                    <w:t>where</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pathways in audition</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Sound that reaches the ears after bouncing off a wall or a floor is called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indirect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virtual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harmonics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precedence effect occurs when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0"/>
              <w:gridCol w:w="80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listener perceives the fused sound from two speakers to be originating from the lead speaker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listener perceives the fused sound from two speakers to be originating from the lag speaker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listener cannot fuse the sound from two speakers because the lead speaker is too loud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listener cannot fuse the sound from two speakers because the lag speaker is too loud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precedence effect, the sound from the far speaker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does not contribute to the perception of the sound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helps sound localization if the time difference is less than 5 milliseconds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helps sound localization if the time difference is less than 2 milliseconds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contributes to the quality of the sound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 concern involved in architectural acoustics is how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indirect sound changes sound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indirect sound affects VAS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sound changes sound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sound affects VAS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The “ideal” reverberation time for symphony halls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50 milliseconds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500 milliseconds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2 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7 seconds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The time that it takes a sound to decrease to _____ of its original level is the reverberation time.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1/1000</w:t>
                  </w:r>
                  <w:r>
                    <w:rPr>
                      <w:rStyle w:val="DefaultParagraphFont"/>
                      <w:rFonts w:ascii="Times New Roman" w:eastAsia="Times New Roman" w:hAnsi="Times New Roman" w:cs="Times New Roman"/>
                      <w:b w:val="0"/>
                      <w:bCs w:val="0"/>
                      <w:i w:val="0"/>
                      <w:iCs w:val="0"/>
                      <w:smallCaps w:val="0"/>
                      <w:color w:val="000000"/>
                      <w:sz w:val="28"/>
                      <w:szCs w:val="28"/>
                      <w:bdr w:val="nil"/>
                      <w:vertAlign w:val="superscript"/>
                      <w:rtl w:val="0"/>
                    </w:rPr>
                    <w:t>th</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1/100</w:t>
                  </w:r>
                  <w:r>
                    <w:rPr>
                      <w:rStyle w:val="DefaultParagraphFont"/>
                      <w:rFonts w:ascii="Times New Roman" w:eastAsia="Times New Roman" w:hAnsi="Times New Roman" w:cs="Times New Roman"/>
                      <w:b w:val="0"/>
                      <w:bCs w:val="0"/>
                      <w:i w:val="0"/>
                      <w:iCs w:val="0"/>
                      <w:smallCaps w:val="0"/>
                      <w:color w:val="000000"/>
                      <w:sz w:val="28"/>
                      <w:szCs w:val="28"/>
                      <w:bdr w:val="nil"/>
                      <w:vertAlign w:val="superscript"/>
                      <w:rtl w:val="0"/>
                    </w:rPr>
                    <w:t>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1/10</w:t>
                  </w:r>
                  <w:r>
                    <w:rPr>
                      <w:rStyle w:val="DefaultParagraphFont"/>
                      <w:rFonts w:ascii="Times New Roman" w:eastAsia="Times New Roman" w:hAnsi="Times New Roman" w:cs="Times New Roman"/>
                      <w:b w:val="0"/>
                      <w:bCs w:val="0"/>
                      <w:i w:val="0"/>
                      <w:iCs w:val="0"/>
                      <w:smallCaps w:val="0"/>
                      <w:color w:val="000000"/>
                      <w:sz w:val="28"/>
                      <w:szCs w:val="28"/>
                      <w:bdr w:val="nil"/>
                      <w:vertAlign w:val="superscript"/>
                      <w:rtl w:val="0"/>
                    </w:rPr>
                    <w:t>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1/5</w:t>
                  </w:r>
                  <w:r>
                    <w:rPr>
                      <w:rStyle w:val="DefaultParagraphFont"/>
                      <w:rFonts w:ascii="Times New Roman" w:eastAsia="Times New Roman" w:hAnsi="Times New Roman" w:cs="Times New Roman"/>
                      <w:b w:val="0"/>
                      <w:bCs w:val="0"/>
                      <w:i w:val="0"/>
                      <w:iCs w:val="0"/>
                      <w:smallCaps w:val="0"/>
                      <w:color w:val="000000"/>
                      <w:sz w:val="28"/>
                      <w:szCs w:val="28"/>
                      <w:bdr w:val="nil"/>
                      <w:vertAlign w:val="superscript"/>
                      <w:rtl w:val="0"/>
                    </w:rPr>
                    <w:t>th</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The anecdote about the construction of New York’s Philharmonic Hall demonstrates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 ideal reverberation time does not always predict good acoustics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 ideal reverberation time always predicts good acoustics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musicians should design symphony halls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MLD is more important than the ILD in architectural acoustics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time between when sound arrives directly from the stage and when the first reflection arrives is called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intimacy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spaciousness factor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bass ratio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reverberation time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did the designers of The Walt Disney Hall do to maximize acoustics?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Seat cushions were designed to absorb the same amount as an average person.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Increased the middle frequency to high frequency ratio.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Designed the hall to have an ideal reverberation time of 2.0 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Eliminated any indirect sound so that direct sound is maximized.</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ratio of low frequencies to middle frequencies that are reflected from walls and other surfaces is called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intimacy time</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spaciousness factor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bass ratio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reverberation time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The fraction of all of the sound received by a listener that is indirect sound is called the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intimacy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spaciousness factor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bass ratio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reverberation time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Leighton Concert Hall, in the DeBartolo Performing Arts Center at the University of Notre Dame, has an innovative design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includes seat cushions with the same absorption properties as an average person</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allows reverberation time to be adjusted between 1.4 and 2.6 seconds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lengthens intimacy time to be between 30 and 50 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permits reverberation times of 3.6 seconds for opera performances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Vision is to figure-ground segregation as audition is to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ecological approach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intimacy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auditory scene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Fourier analysis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separation of different sound sources into perceptually different streams is called _____ by musicians.</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timbre segregation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pitch discrimination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locational timbre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implied polyphony</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 importance of similarity of timbre as auditory grouping principle has been supported by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attack and decay functions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auditory stream segregation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location restoration effect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compound timbre line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Melodic channeling, or the scale illusion, is based on the auditory grouping law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7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similarity of pitch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onset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offset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Warren et al. presented listeners with tones that were either (1) interrupted with silent gaps; or (2) interrupted with gaps of noise. The results showed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both conditions resulted in listeners hearing a continuous tone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both conditions resulted in listeners hearing bursts of separate tones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noise condition resulted in listeners hearing a continuous tone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silent gap condition resulted in listeners hearing a continuous tone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effects of _____ are responsible for melody schema.</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proximity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pragnanz</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location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experience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Seven-month-old infants listened to a regular repeating ambiguous rhythm while they were bounced up and down at two bounces per beat or at three bounces per beat. Later, they were tested to see how they had perceived the rhythm. The results suggest that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7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infants perceived the rhythm as presented – ambiguous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infants always perceived the rhythm as occurring in twos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infants’ perception was influenced by how they were bounced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vestibular system is not involved in auditory perception and movement</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Infant studies reveal that the dominant stress patterns of their native language can influence perception grouping by _____.</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 to 2 months of 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5 to 6 months of 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7 to 8 months of 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10 to 12 months of age</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The ventriloquism effect is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veridical representation of the physical stimuli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an example of how vision influences auditory perception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 strictly physiological effect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when dummy variables are used in statistical analyses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research of de Haas and colleagues (2012) on the connections between hearing, when a single dot is flashed onto a screen, the subject perceives one flash. When a single beep is presented at the same time as the dot, the subject still perceives one flash. When two beeps are presented at the same time as the dot,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2"/>
              <w:gridCol w:w="80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subjects perceive a single flash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subjects perceive two flashes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individuals like musicians, for whom auditory input is especially relevant, perceive two flashes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only individuals like visual artists, for whom visual input is especially relevant, perceive two flashes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1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Some people who are blind are able to use echolocation to locate objects and perceive shapes by making clicking noises and listening to the reverberations. When expert echolocators use this technique, _____.</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they have 45% more activation in their frontal lobes than sighted individuals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they rely only on activation from the occipital lobe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clicking sounds activate the auditory and visual cortices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the clicking sounds activate A1 but not subcortical structures</w:t>
                  </w:r>
                </w:p>
              </w:tc>
            </w:tr>
          </w:tbl>
          <w:p>
            <w:pPr>
              <w:rPr>
                <w:vanish/>
              </w:rPr>
            </w:pP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1026"/>
              <w:gridCol w:w="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bidi w:val="0"/>
        <w:spacing w:after="90"/>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two binaural auditory localization cues? Why do they occur? How is sound frequency related to these cues?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Interaural level difference (ILD) is based on the difference in the sound pressure level (or just “level”) of the sound reaching the two ears. A difference in level between the two ears occurs because the head is a barrier that creates an acoustic shadow, reducing the intensity of sounds that reach the far ear. The other binaural cue, interaural time difference (ITD), is the time difference between when a sound reaches the left ear and when it reaches the right ear.</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method, results, and implications of the Hofmann et al. research on the role of spectral cues for localization.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primary monaural cue for localization is called a spectral cue, because the information for localization is contained in differences in the distribution (or spectrum) of frequencies that reach each ear from different locations. These differences are caused by the fact that before the sound stimulus enters the auditory canal, it is reflected from the head and within the various folds of the pinnae. The effect of this interaction with the head and pinnae has been measured by placing small microphones inside a listener’s ears.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idea that localization can be affected by using a mold to change the inside contours of the pinnae was also demonstrated by Paul Hofman and coworkers (1998). They determined how localization changes when the mold is worn for several weeks, and then what happens when the mold is removed. After measuring initial performance, Hofman fitted his listeners with molds that altered the shape of the pinnae and therefore changed the spectral cue. Localization performance is poor for the elevation coordinate immediately after the mold is inserted, but locations can still be judged at locations along the azimuth coordinate.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Hofman continued his experiment by retesting localization as his listeners continued to wear the molds. Localization performance improved, until by 19 days, localization had become reasonably accurate. Apparently, the person had learned, over a period of weeks, to associate new spectral cues to different directions in space.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It would be logical to expect that once adapted to the new set of spectral cues created by the molds, localization performance would suffer when the molds were removed. However, localization remained excellent immediately after removal of the ear molds. Apparently, training with the molds created a new set of correlations between spectral cues and location, but the old correlation was still there as well. One way this could occur is if different sets of neurons were involved in responding to each set of spectral cues, just as separate brain areas are involved in processing different languages in people who speak more than one language.</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Jeffress model of auditory localization.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Jeffress model of auditory localization proposes that neurons are wired so they each receive signals from the two ears. If the sound source is directly in front of the listener, the sound reaches the left and right ears simultaneously, and signals from the left and right ears start out together. As each signal travels along its axon, it stimulates each neuron in turn. At the beginning of the journey, neurons receive signals from only one ear, but not both, and they do not fire. But when the signals both reach a neuron together, that neuron fires. This neuron and the others in this circuit are called coincidence detectors, because they only fire when both signals coincide by arriving at the neuron simultaneously (i.e., when the interaural time difference, or ITD = 0). The Jeffress model therefore proposes a circuit that contains a series of ITD detectors, each tuned to respond best to a specific ITD. According to this idea, the ITD will be indicated by which ITD neuron is firing. This has been called a “place code” because ITD is indicated by the place (which neuron) where the activity occurs.</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research that shows that similarity of pitch and timbre affects auditory grouping.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Composers made use of grouping by similarity of pitch long before psychologists began studying it. Composers in the Baroque period (1600–1750) knew that when a single instrument plays notes that alternate rapidly between high and low tones, the listener perceives two separate melodies, with the high notes perceived as a single melodic line, and the low notes as another. This separation of different sound sources into perceptually different streams, called implied polyphony or compound melodic line by musicians, is called auditory stream segregation by psychologists (Bregman, 1990; Darwin, 2010; Jones &amp; Yee, 1993; Kondo &amp; Kashino, 2009; Shamma &amp; Micheyl, 2010; Yost &amp; Sheft, 1993).</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Another example of how similarity of pitch causes grouping is an effect called the scale illusion, or melodic channeling. Diana Deutsch (1975, 1996) demonstrated this effect by presenting two sequences of notes simultaneously through earphones, one to the right ear and one to the left. The notes presented to each ear jump up and down and do not create a scale. However, Deutsch’s listeners perceived smooth sequences of notes in each ear, with the higher notes in the right ear and the lower ones in the left ear. Even though each ear received both high and low notes, grouping by similarity of pitch caused listeners to group the higher notes in the right ear (which started with a high note) and the lower notes in the left ear (which started with a low note). The scale illusion highlights an important property of perceptual grouping. Most of the time, the principles of auditory grouping help us to accurately interpret what is happening in the environment. It is most effective to perceive similar sounds as coming from the same source because this is what usually happens in the environment.</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“melody schema”? Discuss the support for this concept.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melody schema is a representation of a familiar melody that is stored in a person’s memory. When people don’t know that a melody is present, they have no access to the schema and therefore have nothing with which to compare the unknown melody. But when they know which melody is present, they compare what they hear to their stored schema and perceive the melody (Deutsch, 1999; Dowling &amp; Harwood, 1986).</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factors are important to consider when designing concert halls?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Architectural acoustics, the study of how sounds are reflected in rooms, is largely concerned with how indirect sound changes the quality of the sounds we hear in rooms. The major factors affecting indirect sound are the size of the room and the amount of sound absorbed by the walls, ceiling, and floor. If most of the sound is absorbed, then there are few sound reflections and little indirect sound. If most of the sound is reflected, there are many sound reflections and a large amount of indirect sound. Another factor affecting indirect sound is the shape of the room. This determines how sound hits surfaces and the directions in which it is reflected.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and duration of indirect sound produced by a room is expressed as reverberation time – the time it takes for the sound to decrease to 1/1000th of its original pressure (or a decrease in level by 60 dB). If the reverberation time of a room is too long, sounds become muddled because the reflected sounds persist for too long. In extreme cases, such as cathedrals with stone walls, these delays are perceived as echoes, and it may be difficult to accurately localize the sound source. If the reverberation time is too short, music sounds “dead,” and it becomes more difficult to produce high-intensity sounds.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experience with concert halls, along with new developments in the field of architectural acoustics, has led architectural engineers to consider factors in addition to reverberation time in designing concert halls. Some of these factors have been identified by Leo Beranek (1996), who showed that the following physical measures are associated with how music is perceived in concert halls: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Intimacy time: The time between when sound arrives directly from the stage and when the first reflection arrives. This is related to reverberation but involves just comparing the time between the direct sound and the first reflection, rather than the time it takes for many reflections to die down.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Bass ratio: The ratio of low frequencies to middle frequencies that are reflected from walls and other surfaces.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Spaciousness factor: The fraction of all of the sound received by a listener that is indirect sound.</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how dominant stress patterns of your native language can affect perception of meter. When does this influence develop?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Perception of meter is influenced not only by movement but by longer-term experience - the stress patterns of a person’s language. Different languages have different stress patterns, because of the way the languages are constructed. For example, in English, function words like “the,” “a,” and “to” typically precede content words, as in “the dog” or “to eat,” where dog and eat are stressed when spoken. In contrast, Japanese speakers place function words after the content words, so “the book” in English (with book stressed) becomes “hon ga” in Japanese (with hon stressed). Therefore, the dominant stress pattern in English is short–long (unaccented– accented), but in Japanese it is long-short (accented–unaccented). Comparisons of how native English-speakers and Japanese-speakers perceive metrical grouping supports the idea that the stress patterns in a person’s language can influence the person’s perception of grouping.</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visual capture and give examples of this concept.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One area of multisensory research is concerned with one sense “dominating” the other. If we ask whether vision or hearing is dominant, the answer is “it depends.” The ventriloquism effect, or visual capture, is an example of vision dominating audition. It occurs when sounds coming from one place (the ventriloquist’s mouth) appear to come from another place (the dummy’s mouth). Movement of the dummy’s mouth “captures” the sound (Soto-Faraco et al., 2002, 2004). Another example of visual capture occurred in movie theaters before the introduction of digital surround sound. An actor’s dialogue was produced by a speaker located on one side of the screen but the image of the actor who was talking was located in the center of the screen, many feet away. Despite this separation, moviegoers heard the sound coming from its</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val="0"/>
                      <w:iCs w:val="0"/>
                      <w:smallCaps w:val="0"/>
                      <w:color w:val="000000"/>
                      <w:sz w:val="22"/>
                      <w:szCs w:val="22"/>
                      <w:bdr w:val="nil"/>
                      <w:rtl w:val="0"/>
                    </w:rPr>
                    <w:t>seen location (the image at the center of the screen) rather than from where it was actually produced (the speaker to the side of the screen). Sound originating from a location off to the side was captured by vision.</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meter and what is known about the processing of meter in the brain?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Meter is the organization of beats into bars or measures, with the first beat in each bar often being accented (Lerdahl &amp; Jackendorff, 1983; Plack, 2014; Tan et al., 2013). There are two basic kinds of meter in Western music: duple meter in which accents are in multiples of two, such as 12 12 12 or 1234 1234 1234, like a march; and triple meter, in which accents are in groups of three, such as 123 123 123, as in a waltz. Metrical structure is typically achieved when musicians accentuate some notes by using a stronger attack or by playing them louder or longer. In doing this, musicians bring an expressiveness to music beyond what is heard by simply playing a string of notes. Thus, although the musical score may be the starting point for a performance, the musicians’ interpretation of the score is what listeners hear, and the interpretation of which notes are accented can influence the perceived meter of the composition (Ashley, 2002; Palmer, 1997; Sloboda, 2000). But meter can be created in a series of notes even if there are no accents. Meter can, as it turns out, be created by the listener’s mind.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How is metrical structure created by the mind? Even though the ticking of a metronome creates a series of identical beats with regular spacing, it is possible to transform this series of beats into perceptual groups. We can, for example, imagine the beats of a metronome in duple meter (TICK-toc) or, with a small amount of effort, in triple meter (TICK-toc-toc) (Nozaradan et al., 2011). John Iversen and coworkers (2009) studied the mental creation of meter using magnetoencephalography (MEG) to measure subjects’ brain responses as they listened to rhythmic sequences. MEG measures brain responses by recording magnetic fields caused by brain activity. A feature of MEG is that it records brain responses very rapidly, so responses to specific notes in a rhythmic pattern can be determined. Subjects listened to two-tone sequences and were told to mentally imagine that the beat occurred either on the first note or on the second note of each sequence. Results indicated that our ability to change meter with our mind is reflected directly by activity in the brain.</w:t>
                  </w:r>
                </w:p>
              </w:tc>
            </w:tr>
          </w:tbl>
          <w:p/>
        </w:tc>
      </w:tr>
    </w:tbl>
    <w:p>
      <w:pPr>
        <w:bidi w:val="0"/>
        <w:spacing w:after="75"/>
        <w:jc w:val="left"/>
      </w:pPr>
    </w:p>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5000" w:type="pct"/>
            <w:noWrap w:val="0"/>
            <w:tcMar>
              <w:top w:w="0" w:type="dxa"/>
              <w:left w:w="0" w:type="dxa"/>
              <w:bottom w:w="0" w:type="dxa"/>
              <w:right w:w="0" w:type="dxa"/>
            </w:tcMar>
            <w:vAlign w:val="cente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meant by “the beat” and how is “the beat” processed in the brain?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916"/>
              <w:gridCol w:w="77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iCs/>
                      <w:smallCaps w:val="0"/>
                      <w:color w:val="000000"/>
                      <w:sz w:val="22"/>
                      <w:szCs w:val="22"/>
                      <w:bdr w:val="nil"/>
                      <w:rtl w:val="0"/>
                    </w:rPr>
                    <w:t>ANSWER:  </w:t>
                  </w:r>
                </w:p>
              </w:tc>
              <w:tc>
                <w:tcPr>
                  <w:noWrap w:val="0"/>
                  <w:tcMar>
                    <w:top w:w="30" w:type="dxa"/>
                    <w:left w:w="0" w:type="dxa"/>
                    <w:bottom w:w="30" w:type="dxa"/>
                    <w:right w:w="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Every culture has some form of music with a beat (Patel, 2008). The beat can be up front and obvious, as in rock music, or subtler, as in a quiet lullaby, but it is always there, creating a framework over which the melody creates its rhythmic pattern.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beat can be likened to the pulse of music, both because of its regularity and because it can result in movement. The link between the beat and movement is expressed not only by behaviors such as tapping or swinging in time to the beat, but also by responses of motor areas in the brain. Jessica Grahn and James Rowe (2009) demonstrated a connection between the beat and a group of subcortical structures at the base of the brain called the basal ganglia, which had been associated with movement in previous research. Their subjects listened to “beat” and “non-beat” rhythmic patterns while they were in a brain scanner.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Grahn and Rowe found that the basal ganglia response was greater to the beat stimuli than to the non-beat stimuli. In addition, they calculated neural connectivity between subcortical structures and cortical motor areas, by determining how well the response of one structure can be predicted from the response of a connected structure (Friston et al., 1997). The result of this calculation indicated greater connectivity for the beat condition compared to the non-beat condition.  </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 another experiment, Joyce Chen and coworkers (2008) measured activity in the premotor cortex in three conditions: (1) Tapping: Subjects tapped along with the sequence. (2)  Listening with anticipation: Subjects listened to the sequence, but they knew they would be asked to tap to it later. (3) Passive listening: Subjects listened passively to a rhythmic sequence. It isn’t surprising that tapping caused the greatest response, because the premotor cortex is involved in creating movements. But a response also occurred in the listening with anticipation condition (70 percent of the response to tapping) and in the passive listening condition (55 percent of the response to tapping), even though subjects were just listening, without moving. Thus, motor areas are activated just by listening to a beat, which, Chen suggests, may partially explain the irresistible urge to tap to the beat when hearing music.</w:t>
                  </w:r>
                </w:p>
              </w:tc>
            </w:tr>
          </w:tbl>
          <w:p/>
        </w:tc>
      </w:tr>
    </w:tbl>
    <w:p>
      <w:pPr>
        <w:bidi w:val="0"/>
        <w:spacing w:after="75"/>
        <w:jc w:val="left"/>
      </w:pPr>
    </w:p>
    <w:p>
      <w:pPr>
        <w:bidi w:val="0"/>
        <w:spacing w:after="75"/>
        <w:jc w:val="left"/>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65"/>
      <w:gridCol w:w="53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Copyright Cengage Learning.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Chapter 12: Hearing II: Location and Organization</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Cengage Learning Testing, Powered by Cognero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12: Hearing II: Location and Organization</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structor ID">
    <vt:lpwstr>GE2TONZYGIZDSNZR</vt:lpwstr>
  </property>
</Properties>
</file>