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9E85FC" w14:textId="4DDFC01F" w:rsidR="00BE0893" w:rsidRDefault="00BE0893" w:rsidP="00BE0893">
      <w:pPr>
        <w:spacing w:line="360" w:lineRule="auto"/>
        <w:jc w:val="center"/>
        <w:rPr>
          <w:b/>
          <w:bCs/>
          <w:u w:val="single"/>
        </w:rPr>
      </w:pPr>
      <w:r>
        <w:rPr>
          <w:b/>
          <w:bCs/>
          <w:u w:val="single"/>
        </w:rPr>
        <w:t xml:space="preserve">DEVELOPMENT – chapter 5 </w:t>
      </w:r>
    </w:p>
    <w:p w14:paraId="066C13F1" w14:textId="59A3E032" w:rsidR="00BE0893" w:rsidRDefault="00BE0893" w:rsidP="0077340C">
      <w:pPr>
        <w:spacing w:line="360" w:lineRule="auto"/>
      </w:pPr>
      <w:r w:rsidRPr="0077340C">
        <w:rPr>
          <w:b/>
          <w:bCs/>
        </w:rPr>
        <w:t>Developmental Psychology</w:t>
      </w:r>
      <w:r>
        <w:t xml:space="preserve"> - A branch of psychology that studies physical, cognitive, and social change throughout the life span. It discusses:</w:t>
      </w:r>
    </w:p>
    <w:p w14:paraId="28D4997E" w14:textId="28B39293" w:rsidR="00BE0893" w:rsidRDefault="00BE0893" w:rsidP="0077340C">
      <w:pPr>
        <w:pStyle w:val="ListParagraph"/>
        <w:numPr>
          <w:ilvl w:val="0"/>
          <w:numId w:val="5"/>
        </w:numPr>
        <w:spacing w:line="360" w:lineRule="auto"/>
      </w:pPr>
      <w:r w:rsidRPr="0077340C">
        <w:rPr>
          <w:b/>
          <w:bCs/>
        </w:rPr>
        <w:t xml:space="preserve">Nature and Nurture – </w:t>
      </w:r>
      <w:r>
        <w:t xml:space="preserve">How does our genetic inheritance interact with our experience? (focus in </w:t>
      </w:r>
      <w:r w:rsidRPr="0077340C">
        <w:rPr>
          <w:b/>
          <w:bCs/>
        </w:rPr>
        <w:t>CHAPTER 4</w:t>
      </w:r>
      <w:r>
        <w:t>)</w:t>
      </w:r>
    </w:p>
    <w:p w14:paraId="0C0ACC00" w14:textId="6C3B6B07" w:rsidR="00BE0893" w:rsidRPr="0077340C" w:rsidRDefault="00BE0893" w:rsidP="0077340C">
      <w:pPr>
        <w:pStyle w:val="ListParagraph"/>
        <w:numPr>
          <w:ilvl w:val="0"/>
          <w:numId w:val="5"/>
        </w:numPr>
        <w:spacing w:line="360" w:lineRule="auto"/>
        <w:rPr>
          <w:b/>
          <w:bCs/>
        </w:rPr>
      </w:pPr>
      <w:r w:rsidRPr="0077340C">
        <w:rPr>
          <w:b/>
          <w:bCs/>
        </w:rPr>
        <w:t xml:space="preserve">Continuity and stages – </w:t>
      </w:r>
      <w:r>
        <w:t>What parts of development are gradual and continuous, like an escalator? What parts change abruptly in separate stages, like a ladder?</w:t>
      </w:r>
    </w:p>
    <w:p w14:paraId="3E85CDB3" w14:textId="78A2C7DC" w:rsidR="00BE0893" w:rsidRPr="0077340C" w:rsidRDefault="00BE0893" w:rsidP="0077340C">
      <w:pPr>
        <w:pStyle w:val="ListParagraph"/>
        <w:numPr>
          <w:ilvl w:val="0"/>
          <w:numId w:val="5"/>
        </w:numPr>
        <w:spacing w:line="360" w:lineRule="auto"/>
        <w:rPr>
          <w:b/>
          <w:bCs/>
        </w:rPr>
      </w:pPr>
      <w:r w:rsidRPr="0077340C">
        <w:rPr>
          <w:b/>
          <w:bCs/>
        </w:rPr>
        <w:t xml:space="preserve">Stability and change – </w:t>
      </w:r>
      <w:r>
        <w:t xml:space="preserve">Which of our traits persist through life? </w:t>
      </w:r>
      <w:r w:rsidR="0077340C">
        <w:t>How do we change as we age?</w:t>
      </w:r>
    </w:p>
    <w:p w14:paraId="17DA369D" w14:textId="1D8DF1F9" w:rsidR="0077340C" w:rsidRDefault="0077340C" w:rsidP="0077340C">
      <w:pPr>
        <w:spacing w:line="360" w:lineRule="auto"/>
        <w:rPr>
          <w:b/>
          <w:bCs/>
          <w:u w:val="single"/>
        </w:rPr>
      </w:pPr>
      <w:r>
        <w:rPr>
          <w:b/>
          <w:bCs/>
          <w:u w:val="single"/>
        </w:rPr>
        <w:t>B</w:t>
      </w:r>
      <w:r w:rsidRPr="0077340C">
        <w:rPr>
          <w:b/>
          <w:bCs/>
          <w:u w:val="single"/>
        </w:rPr>
        <w:t xml:space="preserve">: CONTINUITY AND STAGES </w:t>
      </w:r>
    </w:p>
    <w:p w14:paraId="78134C7E" w14:textId="178D40EE" w:rsidR="0077340C" w:rsidRDefault="0077340C" w:rsidP="0077340C">
      <w:pPr>
        <w:pStyle w:val="ListParagraph"/>
        <w:numPr>
          <w:ilvl w:val="0"/>
          <w:numId w:val="2"/>
        </w:numPr>
        <w:spacing w:line="360" w:lineRule="auto"/>
      </w:pPr>
      <w:r>
        <w:t>There are three stage theories that will be considered:</w:t>
      </w:r>
    </w:p>
    <w:p w14:paraId="2100B850" w14:textId="2E3EE286" w:rsidR="0077340C" w:rsidRDefault="0077340C" w:rsidP="0077340C">
      <w:pPr>
        <w:pStyle w:val="ListParagraph"/>
        <w:numPr>
          <w:ilvl w:val="1"/>
          <w:numId w:val="2"/>
        </w:numPr>
        <w:spacing w:line="360" w:lineRule="auto"/>
      </w:pPr>
      <w:r>
        <w:rPr>
          <w:b/>
          <w:bCs/>
        </w:rPr>
        <w:t xml:space="preserve">Jean Piaget </w:t>
      </w:r>
      <w:r>
        <w:t>on cognitive development</w:t>
      </w:r>
    </w:p>
    <w:p w14:paraId="3D85024D" w14:textId="5ADA0602" w:rsidR="0077340C" w:rsidRDefault="0077340C" w:rsidP="0077340C">
      <w:pPr>
        <w:pStyle w:val="ListParagraph"/>
        <w:numPr>
          <w:ilvl w:val="1"/>
          <w:numId w:val="2"/>
        </w:numPr>
        <w:spacing w:line="360" w:lineRule="auto"/>
      </w:pPr>
      <w:r>
        <w:rPr>
          <w:b/>
          <w:bCs/>
        </w:rPr>
        <w:t xml:space="preserve">Lawrence Kohlberg </w:t>
      </w:r>
      <w:r>
        <w:t xml:space="preserve">on moral development </w:t>
      </w:r>
    </w:p>
    <w:p w14:paraId="79256E0A" w14:textId="73ADFAE1" w:rsidR="0077340C" w:rsidRDefault="0077340C" w:rsidP="0077340C">
      <w:pPr>
        <w:pStyle w:val="ListParagraph"/>
        <w:numPr>
          <w:ilvl w:val="1"/>
          <w:numId w:val="2"/>
        </w:numPr>
        <w:spacing w:line="360" w:lineRule="auto"/>
      </w:pPr>
      <w:r>
        <w:rPr>
          <w:b/>
          <w:bCs/>
        </w:rPr>
        <w:t xml:space="preserve">Erik Erikson </w:t>
      </w:r>
      <w:r>
        <w:t xml:space="preserve">on psychosocial development </w:t>
      </w:r>
    </w:p>
    <w:p w14:paraId="329355EC" w14:textId="0DF2403C" w:rsidR="00A73185" w:rsidRPr="00A73185" w:rsidRDefault="00A73185" w:rsidP="00A73185">
      <w:pPr>
        <w:pStyle w:val="ListParagraph"/>
        <w:numPr>
          <w:ilvl w:val="0"/>
          <w:numId w:val="2"/>
        </w:numPr>
        <w:autoSpaceDE w:val="0"/>
        <w:autoSpaceDN w:val="0"/>
        <w:adjustRightInd w:val="0"/>
        <w:spacing w:after="0" w:line="240" w:lineRule="auto"/>
        <w:rPr>
          <w:rFonts w:cs="Times New Roman"/>
          <w:szCs w:val="24"/>
        </w:rPr>
      </w:pPr>
      <w:r w:rsidRPr="00A73185">
        <w:rPr>
          <w:rFonts w:cs="Times New Roman"/>
          <w:szCs w:val="24"/>
        </w:rPr>
        <w:t xml:space="preserve">Some young children have some abilities Piaget attributed to late stages which casts doubt on the idea that life proceeds through neatly defined age-linked stages. Additionally, </w:t>
      </w:r>
      <w:r w:rsidRPr="00A73185">
        <w:rPr>
          <w:rFonts w:cs="Times New Roman"/>
          <w:color w:val="000000"/>
          <w:szCs w:val="24"/>
        </w:rPr>
        <w:t xml:space="preserve">Kohlberg’s work reflected an individualist worldview and emphasized thinking over acting. And adult life does not progress through a fixed, predictable series of steps. </w:t>
      </w:r>
    </w:p>
    <w:p w14:paraId="747E7675" w14:textId="6A239E18" w:rsidR="00A73185" w:rsidRDefault="00A73185" w:rsidP="00A73185">
      <w:pPr>
        <w:spacing w:line="360" w:lineRule="auto"/>
      </w:pPr>
    </w:p>
    <w:p w14:paraId="7374E225" w14:textId="3ED18AA3" w:rsidR="00A73185" w:rsidRDefault="00A73185" w:rsidP="00A73185">
      <w:pPr>
        <w:spacing w:line="360" w:lineRule="auto"/>
        <w:rPr>
          <w:b/>
          <w:bCs/>
          <w:u w:val="single"/>
        </w:rPr>
      </w:pPr>
      <w:r>
        <w:rPr>
          <w:b/>
          <w:bCs/>
          <w:u w:val="single"/>
        </w:rPr>
        <w:t>C:  STABILITY AND CHANGE</w:t>
      </w:r>
    </w:p>
    <w:p w14:paraId="07C07040" w14:textId="1BDA38A9" w:rsidR="00A73185" w:rsidRDefault="002953C1" w:rsidP="00A73185">
      <w:pPr>
        <w:spacing w:line="360" w:lineRule="auto"/>
      </w:pPr>
      <w:r>
        <w:t>Life requires both stability and change. Stability provides our identity. Our potential for change gives us our hope for a brighter future.</w:t>
      </w:r>
    </w:p>
    <w:p w14:paraId="1DBC653E" w14:textId="5F84B7B0" w:rsidR="002953C1" w:rsidRDefault="002953C1" w:rsidP="00A73185">
      <w:pPr>
        <w:spacing w:line="360" w:lineRule="auto"/>
      </w:pPr>
    </w:p>
    <w:p w14:paraId="0187D5AD" w14:textId="531CEF31" w:rsidR="002953C1" w:rsidRDefault="002953C1">
      <w:pPr>
        <w:spacing w:line="259" w:lineRule="auto"/>
      </w:pPr>
      <w:r>
        <w:br w:type="page"/>
      </w:r>
    </w:p>
    <w:p w14:paraId="15AC92FC" w14:textId="62E66423" w:rsidR="002953C1" w:rsidRDefault="002953C1" w:rsidP="00A73185">
      <w:pPr>
        <w:spacing w:line="360" w:lineRule="auto"/>
        <w:rPr>
          <w:b/>
          <w:bCs/>
          <w:u w:val="single"/>
        </w:rPr>
      </w:pPr>
      <w:r>
        <w:rPr>
          <w:b/>
          <w:bCs/>
          <w:u w:val="single"/>
        </w:rPr>
        <w:lastRenderedPageBreak/>
        <w:t>PRENATAL DEVELOPMENT AND THE NEWBORN</w:t>
      </w:r>
    </w:p>
    <w:p w14:paraId="265F094F" w14:textId="73EE6D5E" w:rsidR="002953C1" w:rsidRDefault="002953C1" w:rsidP="002953C1">
      <w:pPr>
        <w:spacing w:line="360" w:lineRule="auto"/>
        <w:rPr>
          <w:b/>
          <w:bCs/>
          <w:u w:val="single"/>
        </w:rPr>
      </w:pPr>
      <w:r>
        <w:rPr>
          <w:b/>
          <w:bCs/>
          <w:u w:val="single"/>
        </w:rPr>
        <w:t>Conception</w:t>
      </w:r>
    </w:p>
    <w:p w14:paraId="1CE6AD7B" w14:textId="231CDDEB" w:rsidR="002953C1" w:rsidRDefault="002953C1" w:rsidP="002953C1">
      <w:pPr>
        <w:pStyle w:val="ListParagraph"/>
        <w:numPr>
          <w:ilvl w:val="0"/>
          <w:numId w:val="8"/>
        </w:numPr>
        <w:spacing w:line="360" w:lineRule="auto"/>
      </w:pPr>
      <w:r>
        <w:t>Zygote – the fertilized egg; it enters a 2-week period of rapid cell division and develops into an embryo</w:t>
      </w:r>
    </w:p>
    <w:p w14:paraId="257A41C9" w14:textId="5597A888" w:rsidR="002953C1" w:rsidRDefault="002953C1" w:rsidP="002953C1">
      <w:pPr>
        <w:pStyle w:val="ListParagraph"/>
        <w:numPr>
          <w:ilvl w:val="0"/>
          <w:numId w:val="8"/>
        </w:numPr>
        <w:spacing w:line="360" w:lineRule="auto"/>
      </w:pPr>
      <w:r>
        <w:t>Embryo – The developing human organism from about 2 weeks after fertilization through the second month</w:t>
      </w:r>
    </w:p>
    <w:p w14:paraId="36295D65" w14:textId="3FA77CEC" w:rsidR="002953C1" w:rsidRDefault="002953C1" w:rsidP="002953C1">
      <w:pPr>
        <w:pStyle w:val="ListParagraph"/>
        <w:numPr>
          <w:ilvl w:val="0"/>
          <w:numId w:val="8"/>
        </w:numPr>
        <w:spacing w:line="360" w:lineRule="auto"/>
      </w:pPr>
      <w:r>
        <w:t xml:space="preserve">Foetus – the developing human organism from 9 weeks after conception to birth </w:t>
      </w:r>
    </w:p>
    <w:p w14:paraId="177040F4" w14:textId="1839CC33" w:rsidR="002953C1" w:rsidRDefault="002953C1" w:rsidP="002953C1">
      <w:pPr>
        <w:spacing w:line="360" w:lineRule="auto"/>
      </w:pPr>
    </w:p>
    <w:p w14:paraId="7C5B7127" w14:textId="2F978DE7" w:rsidR="002953C1" w:rsidRDefault="002953C1" w:rsidP="002953C1">
      <w:pPr>
        <w:spacing w:line="360" w:lineRule="auto"/>
      </w:pPr>
      <w:r>
        <w:t xml:space="preserve">After the zygote divides </w:t>
      </w:r>
      <w:r w:rsidR="00511C23">
        <w:t xml:space="preserve">into a blastocyst of about 100 cells, differentiation occurs. The blastocyst embeds itself in the uterine wall and becomes and embryo. The outer cells differentiate to form the placenta. The CNS forms first before other organs </w:t>
      </w:r>
    </w:p>
    <w:p w14:paraId="642B9BED" w14:textId="2DF01C08" w:rsidR="00511C23" w:rsidRDefault="00511C23" w:rsidP="00511C23">
      <w:pPr>
        <w:pStyle w:val="ListParagraph"/>
        <w:numPr>
          <w:ilvl w:val="0"/>
          <w:numId w:val="9"/>
        </w:numPr>
        <w:spacing w:line="360" w:lineRule="auto"/>
      </w:pPr>
      <w:r>
        <w:t xml:space="preserve">Teratogens – Agents, such as chemicals and viruses, that can reach the embryo or foetus during prenatal development and cause harm </w:t>
      </w:r>
    </w:p>
    <w:p w14:paraId="6F701BD2" w14:textId="6748B1F1" w:rsidR="00511C23" w:rsidRPr="002953C1" w:rsidRDefault="00511C23" w:rsidP="00511C23">
      <w:pPr>
        <w:pStyle w:val="ListParagraph"/>
        <w:numPr>
          <w:ilvl w:val="0"/>
          <w:numId w:val="9"/>
        </w:numPr>
        <w:spacing w:line="360" w:lineRule="auto"/>
      </w:pPr>
      <w:r>
        <w:t xml:space="preserve">Foetal Alcohol syndrome (FAS) – Physical and cognitive abnormalities in children caused by a pregnant woman’s heavy drinking. In severe cases, signs include a small, out-of-proportion head and abnormal facial features. </w:t>
      </w:r>
    </w:p>
    <w:p w14:paraId="2821EBD4" w14:textId="3860E02F" w:rsidR="002953C1" w:rsidRDefault="002953C1" w:rsidP="00A73185">
      <w:pPr>
        <w:spacing w:line="360" w:lineRule="auto"/>
      </w:pPr>
    </w:p>
    <w:p w14:paraId="77853F71" w14:textId="46F1AF67" w:rsidR="002953C1" w:rsidRDefault="008F4006" w:rsidP="00A73185">
      <w:pPr>
        <w:spacing w:line="360" w:lineRule="auto"/>
        <w:rPr>
          <w:b/>
          <w:bCs/>
          <w:u w:val="single"/>
        </w:rPr>
      </w:pPr>
      <w:r>
        <w:rPr>
          <w:b/>
          <w:bCs/>
          <w:u w:val="single"/>
        </w:rPr>
        <w:t>The Competent New-born</w:t>
      </w:r>
    </w:p>
    <w:p w14:paraId="531AD1DB" w14:textId="4B044CC4" w:rsidR="008F4006" w:rsidRPr="008F4006" w:rsidRDefault="008F4006" w:rsidP="00A73185">
      <w:pPr>
        <w:spacing w:line="360" w:lineRule="auto"/>
      </w:pPr>
      <w:r w:rsidRPr="00C57348">
        <w:rPr>
          <w:b/>
          <w:bCs/>
        </w:rPr>
        <w:t>Habituation</w:t>
      </w:r>
      <w:r>
        <w:t xml:space="preserve"> – decreasing responsiveness with repeated stimulation. As infants gain familiarity with repeated exposure to a stimulus, their interest wanes and they look away sooner. </w:t>
      </w:r>
    </w:p>
    <w:p w14:paraId="4BDFBA2C" w14:textId="343C1BA5" w:rsidR="00A37F45" w:rsidRDefault="00C57348" w:rsidP="00A73185">
      <w:pPr>
        <w:spacing w:line="360" w:lineRule="auto"/>
      </w:pPr>
      <w:r>
        <w:t>New-borns have preferences for face, where they look longer at human like images</w:t>
      </w:r>
    </w:p>
    <w:p w14:paraId="00FD5513" w14:textId="11B55BFF" w:rsidR="00A37F45" w:rsidRDefault="00A37F45" w:rsidP="00A73185">
      <w:pPr>
        <w:spacing w:line="360" w:lineRule="auto"/>
      </w:pPr>
    </w:p>
    <w:p w14:paraId="103883C6" w14:textId="77777777" w:rsidR="00B7036C" w:rsidRDefault="00A37F45" w:rsidP="00B7036C">
      <w:pPr>
        <w:pStyle w:val="Heading1"/>
      </w:pPr>
      <w:r>
        <w:t>Infancy and childhood</w:t>
      </w:r>
    </w:p>
    <w:p w14:paraId="4881BFD3" w14:textId="6AA67DE4" w:rsidR="00A37F45" w:rsidRDefault="00A37F45" w:rsidP="00B7036C">
      <w:pPr>
        <w:pStyle w:val="Heading2"/>
      </w:pPr>
      <w:r>
        <w:t>Physical Development</w:t>
      </w:r>
    </w:p>
    <w:p w14:paraId="4D97AE2A" w14:textId="226C3B81" w:rsidR="00A37F45" w:rsidRDefault="00A37F45" w:rsidP="00A37F45">
      <w:pPr>
        <w:pStyle w:val="ListParagraph"/>
        <w:numPr>
          <w:ilvl w:val="0"/>
          <w:numId w:val="10"/>
        </w:numPr>
        <w:spacing w:line="360" w:lineRule="auto"/>
      </w:pPr>
      <w:r>
        <w:t>Maturation – biological growth processes that enable orderly changes in behaviour, relatively uninfluenced by experience</w:t>
      </w:r>
    </w:p>
    <w:p w14:paraId="2D339B15" w14:textId="1C1C181D" w:rsidR="00A37F45" w:rsidRDefault="00A37F45" w:rsidP="00A37F45">
      <w:pPr>
        <w:pStyle w:val="ListParagraph"/>
        <w:numPr>
          <w:ilvl w:val="0"/>
          <w:numId w:val="10"/>
        </w:numPr>
        <w:spacing w:line="360" w:lineRule="auto"/>
      </w:pPr>
      <w:r>
        <w:t>From ages 3-6, the most rapid growth is in the frontal lobes, which enable rational planning.</w:t>
      </w:r>
    </w:p>
    <w:p w14:paraId="7CD5E2BA" w14:textId="3C50B543" w:rsidR="00A37F45" w:rsidRDefault="00A37F45" w:rsidP="00A37F45">
      <w:pPr>
        <w:pStyle w:val="ListParagraph"/>
        <w:numPr>
          <w:ilvl w:val="0"/>
          <w:numId w:val="10"/>
        </w:numPr>
        <w:spacing w:line="360" w:lineRule="auto"/>
      </w:pPr>
      <w:r>
        <w:lastRenderedPageBreak/>
        <w:t xml:space="preserve">The brain’s association areas (thinking, memory, and language) are the last cortical areas to develop. </w:t>
      </w:r>
    </w:p>
    <w:p w14:paraId="7F46A82C" w14:textId="61388075" w:rsidR="00A37F45" w:rsidRDefault="00A37F45" w:rsidP="00A37F45">
      <w:pPr>
        <w:pStyle w:val="ListParagraph"/>
        <w:numPr>
          <w:ilvl w:val="0"/>
          <w:numId w:val="10"/>
        </w:numPr>
        <w:spacing w:line="360" w:lineRule="auto"/>
      </w:pPr>
      <w:r>
        <w:t xml:space="preserve">Cerebral pruning (use-it-or-lose-it) shuts down unused links </w:t>
      </w:r>
      <w:r w:rsidR="00B7036C">
        <w:t>when fibre pathways proliferate into puberty (they support agility, language and self-control). This is influenced by adrenal hormones.</w:t>
      </w:r>
    </w:p>
    <w:p w14:paraId="4FA4FC91" w14:textId="1D783AB2" w:rsidR="00B7036C" w:rsidRDefault="00B7036C" w:rsidP="00B7036C">
      <w:pPr>
        <w:pStyle w:val="Heading2"/>
      </w:pPr>
      <w:r>
        <w:t>Motor development</w:t>
      </w:r>
    </w:p>
    <w:p w14:paraId="28706F4B" w14:textId="1636CB68" w:rsidR="00B7036C" w:rsidRDefault="00B7036C" w:rsidP="00B7036C">
      <w:pPr>
        <w:pStyle w:val="ListParagraph"/>
        <w:numPr>
          <w:ilvl w:val="0"/>
          <w:numId w:val="11"/>
        </w:numPr>
        <w:spacing w:line="360" w:lineRule="auto"/>
      </w:pPr>
      <w:r>
        <w:t>Genes guide motor development; Identical twins typically begin walking on nearly the same day</w:t>
      </w:r>
    </w:p>
    <w:p w14:paraId="2326F469" w14:textId="4F261286" w:rsidR="00B7036C" w:rsidRDefault="00B7036C" w:rsidP="00B7036C">
      <w:pPr>
        <w:pStyle w:val="ListParagraph"/>
        <w:numPr>
          <w:ilvl w:val="0"/>
          <w:numId w:val="11"/>
        </w:numPr>
        <w:spacing w:line="360" w:lineRule="auto"/>
      </w:pPr>
      <w:r>
        <w:t xml:space="preserve">Back to sleep position – putting babies to sleep on their backs to reduce the risk of a smothering crib death </w:t>
      </w:r>
    </w:p>
    <w:p w14:paraId="02A16BEF" w14:textId="4FC8EE51" w:rsidR="00B7036C" w:rsidRDefault="00B7036C" w:rsidP="00B7036C">
      <w:pPr>
        <w:pStyle w:val="ListParagraph"/>
        <w:numPr>
          <w:ilvl w:val="0"/>
          <w:numId w:val="11"/>
        </w:numPr>
        <w:spacing w:line="360" w:lineRule="auto"/>
      </w:pPr>
      <w:r>
        <w:t>Maturation is necessary for the development of certain skills (neither pleading nor punishment will produce successful toilet training)</w:t>
      </w:r>
    </w:p>
    <w:p w14:paraId="6A6B6B8C" w14:textId="020DBDBC" w:rsidR="000835E2" w:rsidRDefault="000835E2" w:rsidP="000835E2">
      <w:pPr>
        <w:pStyle w:val="Heading2"/>
      </w:pPr>
      <w:r>
        <w:t xml:space="preserve">Brain Maturation and Infant Memory </w:t>
      </w:r>
    </w:p>
    <w:p w14:paraId="64348F97" w14:textId="32E27F70" w:rsidR="000835E2" w:rsidRDefault="000835E2" w:rsidP="000835E2">
      <w:pPr>
        <w:pStyle w:val="ListParagraph"/>
        <w:numPr>
          <w:ilvl w:val="0"/>
          <w:numId w:val="14"/>
        </w:numPr>
      </w:pPr>
      <w:r>
        <w:t>Infantile amnesia – inability to remember events predating 3 years old</w:t>
      </w:r>
    </w:p>
    <w:p w14:paraId="363FCC45" w14:textId="6D0017A8" w:rsidR="000835E2" w:rsidRDefault="000835E2" w:rsidP="000835E2">
      <w:pPr>
        <w:pStyle w:val="ListParagraph"/>
        <w:numPr>
          <w:ilvl w:val="0"/>
          <w:numId w:val="14"/>
        </w:numPr>
      </w:pPr>
      <w:r>
        <w:t xml:space="preserve">Cognition – all the mental activities associated with thinking, knowing, remembering, and communicating </w:t>
      </w:r>
    </w:p>
    <w:p w14:paraId="37988769" w14:textId="5C4974CF" w:rsidR="000835E2" w:rsidRDefault="000835E2" w:rsidP="000835E2"/>
    <w:p w14:paraId="09131EEA" w14:textId="6CB10194" w:rsidR="000835E2" w:rsidRDefault="000835E2" w:rsidP="000835E2">
      <w:pPr>
        <w:pStyle w:val="Heading1"/>
      </w:pPr>
      <w:r>
        <w:t>Cognitive Development</w:t>
      </w:r>
    </w:p>
    <w:p w14:paraId="070501AA" w14:textId="73EDBBBA" w:rsidR="000835E2" w:rsidRDefault="000835E2" w:rsidP="000835E2">
      <w:r>
        <w:t>Piaget’s core idea was that our intellectual progression reflects an unceasing struggle to make sense of our experiences</w:t>
      </w:r>
    </w:p>
    <w:p w14:paraId="0247CBC8" w14:textId="78254751" w:rsidR="00AB7EC1" w:rsidRDefault="00AB7EC1" w:rsidP="00AB7EC1">
      <w:pPr>
        <w:pStyle w:val="ListParagraph"/>
        <w:numPr>
          <w:ilvl w:val="0"/>
          <w:numId w:val="15"/>
        </w:numPr>
      </w:pPr>
      <w:r>
        <w:t xml:space="preserve">Schema – a concept or framework that organizes and interprets information </w:t>
      </w:r>
    </w:p>
    <w:p w14:paraId="492DD78D" w14:textId="72744F89" w:rsidR="00AB7EC1" w:rsidRDefault="00AB7EC1" w:rsidP="00AB7EC1">
      <w:pPr>
        <w:pStyle w:val="ListParagraph"/>
        <w:numPr>
          <w:ilvl w:val="0"/>
          <w:numId w:val="15"/>
        </w:numPr>
      </w:pPr>
      <w:r>
        <w:t>Assimilation – interpreting our new experiences in terms of our existing schemas</w:t>
      </w:r>
    </w:p>
    <w:p w14:paraId="731C3F2A" w14:textId="23649B87" w:rsidR="00AB7EC1" w:rsidRDefault="00AB7EC1" w:rsidP="00AB7EC1">
      <w:pPr>
        <w:pStyle w:val="ListParagraph"/>
        <w:numPr>
          <w:ilvl w:val="0"/>
          <w:numId w:val="15"/>
        </w:numPr>
      </w:pPr>
      <w:r>
        <w:t>Accommodation – adapting our current understandings (schemas) to incorporate new information</w:t>
      </w:r>
    </w:p>
    <w:p w14:paraId="65AF4349" w14:textId="28B28B24" w:rsidR="00AB7EC1" w:rsidRDefault="00AB7EC1" w:rsidP="00AB7EC1">
      <w:pPr>
        <w:pStyle w:val="Heading2"/>
      </w:pPr>
      <w:r>
        <w:t>Piaget’s Theory and Current Thinking</w:t>
      </w:r>
    </w:p>
    <w:p w14:paraId="2A7D035D" w14:textId="4D6013B4" w:rsidR="00AB7EC1" w:rsidRDefault="00AB7EC1" w:rsidP="00AB7EC1">
      <w:r>
        <w:t>Piaget believed that children construct their understanding of the world while interacting with it. According to him, cognitive development consisted of four major stages;</w:t>
      </w:r>
    </w:p>
    <w:p w14:paraId="29FCE431" w14:textId="3535325C" w:rsidR="00FE3CED" w:rsidRPr="00FE3CED" w:rsidRDefault="00FE3CED" w:rsidP="00FE3CED">
      <w:pPr>
        <w:pStyle w:val="Heading3"/>
      </w:pPr>
      <w:r>
        <w:t>Sensorimotor stage</w:t>
      </w:r>
    </w:p>
    <w:p w14:paraId="79E0C5C4" w14:textId="439F1298" w:rsidR="00AB7EC1" w:rsidRDefault="00AB7EC1" w:rsidP="00FE3CED">
      <w:r>
        <w:t xml:space="preserve">The stage from birth to nearly 2 years of age during which infants know the world mostly in terms of their sensory impressions and motor activities. </w:t>
      </w:r>
      <w:r w:rsidR="00FE3CED">
        <w:t>Very young babies seem to live in the present: Out of sight is out of mind. Young infants lack:</w:t>
      </w:r>
    </w:p>
    <w:p w14:paraId="48992AE8" w14:textId="53D9B1B2" w:rsidR="00FE3CED" w:rsidRDefault="00FE3CED" w:rsidP="00FE3CED">
      <w:pPr>
        <w:pStyle w:val="ListParagraph"/>
        <w:numPr>
          <w:ilvl w:val="0"/>
          <w:numId w:val="20"/>
        </w:numPr>
      </w:pPr>
      <w:r>
        <w:t>Object permanence – the awareness that things continue to exist even when not perceived</w:t>
      </w:r>
    </w:p>
    <w:p w14:paraId="6182D54D" w14:textId="6C12C90F" w:rsidR="00FE3CED" w:rsidRDefault="00FE3CED" w:rsidP="00FE3CED">
      <w:pPr>
        <w:pStyle w:val="Heading3"/>
      </w:pPr>
      <w:r>
        <w:lastRenderedPageBreak/>
        <w:t>Preoperational stage</w:t>
      </w:r>
    </w:p>
    <w:p w14:paraId="27B839B7" w14:textId="2EC5E71A" w:rsidR="00FE3CED" w:rsidRDefault="00FE3CED" w:rsidP="00FE3CED">
      <w:r>
        <w:t xml:space="preserve">The stage from about 2 to about 6 or 7 years of age during which a child learns to use language but does not yet comprehend the mental operations of concrete logic. </w:t>
      </w:r>
      <w:r w:rsidR="00BC4A1B">
        <w:t xml:space="preserve">Before age 6, children lack: </w:t>
      </w:r>
    </w:p>
    <w:p w14:paraId="793683EF" w14:textId="15626BEB" w:rsidR="00BC4A1B" w:rsidRDefault="00BC4A1B" w:rsidP="00BC4A1B">
      <w:pPr>
        <w:pStyle w:val="ListParagraph"/>
        <w:numPr>
          <w:ilvl w:val="0"/>
          <w:numId w:val="20"/>
        </w:numPr>
      </w:pPr>
      <w:r>
        <w:t>Concept of Conservation – the principle that quantity remans the same despite changes in shape</w:t>
      </w:r>
    </w:p>
    <w:p w14:paraId="7BD2C114" w14:textId="2C8D227A" w:rsidR="00BC4A1B" w:rsidRDefault="00BC4A1B" w:rsidP="00BC4A1B">
      <w:r>
        <w:t xml:space="preserve">Piaget contended that preschool children are: </w:t>
      </w:r>
    </w:p>
    <w:p w14:paraId="3D707A96" w14:textId="24268D5E" w:rsidR="00BC4A1B" w:rsidRDefault="00BC4A1B" w:rsidP="00BC4A1B">
      <w:pPr>
        <w:pStyle w:val="ListParagraph"/>
        <w:numPr>
          <w:ilvl w:val="0"/>
          <w:numId w:val="20"/>
        </w:numPr>
      </w:pPr>
      <w:r>
        <w:t>Egocentric – difficulty perceiving things from another’s point of view</w:t>
      </w:r>
    </w:p>
    <w:p w14:paraId="760A1641" w14:textId="1EA10655" w:rsidR="00BC4A1B" w:rsidRDefault="00BC4A1B" w:rsidP="00BC4A1B">
      <w:r>
        <w:t xml:space="preserve">A trait known as </w:t>
      </w:r>
      <w:r w:rsidRPr="00BC4A1B">
        <w:rPr>
          <w:i/>
          <w:iCs/>
        </w:rPr>
        <w:t>the curse of knowledge</w:t>
      </w:r>
      <w:r>
        <w:rPr>
          <w:i/>
          <w:iCs/>
        </w:rPr>
        <w:t xml:space="preserve"> </w:t>
      </w:r>
      <w:r>
        <w:t>is used to refer to the overestimation of the extent to which others share our opinions and perspectives.</w:t>
      </w:r>
    </w:p>
    <w:p w14:paraId="227CB2E3" w14:textId="1E93EA61" w:rsidR="00ED5281" w:rsidRDefault="00ED5281" w:rsidP="00ED5281">
      <w:pPr>
        <w:pStyle w:val="ListParagraph"/>
        <w:numPr>
          <w:ilvl w:val="0"/>
          <w:numId w:val="20"/>
        </w:numPr>
      </w:pPr>
      <w:r>
        <w:t xml:space="preserve">Theory of mind – people’s ideas about their own and other’s mental states </w:t>
      </w:r>
      <w:r w:rsidR="006C1EAB">
        <w:t>(about</w:t>
      </w:r>
      <w:r>
        <w:t xml:space="preserve"> their feelings, perceptions, and thoughts, and the behaviours these might predict </w:t>
      </w:r>
    </w:p>
    <w:p w14:paraId="08743F99" w14:textId="60A43CFD" w:rsidR="00BC4A1B" w:rsidRDefault="00BC4A1B" w:rsidP="00BC4A1B">
      <w:pPr>
        <w:pStyle w:val="Heading3"/>
      </w:pPr>
      <w:r>
        <w:t xml:space="preserve">Concrete Operational Stage </w:t>
      </w:r>
    </w:p>
    <w:p w14:paraId="17C4A807" w14:textId="68D0D37D" w:rsidR="00BC4A1B" w:rsidRDefault="00BC4A1B" w:rsidP="00BC4A1B">
      <w:r>
        <w:t xml:space="preserve">By about age 7, children begin to grasp conservation when given concrete (physical) materials. </w:t>
      </w:r>
      <w:r w:rsidR="00ED5281">
        <w:t xml:space="preserve">They also become able to comprehend mathematical transformations. </w:t>
      </w:r>
    </w:p>
    <w:p w14:paraId="472D720F" w14:textId="7DEC4C20" w:rsidR="00ED5281" w:rsidRDefault="00ED5281" w:rsidP="00ED5281">
      <w:pPr>
        <w:pStyle w:val="Heading3"/>
      </w:pPr>
      <w:r>
        <w:t>Formal Operational stage</w:t>
      </w:r>
    </w:p>
    <w:p w14:paraId="6D3161FB" w14:textId="1FE604B0" w:rsidR="00ED5281" w:rsidRDefault="00ED5281" w:rsidP="00ED5281">
      <w:r>
        <w:t xml:space="preserve">By about age 12, our reasoning expands to encompass abstract thinking (imagined realities and symbols). </w:t>
      </w:r>
    </w:p>
    <w:p w14:paraId="564EA383" w14:textId="77777777" w:rsidR="00ED5281" w:rsidRDefault="00ED5281" w:rsidP="00ED5281"/>
    <w:p w14:paraId="199D7C55" w14:textId="7930ED09" w:rsidR="00ED5281" w:rsidRDefault="00ED5281" w:rsidP="00ED5281">
      <w:pPr>
        <w:pStyle w:val="Heading2"/>
      </w:pPr>
      <w:r>
        <w:t>Lev Vygotsky: An alternative viewpoint to Piaget</w:t>
      </w:r>
    </w:p>
    <w:p w14:paraId="6502692E" w14:textId="1AEF8266" w:rsidR="00ED5281" w:rsidRDefault="00ED5281" w:rsidP="00ED5281">
      <w:r>
        <w:t>Vygotsky is a Russian psychologist who emphasized how the child’s mind grows through interaction with their social environment. According to him, language provides the building blocks for thinking.</w:t>
      </w:r>
    </w:p>
    <w:p w14:paraId="716A4969" w14:textId="7EEF9B19" w:rsidR="007D75F3" w:rsidRDefault="007D75F3" w:rsidP="007D75F3">
      <w:pPr>
        <w:pStyle w:val="Heading2"/>
      </w:pPr>
      <w:r>
        <w:t>Reflecting on Piaget’s theory</w:t>
      </w:r>
    </w:p>
    <w:p w14:paraId="491E1ADF" w14:textId="10086754" w:rsidR="007D75F3" w:rsidRDefault="007D75F3" w:rsidP="007D75F3">
      <w:r>
        <w:t>Piaget was rated in a survey of British psychologists as the last century’s greatest psychologist. Today’s researchers see development as more continuous than did Piaget</w:t>
      </w:r>
      <w:r w:rsidR="005F1EBB">
        <w:t>.</w:t>
      </w:r>
    </w:p>
    <w:p w14:paraId="2D70C8A0" w14:textId="4A80E585" w:rsidR="005F1EBB" w:rsidRDefault="005F1EBB" w:rsidP="005F1EBB">
      <w:pPr>
        <w:pStyle w:val="Heading1"/>
      </w:pPr>
      <w:r>
        <w:t>Autism Spectrum Disorder</w:t>
      </w:r>
    </w:p>
    <w:p w14:paraId="4DF1FFF9" w14:textId="5B004830" w:rsidR="005F1EBB" w:rsidRDefault="005F1EBB" w:rsidP="005F1EBB">
      <w:r>
        <w:t xml:space="preserve">This is a disorder that appears in childhood and is marked by significant deficiencies in communication and social interaction, and by rigidly fixated interests and repetitive behaviours. </w:t>
      </w:r>
    </w:p>
    <w:p w14:paraId="5FCC3EE6" w14:textId="3A484E21" w:rsidR="005F1EBB" w:rsidRDefault="005F1EBB" w:rsidP="005F1EBB">
      <w:r>
        <w:t>The underlying source of ASD’s symptoms seems to be poor communication among brain regions that normally work together to let us take another’s viewpoint.</w:t>
      </w:r>
      <w:r w:rsidR="00FD6908">
        <w:t xml:space="preserve"> </w:t>
      </w:r>
      <w:r>
        <w:t>Being able to decipher emotion from faces is difficult for those with ASD. They have difficulty inferring and remembering others’ thoughts and feelings</w:t>
      </w:r>
      <w:r w:rsidR="00FD6908">
        <w:t>.</w:t>
      </w:r>
    </w:p>
    <w:p w14:paraId="02EA1C83" w14:textId="7B3B7069" w:rsidR="00FD6908" w:rsidRDefault="00FD6908" w:rsidP="005F1EBB">
      <w:r>
        <w:t>ASD has differing levels of severity. Some (those diagnosed with what was previously called Asperger’s syndrome) generally function at a high level. They have normal intelligence, often accompanied by exceptional skill or talent in a specific area, but deficient social and communication skills and a tendency to become distracted by irrelevant stimuli.</w:t>
      </w:r>
    </w:p>
    <w:p w14:paraId="32546A53" w14:textId="788CAB70" w:rsidR="00FD6908" w:rsidRDefault="00FD6908" w:rsidP="005F1EBB">
      <w:r>
        <w:lastRenderedPageBreak/>
        <w:t xml:space="preserve">Biological factors, including genetic influences and abnormal brain development, contribute to ASD. </w:t>
      </w:r>
    </w:p>
    <w:p w14:paraId="4799E784" w14:textId="7653884B" w:rsidR="00FD6908" w:rsidRDefault="00FD6908" w:rsidP="005F1EBB"/>
    <w:p w14:paraId="7DA0A12D" w14:textId="2E80303C" w:rsidR="00FD6908" w:rsidRDefault="00FD6908" w:rsidP="005F1EBB">
      <w:r>
        <w:t>“The most damaging medical hoax of the last 100 years” when some parents were duped into thinking that the childhood MMR vaccine increased risk of ASD. This led to increased cases of measles and mumps and even in some cases, long-term damage/death.</w:t>
      </w:r>
    </w:p>
    <w:p w14:paraId="06C7391B" w14:textId="1D422839" w:rsidR="00FD6908" w:rsidRDefault="00FD6908" w:rsidP="005F1EBB">
      <w:r>
        <w:t xml:space="preserve">ASD afflicts four boys for every girl. </w:t>
      </w:r>
    </w:p>
    <w:p w14:paraId="0E0DD0FA" w14:textId="32E68B8B" w:rsidR="0072720D" w:rsidRDefault="0072720D" w:rsidP="005F1EBB">
      <w:r>
        <w:t xml:space="preserve">Many genes contribute to development of ASD. Random genetic mutations in sperm-producing cells may also play a role. As men age, these mutations become more frequent. </w:t>
      </w:r>
    </w:p>
    <w:p w14:paraId="51841A87" w14:textId="53FA8E60" w:rsidR="004F4BAF" w:rsidRDefault="004F4BAF" w:rsidP="005F1EBB"/>
    <w:p w14:paraId="4E34D0D7" w14:textId="0EEEA9BF" w:rsidR="004F4BAF" w:rsidRDefault="004F4BAF" w:rsidP="004F4BAF">
      <w:pPr>
        <w:pStyle w:val="Heading1"/>
      </w:pPr>
      <w:r>
        <w:t>Social development</w:t>
      </w:r>
    </w:p>
    <w:p w14:paraId="74F2CDBD" w14:textId="11CF3EE3" w:rsidR="004F4BAF" w:rsidRDefault="004F4BAF" w:rsidP="004F4BAF">
      <w:r>
        <w:t>Stranger anxiety in babies allows them to evaluate people as unfamiliar and possibly threatening helps protect babies 8 months or older.</w:t>
      </w:r>
    </w:p>
    <w:p w14:paraId="56AC39F8" w14:textId="77777777" w:rsidR="00A42106" w:rsidRDefault="00A42106" w:rsidP="004F4BAF"/>
    <w:p w14:paraId="490A38E8" w14:textId="1374E08B" w:rsidR="004F4BAF" w:rsidRDefault="004F4BAF" w:rsidP="004F4BAF">
      <w:pPr>
        <w:pStyle w:val="Heading2"/>
      </w:pPr>
      <w:r>
        <w:t>Human Bonding</w:t>
      </w:r>
    </w:p>
    <w:p w14:paraId="47518C5E" w14:textId="1882ACBA" w:rsidR="008B1D03" w:rsidRDefault="004F4BAF" w:rsidP="008B1D03">
      <w:r>
        <w:t>The attachment bond – where one-year olds cling to a parent when they are frightened or shower them with smiles and hugs after reuniting</w:t>
      </w:r>
      <w:r w:rsidR="008B1D03">
        <w:t xml:space="preserve"> – is a powerful survival impulse that keeps infants close to their caregivers.</w:t>
      </w:r>
      <w:r w:rsidR="00A42106">
        <w:t xml:space="preserve"> This is defined by:</w:t>
      </w:r>
    </w:p>
    <w:p w14:paraId="682928F8" w14:textId="664B574C" w:rsidR="00A42106" w:rsidRDefault="00A42106" w:rsidP="00A42106">
      <w:pPr>
        <w:pStyle w:val="ListParagraph"/>
        <w:numPr>
          <w:ilvl w:val="0"/>
          <w:numId w:val="24"/>
        </w:numPr>
      </w:pPr>
      <w:r>
        <w:t>Body Contact – Harlow’s monkeys preferred contact with a soft mother while feeding from a wire mother</w:t>
      </w:r>
    </w:p>
    <w:p w14:paraId="4C3F4E85" w14:textId="2463CBFA" w:rsidR="00A42106" w:rsidRDefault="00A42106" w:rsidP="00A42106">
      <w:pPr>
        <w:pStyle w:val="ListParagraph"/>
        <w:numPr>
          <w:ilvl w:val="0"/>
          <w:numId w:val="24"/>
        </w:numPr>
      </w:pPr>
      <w:r>
        <w:t>Familiarity – Attachment based on familiarity forms during a critical period. For ducks, chicks and goslings, this period falls in the hours shortly after hatching.</w:t>
      </w:r>
    </w:p>
    <w:p w14:paraId="24072FE5" w14:textId="11064B0E" w:rsidR="00A42106" w:rsidRDefault="00A42106" w:rsidP="008B1D03">
      <w:r>
        <w:rPr>
          <w:b/>
          <w:bCs/>
        </w:rPr>
        <w:t xml:space="preserve">Critical period – </w:t>
      </w:r>
      <w:r>
        <w:t>an optimal period early in the life of an organism when exposure to certain stimuli or experiences produces normal development</w:t>
      </w:r>
    </w:p>
    <w:p w14:paraId="397A148E" w14:textId="2394FB35" w:rsidR="00A42106" w:rsidRDefault="00A42106" w:rsidP="008B1D03">
      <w:r>
        <w:rPr>
          <w:b/>
          <w:bCs/>
        </w:rPr>
        <w:t xml:space="preserve">Imprinting – </w:t>
      </w:r>
      <w:r>
        <w:t>the process by which certain animals form strong attachments during early life</w:t>
      </w:r>
    </w:p>
    <w:p w14:paraId="2575DB60" w14:textId="6FD40912" w:rsidR="00A42106" w:rsidRDefault="006C1EAB" w:rsidP="008B1D03">
      <w:r w:rsidRPr="006C1EAB">
        <w:rPr>
          <w:b/>
          <w:bCs/>
        </w:rPr>
        <w:t>The strange situation experiment</w:t>
      </w:r>
      <w:r>
        <w:t xml:space="preserve"> – infants display distressed behaviour in the absence of their mother. Some of these same infants would display </w:t>
      </w:r>
      <w:r>
        <w:rPr>
          <w:i/>
          <w:iCs/>
        </w:rPr>
        <w:t xml:space="preserve">secure attachment, </w:t>
      </w:r>
      <w:r>
        <w:t xml:space="preserve">where they play comfortably in their mother’s presence. Alternatively, other infants would display </w:t>
      </w:r>
      <w:r>
        <w:rPr>
          <w:i/>
          <w:iCs/>
        </w:rPr>
        <w:t>insecure attachment</w:t>
      </w:r>
      <w:r>
        <w:t xml:space="preserve"> marked either by anxiety or avoidance of trusting relationships. They are less likely to explore their surroundings and may even cling to their mothers. </w:t>
      </w:r>
      <w:r w:rsidRPr="006C1EAB">
        <w:rPr>
          <w:b/>
          <w:bCs/>
        </w:rPr>
        <w:t>Mary Ainsworth</w:t>
      </w:r>
      <w:r>
        <w:t xml:space="preserve"> (the experiment designer) found out that sensitive mothers who noticed their babies’ behaviour and responded appropriately, had infants that exhibited secure attachment whereas Insensitive mothers had babies that exhibited insecure attachment. </w:t>
      </w:r>
    </w:p>
    <w:p w14:paraId="674D45E2" w14:textId="3AE8E792" w:rsidR="0068574E" w:rsidRDefault="006C1EAB" w:rsidP="0068574E">
      <w:r>
        <w:t>Heredity plays a role in infant temperament or attachment style. Some babies, shortly after birth, are noticeably difficult whereas others are easy</w:t>
      </w:r>
    </w:p>
    <w:p w14:paraId="140893F9" w14:textId="2DB17EE6" w:rsidR="0068574E" w:rsidRDefault="0068574E" w:rsidP="0068574E">
      <w:r>
        <w:rPr>
          <w:b/>
          <w:bCs/>
        </w:rPr>
        <w:t xml:space="preserve">Self-concept – </w:t>
      </w:r>
      <w:r>
        <w:t>all our thoughts and feelings about ourselves, in answer to the question, “Who am I?”</w:t>
      </w:r>
    </w:p>
    <w:p w14:paraId="0D5E0125" w14:textId="6A5E95C5" w:rsidR="0068574E" w:rsidRDefault="0068574E" w:rsidP="0068574E"/>
    <w:p w14:paraId="49A4A2A6" w14:textId="3E64CA54" w:rsidR="0068574E" w:rsidRDefault="0068574E" w:rsidP="0068574E">
      <w:pPr>
        <w:pStyle w:val="Heading2"/>
      </w:pPr>
      <w:r>
        <w:lastRenderedPageBreak/>
        <w:t>Parenting Styles</w:t>
      </w:r>
    </w:p>
    <w:p w14:paraId="3BB2C372" w14:textId="6AD9904E" w:rsidR="0068574E" w:rsidRDefault="0068574E" w:rsidP="0068574E">
      <w:r>
        <w:t>There are three parenting styles:</w:t>
      </w:r>
    </w:p>
    <w:p w14:paraId="3781DE26" w14:textId="48CD66D0" w:rsidR="0068574E" w:rsidRPr="00745421" w:rsidRDefault="0068574E" w:rsidP="00745421">
      <w:pPr>
        <w:pStyle w:val="ListParagraph"/>
        <w:numPr>
          <w:ilvl w:val="0"/>
          <w:numId w:val="25"/>
        </w:numPr>
      </w:pPr>
      <w:r>
        <w:t xml:space="preserve">Authoritarian parents are coercive. They impose rules and expect obedience. </w:t>
      </w:r>
      <w:r w:rsidR="00745421">
        <w:t>(</w:t>
      </w:r>
      <w:r w:rsidR="00745421">
        <w:rPr>
          <w:b/>
          <w:bCs/>
        </w:rPr>
        <w:t>too hard)</w:t>
      </w:r>
    </w:p>
    <w:p w14:paraId="0AEE06E4" w14:textId="6E4FE9FB" w:rsidR="00745421" w:rsidRPr="00745421" w:rsidRDefault="00745421" w:rsidP="00745421">
      <w:pPr>
        <w:pStyle w:val="ListParagraph"/>
        <w:numPr>
          <w:ilvl w:val="2"/>
          <w:numId w:val="27"/>
        </w:numPr>
        <w:rPr>
          <w:rFonts w:cs="Times New Roman"/>
          <w:szCs w:val="24"/>
        </w:rPr>
      </w:pPr>
      <w:r w:rsidRPr="00745421">
        <w:rPr>
          <w:rFonts w:cs="Times New Roman"/>
          <w:szCs w:val="24"/>
        </w:rPr>
        <w:t>less social skill and self- esteem</w:t>
      </w:r>
    </w:p>
    <w:p w14:paraId="18AB26A4" w14:textId="08735DE9" w:rsidR="0068574E" w:rsidRDefault="0068574E" w:rsidP="00745421">
      <w:pPr>
        <w:pStyle w:val="ListParagraph"/>
        <w:numPr>
          <w:ilvl w:val="0"/>
          <w:numId w:val="25"/>
        </w:numPr>
      </w:pPr>
      <w:r>
        <w:t xml:space="preserve">Permissive parents are unrestraining. They make few demands </w:t>
      </w:r>
      <w:r w:rsidR="002D7F52">
        <w:t xml:space="preserve">and use little punishment. They may be indifferent, unresponsive or unwilling to set limits. </w:t>
      </w:r>
      <w:r w:rsidR="00745421">
        <w:t>(</w:t>
      </w:r>
      <w:r w:rsidR="00745421">
        <w:rPr>
          <w:b/>
          <w:bCs/>
        </w:rPr>
        <w:t xml:space="preserve">too soft) </w:t>
      </w:r>
    </w:p>
    <w:p w14:paraId="1CCBFE38" w14:textId="37ACEB32" w:rsidR="002D7F52" w:rsidRPr="00745421" w:rsidRDefault="00745421" w:rsidP="00745421">
      <w:pPr>
        <w:pStyle w:val="ListParagraph"/>
        <w:numPr>
          <w:ilvl w:val="0"/>
          <w:numId w:val="25"/>
        </w:numPr>
      </w:pPr>
      <w:r>
        <w:t>Authoritative parents are confrontive. They are both demanding and responsive. They exert control by setting rules, but, especially with older children, they encourage open discussion and allow exceptions. (</w:t>
      </w:r>
      <w:r>
        <w:rPr>
          <w:b/>
          <w:bCs/>
        </w:rPr>
        <w:t>just right)</w:t>
      </w:r>
    </w:p>
    <w:p w14:paraId="7FC7BAE5" w14:textId="20DE98B6" w:rsidR="00745421" w:rsidRDefault="00745421" w:rsidP="00745421">
      <w:pPr>
        <w:pStyle w:val="ListParagraph"/>
        <w:numPr>
          <w:ilvl w:val="2"/>
          <w:numId w:val="26"/>
        </w:numPr>
      </w:pPr>
      <w:r>
        <w:t>Children with high self-esteem, self-reliance and social competence are usually associated with this type of parents.</w:t>
      </w:r>
    </w:p>
    <w:p w14:paraId="16954B72" w14:textId="6237F5C8" w:rsidR="00745421" w:rsidRDefault="00745421" w:rsidP="00745421"/>
    <w:p w14:paraId="17DCE016" w14:textId="5D56FD3B" w:rsidR="00745421" w:rsidRDefault="00745421" w:rsidP="00745421">
      <w:pPr>
        <w:rPr>
          <w:b/>
          <w:bCs/>
          <w:u w:val="single"/>
        </w:rPr>
      </w:pPr>
      <w:r>
        <w:rPr>
          <w:b/>
          <w:bCs/>
          <w:u w:val="single"/>
        </w:rPr>
        <w:t>ADOLESCENCE</w:t>
      </w:r>
    </w:p>
    <w:p w14:paraId="6D3DBB63" w14:textId="0B81C5DC" w:rsidR="00745421" w:rsidRDefault="00745421" w:rsidP="00745421">
      <w:r>
        <w:t xml:space="preserve">This is the transition period from childhood to adulthood, extending from puberty to independence. </w:t>
      </w:r>
    </w:p>
    <w:p w14:paraId="0C902FBD" w14:textId="68D99190" w:rsidR="00480D54" w:rsidRDefault="00480D54" w:rsidP="00745421">
      <w:r>
        <w:t xml:space="preserve">Puberty – the period of sexual maturation, during which a person becomes capable of reproducing. </w:t>
      </w:r>
    </w:p>
    <w:p w14:paraId="7DB23B24" w14:textId="638C0933" w:rsidR="00480D54" w:rsidRDefault="00480D54" w:rsidP="00480D54">
      <w:pPr>
        <w:pStyle w:val="Heading1"/>
      </w:pPr>
      <w:r>
        <w:t>Physical Development</w:t>
      </w:r>
    </w:p>
    <w:p w14:paraId="0E49E35D" w14:textId="7896A561" w:rsidR="00480D54" w:rsidRPr="00480D54" w:rsidRDefault="00480D54" w:rsidP="00480D54">
      <w:pPr>
        <w:pStyle w:val="ListParagraph"/>
        <w:numPr>
          <w:ilvl w:val="0"/>
          <w:numId w:val="20"/>
        </w:numPr>
      </w:pPr>
      <w:r>
        <w:t xml:space="preserve">The </w:t>
      </w:r>
      <w:r w:rsidRPr="00480D54">
        <w:rPr>
          <w:i/>
          <w:iCs/>
        </w:rPr>
        <w:t>sequence</w:t>
      </w:r>
      <w:r>
        <w:t xml:space="preserve"> of physical changes during puberty is more predictable than their </w:t>
      </w:r>
      <w:r w:rsidRPr="00480D54">
        <w:rPr>
          <w:i/>
          <w:iCs/>
        </w:rPr>
        <w:t>timing</w:t>
      </w:r>
    </w:p>
    <w:p w14:paraId="465385D4" w14:textId="423FD466" w:rsidR="00480D54" w:rsidRDefault="00480D54" w:rsidP="00480D54">
      <w:pPr>
        <w:pStyle w:val="ListParagraph"/>
        <w:numPr>
          <w:ilvl w:val="0"/>
          <w:numId w:val="20"/>
        </w:numPr>
      </w:pPr>
      <w:r>
        <w:t>Girls in various countries are developing breasts and reaching puberty earlier than in the past. This is attributed to increased body fat, increased hormone-mimicking chemicals in the diet and increased stress related to family disruption.</w:t>
      </w:r>
    </w:p>
    <w:p w14:paraId="25C42B2B" w14:textId="523E9569" w:rsidR="00480D54" w:rsidRDefault="00480D54" w:rsidP="00480D54">
      <w:pPr>
        <w:pStyle w:val="ListParagraph"/>
        <w:numPr>
          <w:ilvl w:val="0"/>
          <w:numId w:val="20"/>
        </w:numPr>
      </w:pPr>
      <w:r>
        <w:t xml:space="preserve">Until puberty, brain cells increase their connections. During adolescence, selective pruning </w:t>
      </w:r>
      <w:r w:rsidR="00BF6505">
        <w:t xml:space="preserve">of unused neurons and connections takes place. Frontal lobes also continue to develop. The growth of myelin (around axons) speeds up neurotransmissions and enables better communication with other brain regions. This brings about improved judgement, impulse control, and long-term planning. </w:t>
      </w:r>
    </w:p>
    <w:p w14:paraId="45F6C72B" w14:textId="30DF8514" w:rsidR="00BF6505" w:rsidRDefault="00BF6505" w:rsidP="00480D54">
      <w:pPr>
        <w:pStyle w:val="ListParagraph"/>
        <w:numPr>
          <w:ilvl w:val="0"/>
          <w:numId w:val="20"/>
        </w:numPr>
      </w:pPr>
      <w:r>
        <w:t>The emotional limbic system develops faster than the frontal lobes.</w:t>
      </w:r>
    </w:p>
    <w:p w14:paraId="0A012EE7" w14:textId="084E5FB8" w:rsidR="00BF6505" w:rsidRDefault="00BF6505" w:rsidP="00BF6505">
      <w:pPr>
        <w:pStyle w:val="Heading1"/>
      </w:pPr>
      <w:r>
        <w:t>Cognitive development</w:t>
      </w:r>
    </w:p>
    <w:p w14:paraId="41BABD68" w14:textId="2BFC6FB6" w:rsidR="00BF6505" w:rsidRDefault="00BF6505" w:rsidP="00BF6505">
      <w:pPr>
        <w:pStyle w:val="ListParagraph"/>
        <w:numPr>
          <w:ilvl w:val="0"/>
          <w:numId w:val="28"/>
        </w:numPr>
      </w:pPr>
      <w:r>
        <w:t xml:space="preserve">When adolescents </w:t>
      </w:r>
      <w:r w:rsidR="002C6580">
        <w:t xml:space="preserve">achieve the intellectual summit that Jean Piaget called formal operations, they apply their new abstract reasoning tools to the world around them. </w:t>
      </w:r>
    </w:p>
    <w:p w14:paraId="0E565B0C" w14:textId="2C54B4AD" w:rsidR="002C6580" w:rsidRDefault="002C6580" w:rsidP="00BF6505">
      <w:pPr>
        <w:pStyle w:val="ListParagraph"/>
        <w:numPr>
          <w:ilvl w:val="0"/>
          <w:numId w:val="28"/>
        </w:numPr>
      </w:pPr>
      <w:r>
        <w:t xml:space="preserve">Jean Piaget and Lawrence Kohlberg proposed that moral reasoning guides moral actions. </w:t>
      </w:r>
    </w:p>
    <w:p w14:paraId="13A3E0A0" w14:textId="2F31E934" w:rsidR="002C6580" w:rsidRDefault="002C6580" w:rsidP="002C6580">
      <w:pPr>
        <w:pStyle w:val="Heading2"/>
      </w:pPr>
      <w:r>
        <w:t>Moral Reasoning</w:t>
      </w:r>
    </w:p>
    <w:p w14:paraId="28CC368D" w14:textId="374E75BE" w:rsidR="002C6580" w:rsidRDefault="002C6580" w:rsidP="002C6580">
      <w:r>
        <w:t>Levels of moral thinking are preconventional, conventional and post-conventional.</w:t>
      </w:r>
    </w:p>
    <w:p w14:paraId="5807D669" w14:textId="6A82C793" w:rsidR="0081791A" w:rsidRDefault="0081791A" w:rsidP="0081791A">
      <w:pPr>
        <w:pStyle w:val="ListParagraph"/>
        <w:numPr>
          <w:ilvl w:val="0"/>
          <w:numId w:val="30"/>
        </w:numPr>
      </w:pPr>
      <w:r>
        <w:t>Preconventional morality - Focuses on self-interest; obey rules to avoid punishment or gain concrete rewards.</w:t>
      </w:r>
    </w:p>
    <w:p w14:paraId="768EAD87" w14:textId="35929480" w:rsidR="0081791A" w:rsidRDefault="0081791A" w:rsidP="0081791A">
      <w:pPr>
        <w:pStyle w:val="ListParagraph"/>
        <w:numPr>
          <w:ilvl w:val="0"/>
          <w:numId w:val="30"/>
        </w:numPr>
      </w:pPr>
      <w:r>
        <w:lastRenderedPageBreak/>
        <w:t>Conventional morality – Upholds laws and rules to gain social approval or maintain social order</w:t>
      </w:r>
    </w:p>
    <w:p w14:paraId="5357B21D" w14:textId="3C869821" w:rsidR="0081791A" w:rsidRDefault="0081791A" w:rsidP="0081791A">
      <w:pPr>
        <w:pStyle w:val="ListParagraph"/>
        <w:numPr>
          <w:ilvl w:val="0"/>
          <w:numId w:val="30"/>
        </w:numPr>
      </w:pPr>
      <w:r>
        <w:t>Postconventional morality – Actions reflect belief in basic rights and self-defined ethical principles</w:t>
      </w:r>
    </w:p>
    <w:p w14:paraId="609F041A" w14:textId="487563AB" w:rsidR="002C6580" w:rsidRDefault="002C6580" w:rsidP="002C6580">
      <w:pPr>
        <w:pStyle w:val="Heading2"/>
      </w:pPr>
      <w:r>
        <w:t>Moral Intuition</w:t>
      </w:r>
    </w:p>
    <w:p w14:paraId="5A7D71EF" w14:textId="3E5366B5" w:rsidR="002C6580" w:rsidRDefault="0081791A" w:rsidP="002C6580">
      <w:r>
        <w:t xml:space="preserve">Jonathan Haidt believes that much of our morality is rooted in moral intuition – quick gut feelings </w:t>
      </w:r>
    </w:p>
    <w:p w14:paraId="2097F191" w14:textId="009DF424" w:rsidR="0081791A" w:rsidRDefault="0081791A" w:rsidP="002C6580">
      <w:r>
        <w:t>According to this intuitionist view, the mind makes moral judgements as it makes aesthetic judgements.</w:t>
      </w:r>
    </w:p>
    <w:p w14:paraId="261D36B5" w14:textId="7EFC5FD7" w:rsidR="00CF0428" w:rsidRDefault="00CF0428" w:rsidP="002C6580">
      <w:r>
        <w:t xml:space="preserve">Our moral judgements are an example of the two-track mind – of dual processing. In the train about to kill people on the tracks push one person or flip a switch example, moral reasoning (centred in one brain area) says throw the switch whereas our intuitive moral emotions (rooted in other brain areas) override reason when saying don’t push the man on the tracks. </w:t>
      </w:r>
    </w:p>
    <w:p w14:paraId="32F5B790" w14:textId="3CC05385" w:rsidR="00CF0428" w:rsidRDefault="00CF0428" w:rsidP="00CF0428">
      <w:pPr>
        <w:pStyle w:val="Heading2"/>
      </w:pPr>
      <w:r>
        <w:t>Moral action</w:t>
      </w:r>
    </w:p>
    <w:p w14:paraId="3950DD2C" w14:textId="4C336012" w:rsidR="00CF0428" w:rsidRDefault="00CF0428" w:rsidP="00CF0428">
      <w:r>
        <w:t xml:space="preserve">Morality involves doing the right thing, and what we do also depends on social influences. </w:t>
      </w:r>
    </w:p>
    <w:p w14:paraId="69F97F08" w14:textId="73AE043A" w:rsidR="00CF0428" w:rsidRDefault="00CF0428" w:rsidP="00CF0428">
      <w:r>
        <w:t>Moral action feeds moral attitudes</w:t>
      </w:r>
    </w:p>
    <w:p w14:paraId="75E51AC8" w14:textId="1573B629" w:rsidR="00CF0428" w:rsidRDefault="00CF0428" w:rsidP="00CF0428">
      <w:r>
        <w:t>Identity – our sense of self; according to Erikson, the adolescent’s task is to solidify a sense of self by testing and integrating various roles</w:t>
      </w:r>
    </w:p>
    <w:p w14:paraId="13200F66" w14:textId="1C65A386" w:rsidR="00CF0428" w:rsidRDefault="00CF0428" w:rsidP="00CF0428">
      <w:r>
        <w:t>Social identity – the “we” aspect of our self-concept; the part of our answer to “Who am I” that comes from our group memberships.</w:t>
      </w:r>
    </w:p>
    <w:p w14:paraId="023EFBDD" w14:textId="36C2ECF8" w:rsidR="00CF0428" w:rsidRDefault="00CF0428" w:rsidP="00CF0428">
      <w:pPr>
        <w:pStyle w:val="ListParagraph"/>
        <w:numPr>
          <w:ilvl w:val="0"/>
          <w:numId w:val="31"/>
        </w:numPr>
      </w:pPr>
      <w:r>
        <w:t>A big part of moral development is the self-discipline needed to restrain one’s own impulses – to delay small gratifications now to enable bigger rewards later.</w:t>
      </w:r>
    </w:p>
    <w:p w14:paraId="6F09B5F7" w14:textId="34D12240" w:rsidR="00CF0428" w:rsidRDefault="00CF0428" w:rsidP="00CF0428">
      <w:pPr>
        <w:pStyle w:val="ListParagraph"/>
        <w:numPr>
          <w:ilvl w:val="0"/>
          <w:numId w:val="31"/>
        </w:numPr>
      </w:pPr>
      <w:r>
        <w:t>Delaying gratification fosters flourishing.</w:t>
      </w:r>
    </w:p>
    <w:p w14:paraId="73A06ADB" w14:textId="40B3EB35" w:rsidR="00F23DCD" w:rsidRDefault="00F23DCD" w:rsidP="00F23DCD">
      <w:pPr>
        <w:pStyle w:val="Heading1"/>
      </w:pPr>
      <w:r>
        <w:t xml:space="preserve">Social development </w:t>
      </w:r>
    </w:p>
    <w:p w14:paraId="51531DA7" w14:textId="77D1255C" w:rsidR="00F23DCD" w:rsidRDefault="00F23DCD" w:rsidP="00F23DCD">
      <w:pPr>
        <w:pStyle w:val="ListParagraph"/>
        <w:numPr>
          <w:ilvl w:val="0"/>
          <w:numId w:val="32"/>
        </w:numPr>
      </w:pPr>
      <w:r>
        <w:t xml:space="preserve">Young children wrestle with issues of trust, then autonomy (independence), then initiative. </w:t>
      </w:r>
    </w:p>
    <w:p w14:paraId="2D93317C" w14:textId="107112EF" w:rsidR="00F23DCD" w:rsidRDefault="00F23DCD" w:rsidP="00F23DCD">
      <w:pPr>
        <w:pStyle w:val="ListParagraph"/>
        <w:numPr>
          <w:ilvl w:val="0"/>
          <w:numId w:val="32"/>
        </w:numPr>
      </w:pPr>
      <w:r>
        <w:t>School-age children strive for competence, feeling able and productive.</w:t>
      </w:r>
    </w:p>
    <w:p w14:paraId="3C91F5DC" w14:textId="5F40EFD2" w:rsidR="00F23DCD" w:rsidRDefault="00F23DCD" w:rsidP="00F23DCD">
      <w:pPr>
        <w:pStyle w:val="ListParagraph"/>
        <w:numPr>
          <w:ilvl w:val="0"/>
          <w:numId w:val="32"/>
        </w:numPr>
        <w:jc w:val="center"/>
      </w:pPr>
      <w:r>
        <w:lastRenderedPageBreak/>
        <w:t xml:space="preserve">The adolescent’s task is to synthesize past, present, and future possibilities into a clearer sense of self. – Erik Erikson called this “the adolescent’s search for identity”. </w:t>
      </w:r>
      <w:r>
        <w:rPr>
          <w:noProof/>
        </w:rPr>
        <w:drawing>
          <wp:inline distT="0" distB="0" distL="0" distR="0" wp14:anchorId="3960C504" wp14:editId="3BED6020">
            <wp:extent cx="3413760" cy="33528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ikson's 8 stages of development.jpg"/>
                    <pic:cNvPicPr/>
                  </pic:nvPicPr>
                  <pic:blipFill>
                    <a:blip r:embed="rId5">
                      <a:extLst>
                        <a:ext uri="{28A0092B-C50C-407E-A947-70E740481C1C}">
                          <a14:useLocalDpi xmlns:a14="http://schemas.microsoft.com/office/drawing/2010/main" val="0"/>
                        </a:ext>
                      </a:extLst>
                    </a:blip>
                    <a:stretch>
                      <a:fillRect/>
                    </a:stretch>
                  </pic:blipFill>
                  <pic:spPr>
                    <a:xfrm>
                      <a:off x="0" y="0"/>
                      <a:ext cx="3413760" cy="3352800"/>
                    </a:xfrm>
                    <a:prstGeom prst="rect">
                      <a:avLst/>
                    </a:prstGeom>
                  </pic:spPr>
                </pic:pic>
              </a:graphicData>
            </a:graphic>
          </wp:inline>
        </w:drawing>
      </w:r>
    </w:p>
    <w:p w14:paraId="0AA16C85" w14:textId="6DCCD1A7" w:rsidR="00F23DCD" w:rsidRDefault="00F23DCD" w:rsidP="00F23DCD">
      <w:pPr>
        <w:pStyle w:val="ListParagraph"/>
      </w:pPr>
    </w:p>
    <w:p w14:paraId="6593DB5E" w14:textId="53DCE0BC" w:rsidR="00F23DCD" w:rsidRDefault="00F23DCD" w:rsidP="00F23DCD">
      <w:pPr>
        <w:pStyle w:val="ListParagraph"/>
        <w:numPr>
          <w:ilvl w:val="0"/>
          <w:numId w:val="32"/>
        </w:numPr>
      </w:pPr>
      <w:r>
        <w:t xml:space="preserve">Erikson contended </w:t>
      </w:r>
      <w:r w:rsidR="00FF3B3B">
        <w:t xml:space="preserve">that adolescent identity formation is followed in young adulthood by a developing capacity for intimacy, the ability to form emotionally close relationship. </w:t>
      </w:r>
    </w:p>
    <w:p w14:paraId="1D32A11E" w14:textId="77777777" w:rsidR="00FF3B3B" w:rsidRDefault="00FF3B3B" w:rsidP="00FF3B3B">
      <w:pPr>
        <w:pStyle w:val="ListParagraph"/>
      </w:pPr>
    </w:p>
    <w:p w14:paraId="5BA67DBD" w14:textId="390304BA" w:rsidR="00FF3B3B" w:rsidRDefault="00FF3B3B" w:rsidP="00F23DCD">
      <w:pPr>
        <w:pStyle w:val="ListParagraph"/>
        <w:numPr>
          <w:ilvl w:val="0"/>
          <w:numId w:val="32"/>
        </w:numPr>
      </w:pPr>
      <w:r>
        <w:t xml:space="preserve">Heredity plays an important role in forming individual temperament and personality differences, and peer influences do much of the rest. </w:t>
      </w:r>
    </w:p>
    <w:p w14:paraId="7BEC9B1E" w14:textId="77777777" w:rsidR="008E16F3" w:rsidRDefault="008E16F3" w:rsidP="008E16F3">
      <w:pPr>
        <w:pStyle w:val="ListParagraph"/>
      </w:pPr>
    </w:p>
    <w:p w14:paraId="43D921A5" w14:textId="3F94D040" w:rsidR="008E16F3" w:rsidRDefault="008E16F3" w:rsidP="00F23DCD">
      <w:pPr>
        <w:pStyle w:val="ListParagraph"/>
        <w:numPr>
          <w:ilvl w:val="0"/>
          <w:numId w:val="32"/>
        </w:numPr>
      </w:pPr>
      <w:r>
        <w:t>Emerging adulthood – A period from about age 18 to the mid-twenties, when many in Western cultures are no longer adolescents but have not yet achieved full independence as adults</w:t>
      </w:r>
    </w:p>
    <w:p w14:paraId="406780E6" w14:textId="77777777" w:rsidR="008E16F3" w:rsidRDefault="008E16F3" w:rsidP="008E16F3">
      <w:pPr>
        <w:pStyle w:val="ListParagraph"/>
      </w:pPr>
    </w:p>
    <w:p w14:paraId="4B06012A" w14:textId="04A4BB41" w:rsidR="008E16F3" w:rsidRDefault="008E16F3" w:rsidP="008E16F3">
      <w:pPr>
        <w:rPr>
          <w:b/>
          <w:bCs/>
          <w:u w:val="single"/>
        </w:rPr>
      </w:pPr>
      <w:r>
        <w:rPr>
          <w:b/>
          <w:bCs/>
          <w:u w:val="single"/>
        </w:rPr>
        <w:t>ADULTHOOD</w:t>
      </w:r>
    </w:p>
    <w:p w14:paraId="3EB058F9" w14:textId="2E45613D" w:rsidR="008E16F3" w:rsidRDefault="008E16F3" w:rsidP="008E16F3">
      <w:pPr>
        <w:rPr>
          <w:b/>
          <w:bCs/>
          <w:u w:val="single"/>
        </w:rPr>
      </w:pPr>
      <w:r>
        <w:rPr>
          <w:b/>
          <w:bCs/>
          <w:u w:val="single"/>
        </w:rPr>
        <w:t>Physical Development</w:t>
      </w:r>
    </w:p>
    <w:p w14:paraId="36B036F4" w14:textId="429AD9C6" w:rsidR="008E16F3" w:rsidRDefault="008E16F3" w:rsidP="008E16F3">
      <w:r>
        <w:t>Menopause – the time of natural cessation of menstruation; also refers to the biological changes a woman experiences as her ability to reproduce declines.</w:t>
      </w:r>
    </w:p>
    <w:p w14:paraId="49A164CF" w14:textId="2BE03D42" w:rsidR="008E16F3" w:rsidRDefault="008E16F3" w:rsidP="008E16F3">
      <w:pPr>
        <w:rPr>
          <w:rFonts w:cs="Times New Roman"/>
          <w:color w:val="222222"/>
          <w:shd w:val="clear" w:color="auto" w:fill="FFFFFF"/>
        </w:rPr>
      </w:pPr>
      <w:r w:rsidRPr="008E16F3">
        <w:rPr>
          <w:rFonts w:cs="Times New Roman"/>
        </w:rPr>
        <w:t xml:space="preserve">Death deferral phenomenon - </w:t>
      </w:r>
      <w:r w:rsidRPr="008E16F3">
        <w:rPr>
          <w:rFonts w:cs="Times New Roman"/>
          <w:color w:val="222222"/>
          <w:shd w:val="clear" w:color="auto" w:fill="FFFFFF"/>
        </w:rPr>
        <w:t>the death rate increases as people reach special milestones, like their birthday or the beginning of a new millennium.</w:t>
      </w:r>
    </w:p>
    <w:p w14:paraId="441B9C1D" w14:textId="4C38C352" w:rsidR="006C1EAB" w:rsidRDefault="002674E8" w:rsidP="008B1D03">
      <w:pPr>
        <w:rPr>
          <w:rFonts w:cs="Times New Roman"/>
          <w:color w:val="222222"/>
          <w:shd w:val="clear" w:color="auto" w:fill="FFFFFF"/>
        </w:rPr>
      </w:pPr>
      <w:r>
        <w:rPr>
          <w:rFonts w:cs="Times New Roman"/>
          <w:color w:val="222222"/>
          <w:shd w:val="clear" w:color="auto" w:fill="FFFFFF"/>
        </w:rPr>
        <w:t xml:space="preserve">Exercise slows aging and stimulates brain cell development and neural connections. It promotes neurogenesis. </w:t>
      </w:r>
    </w:p>
    <w:p w14:paraId="6083D1FB" w14:textId="77777777" w:rsidR="002674E8" w:rsidRDefault="002674E8" w:rsidP="008B1D03">
      <w:pPr>
        <w:rPr>
          <w:rFonts w:cs="Times New Roman"/>
          <w:b/>
          <w:bCs/>
          <w:color w:val="222222"/>
          <w:u w:val="single"/>
          <w:shd w:val="clear" w:color="auto" w:fill="FFFFFF"/>
        </w:rPr>
      </w:pPr>
    </w:p>
    <w:p w14:paraId="038B1854" w14:textId="77777777" w:rsidR="002674E8" w:rsidRDefault="002674E8" w:rsidP="008B1D03">
      <w:pPr>
        <w:rPr>
          <w:rFonts w:cs="Times New Roman"/>
          <w:b/>
          <w:bCs/>
          <w:color w:val="222222"/>
          <w:u w:val="single"/>
          <w:shd w:val="clear" w:color="auto" w:fill="FFFFFF"/>
        </w:rPr>
      </w:pPr>
    </w:p>
    <w:p w14:paraId="38A9F190" w14:textId="3C1B6F56" w:rsidR="002674E8" w:rsidRDefault="002674E8" w:rsidP="008B1D03">
      <w:pPr>
        <w:rPr>
          <w:rFonts w:cs="Times New Roman"/>
          <w:b/>
          <w:bCs/>
          <w:color w:val="222222"/>
          <w:u w:val="single"/>
          <w:shd w:val="clear" w:color="auto" w:fill="FFFFFF"/>
        </w:rPr>
      </w:pPr>
      <w:r>
        <w:rPr>
          <w:rFonts w:cs="Times New Roman"/>
          <w:b/>
          <w:bCs/>
          <w:color w:val="222222"/>
          <w:u w:val="single"/>
          <w:shd w:val="clear" w:color="auto" w:fill="FFFFFF"/>
        </w:rPr>
        <w:lastRenderedPageBreak/>
        <w:t>Cognitive development</w:t>
      </w:r>
    </w:p>
    <w:p w14:paraId="1C27D284" w14:textId="348E6A51" w:rsidR="002674E8" w:rsidRDefault="002674E8" w:rsidP="008B1D03">
      <w:pPr>
        <w:rPr>
          <w:rFonts w:cs="Times New Roman"/>
          <w:color w:val="222222"/>
          <w:szCs w:val="24"/>
          <w:shd w:val="clear" w:color="auto" w:fill="FFFFFF"/>
        </w:rPr>
      </w:pPr>
      <w:r>
        <w:rPr>
          <w:rFonts w:cs="Times New Roman"/>
          <w:color w:val="222222"/>
          <w:shd w:val="clear" w:color="auto" w:fill="FFFFFF"/>
        </w:rPr>
        <w:t>Reminiscence bump -</w:t>
      </w:r>
      <w:r w:rsidRPr="002674E8">
        <w:rPr>
          <w:rFonts w:cs="Times New Roman"/>
          <w:color w:val="222222"/>
          <w:szCs w:val="24"/>
          <w:shd w:val="clear" w:color="auto" w:fill="FFFFFF"/>
        </w:rPr>
        <w:t xml:space="preserve"> </w:t>
      </w:r>
      <w:r w:rsidRPr="002674E8">
        <w:rPr>
          <w:rFonts w:cs="Times New Roman"/>
          <w:color w:val="222222"/>
          <w:szCs w:val="24"/>
          <w:shd w:val="clear" w:color="auto" w:fill="FFFFFF"/>
        </w:rPr>
        <w:t>The reminiscence bump is the tendency for older adults to have increased or enhanced recollection for events that occurred during their adolescence and early adulthood.</w:t>
      </w:r>
    </w:p>
    <w:p w14:paraId="56916D6E" w14:textId="167D44D1" w:rsidR="002674E8" w:rsidRDefault="002674E8" w:rsidP="008B1D03">
      <w:pPr>
        <w:rPr>
          <w:rFonts w:cs="Times New Roman"/>
          <w:color w:val="222222"/>
          <w:szCs w:val="24"/>
          <w:shd w:val="clear" w:color="auto" w:fill="FFFFFF"/>
        </w:rPr>
      </w:pPr>
      <w:r>
        <w:rPr>
          <w:rFonts w:cs="Times New Roman"/>
          <w:color w:val="222222"/>
          <w:szCs w:val="24"/>
          <w:shd w:val="clear" w:color="auto" w:fill="FFFFFF"/>
        </w:rPr>
        <w:t xml:space="preserve">Prospective memory - </w:t>
      </w:r>
      <w:r w:rsidRPr="002674E8">
        <w:rPr>
          <w:rFonts w:cs="Times New Roman"/>
          <w:color w:val="222222"/>
          <w:szCs w:val="24"/>
          <w:shd w:val="clear" w:color="auto" w:fill="FFFFFF"/>
        </w:rPr>
        <w:t>Prospective memory is a form of memory that involves remembering to perform a planned action or recall a planned intention at some future point in time</w:t>
      </w:r>
    </w:p>
    <w:p w14:paraId="5EC5C490" w14:textId="7A8F9B05" w:rsidR="002674E8" w:rsidRDefault="00317155" w:rsidP="008B1D03">
      <w:pPr>
        <w:rPr>
          <w:rFonts w:cs="Times New Roman"/>
          <w:color w:val="222222"/>
          <w:szCs w:val="24"/>
          <w:shd w:val="clear" w:color="auto" w:fill="FFFFFF"/>
        </w:rPr>
      </w:pPr>
      <w:r>
        <w:rPr>
          <w:rFonts w:cs="Times New Roman"/>
          <w:color w:val="222222"/>
          <w:szCs w:val="24"/>
          <w:shd w:val="clear" w:color="auto" w:fill="FFFFFF"/>
        </w:rPr>
        <w:t>Cross-sectional study – a study in which people of different ages re compared with one another</w:t>
      </w:r>
    </w:p>
    <w:p w14:paraId="723B099F" w14:textId="402A0FCE" w:rsidR="00317155" w:rsidRDefault="00317155" w:rsidP="008B1D03">
      <w:pPr>
        <w:rPr>
          <w:rFonts w:cs="Times New Roman"/>
          <w:color w:val="222222"/>
          <w:szCs w:val="24"/>
          <w:shd w:val="clear" w:color="auto" w:fill="FFFFFF"/>
        </w:rPr>
      </w:pPr>
      <w:r>
        <w:rPr>
          <w:rFonts w:cs="Times New Roman"/>
          <w:color w:val="222222"/>
          <w:szCs w:val="24"/>
          <w:shd w:val="clear" w:color="auto" w:fill="FFFFFF"/>
        </w:rPr>
        <w:t>Longitudinal study – research in which the same people are restudied and retested over a long period</w:t>
      </w:r>
    </w:p>
    <w:p w14:paraId="28AD187F" w14:textId="6EF0D55C" w:rsidR="00317155" w:rsidRDefault="00317155" w:rsidP="008B1D03">
      <w:pPr>
        <w:rPr>
          <w:rFonts w:cs="Times New Roman"/>
          <w:color w:val="222222"/>
          <w:szCs w:val="24"/>
          <w:shd w:val="clear" w:color="auto" w:fill="FFFFFF"/>
        </w:rPr>
      </w:pPr>
      <w:r>
        <w:rPr>
          <w:rFonts w:cs="Times New Roman"/>
          <w:color w:val="222222"/>
          <w:szCs w:val="24"/>
          <w:shd w:val="clear" w:color="auto" w:fill="FFFFFF"/>
        </w:rPr>
        <w:t>Neurocognitive disorders (NCDs) – acquired disorders marked by cognitive deficits; often related to Alzheimer’s disease, brain injury or disease, or substance abuse. In older adults, neurocognitive disorders were formally called dementia</w:t>
      </w:r>
    </w:p>
    <w:p w14:paraId="283613FF" w14:textId="543F0CEB" w:rsidR="00317155" w:rsidRPr="002674E8" w:rsidRDefault="00317155" w:rsidP="008B1D03">
      <w:pPr>
        <w:rPr>
          <w:rFonts w:cs="Times New Roman"/>
          <w:color w:val="222222"/>
          <w:szCs w:val="24"/>
          <w:shd w:val="clear" w:color="auto" w:fill="FFFFFF"/>
        </w:rPr>
      </w:pPr>
      <w:r>
        <w:rPr>
          <w:rFonts w:cs="Times New Roman"/>
          <w:color w:val="222222"/>
          <w:szCs w:val="24"/>
          <w:shd w:val="clear" w:color="auto" w:fill="FFFFFF"/>
        </w:rPr>
        <w:t xml:space="preserve">Alzheimer’s disease – marked by neural plaques, often with an onset after age 80, and entailing a progressive decline in memory and other cognitive abilities. </w:t>
      </w:r>
      <w:bookmarkStart w:id="0" w:name="_GoBack"/>
      <w:bookmarkEnd w:id="0"/>
    </w:p>
    <w:p w14:paraId="13D02E57" w14:textId="77777777" w:rsidR="002674E8" w:rsidRPr="002674E8" w:rsidRDefault="002674E8" w:rsidP="008B1D03"/>
    <w:p w14:paraId="31440241" w14:textId="77777777" w:rsidR="007D75F3" w:rsidRPr="00ED5281" w:rsidRDefault="007D75F3" w:rsidP="00ED5281"/>
    <w:p w14:paraId="6DFD47A6" w14:textId="77777777" w:rsidR="00FE3CED" w:rsidRPr="00AB7EC1" w:rsidRDefault="00FE3CED" w:rsidP="00FE3CED">
      <w:pPr>
        <w:pStyle w:val="ListParagraph"/>
      </w:pPr>
    </w:p>
    <w:p w14:paraId="0A827BAF" w14:textId="77777777" w:rsidR="002D7F52" w:rsidRDefault="002D7F52"/>
    <w:sectPr w:rsidR="002D7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6FB4"/>
    <w:multiLevelType w:val="hybridMultilevel"/>
    <w:tmpl w:val="0A3E2F5E"/>
    <w:lvl w:ilvl="0" w:tplc="DAFA361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D1BC6"/>
    <w:multiLevelType w:val="multilevel"/>
    <w:tmpl w:val="6F9E9D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7610C9A"/>
    <w:multiLevelType w:val="hybridMultilevel"/>
    <w:tmpl w:val="3554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A6CD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8A3618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98B1E4D"/>
    <w:multiLevelType w:val="hybridMultilevel"/>
    <w:tmpl w:val="61C2A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17930"/>
    <w:multiLevelType w:val="multilevel"/>
    <w:tmpl w:val="08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 w15:restartNumberingAfterBreak="0">
    <w:nsid w:val="34002890"/>
    <w:multiLevelType w:val="hybridMultilevel"/>
    <w:tmpl w:val="8C94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E79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70F7984"/>
    <w:multiLevelType w:val="hybridMultilevel"/>
    <w:tmpl w:val="87461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04E68"/>
    <w:multiLevelType w:val="hybridMultilevel"/>
    <w:tmpl w:val="6B32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000297"/>
    <w:multiLevelType w:val="hybridMultilevel"/>
    <w:tmpl w:val="23749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C2E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F7468CF"/>
    <w:multiLevelType w:val="hybridMultilevel"/>
    <w:tmpl w:val="11A6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F11763"/>
    <w:multiLevelType w:val="hybridMultilevel"/>
    <w:tmpl w:val="C318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9927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A0132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9F32A6"/>
    <w:multiLevelType w:val="hybridMultilevel"/>
    <w:tmpl w:val="A6C8CA9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C32BCA"/>
    <w:multiLevelType w:val="multilevel"/>
    <w:tmpl w:val="9A60EE8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FD032F"/>
    <w:multiLevelType w:val="hybridMultilevel"/>
    <w:tmpl w:val="940AD090"/>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0" w15:restartNumberingAfterBreak="0">
    <w:nsid w:val="62105896"/>
    <w:multiLevelType w:val="multilevel"/>
    <w:tmpl w:val="9A60EE8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8A3B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9647A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EB64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E870D68"/>
    <w:multiLevelType w:val="hybridMultilevel"/>
    <w:tmpl w:val="FBBA968E"/>
    <w:lvl w:ilvl="0" w:tplc="9E60329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940BB"/>
    <w:multiLevelType w:val="hybridMultilevel"/>
    <w:tmpl w:val="DA30E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22F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0827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C6918CA"/>
    <w:multiLevelType w:val="hybridMultilevel"/>
    <w:tmpl w:val="7FC63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A47472"/>
    <w:multiLevelType w:val="hybridMultilevel"/>
    <w:tmpl w:val="E8A4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C575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5556C4"/>
    <w:multiLevelType w:val="hybridMultilevel"/>
    <w:tmpl w:val="A7C81D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3"/>
  </w:num>
  <w:num w:numId="3">
    <w:abstractNumId w:val="26"/>
  </w:num>
  <w:num w:numId="4">
    <w:abstractNumId w:val="8"/>
  </w:num>
  <w:num w:numId="5">
    <w:abstractNumId w:val="20"/>
  </w:num>
  <w:num w:numId="6">
    <w:abstractNumId w:val="30"/>
  </w:num>
  <w:num w:numId="7">
    <w:abstractNumId w:val="23"/>
  </w:num>
  <w:num w:numId="8">
    <w:abstractNumId w:val="15"/>
  </w:num>
  <w:num w:numId="9">
    <w:abstractNumId w:val="27"/>
  </w:num>
  <w:num w:numId="10">
    <w:abstractNumId w:val="11"/>
  </w:num>
  <w:num w:numId="11">
    <w:abstractNumId w:val="28"/>
  </w:num>
  <w:num w:numId="12">
    <w:abstractNumId w:val="1"/>
  </w:num>
  <w:num w:numId="13">
    <w:abstractNumId w:val="4"/>
  </w:num>
  <w:num w:numId="14">
    <w:abstractNumId w:val="13"/>
  </w:num>
  <w:num w:numId="15">
    <w:abstractNumId w:val="2"/>
  </w:num>
  <w:num w:numId="16">
    <w:abstractNumId w:val="14"/>
  </w:num>
  <w:num w:numId="17">
    <w:abstractNumId w:val="31"/>
  </w:num>
  <w:num w:numId="18">
    <w:abstractNumId w:val="5"/>
  </w:num>
  <w:num w:numId="19">
    <w:abstractNumId w:val="25"/>
  </w:num>
  <w:num w:numId="20">
    <w:abstractNumId w:val="9"/>
  </w:num>
  <w:num w:numId="21">
    <w:abstractNumId w:val="0"/>
  </w:num>
  <w:num w:numId="22">
    <w:abstractNumId w:val="24"/>
  </w:num>
  <w:num w:numId="23">
    <w:abstractNumId w:val="18"/>
  </w:num>
  <w:num w:numId="24">
    <w:abstractNumId w:val="6"/>
  </w:num>
  <w:num w:numId="25">
    <w:abstractNumId w:val="17"/>
  </w:num>
  <w:num w:numId="26">
    <w:abstractNumId w:val="22"/>
  </w:num>
  <w:num w:numId="27">
    <w:abstractNumId w:val="21"/>
  </w:num>
  <w:num w:numId="28">
    <w:abstractNumId w:val="7"/>
  </w:num>
  <w:num w:numId="29">
    <w:abstractNumId w:val="12"/>
  </w:num>
  <w:num w:numId="30">
    <w:abstractNumId w:val="19"/>
  </w:num>
  <w:num w:numId="31">
    <w:abstractNumId w:val="10"/>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3MTIwNrI0Nza3NDBU0lEKTi0uzszPAykwrwUACT6kPCwAAAA="/>
  </w:docVars>
  <w:rsids>
    <w:rsidRoot w:val="00BE0893"/>
    <w:rsid w:val="000835E2"/>
    <w:rsid w:val="002674E8"/>
    <w:rsid w:val="002953C1"/>
    <w:rsid w:val="002C6580"/>
    <w:rsid w:val="002D7F52"/>
    <w:rsid w:val="00317155"/>
    <w:rsid w:val="00317277"/>
    <w:rsid w:val="0037340B"/>
    <w:rsid w:val="00480D54"/>
    <w:rsid w:val="004F4BAF"/>
    <w:rsid w:val="00511C23"/>
    <w:rsid w:val="005F1EBB"/>
    <w:rsid w:val="00624B27"/>
    <w:rsid w:val="0068574E"/>
    <w:rsid w:val="006C1EAB"/>
    <w:rsid w:val="006F65DE"/>
    <w:rsid w:val="0072720D"/>
    <w:rsid w:val="00745421"/>
    <w:rsid w:val="0077340C"/>
    <w:rsid w:val="007D75F3"/>
    <w:rsid w:val="0081791A"/>
    <w:rsid w:val="008B1D03"/>
    <w:rsid w:val="008E16F3"/>
    <w:rsid w:val="008F12ED"/>
    <w:rsid w:val="008F4006"/>
    <w:rsid w:val="00A37F45"/>
    <w:rsid w:val="00A42106"/>
    <w:rsid w:val="00A73185"/>
    <w:rsid w:val="00AB7EC1"/>
    <w:rsid w:val="00B7036C"/>
    <w:rsid w:val="00BC4A1B"/>
    <w:rsid w:val="00BE0893"/>
    <w:rsid w:val="00BF6505"/>
    <w:rsid w:val="00C34355"/>
    <w:rsid w:val="00C57348"/>
    <w:rsid w:val="00CF0428"/>
    <w:rsid w:val="00E40B61"/>
    <w:rsid w:val="00EB1D16"/>
    <w:rsid w:val="00EB3743"/>
    <w:rsid w:val="00ED5281"/>
    <w:rsid w:val="00F23DCD"/>
    <w:rsid w:val="00FD6908"/>
    <w:rsid w:val="00FE3CED"/>
    <w:rsid w:val="00FF3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B8EF"/>
  <w15:chartTrackingRefBased/>
  <w15:docId w15:val="{6A14FA1E-1AE2-4983-B2B2-09292C803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893"/>
    <w:pPr>
      <w:spacing w:line="256" w:lineRule="auto"/>
    </w:pPr>
  </w:style>
  <w:style w:type="paragraph" w:styleId="Heading1">
    <w:name w:val="heading 1"/>
    <w:basedOn w:val="Normal"/>
    <w:next w:val="Normal"/>
    <w:link w:val="Heading1Char"/>
    <w:uiPriority w:val="9"/>
    <w:qFormat/>
    <w:rsid w:val="00B7036C"/>
    <w:pPr>
      <w:keepNext/>
      <w:keepLines/>
      <w:numPr>
        <w:numId w:val="1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36C"/>
    <w:pPr>
      <w:keepNext/>
      <w:keepLines/>
      <w:numPr>
        <w:ilvl w:val="1"/>
        <w:numId w:val="1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036C"/>
    <w:pPr>
      <w:keepNext/>
      <w:keepLines/>
      <w:numPr>
        <w:ilvl w:val="2"/>
        <w:numId w:val="13"/>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B7036C"/>
    <w:pPr>
      <w:keepNext/>
      <w:keepLines/>
      <w:numPr>
        <w:ilvl w:val="3"/>
        <w:numId w:val="1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7036C"/>
    <w:pPr>
      <w:keepNext/>
      <w:keepLines/>
      <w:numPr>
        <w:ilvl w:val="4"/>
        <w:numId w:val="1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7036C"/>
    <w:pPr>
      <w:keepNext/>
      <w:keepLines/>
      <w:numPr>
        <w:ilvl w:val="5"/>
        <w:numId w:val="1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B7036C"/>
    <w:pPr>
      <w:keepNext/>
      <w:keepLines/>
      <w:numPr>
        <w:ilvl w:val="6"/>
        <w:numId w:val="1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B7036C"/>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B7036C"/>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893"/>
    <w:pPr>
      <w:ind w:left="720"/>
      <w:contextualSpacing/>
    </w:pPr>
  </w:style>
  <w:style w:type="character" w:customStyle="1" w:styleId="Heading1Char">
    <w:name w:val="Heading 1 Char"/>
    <w:basedOn w:val="DefaultParagraphFont"/>
    <w:link w:val="Heading1"/>
    <w:uiPriority w:val="9"/>
    <w:rsid w:val="00B703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036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7036C"/>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rsid w:val="00B7036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7036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7036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B7036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B7036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B7036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37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Kuria</dc:creator>
  <cp:keywords/>
  <dc:description/>
  <cp:lastModifiedBy>Shawn Kuria</cp:lastModifiedBy>
  <cp:revision>9</cp:revision>
  <dcterms:created xsi:type="dcterms:W3CDTF">2020-01-24T14:46:00Z</dcterms:created>
  <dcterms:modified xsi:type="dcterms:W3CDTF">2020-02-13T04:11:00Z</dcterms:modified>
</cp:coreProperties>
</file>