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458A" w:rsidRPr="00170C28" w:rsidRDefault="00B50F91" w:rsidP="005209E4">
      <w:p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 w:rsidRPr="00170C28">
        <w:rPr>
          <w:rFonts w:asciiTheme="majorBidi" w:hAnsiTheme="majorBidi" w:cstheme="majorBidi"/>
          <w:sz w:val="24"/>
          <w:szCs w:val="24"/>
          <w:lang w:val="en-US"/>
        </w:rPr>
        <w:t>Business Law:</w:t>
      </w:r>
      <w:bookmarkStart w:id="0" w:name="_GoBack"/>
      <w:bookmarkEnd w:id="0"/>
    </w:p>
    <w:p w:rsidR="00B50F91" w:rsidRPr="00170C28" w:rsidRDefault="00B50F91" w:rsidP="005209E4">
      <w:p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 w:rsidRPr="00170C28">
        <w:rPr>
          <w:rFonts w:asciiTheme="majorBidi" w:hAnsiTheme="majorBidi" w:cstheme="majorBidi"/>
          <w:sz w:val="24"/>
          <w:szCs w:val="24"/>
          <w:lang w:val="en-US"/>
        </w:rPr>
        <w:t>Important Definitions:</w:t>
      </w:r>
    </w:p>
    <w:p w:rsidR="00B50F91" w:rsidRPr="00170C28" w:rsidRDefault="00B50F91" w:rsidP="005209E4">
      <w:pPr>
        <w:pStyle w:val="ListParagraph"/>
        <w:numPr>
          <w:ilvl w:val="0"/>
          <w:numId w:val="1"/>
        </w:numPr>
        <w:spacing w:line="360" w:lineRule="auto"/>
        <w:rPr>
          <w:rStyle w:val="definition"/>
          <w:rFonts w:asciiTheme="majorBidi" w:hAnsiTheme="majorBidi" w:cstheme="majorBidi"/>
          <w:sz w:val="24"/>
          <w:szCs w:val="24"/>
          <w:lang w:val="en-US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  <w:lang w:val="en-US"/>
        </w:rPr>
        <w:t>Law:</w:t>
      </w:r>
      <w:r w:rsidRPr="00170C28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170C28">
        <w:rPr>
          <w:rStyle w:val="definition"/>
          <w:rFonts w:asciiTheme="majorBidi" w:hAnsiTheme="majorBidi" w:cstheme="majorBidi"/>
          <w:color w:val="333333"/>
          <w:sz w:val="24"/>
          <w:szCs w:val="24"/>
          <w:shd w:val="clear" w:color="auto" w:fill="FFFFFF"/>
        </w:rPr>
        <w:t>The set of rules and principles guiding conduct in society.</w:t>
      </w:r>
    </w:p>
    <w:p w:rsidR="00B50F91" w:rsidRPr="00170C28" w:rsidRDefault="00B50F91" w:rsidP="005209E4">
      <w:pPr>
        <w:pStyle w:val="ListParagraph"/>
        <w:numPr>
          <w:ilvl w:val="0"/>
          <w:numId w:val="1"/>
        </w:numPr>
        <w:spacing w:line="360" w:lineRule="auto"/>
        <w:rPr>
          <w:rStyle w:val="definition"/>
          <w:rFonts w:asciiTheme="majorBidi" w:hAnsiTheme="majorBidi" w:cstheme="majorBidi"/>
          <w:sz w:val="24"/>
          <w:szCs w:val="24"/>
          <w:lang w:val="en-US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  <w:lang w:val="en-US"/>
        </w:rPr>
        <w:t xml:space="preserve">Age of Majority: </w:t>
      </w:r>
      <w:r w:rsidRPr="00170C28">
        <w:rPr>
          <w:rStyle w:val="definition"/>
          <w:rFonts w:asciiTheme="majorBidi" w:hAnsiTheme="majorBidi" w:cstheme="majorBidi"/>
          <w:color w:val="333333"/>
          <w:sz w:val="24"/>
          <w:szCs w:val="24"/>
          <w:shd w:val="clear" w:color="auto" w:fill="FFFFFF"/>
        </w:rPr>
        <w:t>The age at which a person becomes an adult for legal purposes. In Canada, this ranges from 18 to 19 years of age, depending on the province.</w:t>
      </w:r>
    </w:p>
    <w:p w:rsidR="00B50F91" w:rsidRPr="00170C28" w:rsidRDefault="00B50F91" w:rsidP="005209E4">
      <w:pPr>
        <w:pStyle w:val="ListParagraph"/>
        <w:numPr>
          <w:ilvl w:val="0"/>
          <w:numId w:val="1"/>
        </w:numPr>
        <w:spacing w:line="360" w:lineRule="auto"/>
        <w:rPr>
          <w:rStyle w:val="definition"/>
          <w:rFonts w:asciiTheme="majorBidi" w:hAnsiTheme="majorBidi" w:cstheme="majorBidi"/>
          <w:sz w:val="24"/>
          <w:szCs w:val="24"/>
          <w:lang w:val="en-US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  <w:lang w:val="en-US"/>
        </w:rPr>
        <w:t>Arbitration:</w:t>
      </w:r>
      <w:r w:rsidRPr="00170C28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170C28">
        <w:rPr>
          <w:rStyle w:val="definition"/>
          <w:rFonts w:asciiTheme="majorBidi" w:hAnsiTheme="majorBidi" w:cstheme="majorBidi"/>
          <w:color w:val="333333"/>
          <w:sz w:val="24"/>
          <w:szCs w:val="24"/>
          <w:shd w:val="clear" w:color="auto" w:fill="FFFFFF"/>
        </w:rPr>
        <w:t xml:space="preserve">A process through which a neutral party </w:t>
      </w:r>
      <w:proofErr w:type="gramStart"/>
      <w:r w:rsidRPr="00170C28">
        <w:rPr>
          <w:rStyle w:val="definition"/>
          <w:rFonts w:asciiTheme="majorBidi" w:hAnsiTheme="majorBidi" w:cstheme="majorBidi"/>
          <w:color w:val="333333"/>
          <w:sz w:val="24"/>
          <w:szCs w:val="24"/>
          <w:shd w:val="clear" w:color="auto" w:fill="FFFFFF"/>
        </w:rPr>
        <w:t>makes a decision</w:t>
      </w:r>
      <w:proofErr w:type="gramEnd"/>
      <w:r w:rsidRPr="00170C28">
        <w:rPr>
          <w:rStyle w:val="definition"/>
          <w:rFonts w:asciiTheme="majorBidi" w:hAnsiTheme="majorBidi" w:cstheme="majorBidi"/>
          <w:color w:val="333333"/>
          <w:sz w:val="24"/>
          <w:szCs w:val="24"/>
          <w:shd w:val="clear" w:color="auto" w:fill="FFFFFF"/>
        </w:rPr>
        <w:t xml:space="preserve"> (usually binding) that resolves a dispute.</w:t>
      </w:r>
    </w:p>
    <w:p w:rsidR="00B50F91" w:rsidRPr="00170C28" w:rsidRDefault="00B50F91" w:rsidP="005209E4">
      <w:pPr>
        <w:pStyle w:val="ListParagraph"/>
        <w:numPr>
          <w:ilvl w:val="0"/>
          <w:numId w:val="1"/>
        </w:numPr>
        <w:spacing w:line="360" w:lineRule="auto"/>
        <w:rPr>
          <w:rStyle w:val="definition"/>
          <w:rFonts w:asciiTheme="majorBidi" w:hAnsiTheme="majorBidi" w:cstheme="majorBidi"/>
          <w:sz w:val="24"/>
          <w:szCs w:val="24"/>
          <w:lang w:val="en-US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  <w:lang w:val="en-US"/>
        </w:rPr>
        <w:t>Breach of Contract:</w:t>
      </w:r>
      <w:r w:rsidRPr="00170C28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170C28">
        <w:rPr>
          <w:rStyle w:val="definition"/>
          <w:rFonts w:asciiTheme="majorBidi" w:hAnsiTheme="majorBidi" w:cstheme="majorBidi"/>
          <w:color w:val="333333"/>
          <w:sz w:val="24"/>
          <w:szCs w:val="24"/>
          <w:shd w:val="clear" w:color="auto" w:fill="FFFFFF"/>
        </w:rPr>
        <w:t>Failure to comply with a contractual promise.</w:t>
      </w:r>
    </w:p>
    <w:p w:rsidR="00B50F91" w:rsidRPr="00170C28" w:rsidRDefault="00B50F91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  <w:lang w:val="en-US"/>
        </w:rPr>
        <w:t>Contract Law:</w:t>
      </w:r>
      <w:r w:rsidRPr="00170C28">
        <w:rPr>
          <w:rFonts w:asciiTheme="majorBidi" w:hAnsiTheme="majorBidi" w:cstheme="majorBidi"/>
          <w:sz w:val="24"/>
          <w:szCs w:val="24"/>
          <w:lang w:val="en-US"/>
        </w:rPr>
        <w:t xml:space="preserve">  </w:t>
      </w:r>
      <w:r w:rsidRPr="00170C28">
        <w:rPr>
          <w:rFonts w:asciiTheme="majorBidi" w:eastAsia="Times New Roman" w:hAnsiTheme="majorBidi" w:cstheme="majorBidi"/>
          <w:color w:val="333333"/>
          <w:sz w:val="24"/>
          <w:szCs w:val="24"/>
          <w:lang w:val="en-US"/>
        </w:rPr>
        <w:t>Rules that make agreements binding and, therefore, facilitate planning and the enforcement of expectations.</w:t>
      </w:r>
    </w:p>
    <w:p w:rsidR="00B50F91" w:rsidRPr="00170C28" w:rsidRDefault="00B50F91" w:rsidP="005209E4">
      <w:pPr>
        <w:pStyle w:val="ListParagraph"/>
        <w:numPr>
          <w:ilvl w:val="0"/>
          <w:numId w:val="1"/>
        </w:numPr>
        <w:spacing w:line="360" w:lineRule="auto"/>
        <w:rPr>
          <w:rStyle w:val="definition"/>
          <w:rFonts w:asciiTheme="majorBidi" w:hAnsiTheme="majorBidi" w:cstheme="majorBidi"/>
          <w:sz w:val="24"/>
          <w:szCs w:val="24"/>
          <w:lang w:val="en-US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  <w:lang w:val="en-US"/>
        </w:rPr>
        <w:t>Business Ethics:</w:t>
      </w:r>
      <w:r w:rsidRPr="00170C28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170C28">
        <w:rPr>
          <w:rStyle w:val="definition"/>
          <w:rFonts w:asciiTheme="majorBidi" w:hAnsiTheme="majorBidi" w:cstheme="majorBidi"/>
          <w:color w:val="333333"/>
          <w:sz w:val="24"/>
          <w:szCs w:val="24"/>
          <w:shd w:val="clear" w:color="auto" w:fill="FFFFFF"/>
        </w:rPr>
        <w:t>Moral principles and values that seek to determine right and wrong in the business world.</w:t>
      </w:r>
    </w:p>
    <w:p w:rsidR="00B50F91" w:rsidRPr="00170C28" w:rsidRDefault="00B50F91" w:rsidP="005209E4">
      <w:pPr>
        <w:pStyle w:val="ListParagraph"/>
        <w:numPr>
          <w:ilvl w:val="0"/>
          <w:numId w:val="1"/>
        </w:numPr>
        <w:spacing w:line="360" w:lineRule="auto"/>
        <w:rPr>
          <w:rStyle w:val="definition"/>
          <w:rFonts w:asciiTheme="majorBidi" w:hAnsiTheme="majorBidi" w:cstheme="majorBidi"/>
          <w:sz w:val="24"/>
          <w:szCs w:val="24"/>
          <w:lang w:val="en-US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  <w:lang w:val="en-US"/>
        </w:rPr>
        <w:t>Business Law:</w:t>
      </w:r>
      <w:r w:rsidRPr="00170C28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170C28">
        <w:rPr>
          <w:rStyle w:val="definition"/>
          <w:rFonts w:asciiTheme="majorBidi" w:hAnsiTheme="majorBidi" w:cstheme="majorBidi"/>
          <w:color w:val="333333"/>
          <w:sz w:val="24"/>
          <w:szCs w:val="24"/>
          <w:shd w:val="clear" w:color="auto" w:fill="FFFFFF"/>
        </w:rPr>
        <w:t>A set of established rules governing commercial relationships, including the enforcement of rights.</w:t>
      </w:r>
    </w:p>
    <w:p w:rsidR="00B50F91" w:rsidRPr="00170C28" w:rsidRDefault="00B50F91" w:rsidP="005209E4">
      <w:pPr>
        <w:pStyle w:val="ListParagraph"/>
        <w:numPr>
          <w:ilvl w:val="0"/>
          <w:numId w:val="1"/>
        </w:numPr>
        <w:spacing w:line="360" w:lineRule="auto"/>
        <w:rPr>
          <w:rStyle w:val="definition"/>
          <w:rFonts w:asciiTheme="majorBidi" w:hAnsiTheme="majorBidi" w:cstheme="majorBidi"/>
          <w:sz w:val="24"/>
          <w:szCs w:val="24"/>
          <w:lang w:val="en-US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  <w:lang w:val="en-US"/>
        </w:rPr>
        <w:t>Liability:</w:t>
      </w:r>
      <w:r w:rsidRPr="00170C28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170C28">
        <w:rPr>
          <w:rStyle w:val="definition"/>
          <w:rFonts w:asciiTheme="majorBidi" w:hAnsiTheme="majorBidi" w:cstheme="majorBidi"/>
          <w:color w:val="333333"/>
          <w:sz w:val="24"/>
          <w:szCs w:val="24"/>
          <w:shd w:val="clear" w:color="auto" w:fill="FFFFFF"/>
        </w:rPr>
        <w:t>Legal responsibility for the event or loss that has occurred.</w:t>
      </w:r>
    </w:p>
    <w:p w:rsidR="00B50F91" w:rsidRPr="00170C28" w:rsidRDefault="00B50F91" w:rsidP="005209E4">
      <w:pPr>
        <w:pStyle w:val="ListParagraph"/>
        <w:numPr>
          <w:ilvl w:val="0"/>
          <w:numId w:val="1"/>
        </w:numPr>
        <w:spacing w:line="360" w:lineRule="auto"/>
        <w:rPr>
          <w:rStyle w:val="definition"/>
          <w:rFonts w:asciiTheme="majorBidi" w:hAnsiTheme="majorBidi" w:cstheme="majorBidi"/>
          <w:sz w:val="24"/>
          <w:szCs w:val="24"/>
          <w:lang w:val="en-US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  <w:lang w:val="en-US"/>
        </w:rPr>
        <w:t>Mediation:</w:t>
      </w:r>
      <w:r w:rsidRPr="00170C28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170C28">
        <w:rPr>
          <w:rStyle w:val="definition"/>
          <w:rFonts w:asciiTheme="majorBidi" w:hAnsiTheme="majorBidi" w:cstheme="majorBidi"/>
          <w:color w:val="333333"/>
          <w:sz w:val="24"/>
          <w:szCs w:val="24"/>
          <w:shd w:val="clear" w:color="auto" w:fill="FFFFFF"/>
        </w:rPr>
        <w:t>A process through which the parties to a dispute endeavour to reach a resolution with the assistance of a neutral person.</w:t>
      </w:r>
    </w:p>
    <w:p w:rsidR="00B50F91" w:rsidRPr="00170C28" w:rsidRDefault="00B50F91" w:rsidP="005209E4">
      <w:pPr>
        <w:pStyle w:val="ListParagraph"/>
        <w:numPr>
          <w:ilvl w:val="0"/>
          <w:numId w:val="1"/>
        </w:numPr>
        <w:spacing w:line="360" w:lineRule="auto"/>
        <w:rPr>
          <w:rStyle w:val="definition"/>
          <w:rFonts w:asciiTheme="majorBidi" w:hAnsiTheme="majorBidi" w:cstheme="majorBidi"/>
          <w:sz w:val="24"/>
          <w:szCs w:val="24"/>
          <w:lang w:val="en-US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  <w:lang w:val="en-US"/>
        </w:rPr>
        <w:t>Legal Risk-Management Plan:</w:t>
      </w:r>
      <w:r w:rsidRPr="00170C28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170C28">
        <w:rPr>
          <w:rStyle w:val="definition"/>
          <w:rFonts w:asciiTheme="majorBidi" w:hAnsiTheme="majorBidi" w:cstheme="majorBidi"/>
          <w:color w:val="333333"/>
          <w:sz w:val="24"/>
          <w:szCs w:val="24"/>
          <w:shd w:val="clear" w:color="auto" w:fill="FFFFFF"/>
        </w:rPr>
        <w:t>A comprehensive action plan for dealing with the legal risks involved in operating a business.</w:t>
      </w:r>
    </w:p>
    <w:p w:rsidR="00B50F91" w:rsidRPr="00170C28" w:rsidRDefault="00B50F91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  <w:lang w:val="en-US"/>
        </w:rPr>
        <w:t xml:space="preserve">Litigation: </w:t>
      </w:r>
      <w:r w:rsidRPr="00170C28">
        <w:rPr>
          <w:rFonts w:asciiTheme="majorBidi" w:eastAsia="Times New Roman" w:hAnsiTheme="majorBidi" w:cstheme="majorBidi"/>
          <w:color w:val="333333"/>
          <w:sz w:val="24"/>
          <w:szCs w:val="24"/>
          <w:lang w:val="en-US"/>
        </w:rPr>
        <w:t>The process involved when one person sues another.</w:t>
      </w:r>
    </w:p>
    <w:p w:rsidR="00B50F91" w:rsidRPr="00170C28" w:rsidRDefault="00B50F91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  <w:lang w:val="en-US"/>
        </w:rPr>
        <w:t xml:space="preserve">Ratify: </w:t>
      </w:r>
      <w:r w:rsidRPr="00170C28">
        <w:rPr>
          <w:rFonts w:asciiTheme="majorBidi" w:hAnsiTheme="majorBidi" w:cstheme="majorBidi"/>
          <w:sz w:val="24"/>
          <w:szCs w:val="24"/>
          <w:lang w:val="en-US"/>
        </w:rPr>
        <w:t>To authorize or approve.</w:t>
      </w:r>
    </w:p>
    <w:p w:rsidR="00B50F91" w:rsidRPr="00170C28" w:rsidRDefault="00B50F91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  <w:lang w:val="en-US"/>
        </w:rPr>
        <w:t>Bill:</w:t>
      </w:r>
      <w:r w:rsidRPr="00170C28">
        <w:rPr>
          <w:rFonts w:asciiTheme="majorBidi" w:hAnsiTheme="majorBidi" w:cstheme="majorBidi"/>
          <w:sz w:val="24"/>
          <w:szCs w:val="24"/>
          <w:lang w:val="en-US"/>
        </w:rPr>
        <w:t xml:space="preserve"> Proposed legislation. </w:t>
      </w:r>
    </w:p>
    <w:p w:rsidR="00B50F91" w:rsidRPr="00170C28" w:rsidRDefault="002F4F7C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  <w:lang w:val="en-US"/>
        </w:rPr>
        <w:t>Public Law:</w:t>
      </w:r>
      <w:r w:rsidRPr="00170C28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170C28">
        <w:rPr>
          <w:rFonts w:asciiTheme="majorBidi" w:hAnsiTheme="majorBidi" w:cstheme="majorBidi"/>
          <w:sz w:val="24"/>
          <w:szCs w:val="24"/>
        </w:rPr>
        <w:t>Areas of the law that relate to or regulate the relationship between persons and government at all levels.</w:t>
      </w:r>
    </w:p>
    <w:p w:rsidR="002F4F7C" w:rsidRPr="00170C28" w:rsidRDefault="002F4F7C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  <w:lang w:val="en-US"/>
        </w:rPr>
        <w:t xml:space="preserve">Equity: </w:t>
      </w:r>
      <w:r w:rsidRPr="00170C28">
        <w:rPr>
          <w:rFonts w:asciiTheme="majorBidi" w:hAnsiTheme="majorBidi" w:cstheme="majorBidi"/>
          <w:sz w:val="24"/>
          <w:szCs w:val="24"/>
        </w:rPr>
        <w:t>Rules that focus on what would be fair given the specific circumstances of the case, as opposed to what the strict rules of common law might dictate.</w:t>
      </w:r>
    </w:p>
    <w:p w:rsidR="002F4F7C" w:rsidRPr="00170C28" w:rsidRDefault="002F4F7C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  <w:lang w:val="en-US"/>
        </w:rPr>
        <w:t>Political Executive:</w:t>
      </w:r>
      <w:r w:rsidRPr="00170C28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170C28">
        <w:rPr>
          <w:rFonts w:asciiTheme="majorBidi" w:hAnsiTheme="majorBidi" w:cstheme="majorBidi"/>
          <w:sz w:val="24"/>
          <w:szCs w:val="24"/>
        </w:rPr>
        <w:t>The branch of government responsible for day-to-day operations, including formulating and executing government policy, as well as administering all departments of government.</w:t>
      </w:r>
    </w:p>
    <w:p w:rsidR="002F4F7C" w:rsidRPr="00170C28" w:rsidRDefault="002F4F7C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  <w:lang w:val="en-US"/>
        </w:rPr>
        <w:lastRenderedPageBreak/>
        <w:t xml:space="preserve">Statute Law: </w:t>
      </w:r>
      <w:r w:rsidRPr="00170C28">
        <w:rPr>
          <w:rFonts w:asciiTheme="majorBidi" w:hAnsiTheme="majorBidi" w:cstheme="majorBidi"/>
          <w:sz w:val="24"/>
          <w:szCs w:val="24"/>
        </w:rPr>
        <w:t>Formal, written laws created or enacted by the legislative branch of government.</w:t>
      </w:r>
    </w:p>
    <w:p w:rsidR="002F4F7C" w:rsidRPr="00170C28" w:rsidRDefault="002F4F7C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  <w:lang w:val="en-US"/>
        </w:rPr>
        <w:t>Concurrent Jurisdiction:</w:t>
      </w:r>
      <w:r w:rsidRPr="00170C28">
        <w:rPr>
          <w:rFonts w:asciiTheme="majorBidi" w:hAnsiTheme="majorBidi" w:cstheme="majorBidi"/>
          <w:sz w:val="24"/>
          <w:szCs w:val="24"/>
        </w:rPr>
        <w:t xml:space="preserve"> Jurisdiction that is shared between levels of government.</w:t>
      </w:r>
    </w:p>
    <w:p w:rsidR="002F4F7C" w:rsidRPr="00170C28" w:rsidRDefault="002F4F7C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  <w:lang w:val="en-US"/>
        </w:rPr>
        <w:t>Judges:</w:t>
      </w:r>
      <w:r w:rsidRPr="00170C28">
        <w:rPr>
          <w:rFonts w:asciiTheme="majorBidi" w:hAnsiTheme="majorBidi" w:cstheme="majorBidi"/>
          <w:sz w:val="24"/>
          <w:szCs w:val="24"/>
        </w:rPr>
        <w:t xml:space="preserve"> Those appointed by federal or provincial governments to adjudicate on a variety of disputes, as well as to preside over criminal proceedings.</w:t>
      </w:r>
    </w:p>
    <w:p w:rsidR="002F4F7C" w:rsidRPr="00170C28" w:rsidRDefault="002F4F7C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</w:rPr>
        <w:t>Supreme Court of Canada:</w:t>
      </w:r>
      <w:r w:rsidRPr="00170C28">
        <w:rPr>
          <w:rFonts w:asciiTheme="majorBidi" w:hAnsiTheme="majorBidi" w:cstheme="majorBidi"/>
          <w:sz w:val="24"/>
          <w:szCs w:val="24"/>
        </w:rPr>
        <w:t xml:space="preserve"> The final court for appeals in the country.</w:t>
      </w:r>
    </w:p>
    <w:p w:rsidR="002F4F7C" w:rsidRPr="00170C28" w:rsidRDefault="002F4F7C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</w:rPr>
        <w:t>Judiciary:</w:t>
      </w:r>
      <w:r w:rsidRPr="00170C28">
        <w:rPr>
          <w:rFonts w:asciiTheme="majorBidi" w:hAnsiTheme="majorBidi" w:cstheme="majorBidi"/>
          <w:sz w:val="24"/>
          <w:szCs w:val="24"/>
        </w:rPr>
        <w:t xml:space="preserve"> A collective reference to judges.</w:t>
      </w:r>
    </w:p>
    <w:p w:rsidR="002F4F7C" w:rsidRPr="00170C28" w:rsidRDefault="002F4F7C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</w:rPr>
        <w:t>Liberalism:</w:t>
      </w:r>
      <w:r w:rsidRPr="00170C28">
        <w:rPr>
          <w:rFonts w:asciiTheme="majorBidi" w:hAnsiTheme="majorBidi" w:cstheme="majorBidi"/>
          <w:sz w:val="24"/>
          <w:szCs w:val="24"/>
        </w:rPr>
        <w:t xml:space="preserve"> A political philosophy that emphasizes individual freedom as its key organizing value.</w:t>
      </w:r>
    </w:p>
    <w:p w:rsidR="002F4F7C" w:rsidRPr="00170C28" w:rsidRDefault="002F4F7C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</w:rPr>
        <w:t>Substantive Law:</w:t>
      </w:r>
      <w:r w:rsidRPr="00170C28">
        <w:rPr>
          <w:rFonts w:asciiTheme="majorBidi" w:hAnsiTheme="majorBidi" w:cstheme="majorBidi"/>
          <w:sz w:val="24"/>
          <w:szCs w:val="24"/>
        </w:rPr>
        <w:t xml:space="preserve"> Law that defines rights, duties, and liabilities.</w:t>
      </w:r>
    </w:p>
    <w:p w:rsidR="002F4F7C" w:rsidRPr="00170C28" w:rsidRDefault="002F4F7C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</w:rPr>
        <w:t>Treaty:</w:t>
      </w:r>
      <w:r w:rsidRPr="00170C28">
        <w:rPr>
          <w:rFonts w:asciiTheme="majorBidi" w:hAnsiTheme="majorBidi" w:cstheme="majorBidi"/>
          <w:sz w:val="24"/>
          <w:szCs w:val="24"/>
        </w:rPr>
        <w:t xml:space="preserve"> An agreement between two or more states that is governed by international law.</w:t>
      </w:r>
    </w:p>
    <w:p w:rsidR="002F4F7C" w:rsidRPr="00170C28" w:rsidRDefault="002F4F7C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</w:rPr>
        <w:t>Exclusive Jurisdiction:</w:t>
      </w:r>
      <w:r w:rsidRPr="00170C28">
        <w:rPr>
          <w:rFonts w:asciiTheme="majorBidi" w:hAnsiTheme="majorBidi" w:cstheme="majorBidi"/>
          <w:sz w:val="24"/>
          <w:szCs w:val="24"/>
        </w:rPr>
        <w:t xml:space="preserve"> Jurisdiction that one level of government holds entirely on its own and not on a shared basis with another level.</w:t>
      </w:r>
    </w:p>
    <w:p w:rsidR="002F4F7C" w:rsidRPr="00170C28" w:rsidRDefault="002F4F7C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</w:rPr>
        <w:t>Precedent:</w:t>
      </w:r>
      <w:r w:rsidRPr="00170C28">
        <w:rPr>
          <w:rFonts w:asciiTheme="majorBidi" w:hAnsiTheme="majorBidi" w:cstheme="majorBidi"/>
          <w:sz w:val="24"/>
          <w:szCs w:val="24"/>
        </w:rPr>
        <w:t xml:space="preserve"> An earlier case used to resolve a current case because of its similarity.</w:t>
      </w:r>
    </w:p>
    <w:p w:rsidR="002F4F7C" w:rsidRPr="00170C28" w:rsidRDefault="002F4F7C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</w:rPr>
        <w:t>Formal Executive:</w:t>
      </w:r>
      <w:r w:rsidRPr="00170C28">
        <w:rPr>
          <w:rFonts w:asciiTheme="majorBidi" w:hAnsiTheme="majorBidi" w:cstheme="majorBidi"/>
          <w:sz w:val="24"/>
          <w:szCs w:val="24"/>
        </w:rPr>
        <w:t xml:space="preserve"> The branch of government responsible for the ceremonial features of government.</w:t>
      </w:r>
    </w:p>
    <w:p w:rsidR="002F4F7C" w:rsidRPr="00170C28" w:rsidRDefault="002F4F7C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</w:rPr>
        <w:t>Common Law:</w:t>
      </w:r>
      <w:r w:rsidRPr="00170C28">
        <w:rPr>
          <w:rFonts w:asciiTheme="majorBidi" w:hAnsiTheme="majorBidi" w:cstheme="majorBidi"/>
          <w:sz w:val="24"/>
          <w:szCs w:val="24"/>
        </w:rPr>
        <w:t xml:space="preserve"> Rules that are formulated in judgments.</w:t>
      </w:r>
    </w:p>
    <w:p w:rsidR="002F4F7C" w:rsidRPr="00170C28" w:rsidRDefault="002F4F7C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</w:rPr>
        <w:t xml:space="preserve">Superior Courts: </w:t>
      </w:r>
      <w:r w:rsidRPr="00170C28">
        <w:rPr>
          <w:rFonts w:asciiTheme="majorBidi" w:hAnsiTheme="majorBidi" w:cstheme="majorBidi"/>
          <w:sz w:val="24"/>
          <w:szCs w:val="24"/>
        </w:rPr>
        <w:t>Courts with unlimited financial jurisdiction whose judges are appointed by the federal government.</w:t>
      </w:r>
    </w:p>
    <w:p w:rsidR="00371EF0" w:rsidRPr="00170C28" w:rsidRDefault="00371EF0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</w:rPr>
        <w:t>Inferior Court:</w:t>
      </w:r>
      <w:r w:rsidRPr="00170C28">
        <w:rPr>
          <w:rFonts w:asciiTheme="majorBidi" w:hAnsiTheme="majorBidi" w:cstheme="majorBidi"/>
          <w:sz w:val="24"/>
          <w:szCs w:val="24"/>
        </w:rPr>
        <w:t xml:space="preserve"> A court with limited financial jurisdiction whose judges are appointed by the provincial government.</w:t>
      </w:r>
    </w:p>
    <w:p w:rsidR="002F4F7C" w:rsidRPr="00170C28" w:rsidRDefault="002F4F7C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</w:rPr>
        <w:t>Cabinet:</w:t>
      </w:r>
      <w:r w:rsidRPr="00170C28">
        <w:rPr>
          <w:rFonts w:asciiTheme="majorBidi" w:hAnsiTheme="majorBidi" w:cstheme="majorBidi"/>
          <w:sz w:val="24"/>
          <w:szCs w:val="24"/>
        </w:rPr>
        <w:t xml:space="preserve"> A body composed of all ministers heading government departments, as well as the prime minister or premier.</w:t>
      </w:r>
    </w:p>
    <w:p w:rsidR="002F4F7C" w:rsidRPr="00170C28" w:rsidRDefault="002F4F7C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</w:rPr>
        <w:t>Jurisdiction:</w:t>
      </w:r>
      <w:r w:rsidRPr="00170C28">
        <w:rPr>
          <w:rFonts w:asciiTheme="majorBidi" w:hAnsiTheme="majorBidi" w:cstheme="majorBidi"/>
          <w:sz w:val="24"/>
          <w:szCs w:val="24"/>
        </w:rPr>
        <w:t xml:space="preserve"> The power that a given level of government has, to enact laws.</w:t>
      </w:r>
    </w:p>
    <w:p w:rsidR="002F4F7C" w:rsidRPr="00170C28" w:rsidRDefault="002F4F7C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</w:rPr>
        <w:t xml:space="preserve">Government Policy: </w:t>
      </w:r>
      <w:r w:rsidRPr="00170C28">
        <w:rPr>
          <w:rFonts w:asciiTheme="majorBidi" w:hAnsiTheme="majorBidi" w:cstheme="majorBidi"/>
          <w:sz w:val="24"/>
          <w:szCs w:val="24"/>
        </w:rPr>
        <w:t>The central ideas or principles that guide government in its work, including the kind of laws it passes.</w:t>
      </w:r>
    </w:p>
    <w:p w:rsidR="002F4F7C" w:rsidRPr="00170C28" w:rsidRDefault="002F4F7C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</w:rPr>
        <w:t>Small Claims Court:</w:t>
      </w:r>
      <w:r w:rsidRPr="00170C28">
        <w:rPr>
          <w:rFonts w:asciiTheme="majorBidi" w:hAnsiTheme="majorBidi" w:cstheme="majorBidi"/>
          <w:sz w:val="24"/>
          <w:szCs w:val="24"/>
        </w:rPr>
        <w:t xml:space="preserve"> A court that deals with claims up to a specified amount.</w:t>
      </w:r>
    </w:p>
    <w:p w:rsidR="002F4F7C" w:rsidRPr="00170C28" w:rsidRDefault="002F4F7C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</w:rPr>
        <w:t xml:space="preserve">Canadian Legal System: </w:t>
      </w:r>
      <w:r w:rsidRPr="00170C28">
        <w:rPr>
          <w:rFonts w:asciiTheme="majorBidi" w:hAnsiTheme="majorBidi" w:cstheme="majorBidi"/>
          <w:sz w:val="24"/>
          <w:szCs w:val="24"/>
        </w:rPr>
        <w:t>The machinery that comprises and governs the legislative, executive, and judicial branches of government.</w:t>
      </w:r>
    </w:p>
    <w:p w:rsidR="00371EF0" w:rsidRPr="00170C28" w:rsidRDefault="00371EF0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</w:rPr>
        <w:t>Legislative Branch:</w:t>
      </w:r>
      <w:r w:rsidRPr="00170C28">
        <w:rPr>
          <w:rFonts w:asciiTheme="majorBidi" w:hAnsiTheme="majorBidi" w:cstheme="majorBidi"/>
          <w:sz w:val="24"/>
          <w:szCs w:val="24"/>
        </w:rPr>
        <w:t xml:space="preserve"> The branch of government that creates statute law.</w:t>
      </w:r>
    </w:p>
    <w:p w:rsidR="00371EF0" w:rsidRPr="00170C28" w:rsidRDefault="00371EF0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</w:rPr>
        <w:lastRenderedPageBreak/>
        <w:t xml:space="preserve">Constitutional Conventions: </w:t>
      </w:r>
      <w:r w:rsidRPr="00170C28">
        <w:rPr>
          <w:rFonts w:asciiTheme="majorBidi" w:hAnsiTheme="majorBidi" w:cstheme="majorBidi"/>
          <w:sz w:val="24"/>
          <w:szCs w:val="24"/>
        </w:rPr>
        <w:t>Important rules that are not enforceable by a court of law but that practically determine how a given power is exercised by government.</w:t>
      </w:r>
    </w:p>
    <w:p w:rsidR="00371EF0" w:rsidRPr="00170C28" w:rsidRDefault="00371EF0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</w:rPr>
        <w:t>Bylaws:</w:t>
      </w:r>
      <w:r w:rsidRPr="00170C28">
        <w:rPr>
          <w:rFonts w:asciiTheme="majorBidi" w:hAnsiTheme="majorBidi" w:cstheme="majorBidi"/>
          <w:sz w:val="24"/>
          <w:szCs w:val="24"/>
        </w:rPr>
        <w:t xml:space="preserve"> Laws made by the municipal level of government.</w:t>
      </w:r>
    </w:p>
    <w:p w:rsidR="00371EF0" w:rsidRPr="00170C28" w:rsidRDefault="00371EF0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</w:rPr>
        <w:t>Constitutional Law:</w:t>
      </w:r>
      <w:r w:rsidRPr="00170C28">
        <w:rPr>
          <w:rFonts w:asciiTheme="majorBidi" w:hAnsiTheme="majorBidi" w:cstheme="majorBidi"/>
          <w:sz w:val="24"/>
          <w:szCs w:val="24"/>
        </w:rPr>
        <w:t xml:space="preserve"> The supreme law of Canada that constrains and controls how the branches of government exercise power.</w:t>
      </w:r>
    </w:p>
    <w:p w:rsidR="00371EF0" w:rsidRPr="00170C28" w:rsidRDefault="00371EF0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</w:rPr>
        <w:t>Regulations:</w:t>
      </w:r>
      <w:r w:rsidRPr="00170C28">
        <w:rPr>
          <w:rFonts w:asciiTheme="majorBidi" w:hAnsiTheme="majorBidi" w:cstheme="majorBidi"/>
          <w:sz w:val="24"/>
          <w:szCs w:val="24"/>
        </w:rPr>
        <w:t xml:space="preserve"> Rules created by the political executive that have the force of law.</w:t>
      </w:r>
    </w:p>
    <w:p w:rsidR="00371EF0" w:rsidRPr="00170C28" w:rsidRDefault="00371EF0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</w:rPr>
        <w:t>Domestic Law:</w:t>
      </w:r>
      <w:r w:rsidRPr="00170C28">
        <w:rPr>
          <w:rFonts w:asciiTheme="majorBidi" w:hAnsiTheme="majorBidi" w:cstheme="majorBidi"/>
          <w:sz w:val="24"/>
          <w:szCs w:val="24"/>
        </w:rPr>
        <w:t xml:space="preserve"> The internal law of a given country, which includes both statute and common law.</w:t>
      </w:r>
    </w:p>
    <w:p w:rsidR="00371EF0" w:rsidRPr="00170C28" w:rsidRDefault="00371EF0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</w:rPr>
        <w:t>Canadian Charter of Rights and Freedoms:</w:t>
      </w:r>
      <w:r w:rsidRPr="00170C28">
        <w:rPr>
          <w:rFonts w:asciiTheme="majorBidi" w:hAnsiTheme="majorBidi" w:cstheme="majorBidi"/>
          <w:sz w:val="24"/>
          <w:szCs w:val="24"/>
        </w:rPr>
        <w:t xml:space="preserve"> A guarantee of specific rights and freedoms enshrined in the Constitution and enforceable by the judiciary.</w:t>
      </w:r>
    </w:p>
    <w:p w:rsidR="00371EF0" w:rsidRPr="00170C28" w:rsidRDefault="00371EF0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</w:rPr>
        <w:t>International Law:</w:t>
      </w:r>
      <w:r w:rsidRPr="00170C28">
        <w:rPr>
          <w:rFonts w:asciiTheme="majorBidi" w:hAnsiTheme="majorBidi" w:cstheme="majorBidi"/>
          <w:sz w:val="24"/>
          <w:szCs w:val="24"/>
        </w:rPr>
        <w:t xml:space="preserve"> Law that governs relations between states and other entities with international legal status.</w:t>
      </w:r>
    </w:p>
    <w:p w:rsidR="00371EF0" w:rsidRPr="00170C28" w:rsidRDefault="00371EF0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</w:rPr>
        <w:t>Private Law:</w:t>
      </w:r>
      <w:r w:rsidRPr="00170C28">
        <w:rPr>
          <w:rFonts w:asciiTheme="majorBidi" w:hAnsiTheme="majorBidi" w:cstheme="majorBidi"/>
          <w:sz w:val="24"/>
          <w:szCs w:val="24"/>
        </w:rPr>
        <w:t xml:space="preserve"> Areas of law that concern dealings between persons.</w:t>
      </w:r>
    </w:p>
    <w:p w:rsidR="00371EF0" w:rsidRPr="00170C28" w:rsidRDefault="00371EF0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</w:rPr>
        <w:t>Paramountcy:</w:t>
      </w:r>
      <w:r w:rsidRPr="00170C28">
        <w:rPr>
          <w:rFonts w:asciiTheme="majorBidi" w:hAnsiTheme="majorBidi" w:cstheme="majorBidi"/>
          <w:sz w:val="24"/>
          <w:szCs w:val="24"/>
        </w:rPr>
        <w:t xml:space="preserve"> A doctrine that provides that federal laws prevail when there are conflicting or inconsistent federal and provincial laws.</w:t>
      </w:r>
    </w:p>
    <w:p w:rsidR="00371EF0" w:rsidRPr="00170C28" w:rsidRDefault="00371EF0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</w:rPr>
        <w:t>Civil Code of Quebec:</w:t>
      </w:r>
      <w:r w:rsidRPr="00170C28">
        <w:rPr>
          <w:rFonts w:asciiTheme="majorBidi" w:hAnsiTheme="majorBidi" w:cstheme="majorBidi"/>
          <w:sz w:val="24"/>
          <w:szCs w:val="24"/>
        </w:rPr>
        <w:t xml:space="preserve"> The rules of private law that govern Quebec.</w:t>
      </w:r>
    </w:p>
    <w:p w:rsidR="00371EF0" w:rsidRPr="00170C28" w:rsidRDefault="00371EF0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</w:rPr>
        <w:t>Federal Code of Canada:</w:t>
      </w:r>
      <w:r w:rsidRPr="00170C28">
        <w:rPr>
          <w:rFonts w:asciiTheme="majorBidi" w:hAnsiTheme="majorBidi" w:cstheme="majorBidi"/>
          <w:sz w:val="24"/>
          <w:szCs w:val="24"/>
        </w:rPr>
        <w:t xml:space="preserve"> The court that deals with some types of litigation involving the federal government.</w:t>
      </w:r>
    </w:p>
    <w:p w:rsidR="00371EF0" w:rsidRPr="00170C28" w:rsidRDefault="00371EF0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</w:rPr>
        <w:t>Procedural Law:</w:t>
      </w:r>
      <w:r w:rsidRPr="00170C28">
        <w:rPr>
          <w:rFonts w:asciiTheme="majorBidi" w:hAnsiTheme="majorBidi" w:cstheme="majorBidi"/>
          <w:sz w:val="24"/>
          <w:szCs w:val="24"/>
        </w:rPr>
        <w:t xml:space="preserve"> The law governing the procedure to enforce rights, duties, and liabilities.</w:t>
      </w:r>
    </w:p>
    <w:p w:rsidR="00371EF0" w:rsidRPr="00170C28" w:rsidRDefault="00371EF0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</w:rPr>
        <w:t>Administrative Law:</w:t>
      </w:r>
      <w:r w:rsidRPr="00170C28">
        <w:rPr>
          <w:rFonts w:asciiTheme="majorBidi" w:hAnsiTheme="majorBidi" w:cstheme="majorBidi"/>
          <w:sz w:val="24"/>
          <w:szCs w:val="24"/>
        </w:rPr>
        <w:t xml:space="preserve"> Rules created and applied by those having governmental powers.</w:t>
      </w:r>
    </w:p>
    <w:p w:rsidR="00371EF0" w:rsidRPr="00170C28" w:rsidRDefault="00371EF0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</w:rPr>
        <w:t>Royal Prerogative:</w:t>
      </w:r>
      <w:r w:rsidRPr="00170C28">
        <w:rPr>
          <w:rFonts w:asciiTheme="majorBidi" w:hAnsiTheme="majorBidi" w:cstheme="majorBidi"/>
          <w:sz w:val="24"/>
          <w:szCs w:val="24"/>
        </w:rPr>
        <w:t xml:space="preserve"> Historical rights and privileges of the Crown, including the right to conduct foreign affairs and to declare war.</w:t>
      </w:r>
    </w:p>
    <w:p w:rsidR="0074388F" w:rsidRPr="00170C28" w:rsidRDefault="00B02776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</w:rPr>
        <w:t>Risk Reduction:</w:t>
      </w:r>
      <w:r w:rsidRPr="00170C28">
        <w:rPr>
          <w:rFonts w:asciiTheme="majorBidi" w:hAnsiTheme="majorBidi" w:cstheme="majorBidi"/>
          <w:sz w:val="24"/>
          <w:szCs w:val="24"/>
        </w:rPr>
        <w:t xml:space="preserve"> Implementing practices in a business to lower the probability of loss and its severity.</w:t>
      </w:r>
    </w:p>
    <w:p w:rsidR="00B02776" w:rsidRPr="00170C28" w:rsidRDefault="00B02776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</w:rPr>
        <w:t>Risk Transference:</w:t>
      </w:r>
      <w:r w:rsidRPr="00170C28">
        <w:rPr>
          <w:rFonts w:asciiTheme="majorBidi" w:hAnsiTheme="majorBidi" w:cstheme="majorBidi"/>
          <w:sz w:val="24"/>
          <w:szCs w:val="24"/>
        </w:rPr>
        <w:t xml:space="preserve"> </w:t>
      </w:r>
      <w:r w:rsidRPr="00170C28">
        <w:rPr>
          <w:rFonts w:asciiTheme="majorBidi" w:hAnsiTheme="majorBidi" w:cstheme="majorBidi"/>
          <w:sz w:val="24"/>
          <w:szCs w:val="24"/>
          <w:lang w:val="en-US"/>
        </w:rPr>
        <w:t>Shifting the risk to someone else through a contract.</w:t>
      </w:r>
    </w:p>
    <w:p w:rsidR="00B02776" w:rsidRPr="00170C28" w:rsidRDefault="00B02776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</w:rPr>
        <w:t>Risk Avoidance:</w:t>
      </w:r>
      <w:r w:rsidRPr="00170C28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170C28">
        <w:rPr>
          <w:rFonts w:asciiTheme="majorBidi" w:hAnsiTheme="majorBidi" w:cstheme="majorBidi"/>
          <w:sz w:val="24"/>
          <w:szCs w:val="24"/>
          <w:lang w:val="en-US"/>
        </w:rPr>
        <w:t>Ceasing a business activity because the legal risk is too great.</w:t>
      </w:r>
    </w:p>
    <w:p w:rsidR="00B02776" w:rsidRPr="00170C28" w:rsidRDefault="00B02776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</w:rPr>
        <w:t>Law Firm:</w:t>
      </w:r>
      <w:r w:rsidRPr="00170C28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170C28">
        <w:rPr>
          <w:rFonts w:asciiTheme="majorBidi" w:hAnsiTheme="majorBidi" w:cstheme="majorBidi"/>
          <w:sz w:val="24"/>
          <w:szCs w:val="24"/>
        </w:rPr>
        <w:t>A partnership formed by lawyers.</w:t>
      </w:r>
    </w:p>
    <w:p w:rsidR="00B02776" w:rsidRPr="00170C28" w:rsidRDefault="00B02776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</w:rPr>
        <w:t>Enterprise Risk-</w:t>
      </w:r>
      <w:r w:rsidRPr="00170C28">
        <w:rPr>
          <w:rFonts w:asciiTheme="majorBidi" w:hAnsiTheme="majorBidi" w:cstheme="majorBidi"/>
          <w:b/>
          <w:bCs/>
          <w:sz w:val="24"/>
          <w:szCs w:val="24"/>
          <w:lang w:val="en-US"/>
        </w:rPr>
        <w:t>Management:</w:t>
      </w:r>
      <w:r w:rsidRPr="00170C28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170C28">
        <w:rPr>
          <w:rFonts w:asciiTheme="majorBidi" w:hAnsiTheme="majorBidi" w:cstheme="majorBidi"/>
          <w:sz w:val="24"/>
          <w:szCs w:val="24"/>
          <w:lang w:val="en-US"/>
        </w:rPr>
        <w:t>The process of identifying and managing all business risks.</w:t>
      </w:r>
    </w:p>
    <w:p w:rsidR="00B02776" w:rsidRPr="00170C28" w:rsidRDefault="00B02776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</w:rPr>
        <w:t>Lawyer:</w:t>
      </w:r>
      <w:r w:rsidRPr="00170C28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170C28">
        <w:rPr>
          <w:rFonts w:asciiTheme="majorBidi" w:hAnsiTheme="majorBidi" w:cstheme="majorBidi"/>
          <w:sz w:val="24"/>
          <w:szCs w:val="24"/>
        </w:rPr>
        <w:t>A person who is legally qualified to practise law.</w:t>
      </w:r>
    </w:p>
    <w:p w:rsidR="00B02776" w:rsidRPr="00170C28" w:rsidRDefault="00B02776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  <w:lang w:val="en-US"/>
        </w:rPr>
        <w:lastRenderedPageBreak/>
        <w:t>Risk Retention:</w:t>
      </w:r>
      <w:r w:rsidRPr="00170C28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170C28">
        <w:rPr>
          <w:rFonts w:asciiTheme="majorBidi" w:hAnsiTheme="majorBidi" w:cstheme="majorBidi"/>
          <w:sz w:val="24"/>
          <w:szCs w:val="24"/>
        </w:rPr>
        <w:t>Absorbing the loss if a legal risk materializes.</w:t>
      </w:r>
    </w:p>
    <w:p w:rsidR="00B02776" w:rsidRPr="00170C28" w:rsidRDefault="00B02776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  <w:lang w:val="en-US"/>
        </w:rPr>
        <w:t>Legal Risk Management Plan:</w:t>
      </w:r>
      <w:r w:rsidRPr="00170C28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170C28">
        <w:rPr>
          <w:rFonts w:asciiTheme="majorBidi" w:hAnsiTheme="majorBidi" w:cstheme="majorBidi"/>
          <w:sz w:val="24"/>
          <w:szCs w:val="24"/>
        </w:rPr>
        <w:t>A comprehensive action plan for dealing with the legal risks involved in operating a business.</w:t>
      </w:r>
    </w:p>
    <w:p w:rsidR="00B02776" w:rsidRPr="00170C28" w:rsidRDefault="00B02776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  <w:lang w:val="en-US"/>
        </w:rPr>
        <w:t>Legal Risk:</w:t>
      </w:r>
      <w:r w:rsidRPr="00170C28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170C28">
        <w:rPr>
          <w:rFonts w:asciiTheme="majorBidi" w:hAnsiTheme="majorBidi" w:cstheme="majorBidi"/>
          <w:sz w:val="24"/>
          <w:szCs w:val="24"/>
        </w:rPr>
        <w:t>A business risk with legal implications.</w:t>
      </w:r>
    </w:p>
    <w:p w:rsidR="00B02776" w:rsidRPr="00170C28" w:rsidRDefault="00B02776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  <w:lang w:val="en-US"/>
        </w:rPr>
        <w:t>Binding:</w:t>
      </w:r>
      <w:r w:rsidRPr="00170C28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="00280FE9" w:rsidRPr="00170C28">
        <w:rPr>
          <w:rFonts w:asciiTheme="majorBidi" w:hAnsiTheme="majorBidi" w:cstheme="majorBidi"/>
          <w:sz w:val="24"/>
          <w:szCs w:val="24"/>
        </w:rPr>
        <w:t>Final and enforceable in the courts.</w:t>
      </w:r>
    </w:p>
    <w:p w:rsidR="00280FE9" w:rsidRPr="00170C28" w:rsidRDefault="00280FE9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  <w:lang w:val="en-US"/>
        </w:rPr>
        <w:t>Release:</w:t>
      </w:r>
      <w:r w:rsidRPr="00170C28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170C28">
        <w:rPr>
          <w:rFonts w:asciiTheme="majorBidi" w:hAnsiTheme="majorBidi" w:cstheme="majorBidi"/>
          <w:sz w:val="24"/>
          <w:szCs w:val="24"/>
        </w:rPr>
        <w:t>A written or oral statement discharging another from an existing duty.</w:t>
      </w:r>
    </w:p>
    <w:p w:rsidR="00280FE9" w:rsidRPr="00170C28" w:rsidRDefault="00280FE9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  <w:lang w:val="en-US"/>
        </w:rPr>
        <w:t>Evidence:</w:t>
      </w:r>
      <w:r w:rsidRPr="00170C28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170C28">
        <w:rPr>
          <w:rFonts w:asciiTheme="majorBidi" w:hAnsiTheme="majorBidi" w:cstheme="majorBidi"/>
          <w:sz w:val="24"/>
          <w:szCs w:val="24"/>
        </w:rPr>
        <w:t>Proof presented in court to support a claim.</w:t>
      </w:r>
    </w:p>
    <w:p w:rsidR="00280FE9" w:rsidRPr="00170C28" w:rsidRDefault="00280FE9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  <w:lang w:val="en-US"/>
        </w:rPr>
        <w:t>Limitation Period:</w:t>
      </w:r>
      <w:r w:rsidRPr="00170C28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170C28">
        <w:rPr>
          <w:rFonts w:asciiTheme="majorBidi" w:hAnsiTheme="majorBidi" w:cstheme="majorBidi"/>
          <w:sz w:val="24"/>
          <w:szCs w:val="24"/>
        </w:rPr>
        <w:t xml:space="preserve">The </w:t>
      </w:r>
      <w:proofErr w:type="gramStart"/>
      <w:r w:rsidRPr="00170C28">
        <w:rPr>
          <w:rFonts w:asciiTheme="majorBidi" w:hAnsiTheme="majorBidi" w:cstheme="majorBidi"/>
          <w:sz w:val="24"/>
          <w:szCs w:val="24"/>
        </w:rPr>
        <w:t>time period</w:t>
      </w:r>
      <w:proofErr w:type="gramEnd"/>
      <w:r w:rsidRPr="00170C28">
        <w:rPr>
          <w:rFonts w:asciiTheme="majorBidi" w:hAnsiTheme="majorBidi" w:cstheme="majorBidi"/>
          <w:sz w:val="24"/>
          <w:szCs w:val="24"/>
        </w:rPr>
        <w:t xml:space="preserve"> specified by legislation for commencing legal action.</w:t>
      </w:r>
    </w:p>
    <w:p w:rsidR="00280FE9" w:rsidRPr="00170C28" w:rsidRDefault="00280FE9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  <w:lang w:val="en-US"/>
        </w:rPr>
        <w:t>Discovery:</w:t>
      </w:r>
      <w:r w:rsidRPr="00170C28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170C28">
        <w:rPr>
          <w:rFonts w:asciiTheme="majorBidi" w:hAnsiTheme="majorBidi" w:cstheme="majorBidi"/>
          <w:sz w:val="24"/>
          <w:szCs w:val="24"/>
        </w:rPr>
        <w:t>The process of disclosing evidence to support the claims in a lawsuit.</w:t>
      </w:r>
    </w:p>
    <w:p w:rsidR="00280FE9" w:rsidRPr="00170C28" w:rsidRDefault="00280FE9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  <w:lang w:val="en-US"/>
        </w:rPr>
        <w:t>Defense:</w:t>
      </w:r>
      <w:r w:rsidRPr="00170C28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170C28">
        <w:rPr>
          <w:rFonts w:asciiTheme="majorBidi" w:hAnsiTheme="majorBidi" w:cstheme="majorBidi"/>
          <w:sz w:val="24"/>
          <w:szCs w:val="24"/>
        </w:rPr>
        <w:t>The defendant’s formal response to the plaintiff’s allegations.</w:t>
      </w:r>
    </w:p>
    <w:p w:rsidR="0083480A" w:rsidRPr="00170C28" w:rsidRDefault="0083480A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  <w:lang w:val="en-US"/>
        </w:rPr>
        <w:t>Alternative Dispute Resolution:</w:t>
      </w:r>
      <w:r w:rsidRPr="00170C28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170C28">
        <w:rPr>
          <w:rFonts w:asciiTheme="majorBidi" w:hAnsiTheme="majorBidi" w:cstheme="majorBidi"/>
          <w:sz w:val="24"/>
          <w:szCs w:val="24"/>
        </w:rPr>
        <w:t>A range of options for resolving disputes as an alternative to litigation.</w:t>
      </w:r>
    </w:p>
    <w:p w:rsidR="00280FE9" w:rsidRPr="00170C28" w:rsidRDefault="00280FE9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  <w:lang w:val="en-US"/>
        </w:rPr>
        <w:t>Arbitrator:</w:t>
      </w:r>
      <w:r w:rsidRPr="00170C28">
        <w:rPr>
          <w:rFonts w:asciiTheme="majorBidi" w:hAnsiTheme="majorBidi" w:cstheme="majorBidi"/>
          <w:sz w:val="24"/>
          <w:szCs w:val="24"/>
          <w:lang w:val="en-US"/>
        </w:rPr>
        <w:t xml:space="preserve"> A person who listens to the parties to a dispute and makes a ruling that is usually binding on the parties.</w:t>
      </w:r>
    </w:p>
    <w:p w:rsidR="0083480A" w:rsidRPr="00170C28" w:rsidRDefault="0083480A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  <w:lang w:val="en-US"/>
        </w:rPr>
        <w:t>Mediator:</w:t>
      </w:r>
      <w:r w:rsidRPr="00170C28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170C28">
        <w:rPr>
          <w:rFonts w:asciiTheme="majorBidi" w:hAnsiTheme="majorBidi" w:cstheme="majorBidi"/>
          <w:sz w:val="24"/>
          <w:szCs w:val="24"/>
        </w:rPr>
        <w:t>A person who helps the parties resolve their dispute.</w:t>
      </w:r>
    </w:p>
    <w:p w:rsidR="0083480A" w:rsidRPr="00170C28" w:rsidRDefault="0083480A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  <w:lang w:val="en-US"/>
        </w:rPr>
        <w:t>Negotiation:</w:t>
      </w:r>
      <w:r w:rsidRPr="00170C28">
        <w:rPr>
          <w:rFonts w:asciiTheme="majorBidi" w:hAnsiTheme="majorBidi" w:cstheme="majorBidi"/>
          <w:sz w:val="24"/>
          <w:szCs w:val="24"/>
          <w:lang w:val="en-US"/>
        </w:rPr>
        <w:t xml:space="preserve"> A process of deliberation and discussion intended to reach a mutually acceptable resolution to a dispute.</w:t>
      </w:r>
    </w:p>
    <w:p w:rsidR="00280FE9" w:rsidRPr="00170C28" w:rsidRDefault="00280FE9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  <w:lang w:val="en-US"/>
        </w:rPr>
        <w:t>Defendant:</w:t>
      </w:r>
      <w:r w:rsidRPr="00170C28">
        <w:rPr>
          <w:rFonts w:asciiTheme="majorBidi" w:hAnsiTheme="majorBidi" w:cstheme="majorBidi"/>
          <w:sz w:val="24"/>
          <w:szCs w:val="24"/>
          <w:lang w:val="en-US"/>
        </w:rPr>
        <w:t xml:space="preserve"> The party being sued.</w:t>
      </w:r>
    </w:p>
    <w:p w:rsidR="00280FE9" w:rsidRPr="00170C28" w:rsidRDefault="00280FE9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  <w:lang w:val="en-US"/>
        </w:rPr>
        <w:t>Claim:</w:t>
      </w:r>
      <w:r w:rsidRPr="00170C28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170C28">
        <w:rPr>
          <w:rFonts w:asciiTheme="majorBidi" w:hAnsiTheme="majorBidi" w:cstheme="majorBidi"/>
          <w:sz w:val="24"/>
          <w:szCs w:val="24"/>
        </w:rPr>
        <w:t>The formal document that initiates litigation by setting out the plaintiff’s allegations against the defendant.</w:t>
      </w:r>
    </w:p>
    <w:p w:rsidR="00280FE9" w:rsidRPr="00170C28" w:rsidRDefault="00280FE9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  <w:lang w:val="en-US"/>
        </w:rPr>
        <w:t>Class Action:</w:t>
      </w:r>
      <w:r w:rsidRPr="00170C28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170C28">
        <w:rPr>
          <w:rFonts w:asciiTheme="majorBidi" w:hAnsiTheme="majorBidi" w:cstheme="majorBidi"/>
          <w:sz w:val="24"/>
          <w:szCs w:val="24"/>
        </w:rPr>
        <w:t>A lawsuit launched by one person who represents a class of persons having similar claims against the same defendant.</w:t>
      </w:r>
    </w:p>
    <w:p w:rsidR="00280FE9" w:rsidRPr="00170C28" w:rsidRDefault="00280FE9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  <w:lang w:val="en-US"/>
        </w:rPr>
        <w:t>Burden of Proof:</w:t>
      </w:r>
      <w:r w:rsidRPr="00170C28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170C28">
        <w:rPr>
          <w:rFonts w:asciiTheme="majorBidi" w:hAnsiTheme="majorBidi" w:cstheme="majorBidi"/>
          <w:sz w:val="24"/>
          <w:szCs w:val="24"/>
        </w:rPr>
        <w:t>The obligation of the plaintiff to prove its case.</w:t>
      </w:r>
    </w:p>
    <w:p w:rsidR="00280FE9" w:rsidRPr="00170C28" w:rsidRDefault="00280FE9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  <w:lang w:val="en-US"/>
        </w:rPr>
        <w:t>Plaintiff:</w:t>
      </w:r>
      <w:r w:rsidRPr="00170C28">
        <w:rPr>
          <w:rFonts w:asciiTheme="majorBidi" w:hAnsiTheme="majorBidi" w:cstheme="majorBidi"/>
          <w:sz w:val="24"/>
          <w:szCs w:val="24"/>
          <w:lang w:val="en-US"/>
        </w:rPr>
        <w:t xml:space="preserve"> The party that initiates a lawsuit against another party.</w:t>
      </w:r>
    </w:p>
    <w:p w:rsidR="00280FE9" w:rsidRPr="00170C28" w:rsidRDefault="00280FE9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  <w:lang w:val="en-US"/>
        </w:rPr>
        <w:t>Appellant:</w:t>
      </w:r>
      <w:r w:rsidRPr="00170C28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170C28">
        <w:rPr>
          <w:rFonts w:asciiTheme="majorBidi" w:hAnsiTheme="majorBidi" w:cstheme="majorBidi"/>
          <w:sz w:val="24"/>
          <w:szCs w:val="24"/>
        </w:rPr>
        <w:t>The party who begins or files an appeal.</w:t>
      </w:r>
    </w:p>
    <w:p w:rsidR="00280FE9" w:rsidRPr="00170C28" w:rsidRDefault="00280FE9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  <w:lang w:val="en-US"/>
        </w:rPr>
        <w:t>Pleadings:</w:t>
      </w:r>
      <w:r w:rsidRPr="00170C28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170C28">
        <w:rPr>
          <w:rFonts w:asciiTheme="majorBidi" w:hAnsiTheme="majorBidi" w:cstheme="majorBidi"/>
          <w:sz w:val="24"/>
          <w:szCs w:val="24"/>
        </w:rPr>
        <w:t>The formal documents concerning the basis for a lawsuit.</w:t>
      </w:r>
    </w:p>
    <w:p w:rsidR="00280FE9" w:rsidRPr="00170C28" w:rsidRDefault="00280FE9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  <w:lang w:val="en-US"/>
        </w:rPr>
        <w:t>Judgement Debtor:</w:t>
      </w:r>
      <w:r w:rsidRPr="00170C28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170C28">
        <w:rPr>
          <w:rFonts w:asciiTheme="majorBidi" w:hAnsiTheme="majorBidi" w:cstheme="majorBidi"/>
          <w:sz w:val="24"/>
          <w:szCs w:val="24"/>
        </w:rPr>
        <w:t>The party ordered by the court to pay a specified amount to the winner of a lawsuit.</w:t>
      </w:r>
    </w:p>
    <w:p w:rsidR="00280FE9" w:rsidRPr="00170C28" w:rsidRDefault="00280FE9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  <w:lang w:val="en-US"/>
        </w:rPr>
        <w:t>Trial:</w:t>
      </w:r>
      <w:r w:rsidRPr="00170C28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170C28">
        <w:rPr>
          <w:rFonts w:asciiTheme="majorBidi" w:hAnsiTheme="majorBidi" w:cstheme="majorBidi"/>
          <w:sz w:val="24"/>
          <w:szCs w:val="24"/>
        </w:rPr>
        <w:t>A formal hearing before a judge that results in a binding decision.</w:t>
      </w:r>
    </w:p>
    <w:p w:rsidR="00280FE9" w:rsidRPr="00170C28" w:rsidRDefault="00280FE9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  <w:lang w:val="en-US"/>
        </w:rPr>
        <w:lastRenderedPageBreak/>
        <w:t>Contingency Fee:</w:t>
      </w:r>
      <w:r w:rsidRPr="00170C28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170C28">
        <w:rPr>
          <w:rFonts w:asciiTheme="majorBidi" w:hAnsiTheme="majorBidi" w:cstheme="majorBidi"/>
          <w:sz w:val="24"/>
          <w:szCs w:val="24"/>
        </w:rPr>
        <w:t>A fee based on a percentage of the judgment awarded, and paid by the client to the lawyer only if the action is successful.</w:t>
      </w:r>
    </w:p>
    <w:p w:rsidR="00280FE9" w:rsidRPr="00170C28" w:rsidRDefault="00280FE9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  <w:lang w:val="en-US"/>
        </w:rPr>
        <w:t>Appeal:</w:t>
      </w:r>
      <w:r w:rsidRPr="00170C28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170C28">
        <w:rPr>
          <w:rFonts w:asciiTheme="majorBidi" w:hAnsiTheme="majorBidi" w:cstheme="majorBidi"/>
          <w:sz w:val="24"/>
          <w:szCs w:val="24"/>
        </w:rPr>
        <w:t>The process of arguing to a higher court that a court decision is wrong.</w:t>
      </w:r>
    </w:p>
    <w:p w:rsidR="00280FE9" w:rsidRPr="00170C28" w:rsidRDefault="00280FE9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  <w:lang w:val="en-US"/>
        </w:rPr>
        <w:t>Counterclaim:</w:t>
      </w:r>
      <w:r w:rsidRPr="00170C28">
        <w:rPr>
          <w:rFonts w:asciiTheme="majorBidi" w:hAnsiTheme="majorBidi" w:cstheme="majorBidi"/>
          <w:sz w:val="24"/>
          <w:szCs w:val="24"/>
          <w:lang w:val="en-US"/>
        </w:rPr>
        <w:t xml:space="preserve"> A claim by the defendant against the plaintiff.</w:t>
      </w:r>
    </w:p>
    <w:p w:rsidR="00280FE9" w:rsidRPr="00170C28" w:rsidRDefault="00280FE9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  <w:lang w:val="en-US"/>
        </w:rPr>
        <w:t>Decision:</w:t>
      </w:r>
      <w:r w:rsidRPr="00170C28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170C28">
        <w:rPr>
          <w:rFonts w:asciiTheme="majorBidi" w:hAnsiTheme="majorBidi" w:cstheme="majorBidi"/>
          <w:sz w:val="24"/>
          <w:szCs w:val="24"/>
        </w:rPr>
        <w:t>The judgment of the court that specifies which party is successful and why.</w:t>
      </w:r>
    </w:p>
    <w:p w:rsidR="00280FE9" w:rsidRPr="00170C28" w:rsidRDefault="00280FE9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  <w:lang w:val="en-US"/>
        </w:rPr>
        <w:t>Respondent:</w:t>
      </w:r>
      <w:r w:rsidRPr="00170C28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170C28">
        <w:rPr>
          <w:rFonts w:asciiTheme="majorBidi" w:hAnsiTheme="majorBidi" w:cstheme="majorBidi"/>
          <w:sz w:val="24"/>
          <w:szCs w:val="24"/>
        </w:rPr>
        <w:t>The party against whom an appeal is filed.</w:t>
      </w:r>
    </w:p>
    <w:p w:rsidR="00280FE9" w:rsidRPr="00170C28" w:rsidRDefault="00280FE9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  <w:lang w:val="en-US"/>
        </w:rPr>
        <w:t>Costs:</w:t>
      </w:r>
      <w:r w:rsidRPr="00170C28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170C28">
        <w:rPr>
          <w:rFonts w:asciiTheme="majorBidi" w:hAnsiTheme="majorBidi" w:cstheme="majorBidi"/>
          <w:sz w:val="24"/>
          <w:szCs w:val="24"/>
        </w:rPr>
        <w:t>Legal expenses that a judge orders the loser to pay the winner.</w:t>
      </w:r>
    </w:p>
    <w:p w:rsidR="0083480A" w:rsidRPr="00170C28" w:rsidRDefault="008D2437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  <w:lang w:val="en-US"/>
        </w:rPr>
        <w:t>Objective Standard Test:</w:t>
      </w:r>
      <w:r w:rsidRPr="00170C28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170C28">
        <w:rPr>
          <w:rFonts w:asciiTheme="majorBidi" w:hAnsiTheme="majorBidi" w:cstheme="majorBidi"/>
          <w:sz w:val="24"/>
          <w:szCs w:val="24"/>
        </w:rPr>
        <w:t>A test based on how a “reasonable person” would view the matter.</w:t>
      </w:r>
    </w:p>
    <w:p w:rsidR="008D2437" w:rsidRPr="00170C28" w:rsidRDefault="008D2437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  <w:lang w:val="en-US"/>
        </w:rPr>
        <w:t>Contract:</w:t>
      </w:r>
      <w:r w:rsidRPr="00170C28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170C28">
        <w:rPr>
          <w:rFonts w:asciiTheme="majorBidi" w:hAnsiTheme="majorBidi" w:cstheme="majorBidi"/>
          <w:sz w:val="24"/>
          <w:szCs w:val="24"/>
        </w:rPr>
        <w:t>An agreement between two parties that is enforceable in a court of law.</w:t>
      </w:r>
    </w:p>
    <w:p w:rsidR="008D2437" w:rsidRPr="00170C28" w:rsidRDefault="008D2437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  <w:lang w:val="en-US"/>
        </w:rPr>
        <w:t>Equal Bargaining Power:</w:t>
      </w:r>
      <w:r w:rsidRPr="00170C28">
        <w:rPr>
          <w:rFonts w:asciiTheme="majorBidi" w:hAnsiTheme="majorBidi" w:cstheme="majorBidi"/>
          <w:sz w:val="24"/>
          <w:szCs w:val="24"/>
          <w:lang w:val="en-US"/>
        </w:rPr>
        <w:t xml:space="preserve"> The legal assumption that parties to a contract </w:t>
      </w:r>
      <w:proofErr w:type="gramStart"/>
      <w:r w:rsidRPr="00170C28">
        <w:rPr>
          <w:rFonts w:asciiTheme="majorBidi" w:hAnsiTheme="majorBidi" w:cstheme="majorBidi"/>
          <w:sz w:val="24"/>
          <w:szCs w:val="24"/>
          <w:lang w:val="en-US"/>
        </w:rPr>
        <w:t>are able to</w:t>
      </w:r>
      <w:proofErr w:type="gramEnd"/>
      <w:r w:rsidRPr="00170C28">
        <w:rPr>
          <w:rFonts w:asciiTheme="majorBidi" w:hAnsiTheme="majorBidi" w:cstheme="majorBidi"/>
          <w:sz w:val="24"/>
          <w:szCs w:val="24"/>
          <w:lang w:val="en-US"/>
        </w:rPr>
        <w:t xml:space="preserve"> look out for their own interests.</w:t>
      </w:r>
    </w:p>
    <w:p w:rsidR="008D2437" w:rsidRPr="00170C28" w:rsidRDefault="008D2437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  <w:lang w:val="en-US"/>
        </w:rPr>
        <w:t>Rejection:</w:t>
      </w:r>
      <w:r w:rsidRPr="00170C28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170C28">
        <w:rPr>
          <w:rFonts w:asciiTheme="majorBidi" w:hAnsiTheme="majorBidi" w:cstheme="majorBidi"/>
          <w:sz w:val="24"/>
          <w:szCs w:val="24"/>
        </w:rPr>
        <w:t>The refusal to accept an offer.</w:t>
      </w:r>
    </w:p>
    <w:p w:rsidR="008D2437" w:rsidRPr="00170C28" w:rsidRDefault="008D2437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  <w:lang w:val="en-US"/>
        </w:rPr>
        <w:t xml:space="preserve">Offeree: </w:t>
      </w:r>
      <w:r w:rsidRPr="00170C28">
        <w:rPr>
          <w:rFonts w:asciiTheme="majorBidi" w:hAnsiTheme="majorBidi" w:cstheme="majorBidi"/>
          <w:sz w:val="24"/>
          <w:szCs w:val="24"/>
          <w:lang w:val="en-US"/>
        </w:rPr>
        <w:t>The person to whom an offer is made.</w:t>
      </w:r>
    </w:p>
    <w:p w:rsidR="008D2437" w:rsidRPr="00170C28" w:rsidRDefault="008D2437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  <w:lang w:val="en-US"/>
        </w:rPr>
        <w:t>Promissory Estoppel:</w:t>
      </w:r>
      <w:r w:rsidRPr="00170C28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170C28">
        <w:rPr>
          <w:rFonts w:asciiTheme="majorBidi" w:hAnsiTheme="majorBidi" w:cstheme="majorBidi"/>
          <w:sz w:val="24"/>
          <w:szCs w:val="24"/>
        </w:rPr>
        <w:t>A doctrine whereby someone who relies on a gratuitous promise may be able to enforce it.</w:t>
      </w:r>
    </w:p>
    <w:p w:rsidR="008D2437" w:rsidRPr="00170C28" w:rsidRDefault="008D2437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  <w:lang w:val="en-US"/>
        </w:rPr>
        <w:t>Consideration:</w:t>
      </w:r>
      <w:r w:rsidRPr="00170C28">
        <w:rPr>
          <w:rFonts w:asciiTheme="majorBidi" w:hAnsiTheme="majorBidi" w:cstheme="majorBidi"/>
          <w:sz w:val="24"/>
          <w:szCs w:val="24"/>
          <w:lang w:val="en-US"/>
        </w:rPr>
        <w:t xml:space="preserve"> The price paid for a promise.</w:t>
      </w:r>
    </w:p>
    <w:p w:rsidR="008D2437" w:rsidRPr="00170C28" w:rsidRDefault="008D2437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  <w:lang w:val="en-US"/>
        </w:rPr>
        <w:t xml:space="preserve">Option Agreement: </w:t>
      </w:r>
      <w:r w:rsidRPr="00170C28">
        <w:rPr>
          <w:rFonts w:asciiTheme="majorBidi" w:hAnsiTheme="majorBidi" w:cstheme="majorBidi"/>
          <w:sz w:val="24"/>
          <w:szCs w:val="24"/>
        </w:rPr>
        <w:t>An agreement where, in exchange for payment, an offeror is obligated to keep an offer open for a specified time.</w:t>
      </w:r>
    </w:p>
    <w:p w:rsidR="008D2437" w:rsidRPr="00170C28" w:rsidRDefault="008D2437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  <w:lang w:val="en-US"/>
        </w:rPr>
        <w:t>Offeror:</w:t>
      </w:r>
      <w:r w:rsidRPr="00170C28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170C28">
        <w:rPr>
          <w:rFonts w:asciiTheme="majorBidi" w:hAnsiTheme="majorBidi" w:cstheme="majorBidi"/>
          <w:sz w:val="24"/>
          <w:szCs w:val="24"/>
        </w:rPr>
        <w:t>The person who makes an offer.</w:t>
      </w:r>
    </w:p>
    <w:p w:rsidR="008D2437" w:rsidRPr="00170C28" w:rsidRDefault="003C1E4E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  <w:lang w:val="en-US"/>
        </w:rPr>
        <w:t>Revocation:</w:t>
      </w:r>
      <w:r w:rsidRPr="00170C28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170C28">
        <w:rPr>
          <w:rFonts w:asciiTheme="majorBidi" w:hAnsiTheme="majorBidi" w:cstheme="majorBidi"/>
          <w:sz w:val="24"/>
          <w:szCs w:val="24"/>
        </w:rPr>
        <w:t>The withdrawal of an offer.</w:t>
      </w:r>
    </w:p>
    <w:p w:rsidR="003C1E4E" w:rsidRPr="00170C28" w:rsidRDefault="003C1E4E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  <w:lang w:val="en-US"/>
        </w:rPr>
        <w:t>Offer:</w:t>
      </w:r>
      <w:r w:rsidRPr="00170C28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170C28">
        <w:rPr>
          <w:rFonts w:asciiTheme="majorBidi" w:hAnsiTheme="majorBidi" w:cstheme="majorBidi"/>
          <w:sz w:val="24"/>
          <w:szCs w:val="24"/>
        </w:rPr>
        <w:t>A promise to perform specified acts on certain terms.</w:t>
      </w:r>
    </w:p>
    <w:p w:rsidR="003C1E4E" w:rsidRPr="00170C28" w:rsidRDefault="003C1E4E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  <w:lang w:val="en-US"/>
        </w:rPr>
        <w:t>Gratuitous Promise:</w:t>
      </w:r>
      <w:r w:rsidRPr="00170C28">
        <w:rPr>
          <w:rFonts w:asciiTheme="majorBidi" w:hAnsiTheme="majorBidi" w:cstheme="majorBidi"/>
          <w:sz w:val="24"/>
          <w:szCs w:val="24"/>
          <w:lang w:val="en-US"/>
        </w:rPr>
        <w:t xml:space="preserve"> A promise for which no consideration is given.</w:t>
      </w:r>
    </w:p>
    <w:p w:rsidR="003C1E4E" w:rsidRPr="00170C28" w:rsidRDefault="003C1E4E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  <w:lang w:val="en-US"/>
        </w:rPr>
        <w:t>Counteroffer:</w:t>
      </w:r>
      <w:r w:rsidRPr="00170C28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170C28">
        <w:rPr>
          <w:rFonts w:asciiTheme="majorBidi" w:hAnsiTheme="majorBidi" w:cstheme="majorBidi"/>
          <w:sz w:val="24"/>
          <w:szCs w:val="24"/>
        </w:rPr>
        <w:t>The rejection of one offer and proposal of a new one.</w:t>
      </w:r>
    </w:p>
    <w:p w:rsidR="003C1E4E" w:rsidRPr="00170C28" w:rsidRDefault="003C1E4E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  <w:lang w:val="en-US"/>
        </w:rPr>
        <w:t>Invitation to Treat:</w:t>
      </w:r>
      <w:r w:rsidRPr="00170C28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170C28">
        <w:rPr>
          <w:rFonts w:asciiTheme="majorBidi" w:hAnsiTheme="majorBidi" w:cstheme="majorBidi"/>
          <w:sz w:val="24"/>
          <w:szCs w:val="24"/>
        </w:rPr>
        <w:t>An expression of willingness to do business.</w:t>
      </w:r>
    </w:p>
    <w:p w:rsidR="003C1E4E" w:rsidRPr="00170C28" w:rsidRDefault="003C1E4E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  <w:lang w:val="en-US"/>
        </w:rPr>
        <w:t>Pre-existing Legal Duty:</w:t>
      </w:r>
      <w:r w:rsidRPr="00170C28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170C28">
        <w:rPr>
          <w:rFonts w:asciiTheme="majorBidi" w:hAnsiTheme="majorBidi" w:cstheme="majorBidi"/>
          <w:sz w:val="24"/>
          <w:szCs w:val="24"/>
        </w:rPr>
        <w:t>A legal obligation that a person already owes.</w:t>
      </w:r>
    </w:p>
    <w:p w:rsidR="003C1E4E" w:rsidRPr="00170C28" w:rsidRDefault="003C1E4E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  <w:lang w:val="en-US"/>
        </w:rPr>
        <w:t>Lapse:</w:t>
      </w:r>
      <w:r w:rsidRPr="00170C28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170C28">
        <w:rPr>
          <w:rFonts w:asciiTheme="majorBidi" w:hAnsiTheme="majorBidi" w:cstheme="majorBidi"/>
          <w:sz w:val="24"/>
          <w:szCs w:val="24"/>
        </w:rPr>
        <w:t>A legal obligation that a person already owes.</w:t>
      </w:r>
    </w:p>
    <w:p w:rsidR="003C1E4E" w:rsidRPr="00170C28" w:rsidRDefault="003C1E4E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  <w:lang w:val="en-US"/>
        </w:rPr>
        <w:t>Standard Form Contract:</w:t>
      </w:r>
      <w:r w:rsidRPr="00170C28">
        <w:rPr>
          <w:rFonts w:asciiTheme="majorBidi" w:hAnsiTheme="majorBidi" w:cstheme="majorBidi"/>
          <w:sz w:val="24"/>
          <w:szCs w:val="24"/>
          <w:lang w:val="en-US"/>
        </w:rPr>
        <w:t xml:space="preserve"> A “take it or leave it” contract, where the customer agrees to a standard set of terms that favors the other side.</w:t>
      </w:r>
    </w:p>
    <w:p w:rsidR="00280FE9" w:rsidRPr="00170C28" w:rsidRDefault="003C1E4E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  <w:lang w:val="en-US"/>
        </w:rPr>
        <w:t>Rebuttable Presumption:</w:t>
      </w:r>
      <w:r w:rsidRPr="00170C28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170C28">
        <w:rPr>
          <w:rFonts w:asciiTheme="majorBidi" w:hAnsiTheme="majorBidi" w:cstheme="majorBidi"/>
          <w:sz w:val="24"/>
          <w:szCs w:val="24"/>
        </w:rPr>
        <w:t>A legal presumption in favour of one party that the other side can seek to rebut or dislodge by leading evidence to the contrary.</w:t>
      </w:r>
    </w:p>
    <w:p w:rsidR="003E253E" w:rsidRPr="00170C28" w:rsidRDefault="003E253E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  <w:lang w:val="en-US"/>
        </w:rPr>
        <w:lastRenderedPageBreak/>
        <w:t>Acceptance:</w:t>
      </w:r>
      <w:r w:rsidRPr="00170C28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170C28">
        <w:rPr>
          <w:rFonts w:asciiTheme="majorBidi" w:hAnsiTheme="majorBidi" w:cstheme="majorBidi"/>
          <w:sz w:val="24"/>
          <w:szCs w:val="24"/>
        </w:rPr>
        <w:t>An unqualified willingness to enter into a contract on the terms in the offer.</w:t>
      </w:r>
    </w:p>
    <w:p w:rsidR="003E253E" w:rsidRPr="00170C28" w:rsidRDefault="003E253E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  <w:lang w:val="en-US"/>
        </w:rPr>
        <w:t>Rules of Construction:</w:t>
      </w:r>
      <w:r w:rsidRPr="00170C28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170C28">
        <w:rPr>
          <w:rFonts w:asciiTheme="majorBidi" w:hAnsiTheme="majorBidi" w:cstheme="majorBidi"/>
          <w:sz w:val="24"/>
          <w:szCs w:val="24"/>
        </w:rPr>
        <w:t>An unqualified willingness to enter into a contract on the terms in the offer.</w:t>
      </w:r>
    </w:p>
    <w:p w:rsidR="003E253E" w:rsidRPr="00170C28" w:rsidRDefault="003E253E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  <w:lang w:val="en-US"/>
        </w:rPr>
        <w:t>Implied Term:</w:t>
      </w:r>
      <w:r w:rsidRPr="00170C28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170C28">
        <w:rPr>
          <w:rFonts w:asciiTheme="majorBidi" w:hAnsiTheme="majorBidi" w:cstheme="majorBidi"/>
          <w:sz w:val="24"/>
          <w:szCs w:val="24"/>
        </w:rPr>
        <w:t>A provision that is not expressly included in a contract but that is necessary to give effect to the parties’ intention.</w:t>
      </w:r>
    </w:p>
    <w:p w:rsidR="003E253E" w:rsidRPr="00170C28" w:rsidRDefault="003E253E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  <w:lang w:val="en-US"/>
        </w:rPr>
        <w:t>Condition Precedent:</w:t>
      </w:r>
      <w:r w:rsidRPr="00170C28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170C28">
        <w:rPr>
          <w:rFonts w:asciiTheme="majorBidi" w:hAnsiTheme="majorBidi" w:cstheme="majorBidi"/>
          <w:sz w:val="24"/>
          <w:szCs w:val="24"/>
        </w:rPr>
        <w:t>An event or circumstance that, until it occurs, suspends the parties’ obligations to perform their contractual obligations.</w:t>
      </w:r>
    </w:p>
    <w:p w:rsidR="003E253E" w:rsidRPr="00170C28" w:rsidRDefault="003E253E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  <w:lang w:val="en-US"/>
        </w:rPr>
        <w:t>Express Term:</w:t>
      </w:r>
      <w:r w:rsidRPr="00170C28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170C28">
        <w:rPr>
          <w:rFonts w:asciiTheme="majorBidi" w:hAnsiTheme="majorBidi" w:cstheme="majorBidi"/>
          <w:sz w:val="24"/>
          <w:szCs w:val="24"/>
        </w:rPr>
        <w:t>A provision of a contract that states a promise explicitly.</w:t>
      </w:r>
    </w:p>
    <w:p w:rsidR="003E253E" w:rsidRPr="00170C28" w:rsidRDefault="003E253E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  <w:lang w:val="en-US"/>
        </w:rPr>
        <w:t>Liquidated Damages Clause:</w:t>
      </w:r>
      <w:r w:rsidRPr="00170C28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170C28">
        <w:rPr>
          <w:rFonts w:asciiTheme="majorBidi" w:hAnsiTheme="majorBidi" w:cstheme="majorBidi"/>
          <w:sz w:val="24"/>
          <w:szCs w:val="24"/>
        </w:rPr>
        <w:t>A term of a contract that specifies how much one party must pay to the other in the event of breach.</w:t>
      </w:r>
    </w:p>
    <w:p w:rsidR="003E253E" w:rsidRPr="00170C28" w:rsidRDefault="003E253E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  <w:lang w:val="en-US"/>
        </w:rPr>
        <w:t>Condition Subsequent:</w:t>
      </w:r>
      <w:r w:rsidRPr="00170C28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170C28">
        <w:rPr>
          <w:rFonts w:asciiTheme="majorBidi" w:hAnsiTheme="majorBidi" w:cstheme="majorBidi"/>
          <w:sz w:val="24"/>
          <w:szCs w:val="24"/>
        </w:rPr>
        <w:t>An event or circumstance that, when it occurs, brings an existing contract to an end.</w:t>
      </w:r>
    </w:p>
    <w:p w:rsidR="003E253E" w:rsidRPr="00170C28" w:rsidRDefault="003E253E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  <w:lang w:val="en-US"/>
        </w:rPr>
        <w:t>Penalty Clause:</w:t>
      </w:r>
      <w:r w:rsidRPr="00170C28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170C28">
        <w:rPr>
          <w:rFonts w:asciiTheme="majorBidi" w:hAnsiTheme="majorBidi" w:cstheme="majorBidi"/>
          <w:sz w:val="24"/>
          <w:szCs w:val="24"/>
        </w:rPr>
        <w:t>A term which is not enforceable because it sets an exorbitant amount that one party must pay to the other in event of breach.</w:t>
      </w:r>
    </w:p>
    <w:p w:rsidR="00170C28" w:rsidRPr="00170C28" w:rsidRDefault="00170C28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  <w:lang w:val="en-US"/>
        </w:rPr>
        <w:t>Entire Contract Clause:</w:t>
      </w:r>
      <w:r w:rsidRPr="00170C28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170C28">
        <w:rPr>
          <w:rFonts w:asciiTheme="majorBidi" w:hAnsiTheme="majorBidi" w:cstheme="majorBidi"/>
          <w:sz w:val="24"/>
          <w:szCs w:val="24"/>
        </w:rPr>
        <w:t>A term in a contract in which the parties agree that their contract is complete as written.</w:t>
      </w:r>
    </w:p>
    <w:p w:rsidR="00170C28" w:rsidRPr="00170C28" w:rsidRDefault="00170C28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  <w:lang w:val="en-US"/>
        </w:rPr>
        <w:t>Parole Evidence Rule</w:t>
      </w:r>
      <w:r w:rsidRPr="00170C28">
        <w:rPr>
          <w:rFonts w:asciiTheme="majorBidi" w:hAnsiTheme="majorBidi" w:cstheme="majorBidi"/>
          <w:sz w:val="24"/>
          <w:szCs w:val="24"/>
        </w:rPr>
        <w:t>A rule that limits the evidence a party can introduce concerning the contents of the contract.</w:t>
      </w:r>
    </w:p>
    <w:p w:rsidR="00170C28" w:rsidRPr="00170C28" w:rsidRDefault="00170C28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  <w:lang w:val="en-US"/>
        </w:rPr>
        <w:t xml:space="preserve">Exemption Clause: </w:t>
      </w:r>
      <w:r w:rsidRPr="00170C28">
        <w:rPr>
          <w:rFonts w:asciiTheme="majorBidi" w:hAnsiTheme="majorBidi" w:cstheme="majorBidi"/>
          <w:sz w:val="24"/>
          <w:szCs w:val="24"/>
        </w:rPr>
        <w:t>A term of a contract that identifies events causing loss for which there is no liability.</w:t>
      </w:r>
    </w:p>
    <w:p w:rsidR="00170C28" w:rsidRPr="00170C28" w:rsidRDefault="00170C28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  <w:lang w:val="en-US"/>
        </w:rPr>
        <w:t>Contractual Quantum Meruit:</w:t>
      </w:r>
      <w:r w:rsidRPr="00170C28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170C28">
        <w:rPr>
          <w:rFonts w:asciiTheme="majorBidi" w:hAnsiTheme="majorBidi" w:cstheme="majorBidi"/>
          <w:sz w:val="24"/>
          <w:szCs w:val="24"/>
        </w:rPr>
        <w:t>Awarding one party a reasonable sum for the goods or services provided under a contract.</w:t>
      </w:r>
    </w:p>
    <w:p w:rsidR="00170C28" w:rsidRPr="00F10CE0" w:rsidRDefault="00170C28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 w:rsidRPr="00170C28">
        <w:rPr>
          <w:rFonts w:asciiTheme="majorBidi" w:hAnsiTheme="majorBidi" w:cstheme="majorBidi"/>
          <w:b/>
          <w:bCs/>
          <w:sz w:val="24"/>
          <w:szCs w:val="24"/>
          <w:lang w:val="en-US"/>
        </w:rPr>
        <w:t xml:space="preserve">Limitation of Liability Clause: </w:t>
      </w:r>
      <w:r w:rsidRPr="00170C28">
        <w:rPr>
          <w:rFonts w:asciiTheme="majorBidi" w:hAnsiTheme="majorBidi" w:cstheme="majorBidi"/>
          <w:sz w:val="24"/>
          <w:szCs w:val="24"/>
        </w:rPr>
        <w:t>A term of a contract that limits liability for breach to something less than would otherwise be recoverable.</w:t>
      </w:r>
    </w:p>
    <w:p w:rsidR="00F10CE0" w:rsidRPr="00F10CE0" w:rsidRDefault="00F10CE0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b/>
          <w:bCs/>
          <w:sz w:val="24"/>
          <w:szCs w:val="24"/>
          <w:lang w:val="en-US"/>
        </w:rPr>
        <w:t>Public Policy:</w:t>
      </w:r>
      <w:r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F10CE0">
        <w:rPr>
          <w:rFonts w:asciiTheme="majorBidi" w:hAnsiTheme="majorBidi" w:cstheme="majorBidi"/>
          <w:sz w:val="24"/>
          <w:szCs w:val="24"/>
        </w:rPr>
        <w:t>The community’s common sense and common conscience.</w:t>
      </w:r>
    </w:p>
    <w:p w:rsidR="00F10CE0" w:rsidRPr="00F10CE0" w:rsidRDefault="00F10CE0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b/>
          <w:bCs/>
          <w:sz w:val="24"/>
          <w:szCs w:val="24"/>
          <w:lang w:val="en-US"/>
        </w:rPr>
        <w:t>Legal Capacity:</w:t>
      </w:r>
      <w:r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F10CE0">
        <w:rPr>
          <w:rFonts w:asciiTheme="majorBidi" w:hAnsiTheme="majorBidi" w:cstheme="majorBidi"/>
          <w:sz w:val="24"/>
          <w:szCs w:val="24"/>
        </w:rPr>
        <w:t>The ability to make binding contracts.</w:t>
      </w:r>
    </w:p>
    <w:p w:rsidR="00F10CE0" w:rsidRPr="00F10CE0" w:rsidRDefault="00F10CE0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b/>
          <w:bCs/>
          <w:sz w:val="24"/>
          <w:szCs w:val="24"/>
          <w:lang w:val="en-US"/>
        </w:rPr>
        <w:t>Voidable Contract:</w:t>
      </w:r>
      <w:r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F10CE0">
        <w:rPr>
          <w:rFonts w:asciiTheme="majorBidi" w:hAnsiTheme="majorBidi" w:cstheme="majorBidi"/>
          <w:sz w:val="24"/>
          <w:szCs w:val="24"/>
        </w:rPr>
        <w:t xml:space="preserve">A contract that, in certain circumstances, an aggrieved party can choose to keep in force or </w:t>
      </w:r>
      <w:proofErr w:type="gramStart"/>
      <w:r w:rsidRPr="00F10CE0">
        <w:rPr>
          <w:rFonts w:asciiTheme="majorBidi" w:hAnsiTheme="majorBidi" w:cstheme="majorBidi"/>
          <w:sz w:val="24"/>
          <w:szCs w:val="24"/>
        </w:rPr>
        <w:t>bring to an end</w:t>
      </w:r>
      <w:proofErr w:type="gramEnd"/>
      <w:r w:rsidRPr="00F10CE0">
        <w:rPr>
          <w:rFonts w:asciiTheme="majorBidi" w:hAnsiTheme="majorBidi" w:cstheme="majorBidi"/>
          <w:sz w:val="24"/>
          <w:szCs w:val="24"/>
        </w:rPr>
        <w:t>.</w:t>
      </w:r>
    </w:p>
    <w:p w:rsidR="00F10CE0" w:rsidRPr="00F10CE0" w:rsidRDefault="00F10CE0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b/>
          <w:bCs/>
          <w:sz w:val="24"/>
          <w:szCs w:val="24"/>
          <w:lang w:val="en-US"/>
        </w:rPr>
        <w:t>Economic Duress:</w:t>
      </w:r>
      <w:r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F10CE0">
        <w:rPr>
          <w:rFonts w:asciiTheme="majorBidi" w:hAnsiTheme="majorBidi" w:cstheme="majorBidi"/>
          <w:sz w:val="24"/>
          <w:szCs w:val="24"/>
        </w:rPr>
        <w:t>The threat of economic harm that coerces the will of the other party and results in a contract.</w:t>
      </w:r>
    </w:p>
    <w:p w:rsidR="00F10CE0" w:rsidRPr="00F10CE0" w:rsidRDefault="00F10CE0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b/>
          <w:bCs/>
          <w:sz w:val="24"/>
          <w:szCs w:val="24"/>
          <w:lang w:val="en-US"/>
        </w:rPr>
        <w:lastRenderedPageBreak/>
        <w:t>Misrepresentation:</w:t>
      </w:r>
      <w:r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F10CE0">
        <w:rPr>
          <w:rFonts w:asciiTheme="majorBidi" w:hAnsiTheme="majorBidi" w:cstheme="majorBidi"/>
          <w:sz w:val="24"/>
          <w:szCs w:val="24"/>
        </w:rPr>
        <w:t>A false statement of fact that causes someone to enter a contract.</w:t>
      </w:r>
    </w:p>
    <w:p w:rsidR="00F10CE0" w:rsidRPr="00F10CE0" w:rsidRDefault="00F10CE0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b/>
          <w:bCs/>
          <w:sz w:val="24"/>
          <w:szCs w:val="24"/>
          <w:lang w:val="en-US"/>
        </w:rPr>
        <w:t>Guarantee:</w:t>
      </w:r>
      <w:r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F10CE0">
        <w:rPr>
          <w:rFonts w:asciiTheme="majorBidi" w:hAnsiTheme="majorBidi" w:cstheme="majorBidi"/>
          <w:sz w:val="24"/>
          <w:szCs w:val="24"/>
        </w:rPr>
        <w:t>A conditional promise to a creditor to pay a debt if the debtor defaults.</w:t>
      </w:r>
    </w:p>
    <w:p w:rsidR="00F10CE0" w:rsidRPr="00F10CE0" w:rsidRDefault="00F10CE0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b/>
          <w:bCs/>
          <w:sz w:val="24"/>
          <w:szCs w:val="24"/>
          <w:lang w:val="en-US"/>
        </w:rPr>
        <w:t xml:space="preserve">Common Mistake: </w:t>
      </w:r>
      <w:r w:rsidRPr="00F10CE0">
        <w:rPr>
          <w:rFonts w:asciiTheme="majorBidi" w:hAnsiTheme="majorBidi" w:cstheme="majorBidi"/>
          <w:sz w:val="24"/>
          <w:szCs w:val="24"/>
        </w:rPr>
        <w:t>Both parties to the agreement share the same fundamental mistake.</w:t>
      </w:r>
    </w:p>
    <w:p w:rsidR="00F10CE0" w:rsidRPr="00F10CE0" w:rsidRDefault="00F10CE0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b/>
          <w:bCs/>
          <w:sz w:val="24"/>
          <w:szCs w:val="24"/>
          <w:lang w:val="en-US"/>
        </w:rPr>
        <w:t xml:space="preserve">Unconscionable Contract: </w:t>
      </w:r>
      <w:r w:rsidRPr="00F10CE0">
        <w:rPr>
          <w:rFonts w:asciiTheme="majorBidi" w:hAnsiTheme="majorBidi" w:cstheme="majorBidi"/>
          <w:sz w:val="24"/>
          <w:szCs w:val="24"/>
        </w:rPr>
        <w:t>An unfair contract formed when one party takes advantage of the weakness of another.</w:t>
      </w:r>
    </w:p>
    <w:p w:rsidR="00F10CE0" w:rsidRPr="00F10CE0" w:rsidRDefault="00F10CE0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b/>
          <w:bCs/>
          <w:sz w:val="24"/>
          <w:szCs w:val="24"/>
          <w:lang w:val="en-US"/>
        </w:rPr>
        <w:t>Undue Influence:</w:t>
      </w:r>
      <w:r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F10CE0">
        <w:rPr>
          <w:rFonts w:asciiTheme="majorBidi" w:hAnsiTheme="majorBidi" w:cstheme="majorBidi"/>
          <w:sz w:val="24"/>
          <w:szCs w:val="24"/>
        </w:rPr>
        <w:t>Unfair manipulation that compromises someone’s free will or choice.</w:t>
      </w:r>
    </w:p>
    <w:p w:rsidR="00F10CE0" w:rsidRPr="00F10CE0" w:rsidRDefault="00F10CE0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b/>
          <w:bCs/>
          <w:sz w:val="24"/>
          <w:szCs w:val="24"/>
          <w:lang w:val="en-US"/>
        </w:rPr>
        <w:t>Void Contract:</w:t>
      </w:r>
      <w:r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F10CE0">
        <w:rPr>
          <w:rFonts w:asciiTheme="majorBidi" w:hAnsiTheme="majorBidi" w:cstheme="majorBidi"/>
          <w:sz w:val="24"/>
          <w:szCs w:val="24"/>
        </w:rPr>
        <w:t>A contract involving a defect so substantial that it is of no force or effect.</w:t>
      </w:r>
    </w:p>
    <w:p w:rsidR="00F10CE0" w:rsidRPr="00F10CE0" w:rsidRDefault="00F10CE0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b/>
          <w:bCs/>
          <w:sz w:val="24"/>
          <w:szCs w:val="24"/>
          <w:lang w:val="en-US"/>
        </w:rPr>
        <w:t>Mistake:</w:t>
      </w:r>
      <w:r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F10CE0">
        <w:rPr>
          <w:rFonts w:asciiTheme="majorBidi" w:hAnsiTheme="majorBidi" w:cstheme="majorBidi"/>
          <w:sz w:val="24"/>
          <w:szCs w:val="24"/>
        </w:rPr>
        <w:t>An error made by one or both parties that seriously undermines a contract.</w:t>
      </w:r>
    </w:p>
    <w:p w:rsidR="00F10CE0" w:rsidRPr="00F10CE0" w:rsidRDefault="00F10CE0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b/>
          <w:bCs/>
          <w:sz w:val="24"/>
          <w:szCs w:val="24"/>
          <w:lang w:val="en-US"/>
        </w:rPr>
        <w:t>Rescission:</w:t>
      </w:r>
      <w:r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F10CE0">
        <w:rPr>
          <w:rFonts w:asciiTheme="majorBidi" w:hAnsiTheme="majorBidi" w:cstheme="majorBidi"/>
          <w:sz w:val="24"/>
          <w:szCs w:val="24"/>
        </w:rPr>
        <w:t>The remedy that results in the parties being returned to their pre-contractual positions.</w:t>
      </w:r>
    </w:p>
    <w:p w:rsidR="00F10CE0" w:rsidRPr="00F10CE0" w:rsidRDefault="00F10CE0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b/>
          <w:bCs/>
          <w:sz w:val="24"/>
          <w:szCs w:val="24"/>
          <w:lang w:val="en-US"/>
        </w:rPr>
        <w:t>Illegal Contract:</w:t>
      </w:r>
      <w:r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F10CE0">
        <w:rPr>
          <w:rFonts w:asciiTheme="majorBidi" w:hAnsiTheme="majorBidi" w:cstheme="majorBidi"/>
          <w:sz w:val="24"/>
          <w:szCs w:val="24"/>
        </w:rPr>
        <w:t>A contract that cannot be enforced because it is contrary to legislation or public policy.</w:t>
      </w:r>
    </w:p>
    <w:p w:rsidR="00F10CE0" w:rsidRPr="00F10CE0" w:rsidRDefault="00F10CE0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b/>
          <w:bCs/>
          <w:sz w:val="24"/>
          <w:szCs w:val="24"/>
          <w:lang w:val="en-US"/>
        </w:rPr>
        <w:t>Non</w:t>
      </w:r>
      <w:r w:rsidRPr="00F10CE0">
        <w:rPr>
          <w:rFonts w:asciiTheme="majorBidi" w:hAnsiTheme="majorBidi" w:cstheme="majorBidi"/>
          <w:b/>
          <w:bCs/>
          <w:sz w:val="24"/>
          <w:szCs w:val="24"/>
          <w:lang w:val="en-US"/>
        </w:rPr>
        <w:t>-solicitation Clause:</w:t>
      </w:r>
      <w:r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F10CE0">
        <w:rPr>
          <w:rFonts w:asciiTheme="majorBidi" w:hAnsiTheme="majorBidi" w:cstheme="majorBidi"/>
          <w:sz w:val="24"/>
          <w:szCs w:val="24"/>
        </w:rPr>
        <w:t>A clause forbidding contact with the business’s customers.</w:t>
      </w:r>
    </w:p>
    <w:p w:rsidR="00F10CE0" w:rsidRPr="00F10CE0" w:rsidRDefault="00F10CE0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 w:rsidRPr="00F10CE0">
        <w:rPr>
          <w:rFonts w:asciiTheme="majorBidi" w:hAnsiTheme="majorBidi" w:cstheme="majorBidi"/>
          <w:b/>
          <w:bCs/>
          <w:sz w:val="24"/>
          <w:szCs w:val="24"/>
          <w:lang w:val="en-US"/>
        </w:rPr>
        <w:t>Non-competition Clause:</w:t>
      </w:r>
      <w:r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F10CE0">
        <w:rPr>
          <w:rFonts w:asciiTheme="majorBidi" w:hAnsiTheme="majorBidi" w:cstheme="majorBidi"/>
          <w:sz w:val="24"/>
          <w:szCs w:val="24"/>
        </w:rPr>
        <w:t xml:space="preserve">A clause forbidding competition for a certain </w:t>
      </w:r>
      <w:proofErr w:type="gramStart"/>
      <w:r w:rsidRPr="00F10CE0">
        <w:rPr>
          <w:rFonts w:asciiTheme="majorBidi" w:hAnsiTheme="majorBidi" w:cstheme="majorBidi"/>
          <w:sz w:val="24"/>
          <w:szCs w:val="24"/>
        </w:rPr>
        <w:t>period of time</w:t>
      </w:r>
      <w:proofErr w:type="gramEnd"/>
      <w:r w:rsidRPr="00F10CE0">
        <w:rPr>
          <w:rFonts w:asciiTheme="majorBidi" w:hAnsiTheme="majorBidi" w:cstheme="majorBidi"/>
          <w:sz w:val="24"/>
          <w:szCs w:val="24"/>
        </w:rPr>
        <w:t>.</w:t>
      </w:r>
    </w:p>
    <w:p w:rsidR="00F10CE0" w:rsidRPr="0062254C" w:rsidRDefault="0062254C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b/>
          <w:bCs/>
          <w:sz w:val="24"/>
          <w:szCs w:val="24"/>
          <w:lang w:val="en-US"/>
        </w:rPr>
        <w:t>Assignment:</w:t>
      </w:r>
      <w:r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62254C">
        <w:rPr>
          <w:rFonts w:asciiTheme="majorBidi" w:hAnsiTheme="majorBidi" w:cstheme="majorBidi"/>
          <w:sz w:val="24"/>
          <w:szCs w:val="24"/>
        </w:rPr>
        <w:t>The transfer of a right by an assignor to an assignee.</w:t>
      </w:r>
    </w:p>
    <w:p w:rsidR="0062254C" w:rsidRPr="0062254C" w:rsidRDefault="0062254C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b/>
          <w:bCs/>
          <w:sz w:val="24"/>
          <w:szCs w:val="24"/>
          <w:lang w:val="en-US"/>
        </w:rPr>
        <w:t>Vicarious Performance:</w:t>
      </w:r>
      <w:r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62254C">
        <w:rPr>
          <w:rFonts w:asciiTheme="majorBidi" w:hAnsiTheme="majorBidi" w:cstheme="majorBidi"/>
          <w:sz w:val="24"/>
          <w:szCs w:val="24"/>
        </w:rPr>
        <w:t>Performance of contractual obligations through others.</w:t>
      </w:r>
    </w:p>
    <w:p w:rsidR="0062254C" w:rsidRPr="0062254C" w:rsidRDefault="0062254C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b/>
          <w:bCs/>
          <w:sz w:val="24"/>
          <w:szCs w:val="24"/>
          <w:lang w:val="en-US"/>
        </w:rPr>
        <w:t>Novation:</w:t>
      </w:r>
      <w:r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62254C">
        <w:rPr>
          <w:rFonts w:asciiTheme="majorBidi" w:hAnsiTheme="majorBidi" w:cstheme="majorBidi"/>
          <w:sz w:val="24"/>
          <w:szCs w:val="24"/>
        </w:rPr>
        <w:t>The substitution of parties in a contract or the replacement of one contract with another.</w:t>
      </w:r>
    </w:p>
    <w:p w:rsidR="0062254C" w:rsidRPr="0062254C" w:rsidRDefault="0062254C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b/>
          <w:bCs/>
          <w:sz w:val="24"/>
          <w:szCs w:val="24"/>
          <w:lang w:val="en-US"/>
        </w:rPr>
        <w:t>Frustration:</w:t>
      </w:r>
      <w:r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62254C">
        <w:rPr>
          <w:rFonts w:asciiTheme="majorBidi" w:hAnsiTheme="majorBidi" w:cstheme="majorBidi"/>
          <w:sz w:val="24"/>
          <w:szCs w:val="24"/>
        </w:rPr>
        <w:t xml:space="preserve">Termination of a contract upon the occurrence of an unforeseen catastrophic event which makes contractual performance impossible or prevents the contract from being performed in a manner at all </w:t>
      </w:r>
      <w:proofErr w:type="gramStart"/>
      <w:r w:rsidRPr="0062254C">
        <w:rPr>
          <w:rFonts w:asciiTheme="majorBidi" w:hAnsiTheme="majorBidi" w:cstheme="majorBidi"/>
          <w:sz w:val="24"/>
          <w:szCs w:val="24"/>
        </w:rPr>
        <w:t>similar to</w:t>
      </w:r>
      <w:proofErr w:type="gramEnd"/>
      <w:r w:rsidRPr="0062254C">
        <w:rPr>
          <w:rFonts w:asciiTheme="majorBidi" w:hAnsiTheme="majorBidi" w:cstheme="majorBidi"/>
          <w:sz w:val="24"/>
          <w:szCs w:val="24"/>
        </w:rPr>
        <w:t xml:space="preserve"> what the parties envisioned when they entered the contract.</w:t>
      </w:r>
    </w:p>
    <w:p w:rsidR="0062254C" w:rsidRPr="0062254C" w:rsidRDefault="0062254C" w:rsidP="005209E4">
      <w:pPr>
        <w:pStyle w:val="ListParagraph"/>
        <w:numPr>
          <w:ilvl w:val="0"/>
          <w:numId w:val="1"/>
        </w:numPr>
        <w:spacing w:line="360" w:lineRule="auto"/>
        <w:ind w:left="850" w:hanging="493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b/>
          <w:bCs/>
          <w:sz w:val="24"/>
          <w:szCs w:val="24"/>
          <w:lang w:val="en-US"/>
        </w:rPr>
        <w:t>Balance of Probabilities:</w:t>
      </w:r>
      <w:r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62254C">
        <w:rPr>
          <w:rFonts w:asciiTheme="majorBidi" w:hAnsiTheme="majorBidi" w:cstheme="majorBidi"/>
          <w:sz w:val="24"/>
          <w:szCs w:val="24"/>
        </w:rPr>
        <w:t>Proof that there is a better than 50 percent chance that the circumstances of the contract are as the plaintiff contends.</w:t>
      </w:r>
    </w:p>
    <w:p w:rsidR="0062254C" w:rsidRPr="0062254C" w:rsidRDefault="0062254C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b/>
          <w:bCs/>
          <w:sz w:val="24"/>
          <w:szCs w:val="24"/>
          <w:lang w:val="en-US"/>
        </w:rPr>
        <w:t>Condition:</w:t>
      </w:r>
      <w:r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62254C">
        <w:rPr>
          <w:rFonts w:asciiTheme="majorBidi" w:hAnsiTheme="majorBidi" w:cstheme="majorBidi"/>
          <w:sz w:val="24"/>
          <w:szCs w:val="24"/>
        </w:rPr>
        <w:t>An important term that, if breached, gives the innocent party the right to terminate the contract and claim damages.</w:t>
      </w:r>
    </w:p>
    <w:p w:rsidR="0062254C" w:rsidRPr="0062254C" w:rsidRDefault="0062254C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b/>
          <w:bCs/>
          <w:sz w:val="24"/>
          <w:szCs w:val="24"/>
          <w:lang w:val="en-US"/>
        </w:rPr>
        <w:t>Warranty:</w:t>
      </w:r>
      <w:r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62254C">
        <w:rPr>
          <w:rFonts w:asciiTheme="majorBidi" w:hAnsiTheme="majorBidi" w:cstheme="majorBidi"/>
          <w:sz w:val="24"/>
          <w:szCs w:val="24"/>
        </w:rPr>
        <w:t>A minor term that, if breached, gives the innocent party the right to claim damages only.</w:t>
      </w:r>
    </w:p>
    <w:p w:rsidR="0062254C" w:rsidRPr="0062254C" w:rsidRDefault="0062254C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b/>
          <w:bCs/>
          <w:sz w:val="24"/>
          <w:szCs w:val="24"/>
          <w:lang w:val="en-US"/>
        </w:rPr>
        <w:lastRenderedPageBreak/>
        <w:t>Innominate Term:</w:t>
      </w:r>
      <w:r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62254C">
        <w:rPr>
          <w:rFonts w:asciiTheme="majorBidi" w:hAnsiTheme="majorBidi" w:cstheme="majorBidi"/>
          <w:sz w:val="24"/>
          <w:szCs w:val="24"/>
        </w:rPr>
        <w:t>A term that cannot easily be classified as either a condition or a warranty.</w:t>
      </w:r>
    </w:p>
    <w:p w:rsidR="0062254C" w:rsidRPr="0062254C" w:rsidRDefault="0062254C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b/>
          <w:bCs/>
          <w:sz w:val="24"/>
          <w:szCs w:val="24"/>
          <w:lang w:val="en-US"/>
        </w:rPr>
        <w:t>Fundamental Breach:</w:t>
      </w:r>
      <w:r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62254C">
        <w:rPr>
          <w:rFonts w:asciiTheme="majorBidi" w:hAnsiTheme="majorBidi" w:cstheme="majorBidi"/>
          <w:sz w:val="24"/>
          <w:szCs w:val="24"/>
        </w:rPr>
        <w:t>A breach of contract that affects the foundation of the contract.</w:t>
      </w:r>
    </w:p>
    <w:p w:rsidR="0062254C" w:rsidRDefault="0062254C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b/>
          <w:bCs/>
          <w:sz w:val="24"/>
          <w:szCs w:val="24"/>
          <w:lang w:val="en-US"/>
        </w:rPr>
        <w:t xml:space="preserve">Anticipatory Breach: </w:t>
      </w:r>
      <w:r w:rsidRPr="0062254C">
        <w:rPr>
          <w:rFonts w:asciiTheme="majorBidi" w:hAnsiTheme="majorBidi" w:cstheme="majorBidi"/>
          <w:sz w:val="24"/>
          <w:szCs w:val="24"/>
          <w:lang w:val="en-US"/>
        </w:rPr>
        <w:t>A breach that occurs before the date for performance.</w:t>
      </w:r>
    </w:p>
    <w:p w:rsidR="0062254C" w:rsidRPr="0062254C" w:rsidRDefault="0062254C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b/>
          <w:bCs/>
          <w:sz w:val="24"/>
          <w:szCs w:val="24"/>
          <w:lang w:val="en-US"/>
        </w:rPr>
        <w:t>Damages:</w:t>
      </w:r>
      <w:r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62254C">
        <w:rPr>
          <w:rFonts w:asciiTheme="majorBidi" w:hAnsiTheme="majorBidi" w:cstheme="majorBidi"/>
          <w:sz w:val="24"/>
          <w:szCs w:val="24"/>
        </w:rPr>
        <w:t>Monetary compensation for breach of contract or other actionable wrong.</w:t>
      </w:r>
    </w:p>
    <w:p w:rsidR="0062254C" w:rsidRDefault="0062254C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b/>
          <w:bCs/>
          <w:sz w:val="24"/>
          <w:szCs w:val="24"/>
          <w:lang w:val="en-US"/>
        </w:rPr>
        <w:t xml:space="preserve">Expectation Damages: </w:t>
      </w:r>
      <w:r w:rsidRPr="0062254C">
        <w:rPr>
          <w:rFonts w:asciiTheme="majorBidi" w:hAnsiTheme="majorBidi" w:cstheme="majorBidi"/>
          <w:sz w:val="24"/>
          <w:szCs w:val="24"/>
          <w:lang w:val="en-US"/>
        </w:rPr>
        <w:t>Damages which provide the plaintiff with the monetary equivalent of contractual performance</w:t>
      </w:r>
      <w:r>
        <w:rPr>
          <w:rFonts w:asciiTheme="majorBidi" w:hAnsiTheme="majorBidi" w:cstheme="majorBidi"/>
          <w:sz w:val="24"/>
          <w:szCs w:val="24"/>
          <w:lang w:val="en-US"/>
        </w:rPr>
        <w:t>.</w:t>
      </w:r>
    </w:p>
    <w:p w:rsidR="0062254C" w:rsidRPr="00797A50" w:rsidRDefault="00797A50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b/>
          <w:bCs/>
          <w:sz w:val="24"/>
          <w:szCs w:val="24"/>
          <w:lang w:val="en-US"/>
        </w:rPr>
        <w:t>Punitive Damages:</w:t>
      </w:r>
      <w:r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797A50">
        <w:rPr>
          <w:rFonts w:asciiTheme="majorBidi" w:hAnsiTheme="majorBidi" w:cstheme="majorBidi"/>
          <w:sz w:val="24"/>
          <w:szCs w:val="24"/>
        </w:rPr>
        <w:t>An award to the plaintiff to punish the defendant for malicious, oppressive, and high-handed conduct.</w:t>
      </w:r>
    </w:p>
    <w:p w:rsidR="00797A50" w:rsidRDefault="00797A50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b/>
          <w:bCs/>
          <w:sz w:val="24"/>
          <w:szCs w:val="24"/>
          <w:lang w:val="en-US"/>
        </w:rPr>
        <w:t>Duty to Mitigate:</w:t>
      </w:r>
      <w:r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797A50">
        <w:rPr>
          <w:rFonts w:asciiTheme="majorBidi" w:hAnsiTheme="majorBidi" w:cstheme="majorBidi"/>
          <w:sz w:val="24"/>
          <w:szCs w:val="24"/>
          <w:lang w:val="en-US"/>
        </w:rPr>
        <w:t>The obligation to take reasonable steps to minimize the losses resulting from a breach of contract or other wrong.</w:t>
      </w:r>
    </w:p>
    <w:p w:rsidR="00797A50" w:rsidRPr="00797A50" w:rsidRDefault="00797A50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b/>
          <w:bCs/>
          <w:sz w:val="24"/>
          <w:szCs w:val="24"/>
          <w:lang w:val="en-US"/>
        </w:rPr>
        <w:t>Interlocutory Injunction:</w:t>
      </w:r>
      <w:r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797A50">
        <w:rPr>
          <w:rFonts w:asciiTheme="majorBidi" w:hAnsiTheme="majorBidi" w:cstheme="majorBidi"/>
          <w:sz w:val="24"/>
          <w:szCs w:val="24"/>
        </w:rPr>
        <w:t xml:space="preserve">An order to refrain from doing something for a limited </w:t>
      </w:r>
      <w:proofErr w:type="gramStart"/>
      <w:r w:rsidRPr="00797A50">
        <w:rPr>
          <w:rFonts w:asciiTheme="majorBidi" w:hAnsiTheme="majorBidi" w:cstheme="majorBidi"/>
          <w:sz w:val="24"/>
          <w:szCs w:val="24"/>
        </w:rPr>
        <w:t>period of time</w:t>
      </w:r>
      <w:proofErr w:type="gramEnd"/>
      <w:r w:rsidRPr="00797A50">
        <w:rPr>
          <w:rFonts w:asciiTheme="majorBidi" w:hAnsiTheme="majorBidi" w:cstheme="majorBidi"/>
          <w:sz w:val="24"/>
          <w:szCs w:val="24"/>
        </w:rPr>
        <w:t>.</w:t>
      </w:r>
    </w:p>
    <w:p w:rsidR="00797A50" w:rsidRPr="00797A50" w:rsidRDefault="00797A50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b/>
          <w:bCs/>
          <w:sz w:val="24"/>
          <w:szCs w:val="24"/>
          <w:lang w:val="en-US"/>
        </w:rPr>
        <w:t>Unjust Enrichment:</w:t>
      </w:r>
      <w:r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797A50">
        <w:rPr>
          <w:rFonts w:asciiTheme="majorBidi" w:hAnsiTheme="majorBidi" w:cstheme="majorBidi"/>
          <w:sz w:val="24"/>
          <w:szCs w:val="24"/>
        </w:rPr>
        <w:t>Occurs when one party has undeservedly or unjustly secured a benefit at the other party’s expense.</w:t>
      </w:r>
    </w:p>
    <w:p w:rsidR="00797A50" w:rsidRPr="00625D87" w:rsidRDefault="00797A50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b/>
          <w:bCs/>
          <w:sz w:val="24"/>
          <w:szCs w:val="24"/>
          <w:lang w:val="en-US"/>
        </w:rPr>
        <w:t xml:space="preserve">Restitutionary Quantum Meruit: </w:t>
      </w:r>
      <w:r w:rsidRPr="00797A50">
        <w:rPr>
          <w:rFonts w:asciiTheme="majorBidi" w:hAnsiTheme="majorBidi" w:cstheme="majorBidi"/>
          <w:sz w:val="24"/>
          <w:szCs w:val="24"/>
        </w:rPr>
        <w:t>An amount that is reasonable given the benefit the plaintiff has conferred.</w:t>
      </w:r>
    </w:p>
    <w:p w:rsidR="00625D87" w:rsidRDefault="00625D87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 w:rsidRPr="00625D87">
        <w:rPr>
          <w:rFonts w:asciiTheme="majorBidi" w:hAnsiTheme="majorBidi" w:cstheme="majorBidi"/>
          <w:b/>
          <w:bCs/>
          <w:sz w:val="24"/>
          <w:szCs w:val="24"/>
          <w:lang w:val="en-US"/>
        </w:rPr>
        <w:t>Force Majeure Clause:</w:t>
      </w:r>
      <w:r w:rsidRPr="00625D87">
        <w:rPr>
          <w:rFonts w:asciiTheme="majorBidi" w:hAnsiTheme="majorBidi" w:cstheme="majorBidi"/>
          <w:sz w:val="24"/>
          <w:szCs w:val="24"/>
          <w:lang w:val="en-US"/>
        </w:rPr>
        <w:t xml:space="preserve"> A clause that dea</w:t>
      </w:r>
      <w:r>
        <w:rPr>
          <w:rFonts w:asciiTheme="majorBidi" w:hAnsiTheme="majorBidi" w:cstheme="majorBidi"/>
          <w:sz w:val="24"/>
          <w:szCs w:val="24"/>
          <w:lang w:val="en-US"/>
        </w:rPr>
        <w:t xml:space="preserve">ls with the risks of unforeseen events. </w:t>
      </w:r>
    </w:p>
    <w:p w:rsidR="00625D87" w:rsidRDefault="00625D87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b/>
          <w:bCs/>
          <w:sz w:val="24"/>
          <w:szCs w:val="24"/>
          <w:lang w:val="en-US"/>
        </w:rPr>
        <w:t>Negligence:</w:t>
      </w:r>
      <w:r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625D87">
        <w:rPr>
          <w:rFonts w:asciiTheme="majorBidi" w:hAnsiTheme="majorBidi" w:cstheme="majorBidi"/>
          <w:sz w:val="24"/>
          <w:szCs w:val="24"/>
          <w:lang w:val="en-US"/>
        </w:rPr>
        <w:t>Unreasonable conduct, including a careless act or omission, that causes harm to another.</w:t>
      </w:r>
    </w:p>
    <w:p w:rsidR="00625D87" w:rsidRPr="00625D87" w:rsidRDefault="00625D87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b/>
          <w:bCs/>
          <w:sz w:val="24"/>
          <w:szCs w:val="24"/>
          <w:lang w:val="en-US"/>
        </w:rPr>
        <w:t xml:space="preserve">Trespass to Land: </w:t>
      </w:r>
      <w:r w:rsidRPr="00625D87">
        <w:rPr>
          <w:rFonts w:asciiTheme="majorBidi" w:hAnsiTheme="majorBidi" w:cstheme="majorBidi"/>
          <w:sz w:val="24"/>
          <w:szCs w:val="24"/>
        </w:rPr>
        <w:t>Wrongful interference with someone’s possession of land.</w:t>
      </w:r>
    </w:p>
    <w:p w:rsidR="00625D87" w:rsidRPr="00275611" w:rsidRDefault="00625D87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 w:rsidRPr="00275611">
        <w:rPr>
          <w:rFonts w:asciiTheme="majorBidi" w:hAnsiTheme="majorBidi" w:cstheme="majorBidi"/>
          <w:b/>
          <w:bCs/>
          <w:sz w:val="24"/>
          <w:szCs w:val="24"/>
          <w:lang w:val="en-US"/>
        </w:rPr>
        <w:t>Tort-feasor:</w:t>
      </w:r>
      <w:r w:rsidR="00275611">
        <w:rPr>
          <w:rFonts w:asciiTheme="majorBidi" w:hAnsiTheme="majorBidi" w:cstheme="majorBidi"/>
          <w:sz w:val="24"/>
          <w:szCs w:val="24"/>
        </w:rPr>
        <w:t xml:space="preserve"> </w:t>
      </w:r>
      <w:r w:rsidR="00275611" w:rsidRPr="00275611">
        <w:rPr>
          <w:rFonts w:asciiTheme="majorBidi" w:hAnsiTheme="majorBidi" w:cstheme="majorBidi"/>
          <w:sz w:val="24"/>
          <w:szCs w:val="24"/>
        </w:rPr>
        <w:t>Person who commits a tort.</w:t>
      </w:r>
    </w:p>
    <w:p w:rsidR="00275611" w:rsidRPr="00275611" w:rsidRDefault="00275611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b/>
          <w:bCs/>
          <w:sz w:val="24"/>
          <w:szCs w:val="24"/>
          <w:lang w:val="en-US"/>
        </w:rPr>
        <w:t xml:space="preserve">Battery: </w:t>
      </w:r>
      <w:r w:rsidRPr="00275611">
        <w:rPr>
          <w:rFonts w:asciiTheme="majorBidi" w:hAnsiTheme="majorBidi" w:cstheme="majorBidi"/>
          <w:sz w:val="24"/>
          <w:szCs w:val="24"/>
        </w:rPr>
        <w:t>Intentional infliction of harmful or offensive physical contact.</w:t>
      </w:r>
    </w:p>
    <w:p w:rsidR="00275611" w:rsidRPr="00275611" w:rsidRDefault="00275611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b/>
          <w:bCs/>
          <w:sz w:val="24"/>
          <w:szCs w:val="24"/>
          <w:lang w:val="en-US"/>
        </w:rPr>
        <w:t>Intentional Tort:</w:t>
      </w:r>
      <w:r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275611">
        <w:rPr>
          <w:rFonts w:asciiTheme="majorBidi" w:hAnsiTheme="majorBidi" w:cstheme="majorBidi"/>
          <w:sz w:val="24"/>
          <w:szCs w:val="24"/>
        </w:rPr>
        <w:t>A harmful act that is committed deliberately or on purpose.</w:t>
      </w:r>
    </w:p>
    <w:p w:rsidR="00275611" w:rsidRPr="00275611" w:rsidRDefault="00275611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b/>
          <w:bCs/>
          <w:sz w:val="24"/>
          <w:szCs w:val="24"/>
          <w:lang w:val="en-US"/>
        </w:rPr>
        <w:t>Tort:</w:t>
      </w:r>
      <w:r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275611">
        <w:rPr>
          <w:rFonts w:asciiTheme="majorBidi" w:hAnsiTheme="majorBidi" w:cstheme="majorBidi"/>
          <w:sz w:val="24"/>
          <w:szCs w:val="24"/>
        </w:rPr>
        <w:t>A harm caused by one person to another, other than through breach of contract, and for which the law provides a remedy.</w:t>
      </w:r>
    </w:p>
    <w:p w:rsidR="00275611" w:rsidRPr="00275611" w:rsidRDefault="00275611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b/>
          <w:bCs/>
          <w:sz w:val="24"/>
          <w:szCs w:val="24"/>
          <w:lang w:val="en-US"/>
        </w:rPr>
        <w:t>Deceit or Fraud:</w:t>
      </w:r>
      <w:r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275611">
        <w:rPr>
          <w:rFonts w:asciiTheme="majorBidi" w:hAnsiTheme="majorBidi" w:cstheme="majorBidi"/>
          <w:sz w:val="24"/>
          <w:szCs w:val="24"/>
        </w:rPr>
        <w:t>A false representation intentionally or recklessly made by one person to another that causes damage.</w:t>
      </w:r>
    </w:p>
    <w:p w:rsidR="00275611" w:rsidRPr="00275611" w:rsidRDefault="00275611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b/>
          <w:bCs/>
          <w:sz w:val="24"/>
          <w:szCs w:val="24"/>
          <w:lang w:val="en-US"/>
        </w:rPr>
        <w:t>False Imprisonment:</w:t>
      </w:r>
      <w:r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275611">
        <w:rPr>
          <w:rFonts w:asciiTheme="majorBidi" w:hAnsiTheme="majorBidi" w:cstheme="majorBidi"/>
          <w:sz w:val="24"/>
          <w:szCs w:val="24"/>
        </w:rPr>
        <w:t>Unlawful detention or physical restraint or coercion by psychological means.</w:t>
      </w:r>
    </w:p>
    <w:p w:rsidR="00275611" w:rsidRPr="00275611" w:rsidRDefault="00275611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b/>
          <w:bCs/>
          <w:sz w:val="24"/>
          <w:szCs w:val="24"/>
          <w:lang w:val="en-US"/>
        </w:rPr>
        <w:lastRenderedPageBreak/>
        <w:t>Vicarious Liability:</w:t>
      </w:r>
      <w:r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275611">
        <w:rPr>
          <w:rFonts w:asciiTheme="majorBidi" w:hAnsiTheme="majorBidi" w:cstheme="majorBidi"/>
          <w:sz w:val="24"/>
          <w:szCs w:val="24"/>
        </w:rPr>
        <w:t>The liability that an employer has for the tortious acts of an employee committed in the ordinary course or scope of employment.</w:t>
      </w:r>
    </w:p>
    <w:p w:rsidR="00275611" w:rsidRPr="00275611" w:rsidRDefault="00275611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b/>
          <w:bCs/>
          <w:sz w:val="24"/>
          <w:szCs w:val="24"/>
          <w:lang w:val="en-US"/>
        </w:rPr>
        <w:t xml:space="preserve">Joint </w:t>
      </w:r>
      <w:r w:rsidRPr="00275611">
        <w:rPr>
          <w:rFonts w:asciiTheme="majorBidi" w:hAnsiTheme="majorBidi" w:cstheme="majorBidi"/>
          <w:b/>
          <w:bCs/>
          <w:sz w:val="24"/>
          <w:szCs w:val="24"/>
          <w:lang w:val="en-US"/>
        </w:rPr>
        <w:t>Tort-Feasors:</w:t>
      </w:r>
      <w:r w:rsidRPr="00275611">
        <w:rPr>
          <w:rFonts w:asciiTheme="majorBidi" w:hAnsiTheme="majorBidi" w:cstheme="majorBidi"/>
          <w:sz w:val="24"/>
          <w:szCs w:val="24"/>
        </w:rPr>
        <w:t xml:space="preserve"> Two or more persons whom a court has held to be jointly responsible for the plaintiff’s loss or injuries.</w:t>
      </w:r>
    </w:p>
    <w:p w:rsidR="00275611" w:rsidRPr="00275611" w:rsidRDefault="00275611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b/>
          <w:bCs/>
          <w:sz w:val="24"/>
          <w:szCs w:val="24"/>
          <w:lang w:val="en-US"/>
        </w:rPr>
        <w:t>Contributory Negligence:</w:t>
      </w:r>
      <w:r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275611">
        <w:rPr>
          <w:rFonts w:asciiTheme="majorBidi" w:hAnsiTheme="majorBidi" w:cstheme="majorBidi"/>
          <w:sz w:val="24"/>
          <w:szCs w:val="24"/>
        </w:rPr>
        <w:t>A defence claiming that the plaintiff is at least partially responsible for the harm that has occurred.</w:t>
      </w:r>
    </w:p>
    <w:p w:rsidR="00275611" w:rsidRPr="00275611" w:rsidRDefault="00275611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b/>
          <w:bCs/>
          <w:sz w:val="24"/>
          <w:szCs w:val="24"/>
          <w:lang w:val="en-US"/>
        </w:rPr>
        <w:t>Workers’ Compensation Legislation:</w:t>
      </w:r>
      <w:r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275611">
        <w:rPr>
          <w:rFonts w:asciiTheme="majorBidi" w:hAnsiTheme="majorBidi" w:cstheme="majorBidi"/>
          <w:sz w:val="24"/>
          <w:szCs w:val="24"/>
        </w:rPr>
        <w:t>Legislation that provides no-fault compensation for injured employees in lieu of their right to sue in tort.</w:t>
      </w:r>
    </w:p>
    <w:p w:rsidR="00275611" w:rsidRPr="00275611" w:rsidRDefault="00275611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 w:rsidRPr="00275611">
        <w:rPr>
          <w:rFonts w:asciiTheme="majorBidi" w:hAnsiTheme="majorBidi" w:cstheme="majorBidi"/>
          <w:b/>
          <w:bCs/>
          <w:sz w:val="24"/>
          <w:szCs w:val="24"/>
          <w:lang w:val="en-US"/>
        </w:rPr>
        <w:t>Non-Pecuniary Damages:</w:t>
      </w:r>
      <w:r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275611">
        <w:rPr>
          <w:rFonts w:asciiTheme="majorBidi" w:hAnsiTheme="majorBidi" w:cstheme="majorBidi"/>
          <w:sz w:val="24"/>
          <w:szCs w:val="24"/>
        </w:rPr>
        <w:t>Compensation for pain and suffering, loss of enjoyment of life, and loss of life expectancy.</w:t>
      </w:r>
    </w:p>
    <w:p w:rsidR="00275611" w:rsidRPr="00275611" w:rsidRDefault="00275611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b/>
          <w:bCs/>
          <w:sz w:val="24"/>
          <w:szCs w:val="24"/>
          <w:lang w:val="en-US"/>
        </w:rPr>
        <w:t>Pecuniary Damages:</w:t>
      </w:r>
      <w:r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275611">
        <w:rPr>
          <w:rFonts w:asciiTheme="majorBidi" w:hAnsiTheme="majorBidi" w:cstheme="majorBidi"/>
          <w:sz w:val="24"/>
          <w:szCs w:val="24"/>
        </w:rPr>
        <w:t>Compensation for out-of-pocket expenses, loss of future income, and cost of future care.</w:t>
      </w:r>
    </w:p>
    <w:p w:rsidR="00275611" w:rsidRDefault="00275611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b/>
          <w:bCs/>
          <w:sz w:val="24"/>
          <w:szCs w:val="24"/>
          <w:lang w:val="en-US"/>
        </w:rPr>
        <w:t>Punitive Damages:</w:t>
      </w:r>
      <w:r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275611">
        <w:rPr>
          <w:rFonts w:asciiTheme="majorBidi" w:hAnsiTheme="majorBidi" w:cstheme="majorBidi"/>
          <w:sz w:val="24"/>
          <w:szCs w:val="24"/>
          <w:lang w:val="en-US"/>
        </w:rPr>
        <w:t>An award to the plaintiff to punish the defendant for malicious, oppressive, and high-handed conduct.</w:t>
      </w:r>
    </w:p>
    <w:p w:rsidR="00275611" w:rsidRPr="00275611" w:rsidRDefault="00275611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b/>
          <w:bCs/>
          <w:sz w:val="24"/>
          <w:szCs w:val="24"/>
          <w:lang w:val="en-US"/>
        </w:rPr>
        <w:t>Aggravated Damages:</w:t>
      </w:r>
      <w:r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275611">
        <w:rPr>
          <w:rFonts w:asciiTheme="majorBidi" w:hAnsiTheme="majorBidi" w:cstheme="majorBidi"/>
          <w:sz w:val="24"/>
          <w:szCs w:val="24"/>
        </w:rPr>
        <w:t>Compensation for intangible injuries such as distress and humiliation caused by the defendant’s reprehensible conduct.</w:t>
      </w:r>
    </w:p>
    <w:p w:rsidR="00275611" w:rsidRPr="00275611" w:rsidRDefault="00275611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b/>
          <w:bCs/>
          <w:sz w:val="24"/>
          <w:szCs w:val="24"/>
          <w:lang w:val="en-US"/>
        </w:rPr>
        <w:t>Neighbor:</w:t>
      </w:r>
      <w:r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275611">
        <w:rPr>
          <w:rFonts w:asciiTheme="majorBidi" w:hAnsiTheme="majorBidi" w:cstheme="majorBidi"/>
          <w:sz w:val="24"/>
          <w:szCs w:val="24"/>
        </w:rPr>
        <w:t>Anyone who might reasonably be affected by the defendant’s conduct.</w:t>
      </w:r>
    </w:p>
    <w:p w:rsidR="00275611" w:rsidRPr="00275611" w:rsidRDefault="00275611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b/>
          <w:bCs/>
          <w:sz w:val="24"/>
          <w:szCs w:val="24"/>
          <w:lang w:val="en-US"/>
        </w:rPr>
        <w:t>Third Party:</w:t>
      </w:r>
      <w:r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275611">
        <w:rPr>
          <w:rFonts w:asciiTheme="majorBidi" w:hAnsiTheme="majorBidi" w:cstheme="majorBidi"/>
          <w:sz w:val="24"/>
          <w:szCs w:val="24"/>
        </w:rPr>
        <w:t>One who is not a party to an agreement.</w:t>
      </w:r>
    </w:p>
    <w:p w:rsidR="00275611" w:rsidRPr="00275611" w:rsidRDefault="00275611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b/>
          <w:bCs/>
          <w:sz w:val="24"/>
          <w:szCs w:val="24"/>
          <w:lang w:val="en-US"/>
        </w:rPr>
        <w:t>Duty of Care:</w:t>
      </w:r>
      <w:r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275611">
        <w:rPr>
          <w:rFonts w:asciiTheme="majorBidi" w:hAnsiTheme="majorBidi" w:cstheme="majorBidi"/>
          <w:sz w:val="24"/>
          <w:szCs w:val="24"/>
        </w:rPr>
        <w:t>The responsibility owed to avoid carelessness that causes harm to others.</w:t>
      </w:r>
    </w:p>
    <w:p w:rsidR="00275611" w:rsidRPr="00275611" w:rsidRDefault="00275611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b/>
          <w:bCs/>
          <w:sz w:val="24"/>
          <w:szCs w:val="24"/>
          <w:lang w:val="en-US"/>
        </w:rPr>
        <w:t>Strict Liability:</w:t>
      </w:r>
      <w:r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275611">
        <w:rPr>
          <w:rFonts w:asciiTheme="majorBidi" w:hAnsiTheme="majorBidi" w:cstheme="majorBidi"/>
          <w:sz w:val="24"/>
          <w:szCs w:val="24"/>
        </w:rPr>
        <w:t>The principle that liability will be imposed irrespective of proof of negligence.</w:t>
      </w:r>
    </w:p>
    <w:p w:rsidR="00275611" w:rsidRPr="00275611" w:rsidRDefault="00275611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b/>
          <w:bCs/>
          <w:sz w:val="24"/>
          <w:szCs w:val="24"/>
          <w:lang w:val="en-US"/>
        </w:rPr>
        <w:t>Prima Facie:</w:t>
      </w:r>
      <w:r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275611">
        <w:rPr>
          <w:rFonts w:asciiTheme="majorBidi" w:hAnsiTheme="majorBidi" w:cstheme="majorBidi"/>
          <w:sz w:val="24"/>
          <w:szCs w:val="24"/>
        </w:rPr>
        <w:t>At first sight or on first appearances.</w:t>
      </w:r>
    </w:p>
    <w:p w:rsidR="00275611" w:rsidRPr="00275611" w:rsidRDefault="00275611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b/>
          <w:bCs/>
          <w:sz w:val="24"/>
          <w:szCs w:val="24"/>
          <w:lang w:val="en-US"/>
        </w:rPr>
        <w:t>Reasonable Care:</w:t>
      </w:r>
      <w:r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275611">
        <w:rPr>
          <w:rFonts w:asciiTheme="majorBidi" w:hAnsiTheme="majorBidi" w:cstheme="majorBidi"/>
          <w:sz w:val="24"/>
          <w:szCs w:val="24"/>
        </w:rPr>
        <w:t>The care that a reasonable person would exhibit in a similar situation.</w:t>
      </w:r>
    </w:p>
    <w:p w:rsidR="00275611" w:rsidRPr="00275611" w:rsidRDefault="00275611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b/>
          <w:bCs/>
          <w:sz w:val="24"/>
          <w:szCs w:val="24"/>
          <w:lang w:val="en-US"/>
        </w:rPr>
        <w:t>Product Liability:</w:t>
      </w:r>
      <w:r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275611">
        <w:rPr>
          <w:rFonts w:asciiTheme="majorBidi" w:hAnsiTheme="majorBidi" w:cstheme="majorBidi"/>
          <w:sz w:val="24"/>
          <w:szCs w:val="24"/>
        </w:rPr>
        <w:t>Liability relating to the design, manufacture, or sale of the product.</w:t>
      </w:r>
    </w:p>
    <w:p w:rsidR="00275611" w:rsidRPr="007D0EEC" w:rsidRDefault="00275611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b/>
          <w:bCs/>
          <w:sz w:val="24"/>
          <w:szCs w:val="24"/>
          <w:lang w:val="en-US"/>
        </w:rPr>
        <w:t xml:space="preserve">Voluntary </w:t>
      </w:r>
      <w:r w:rsidR="007D0EEC">
        <w:rPr>
          <w:rFonts w:asciiTheme="majorBidi" w:hAnsiTheme="majorBidi" w:cstheme="majorBidi"/>
          <w:b/>
          <w:bCs/>
          <w:sz w:val="24"/>
          <w:szCs w:val="24"/>
          <w:lang w:val="en-US"/>
        </w:rPr>
        <w:t>A</w:t>
      </w:r>
      <w:r>
        <w:rPr>
          <w:rFonts w:asciiTheme="majorBidi" w:hAnsiTheme="majorBidi" w:cstheme="majorBidi"/>
          <w:b/>
          <w:bCs/>
          <w:sz w:val="24"/>
          <w:szCs w:val="24"/>
          <w:lang w:val="en-US"/>
        </w:rPr>
        <w:t xml:space="preserve">ssumption </w:t>
      </w:r>
      <w:r w:rsidR="007D0EEC">
        <w:rPr>
          <w:rFonts w:asciiTheme="majorBidi" w:hAnsiTheme="majorBidi" w:cstheme="majorBidi"/>
          <w:b/>
          <w:bCs/>
          <w:sz w:val="24"/>
          <w:szCs w:val="24"/>
          <w:lang w:val="en-US"/>
        </w:rPr>
        <w:t>of Risk:</w:t>
      </w:r>
      <w:r w:rsidR="007D0EEC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="007D0EEC" w:rsidRPr="007D0EEC">
        <w:rPr>
          <w:rFonts w:asciiTheme="majorBidi" w:hAnsiTheme="majorBidi" w:cstheme="majorBidi"/>
          <w:sz w:val="24"/>
          <w:szCs w:val="24"/>
        </w:rPr>
        <w:t>The defence that no liability exists as the plaintiff agreed to accept the risk inherent in the activity.</w:t>
      </w:r>
    </w:p>
    <w:p w:rsidR="007D0EEC" w:rsidRPr="007D0EEC" w:rsidRDefault="007D0EEC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b/>
          <w:bCs/>
          <w:sz w:val="24"/>
          <w:szCs w:val="24"/>
          <w:lang w:val="en-US"/>
        </w:rPr>
        <w:t>Negligent Misstatement/Negligent Misrepresentation:</w:t>
      </w:r>
      <w:r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7D0EEC">
        <w:rPr>
          <w:rFonts w:asciiTheme="majorBidi" w:hAnsiTheme="majorBidi" w:cstheme="majorBidi"/>
          <w:sz w:val="24"/>
          <w:szCs w:val="24"/>
        </w:rPr>
        <w:t>An incorrect statement made carelessly.</w:t>
      </w:r>
    </w:p>
    <w:p w:rsidR="007D0EEC" w:rsidRPr="007D0EEC" w:rsidRDefault="007D0EEC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b/>
          <w:bCs/>
          <w:sz w:val="24"/>
          <w:szCs w:val="24"/>
          <w:lang w:val="en-US"/>
        </w:rPr>
        <w:t>Professional:</w:t>
      </w:r>
      <w:r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7D0EEC">
        <w:rPr>
          <w:rFonts w:asciiTheme="majorBidi" w:hAnsiTheme="majorBidi" w:cstheme="majorBidi"/>
          <w:sz w:val="24"/>
          <w:szCs w:val="24"/>
        </w:rPr>
        <w:t>Someone engaged in an occupation requiring the exercise of special knowledge, education, and skill.</w:t>
      </w:r>
    </w:p>
    <w:p w:rsidR="007D0EEC" w:rsidRPr="007D0EEC" w:rsidRDefault="007D0EEC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b/>
          <w:bCs/>
          <w:sz w:val="24"/>
          <w:szCs w:val="24"/>
          <w:lang w:val="en-US"/>
        </w:rPr>
        <w:lastRenderedPageBreak/>
        <w:t>Reasonable Person:</w:t>
      </w:r>
      <w:r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7D0EEC">
        <w:rPr>
          <w:rFonts w:asciiTheme="majorBidi" w:hAnsiTheme="majorBidi" w:cstheme="majorBidi"/>
          <w:sz w:val="24"/>
          <w:szCs w:val="24"/>
        </w:rPr>
        <w:t xml:space="preserve">The standard used to judge whether a person’s conduct in a </w:t>
      </w:r>
      <w:proofErr w:type="gramStart"/>
      <w:r w:rsidRPr="007D0EEC">
        <w:rPr>
          <w:rFonts w:asciiTheme="majorBidi" w:hAnsiTheme="majorBidi" w:cstheme="majorBidi"/>
          <w:sz w:val="24"/>
          <w:szCs w:val="24"/>
        </w:rPr>
        <w:t>particular situation</w:t>
      </w:r>
      <w:proofErr w:type="gramEnd"/>
      <w:r w:rsidRPr="007D0EEC">
        <w:rPr>
          <w:rFonts w:asciiTheme="majorBidi" w:hAnsiTheme="majorBidi" w:cstheme="majorBidi"/>
          <w:sz w:val="24"/>
          <w:szCs w:val="24"/>
        </w:rPr>
        <w:t xml:space="preserve"> is negligent.</w:t>
      </w:r>
    </w:p>
    <w:p w:rsidR="007D0EEC" w:rsidRPr="007D0EEC" w:rsidRDefault="007D0EEC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b/>
          <w:bCs/>
          <w:sz w:val="24"/>
          <w:szCs w:val="24"/>
          <w:lang w:val="en-US"/>
        </w:rPr>
        <w:t>Causation:</w:t>
      </w:r>
      <w:r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7D0EEC">
        <w:rPr>
          <w:rFonts w:asciiTheme="majorBidi" w:hAnsiTheme="majorBidi" w:cstheme="majorBidi"/>
          <w:sz w:val="24"/>
          <w:szCs w:val="24"/>
        </w:rPr>
        <w:t>The relationship that exists between the defendant’s conduct and the plaintiff’s loss or injury.</w:t>
      </w:r>
    </w:p>
    <w:p w:rsidR="007D0EEC" w:rsidRPr="007D0EEC" w:rsidRDefault="007D0EEC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b/>
          <w:bCs/>
          <w:sz w:val="24"/>
          <w:szCs w:val="24"/>
          <w:lang w:val="en-US"/>
        </w:rPr>
        <w:t>Thin Skull Rule:</w:t>
      </w:r>
      <w:r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7D0EEC">
        <w:rPr>
          <w:rFonts w:asciiTheme="majorBidi" w:hAnsiTheme="majorBidi" w:cstheme="majorBidi"/>
          <w:sz w:val="24"/>
          <w:szCs w:val="24"/>
        </w:rPr>
        <w:t>The principle that a defendant is liable for the full extent of a plaintiff’s injury even where a prior vulnerability makes the harm more serious than it otherwise might be.</w:t>
      </w:r>
    </w:p>
    <w:p w:rsidR="007D0EEC" w:rsidRPr="007D0EEC" w:rsidRDefault="007D0EEC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b/>
          <w:bCs/>
          <w:sz w:val="24"/>
          <w:szCs w:val="24"/>
          <w:lang w:val="en-US"/>
        </w:rPr>
        <w:t>Remoteness of Damages:</w:t>
      </w:r>
      <w:r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7D0EEC">
        <w:rPr>
          <w:rFonts w:asciiTheme="majorBidi" w:hAnsiTheme="majorBidi" w:cstheme="majorBidi"/>
          <w:sz w:val="24"/>
          <w:szCs w:val="24"/>
        </w:rPr>
        <w:t>The absence of a sufficiently close relationship between the defendant’s action and the plaintiff’s injury.</w:t>
      </w:r>
    </w:p>
    <w:p w:rsidR="007D0EEC" w:rsidRPr="007D0EEC" w:rsidRDefault="007D0EEC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b/>
          <w:bCs/>
          <w:sz w:val="24"/>
          <w:szCs w:val="24"/>
          <w:lang w:val="en-US"/>
        </w:rPr>
        <w:t>Pure Economic Loss:</w:t>
      </w:r>
      <w:r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7D0EEC">
        <w:rPr>
          <w:rFonts w:asciiTheme="majorBidi" w:hAnsiTheme="majorBidi" w:cstheme="majorBidi"/>
          <w:sz w:val="24"/>
          <w:szCs w:val="24"/>
        </w:rPr>
        <w:t>Financial loss that results from a negligent act where there has been no accompanying property or personal injury damage to the person claiming the loss.</w:t>
      </w:r>
    </w:p>
    <w:p w:rsidR="007D0EEC" w:rsidRPr="007D0EEC" w:rsidRDefault="007D0EEC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b/>
          <w:bCs/>
          <w:sz w:val="24"/>
          <w:szCs w:val="24"/>
          <w:lang w:val="en-US"/>
        </w:rPr>
        <w:t>Licensee:</w:t>
      </w:r>
      <w:r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7D0EEC">
        <w:rPr>
          <w:rFonts w:asciiTheme="majorBidi" w:hAnsiTheme="majorBidi" w:cstheme="majorBidi"/>
          <w:sz w:val="24"/>
          <w:szCs w:val="24"/>
        </w:rPr>
        <w:t>Any person whose presence is not a benefit to the occupier but to which the occupier has no objection.</w:t>
      </w:r>
    </w:p>
    <w:p w:rsidR="007D0EEC" w:rsidRPr="007D0EEC" w:rsidRDefault="007D0EEC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b/>
          <w:bCs/>
          <w:sz w:val="24"/>
          <w:szCs w:val="24"/>
          <w:lang w:val="en-US"/>
        </w:rPr>
        <w:t>Invitee:</w:t>
      </w:r>
      <w:r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7D0EEC">
        <w:rPr>
          <w:rFonts w:asciiTheme="majorBidi" w:hAnsiTheme="majorBidi" w:cstheme="majorBidi"/>
          <w:sz w:val="24"/>
          <w:szCs w:val="24"/>
        </w:rPr>
        <w:t>Any person who comes onto the property to provide the occupier with a benefit.</w:t>
      </w:r>
    </w:p>
    <w:p w:rsidR="007D0EEC" w:rsidRPr="007D0EEC" w:rsidRDefault="007D0EEC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b/>
          <w:bCs/>
          <w:sz w:val="24"/>
          <w:szCs w:val="24"/>
          <w:lang w:val="en-US"/>
        </w:rPr>
        <w:t>Contractual Entrant:</w:t>
      </w:r>
      <w:r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7D0EEC">
        <w:rPr>
          <w:rFonts w:asciiTheme="majorBidi" w:hAnsiTheme="majorBidi" w:cstheme="majorBidi"/>
          <w:sz w:val="24"/>
          <w:szCs w:val="24"/>
        </w:rPr>
        <w:t>Any person who has paid (contracted) for the right to enter the premises.</w:t>
      </w:r>
    </w:p>
    <w:p w:rsidR="007D0EEC" w:rsidRPr="007D0EEC" w:rsidRDefault="007D0EEC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b/>
          <w:bCs/>
          <w:sz w:val="24"/>
          <w:szCs w:val="24"/>
          <w:lang w:val="en-US"/>
        </w:rPr>
        <w:t>Intrusion Upon Seclusion:</w:t>
      </w:r>
      <w:r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7D0EEC">
        <w:rPr>
          <w:rFonts w:asciiTheme="majorBidi" w:hAnsiTheme="majorBidi" w:cstheme="majorBidi"/>
          <w:sz w:val="24"/>
          <w:szCs w:val="24"/>
        </w:rPr>
        <w:t>Intentional, offensive invasion of another’s personal affairs without lawful justification.</w:t>
      </w:r>
    </w:p>
    <w:p w:rsidR="007D0EEC" w:rsidRPr="007D0EEC" w:rsidRDefault="007D0EEC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b/>
          <w:bCs/>
          <w:sz w:val="24"/>
          <w:szCs w:val="24"/>
          <w:lang w:val="en-US"/>
        </w:rPr>
        <w:t>Absolute Privilege:</w:t>
      </w:r>
      <w:r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7D0EEC">
        <w:rPr>
          <w:rFonts w:asciiTheme="majorBidi" w:hAnsiTheme="majorBidi" w:cstheme="majorBidi"/>
          <w:sz w:val="24"/>
          <w:szCs w:val="24"/>
        </w:rPr>
        <w:t>A defence to defamation in relation to parliamentary or judicial proceedings.</w:t>
      </w:r>
    </w:p>
    <w:p w:rsidR="007D0EEC" w:rsidRPr="007D0EEC" w:rsidRDefault="007D0EEC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b/>
          <w:bCs/>
          <w:sz w:val="24"/>
          <w:szCs w:val="24"/>
          <w:lang w:val="en-US"/>
        </w:rPr>
        <w:t>Defamation:</w:t>
      </w:r>
      <w:r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7D0EEC">
        <w:rPr>
          <w:rFonts w:asciiTheme="majorBidi" w:hAnsiTheme="majorBidi" w:cstheme="majorBidi"/>
          <w:sz w:val="24"/>
          <w:szCs w:val="24"/>
        </w:rPr>
        <w:t>The public utterance of a false statement of fact or opinion that harms another’s reputation.</w:t>
      </w:r>
    </w:p>
    <w:p w:rsidR="007D0EEC" w:rsidRPr="007D0EEC" w:rsidRDefault="007D0EEC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b/>
          <w:bCs/>
          <w:sz w:val="24"/>
          <w:szCs w:val="24"/>
          <w:lang w:val="en-US"/>
        </w:rPr>
        <w:t>Legal Authority:</w:t>
      </w:r>
      <w:r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7D0EEC">
        <w:rPr>
          <w:rFonts w:asciiTheme="majorBidi" w:hAnsiTheme="majorBidi" w:cstheme="majorBidi"/>
          <w:sz w:val="24"/>
          <w:szCs w:val="24"/>
        </w:rPr>
        <w:t>The authority by law to detain under section 494 of the </w:t>
      </w:r>
      <w:r w:rsidRPr="007D0EEC">
        <w:rPr>
          <w:rFonts w:asciiTheme="majorBidi" w:hAnsiTheme="majorBidi" w:cstheme="majorBidi"/>
          <w:i/>
          <w:iCs/>
          <w:sz w:val="24"/>
          <w:szCs w:val="24"/>
        </w:rPr>
        <w:t>Criminal Code</w:t>
      </w:r>
      <w:r w:rsidRPr="007D0EEC">
        <w:rPr>
          <w:rFonts w:asciiTheme="majorBidi" w:hAnsiTheme="majorBidi" w:cstheme="majorBidi"/>
          <w:sz w:val="24"/>
          <w:szCs w:val="24"/>
        </w:rPr>
        <w:t>.</w:t>
      </w:r>
    </w:p>
    <w:p w:rsidR="007D0EEC" w:rsidRPr="007D0EEC" w:rsidRDefault="007D0EEC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b/>
          <w:bCs/>
          <w:sz w:val="24"/>
          <w:szCs w:val="24"/>
          <w:lang w:val="en-US"/>
        </w:rPr>
        <w:t>Justification:</w:t>
      </w:r>
      <w:r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7D0EEC">
        <w:rPr>
          <w:rFonts w:asciiTheme="majorBidi" w:hAnsiTheme="majorBidi" w:cstheme="majorBidi"/>
          <w:sz w:val="24"/>
          <w:szCs w:val="24"/>
        </w:rPr>
        <w:t>A defence to defamation based on the defamatory statement being substantially true.</w:t>
      </w:r>
    </w:p>
    <w:p w:rsidR="007D0EEC" w:rsidRPr="007D0EEC" w:rsidRDefault="007D0EEC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b/>
          <w:bCs/>
          <w:sz w:val="24"/>
          <w:szCs w:val="24"/>
          <w:lang w:val="en-US"/>
        </w:rPr>
        <w:t>Passing Off:</w:t>
      </w:r>
      <w:r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7D0EEC">
        <w:rPr>
          <w:rFonts w:asciiTheme="majorBidi" w:hAnsiTheme="majorBidi" w:cstheme="majorBidi"/>
          <w:sz w:val="24"/>
          <w:szCs w:val="24"/>
        </w:rPr>
        <w:t>Presenting another’s goods or services as one’s own.</w:t>
      </w:r>
    </w:p>
    <w:p w:rsidR="007D0EEC" w:rsidRPr="007D0EEC" w:rsidRDefault="007D0EEC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b/>
          <w:bCs/>
          <w:sz w:val="24"/>
          <w:szCs w:val="24"/>
          <w:lang w:val="en-US"/>
        </w:rPr>
        <w:t>Assault:</w:t>
      </w:r>
      <w:r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7D0EEC">
        <w:rPr>
          <w:rFonts w:asciiTheme="majorBidi" w:hAnsiTheme="majorBidi" w:cstheme="majorBidi"/>
          <w:sz w:val="24"/>
          <w:szCs w:val="24"/>
        </w:rPr>
        <w:t>Threat of imminent physical harm by disturbing someone’s sense of security.</w:t>
      </w:r>
    </w:p>
    <w:p w:rsidR="007D0EEC" w:rsidRPr="007D0EEC" w:rsidRDefault="007D0EEC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b/>
          <w:bCs/>
          <w:sz w:val="24"/>
          <w:szCs w:val="24"/>
          <w:lang w:val="en-US"/>
        </w:rPr>
        <w:lastRenderedPageBreak/>
        <w:t>Injurious or Malicious Falsehood:</w:t>
      </w:r>
      <w:r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7D0EEC">
        <w:rPr>
          <w:rFonts w:asciiTheme="majorBidi" w:hAnsiTheme="majorBidi" w:cstheme="majorBidi"/>
          <w:sz w:val="24"/>
          <w:szCs w:val="24"/>
        </w:rPr>
        <w:t>The utterance of a false statement about another’s goods or services that is harmful to the reputation of those goods or services.</w:t>
      </w:r>
    </w:p>
    <w:p w:rsidR="007D0EEC" w:rsidRPr="005209E4" w:rsidRDefault="005209E4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b/>
          <w:bCs/>
          <w:sz w:val="24"/>
          <w:szCs w:val="24"/>
          <w:lang w:val="en-US"/>
        </w:rPr>
        <w:t>Nuisance:</w:t>
      </w:r>
      <w:r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5209E4">
        <w:rPr>
          <w:rFonts w:asciiTheme="majorBidi" w:hAnsiTheme="majorBidi" w:cstheme="majorBidi"/>
          <w:sz w:val="24"/>
          <w:szCs w:val="24"/>
        </w:rPr>
        <w:t>Any activity on an occupier’s property that unreasonably and substantially interferes with the neighbour’s rights to enjoyment of the neighbour’s own property.</w:t>
      </w:r>
    </w:p>
    <w:p w:rsidR="005209E4" w:rsidRPr="005209E4" w:rsidRDefault="005209E4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b/>
          <w:bCs/>
          <w:sz w:val="24"/>
          <w:szCs w:val="24"/>
          <w:lang w:val="en-US"/>
        </w:rPr>
        <w:t>Interference with Contractual Relations:</w:t>
      </w:r>
      <w:r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5209E4">
        <w:rPr>
          <w:rFonts w:asciiTheme="majorBidi" w:hAnsiTheme="majorBidi" w:cstheme="majorBidi"/>
          <w:sz w:val="24"/>
          <w:szCs w:val="24"/>
        </w:rPr>
        <w:t>Incitement to break the contractual obligations of another.</w:t>
      </w:r>
    </w:p>
    <w:p w:rsidR="005209E4" w:rsidRPr="005209E4" w:rsidRDefault="005209E4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b/>
          <w:bCs/>
          <w:sz w:val="24"/>
          <w:szCs w:val="24"/>
          <w:lang w:val="en-US"/>
        </w:rPr>
        <w:t>Qualified Privilege:</w:t>
      </w:r>
      <w:r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5209E4">
        <w:rPr>
          <w:rFonts w:asciiTheme="majorBidi" w:hAnsiTheme="majorBidi" w:cstheme="majorBidi"/>
          <w:sz w:val="24"/>
          <w:szCs w:val="24"/>
        </w:rPr>
        <w:t>A defence to defamation based on the defamatory statement being relevant, without malice, and communicated only to a party who has a legitimate interest in receiving it.</w:t>
      </w:r>
    </w:p>
    <w:p w:rsidR="005209E4" w:rsidRPr="005209E4" w:rsidRDefault="005209E4" w:rsidP="005209E4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b/>
          <w:bCs/>
          <w:sz w:val="24"/>
          <w:szCs w:val="24"/>
          <w:lang w:val="en-US"/>
        </w:rPr>
        <w:t>Fair Comment:</w:t>
      </w:r>
      <w:r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Pr="005209E4">
        <w:rPr>
          <w:rFonts w:asciiTheme="majorBidi" w:hAnsiTheme="majorBidi" w:cstheme="majorBidi"/>
          <w:sz w:val="24"/>
          <w:szCs w:val="24"/>
        </w:rPr>
        <w:t>A defence to defamation that is established when the plaintiff cannot show malice and the defendant can show that the comment concerned a matter of public interest, was factually based, and expressed a view that could honestly be held by anyone.</w:t>
      </w:r>
    </w:p>
    <w:sectPr w:rsidR="005209E4" w:rsidRPr="005209E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C50B87"/>
    <w:multiLevelType w:val="hybridMultilevel"/>
    <w:tmpl w:val="AC6E6788"/>
    <w:lvl w:ilvl="0" w:tplc="48C28862">
      <w:start w:val="1"/>
      <w:numFmt w:val="decimal"/>
      <w:lvlText w:val="%1."/>
      <w:lvlJc w:val="left"/>
      <w:pPr>
        <w:ind w:left="851" w:hanging="49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0F91"/>
    <w:rsid w:val="00170C28"/>
    <w:rsid w:val="00275611"/>
    <w:rsid w:val="00280FE9"/>
    <w:rsid w:val="002F4F7C"/>
    <w:rsid w:val="00371EF0"/>
    <w:rsid w:val="003C1E4E"/>
    <w:rsid w:val="003E253E"/>
    <w:rsid w:val="005209E4"/>
    <w:rsid w:val="0062254C"/>
    <w:rsid w:val="00625D87"/>
    <w:rsid w:val="0074388F"/>
    <w:rsid w:val="00797A50"/>
    <w:rsid w:val="007D0EEC"/>
    <w:rsid w:val="00825CD5"/>
    <w:rsid w:val="0083480A"/>
    <w:rsid w:val="008D2437"/>
    <w:rsid w:val="00B02776"/>
    <w:rsid w:val="00B50F91"/>
    <w:rsid w:val="00E1458A"/>
    <w:rsid w:val="00F10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E95DA2"/>
  <w15:chartTrackingRefBased/>
  <w15:docId w15:val="{CA329D58-E35F-43E2-BD06-6EB267977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0F91"/>
    <w:pPr>
      <w:ind w:left="720"/>
      <w:contextualSpacing/>
    </w:pPr>
  </w:style>
  <w:style w:type="character" w:customStyle="1" w:styleId="novisual">
    <w:name w:val="novisual"/>
    <w:basedOn w:val="DefaultParagraphFont"/>
    <w:rsid w:val="00B50F91"/>
  </w:style>
  <w:style w:type="character" w:customStyle="1" w:styleId="definition">
    <w:name w:val="definition"/>
    <w:basedOn w:val="DefaultParagraphFont"/>
    <w:rsid w:val="00B50F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70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15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29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124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0051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9289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2819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4033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00379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41266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46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11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845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8123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6329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8779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31355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1841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86006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63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35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761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30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202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9804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8723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02412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2740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97265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307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1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739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861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7474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4409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7335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9857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55771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84081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690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40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44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87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1613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143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1118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3074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30011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95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1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09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09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0735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92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7079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7449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44614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56779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711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62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9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779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1571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9607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8518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0867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49124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03640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325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06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982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726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9224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83815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915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7804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73617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67422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591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9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02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32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705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1850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9675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48711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71566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43860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849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1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851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711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1577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414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4481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55344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82689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46220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88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63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75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471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533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9130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986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5358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86129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8725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340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04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46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348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16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338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6411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5033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44907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95274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406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90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62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248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063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1144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79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3893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26708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13262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456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98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8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645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667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280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8558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18036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93507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78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69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0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403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469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0899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73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8105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50012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87906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442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39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81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211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985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0422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3549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37141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88357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32155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861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60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57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711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36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7570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999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0643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56136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26518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953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97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601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313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687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637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0598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50329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45178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46840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812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08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96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347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226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1796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0308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3097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0769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74192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01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77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75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732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205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3402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7531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75968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41678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7061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11</Pages>
  <Words>2884</Words>
  <Characters>16442</Characters>
  <Application>Microsoft Office Word</Application>
  <DocSecurity>0</DocSecurity>
  <Lines>137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Dana Maharsy</dc:creator>
  <cp:keywords/>
  <dc:description/>
  <cp:lastModifiedBy>Dana Maharsy</cp:lastModifiedBy>
  <cp:revision>1</cp:revision>
  <dcterms:created xsi:type="dcterms:W3CDTF">2017-12-04T00:55:00Z</dcterms:created>
  <dcterms:modified xsi:type="dcterms:W3CDTF">2017-12-04T05:33:00Z</dcterms:modified>
</cp:coreProperties>
</file>