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Chapitre 5 - Le Revenu d’un Pays</w:t>
      </w:r>
    </w:p>
    <w:p w:rsidR="00000000" w:rsidDel="00000000" w:rsidP="00000000" w:rsidRDefault="00000000" w:rsidRPr="00000000" w14:paraId="0000000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Chapitre 5 est à propos de comment un pays génère de l’argent, stimule leur économie et comment mesurer le succès du pays. Quelques termes importants sont le produit intérieur brut, PIB nominal, PIB réel, macroéconomie, investissement, dépenses publiques, exportations nettes, consommation et déflateur du PIB.</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Idées Principales</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idées principales du chapitre sont le PIB, comment mesurer le PIB, et en quoi signifie le PIB. Le PIB est un mesure du revenu total généré dans un pays. On le mesure par l'excellence du bien-être économique de la société. Le PIB est un outil important dans la macroéconomie parce que ça nous donne une idée de comment les citoyens moyens vivent dans le pays. </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Idées Secondaire</w:t>
      </w: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idées secondaires du chapitre sont le PIB nominal contre le PIB réel et les composantes du PIB. Le PIB nominal est la production des B/S évaluée à des prix courants. Tandis que le PIB réel est la Production des B/S évaluée à des prix constants. Le PIB réel reflète la capacité de l'économie à répondre aux besoins de la société. Les composantes du PIB sont la consommation, l’investissement, les dépenses publiques et les exportations nettes.</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but de ce chapitre est de comprendre le PIB et pourquoi c’est important pour les économistes et les personnes normales.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fr_CA"/>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