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rPr/>
      </w:pPr>
      <w:bookmarkStart w:colFirst="0" w:colLast="0" w:name="_5c1m7e3c2ebv" w:id="0"/>
      <w:bookmarkEnd w:id="0"/>
      <w:r w:rsidDel="00000000" w:rsidR="00000000" w:rsidRPr="00000000">
        <w:rPr>
          <w:rtl w:val="0"/>
        </w:rPr>
        <w:t xml:space="preserve">What is Intervention?</w:t>
      </w:r>
    </w:p>
    <w:p w:rsidR="00000000" w:rsidDel="00000000" w:rsidP="00000000" w:rsidRDefault="00000000" w:rsidRPr="00000000" w14:paraId="00000002">
      <w:pPr>
        <w:numPr>
          <w:ilvl w:val="0"/>
          <w:numId w:val="5"/>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Intervention: “Any interference in the affairs of others” (Webster’s College Dictionary: 765)</w:t>
      </w:r>
    </w:p>
    <w:p w:rsidR="00000000" w:rsidDel="00000000" w:rsidP="00000000" w:rsidRDefault="00000000" w:rsidRPr="00000000" w14:paraId="00000003">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“Any act, planned or unplanned that alters characteristics of another individual or the pattern of relationships between individuals” (Kelman &amp; Warwick, The Ethics of Social Intervention, p. 3)</w:t>
      </w:r>
    </w:p>
    <w:p w:rsidR="00000000" w:rsidDel="00000000" w:rsidP="00000000" w:rsidRDefault="00000000" w:rsidRPr="00000000" w14:paraId="00000004">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Governing or Governance: “Any strategy, tactic, process, procedure or program for controlling, regulating, shaping, mastering, or exercising authority over oneself or others in a nation, organization or locality” (N. Rose, 1999L 15)</w:t>
      </w:r>
    </w:p>
    <w:p w:rsidR="00000000" w:rsidDel="00000000" w:rsidP="00000000" w:rsidRDefault="00000000" w:rsidRPr="00000000" w14:paraId="00000005">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As someone who’s working in the helping field, you are also often times part of a system that is essentially depriving this individual of their freedom and liberties because of their sentence</w:t>
      </w:r>
    </w:p>
    <w:p w:rsidR="00000000" w:rsidDel="00000000" w:rsidP="00000000" w:rsidRDefault="00000000" w:rsidRPr="00000000" w14:paraId="00000006">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Not everyone will be willing to receive the help that they are offered (or ordered) to take. This introduces dynamics that you have to be aware of</w:t>
      </w:r>
    </w:p>
    <w:p w:rsidR="00000000" w:rsidDel="00000000" w:rsidP="00000000" w:rsidRDefault="00000000" w:rsidRPr="00000000" w14:paraId="00000007">
      <w:pPr>
        <w:numPr>
          <w:ilvl w:val="0"/>
          <w:numId w:val="1"/>
        </w:numPr>
        <w:rPr>
          <w:rFonts w:ascii="Times New Roman" w:cs="Times New Roman" w:eastAsia="Times New Roman" w:hAnsi="Times New Roman"/>
          <w:u w:val="none"/>
        </w:rPr>
      </w:pPr>
      <w:r w:rsidDel="00000000" w:rsidR="00000000" w:rsidRPr="00000000">
        <w:rPr>
          <w:rtl w:val="0"/>
        </w:rPr>
        <w:t xml:space="preserve">We’re ho</w:t>
      </w:r>
      <w:r w:rsidDel="00000000" w:rsidR="00000000" w:rsidRPr="00000000">
        <w:rPr>
          <w:rFonts w:ascii="Times New Roman" w:cs="Times New Roman" w:eastAsia="Times New Roman" w:hAnsi="Times New Roman"/>
          <w:rtl w:val="0"/>
        </w:rPr>
        <w:t xml:space="preserve">ning in more on what’s supposed to be that more rehabilitative positionality of those who are in the field</w:t>
      </w:r>
    </w:p>
    <w:p w:rsidR="00000000" w:rsidDel="00000000" w:rsidP="00000000" w:rsidRDefault="00000000" w:rsidRPr="00000000" w14:paraId="00000008">
      <w:pPr>
        <w:numPr>
          <w:ilvl w:val="1"/>
          <w:numId w:val="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 theory you’re supposed to be providing assistance -- whatever areas they feel they may need help regarding their sentence or reintegration -- so it can encompass a number of things</w:t>
      </w:r>
    </w:p>
    <w:p w:rsidR="00000000" w:rsidDel="00000000" w:rsidP="00000000" w:rsidRDefault="00000000" w:rsidRPr="00000000" w14:paraId="00000009">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rtl w:val="0"/>
        </w:rPr>
        <w:t xml:space="preserve">The Correctional Service of Canada… contributes to public safety by </w:t>
      </w:r>
      <w:r w:rsidDel="00000000" w:rsidR="00000000" w:rsidRPr="00000000">
        <w:rPr>
          <w:rFonts w:ascii="Times New Roman" w:cs="Times New Roman" w:eastAsia="Times New Roman" w:hAnsi="Times New Roman"/>
          <w:b w:val="1"/>
          <w:i w:val="1"/>
          <w:rtl w:val="0"/>
        </w:rPr>
        <w:t xml:space="preserve">actively encouraging and assisting offenders to become law-abiding citizens</w:t>
      </w:r>
      <w:r w:rsidDel="00000000" w:rsidR="00000000" w:rsidRPr="00000000">
        <w:rPr>
          <w:rFonts w:ascii="Times New Roman" w:cs="Times New Roman" w:eastAsia="Times New Roman" w:hAnsi="Times New Roman"/>
          <w:i w:val="1"/>
          <w:rtl w:val="0"/>
        </w:rPr>
        <w:t xml:space="preserve">, while exercising reasonable, safe, secure and humane control” </w:t>
      </w:r>
      <w:r w:rsidDel="00000000" w:rsidR="00000000" w:rsidRPr="00000000">
        <w:rPr>
          <w:rFonts w:ascii="Times New Roman" w:cs="Times New Roman" w:eastAsia="Times New Roman" w:hAnsi="Times New Roman"/>
          <w:rtl w:val="0"/>
        </w:rPr>
        <w:t xml:space="preserve">(CSC, 2013, para.2).</w:t>
      </w:r>
    </w:p>
    <w:p w:rsidR="00000000" w:rsidDel="00000000" w:rsidP="00000000" w:rsidRDefault="00000000" w:rsidRPr="00000000" w14:paraId="0000000A">
      <w:pPr>
        <w:numPr>
          <w:ilvl w:val="1"/>
          <w:numId w:val="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Many critical criminologists would view this statement as contradictory. Can incarceration ever be achieved in a humane way?</w:t>
      </w:r>
    </w:p>
    <w:p w:rsidR="00000000" w:rsidDel="00000000" w:rsidP="00000000" w:rsidRDefault="00000000" w:rsidRPr="00000000" w14:paraId="0000000B">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Link to rehabilitation: (reintegration/resettlement/re-entry - Robinson &amp; Crow, 2009)</w:t>
      </w:r>
    </w:p>
    <w:p w:rsidR="00000000" w:rsidDel="00000000" w:rsidP="00000000" w:rsidRDefault="00000000" w:rsidRPr="00000000" w14:paraId="0000000C">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‘Rehabilitative punishment’ (von Hirsch and Maher, 1992 in Robinson &amp; Crow, 2009)</w:t>
      </w:r>
    </w:p>
    <w:p w:rsidR="00000000" w:rsidDel="00000000" w:rsidP="00000000" w:rsidRDefault="00000000" w:rsidRPr="00000000" w14:paraId="0000000D">
      <w:pPr>
        <w:numPr>
          <w:ilvl w:val="1"/>
          <w:numId w:val="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Recognizes how when we look at the unique role of doing rehabilitation or providing reintegration services by extension there is the possibility that individuals who are sometimes in conflict with the CJS may be sentenced by a judge to participate in a community based treatment program</w:t>
      </w:r>
    </w:p>
    <w:p w:rsidR="00000000" w:rsidDel="00000000" w:rsidP="00000000" w:rsidRDefault="00000000" w:rsidRPr="00000000" w14:paraId="0000000E">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pStyle w:val="Heading2"/>
        <w:rPr/>
      </w:pPr>
      <w:bookmarkStart w:colFirst="0" w:colLast="0" w:name="_3yjaqgj925zj" w:id="1"/>
      <w:bookmarkEnd w:id="1"/>
      <w:r w:rsidDel="00000000" w:rsidR="00000000" w:rsidRPr="00000000">
        <w:rPr>
          <w:rtl w:val="0"/>
        </w:rPr>
        <w:t xml:space="preserve">Context of Reform</w:t>
      </w:r>
    </w:p>
    <w:p w:rsidR="00000000" w:rsidDel="00000000" w:rsidP="00000000" w:rsidRDefault="00000000" w:rsidRPr="00000000" w14:paraId="00000010">
      <w:pPr>
        <w:numPr>
          <w:ilvl w:val="0"/>
          <w:numId w:val="4"/>
        </w:numPr>
        <w:rPr>
          <w:rFonts w:ascii="Times New Roman" w:cs="Times New Roman" w:eastAsia="Times New Roman" w:hAnsi="Times New Roman"/>
          <w:u w:val="none"/>
        </w:rPr>
      </w:pPr>
      <w:r w:rsidDel="00000000" w:rsidR="00000000" w:rsidRPr="00000000">
        <w:rPr>
          <w:rtl w:val="0"/>
        </w:rPr>
        <w:t xml:space="preserve">Ways in which prison services have tried to meet those sometimes contradictory goals of public safety, containment incarceration, deterrence and secondarily the idea of being able to support and assist prisoners regarding their needs or potential reoffending</w:t>
      </w:r>
    </w:p>
    <w:p w:rsidR="00000000" w:rsidDel="00000000" w:rsidP="00000000" w:rsidRDefault="00000000" w:rsidRPr="00000000" w14:paraId="00000011">
      <w:pPr>
        <w:numPr>
          <w:ilvl w:val="0"/>
          <w:numId w:val="8"/>
        </w:numPr>
        <w:rPr>
          <w:u w:val="none"/>
        </w:rPr>
      </w:pPr>
      <w:r w:rsidDel="00000000" w:rsidR="00000000" w:rsidRPr="00000000">
        <w:rPr>
          <w:rtl w:val="0"/>
        </w:rPr>
        <w:t xml:space="preserve">A key point in history pertains to Martinson’s report from the 70s ‘What works?’</w:t>
      </w:r>
    </w:p>
    <w:p w:rsidR="00000000" w:rsidDel="00000000" w:rsidP="00000000" w:rsidRDefault="00000000" w:rsidRPr="00000000" w14:paraId="00000012">
      <w:pPr>
        <w:numPr>
          <w:ilvl w:val="1"/>
          <w:numId w:val="8"/>
        </w:numPr>
        <w:ind w:left="1440" w:hanging="360"/>
        <w:rPr>
          <w:u w:val="none"/>
        </w:rPr>
      </w:pPr>
      <w:r w:rsidDel="00000000" w:rsidR="00000000" w:rsidRPr="00000000">
        <w:rPr>
          <w:rtl w:val="0"/>
        </w:rPr>
        <w:t xml:space="preserve">Did methods of intervention actually decrease recidivism?</w:t>
      </w:r>
    </w:p>
    <w:p w:rsidR="00000000" w:rsidDel="00000000" w:rsidP="00000000" w:rsidRDefault="00000000" w:rsidRPr="00000000" w14:paraId="00000013">
      <w:pPr>
        <w:numPr>
          <w:ilvl w:val="0"/>
          <w:numId w:val="8"/>
        </w:numPr>
        <w:rPr>
          <w:u w:val="none"/>
        </w:rPr>
      </w:pPr>
      <w:r w:rsidDel="00000000" w:rsidR="00000000" w:rsidRPr="00000000">
        <w:rPr>
          <w:rtl w:val="0"/>
        </w:rPr>
        <w:t xml:space="preserve">His literary review found that nothing worked</w:t>
      </w:r>
    </w:p>
    <w:p w:rsidR="00000000" w:rsidDel="00000000" w:rsidP="00000000" w:rsidRDefault="00000000" w:rsidRPr="00000000" w14:paraId="00000014">
      <w:pPr>
        <w:numPr>
          <w:ilvl w:val="0"/>
          <w:numId w:val="8"/>
        </w:numPr>
        <w:rPr>
          <w:u w:val="none"/>
        </w:rPr>
      </w:pPr>
      <w:r w:rsidDel="00000000" w:rsidR="00000000" w:rsidRPr="00000000">
        <w:rPr>
          <w:rtl w:val="0"/>
        </w:rPr>
        <w:t xml:space="preserve">Palmer concluded in his own review that at least half of the programs and services were successful, contrary to Martinson’s findings</w:t>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pStyle w:val="Heading2"/>
        <w:ind w:left="0" w:firstLine="0"/>
        <w:rPr/>
      </w:pPr>
      <w:bookmarkStart w:colFirst="0" w:colLast="0" w:name="_nmfvnlf1twnu" w:id="2"/>
      <w:bookmarkEnd w:id="2"/>
      <w:r w:rsidDel="00000000" w:rsidR="00000000" w:rsidRPr="00000000">
        <w:rPr>
          <w:rtl w:val="0"/>
        </w:rPr>
        <w:t xml:space="preserve">Rehabilitation &amp; Criticism</w:t>
      </w:r>
    </w:p>
    <w:p w:rsidR="00000000" w:rsidDel="00000000" w:rsidP="00000000" w:rsidRDefault="00000000" w:rsidRPr="00000000" w14:paraId="00000017">
      <w:pPr>
        <w:numPr>
          <w:ilvl w:val="0"/>
          <w:numId w:val="9"/>
        </w:numPr>
        <w:rPr>
          <w:u w:val="none"/>
        </w:rPr>
      </w:pPr>
      <w:r w:rsidDel="00000000" w:rsidR="00000000" w:rsidRPr="00000000">
        <w:rPr>
          <w:rtl w:val="0"/>
        </w:rPr>
        <w:t xml:space="preserve">Historical practices</w:t>
      </w:r>
    </w:p>
    <w:p w:rsidR="00000000" w:rsidDel="00000000" w:rsidP="00000000" w:rsidRDefault="00000000" w:rsidRPr="00000000" w14:paraId="00000018">
      <w:pPr>
        <w:numPr>
          <w:ilvl w:val="1"/>
          <w:numId w:val="9"/>
        </w:numPr>
        <w:ind w:left="1440" w:hanging="360"/>
        <w:rPr>
          <w:u w:val="none"/>
        </w:rPr>
      </w:pPr>
      <w:r w:rsidDel="00000000" w:rsidR="00000000" w:rsidRPr="00000000">
        <w:rPr>
          <w:rtl w:val="0"/>
        </w:rPr>
        <w:t xml:space="preserve">Some of the practices that have been conducted in the name of ‘rehabilitation’ have been quite harmful</w:t>
      </w:r>
    </w:p>
    <w:p w:rsidR="00000000" w:rsidDel="00000000" w:rsidP="00000000" w:rsidRDefault="00000000" w:rsidRPr="00000000" w14:paraId="00000019">
      <w:pPr>
        <w:numPr>
          <w:ilvl w:val="2"/>
          <w:numId w:val="9"/>
        </w:numPr>
        <w:ind w:left="2160" w:hanging="360"/>
        <w:rPr>
          <w:u w:val="none"/>
        </w:rPr>
      </w:pPr>
      <w:r w:rsidDel="00000000" w:rsidR="00000000" w:rsidRPr="00000000">
        <w:rPr>
          <w:rtl w:val="0"/>
        </w:rPr>
        <w:t xml:space="preserve">Ex. In the 50s and 60s some medications given to prisoners were experimental, but given under the guise that they were beneficial to the prisoner’s health. This resulted in some long-term physical and mental complications.</w:t>
      </w:r>
    </w:p>
    <w:p w:rsidR="00000000" w:rsidDel="00000000" w:rsidP="00000000" w:rsidRDefault="00000000" w:rsidRPr="00000000" w14:paraId="0000001A">
      <w:pPr>
        <w:numPr>
          <w:ilvl w:val="1"/>
          <w:numId w:val="9"/>
        </w:numPr>
        <w:ind w:left="1440" w:hanging="360"/>
        <w:rPr>
          <w:u w:val="none"/>
        </w:rPr>
      </w:pPr>
      <w:r w:rsidDel="00000000" w:rsidR="00000000" w:rsidRPr="00000000">
        <w:rPr>
          <w:rtl w:val="0"/>
        </w:rPr>
        <w:t xml:space="preserve">Knowledge of these harmful acts towards prisoners results in some caution and criticism towards rehabilitation and what it means</w:t>
      </w:r>
    </w:p>
    <w:p w:rsidR="00000000" w:rsidDel="00000000" w:rsidP="00000000" w:rsidRDefault="00000000" w:rsidRPr="00000000" w14:paraId="0000001B">
      <w:pPr>
        <w:numPr>
          <w:ilvl w:val="0"/>
          <w:numId w:val="9"/>
        </w:numPr>
        <w:rPr>
          <w:u w:val="none"/>
        </w:rPr>
      </w:pPr>
      <w:r w:rsidDel="00000000" w:rsidR="00000000" w:rsidRPr="00000000">
        <w:rPr>
          <w:rtl w:val="0"/>
        </w:rPr>
        <w:t xml:space="preserve">Coercion</w:t>
      </w:r>
    </w:p>
    <w:p w:rsidR="00000000" w:rsidDel="00000000" w:rsidP="00000000" w:rsidRDefault="00000000" w:rsidRPr="00000000" w14:paraId="0000001C">
      <w:pPr>
        <w:numPr>
          <w:ilvl w:val="1"/>
          <w:numId w:val="9"/>
        </w:numPr>
        <w:ind w:left="1440" w:hanging="360"/>
        <w:rPr>
          <w:u w:val="none"/>
        </w:rPr>
      </w:pPr>
      <w:r w:rsidDel="00000000" w:rsidR="00000000" w:rsidRPr="00000000">
        <w:rPr>
          <w:rtl w:val="0"/>
        </w:rPr>
        <w:t xml:space="preserve">At a macro level you’re operating in a system in which the individuals you’re provided the service to have been given some kind of sentence; there’s a punishment associated with it whether its check-ins with probation officers, curfews etc</w:t>
      </w:r>
    </w:p>
    <w:p w:rsidR="00000000" w:rsidDel="00000000" w:rsidP="00000000" w:rsidRDefault="00000000" w:rsidRPr="00000000" w14:paraId="0000001D">
      <w:pPr>
        <w:numPr>
          <w:ilvl w:val="1"/>
          <w:numId w:val="9"/>
        </w:numPr>
        <w:ind w:left="1440" w:hanging="360"/>
        <w:rPr>
          <w:u w:val="none"/>
        </w:rPr>
      </w:pPr>
      <w:r w:rsidDel="00000000" w:rsidR="00000000" w:rsidRPr="00000000">
        <w:rPr>
          <w:rtl w:val="0"/>
        </w:rPr>
        <w:t xml:space="preserve">How successful can some of these programs be when you’re mandating individuals to participate in them?</w:t>
      </w:r>
    </w:p>
    <w:p w:rsidR="00000000" w:rsidDel="00000000" w:rsidP="00000000" w:rsidRDefault="00000000" w:rsidRPr="00000000" w14:paraId="0000001E">
      <w:pPr>
        <w:numPr>
          <w:ilvl w:val="0"/>
          <w:numId w:val="9"/>
        </w:numPr>
        <w:rPr>
          <w:u w:val="none"/>
        </w:rPr>
      </w:pPr>
      <w:r w:rsidDel="00000000" w:rsidR="00000000" w:rsidRPr="00000000">
        <w:rPr>
          <w:rtl w:val="0"/>
        </w:rPr>
        <w:t xml:space="preserve">‘Less eligibility’</w:t>
      </w:r>
    </w:p>
    <w:p w:rsidR="00000000" w:rsidDel="00000000" w:rsidP="00000000" w:rsidRDefault="00000000" w:rsidRPr="00000000" w14:paraId="0000001F">
      <w:pPr>
        <w:numPr>
          <w:ilvl w:val="1"/>
          <w:numId w:val="9"/>
        </w:numPr>
        <w:ind w:left="1440" w:hanging="360"/>
        <w:rPr>
          <w:u w:val="none"/>
        </w:rPr>
      </w:pPr>
      <w:r w:rsidDel="00000000" w:rsidR="00000000" w:rsidRPr="00000000">
        <w:rPr>
          <w:rtl w:val="0"/>
        </w:rPr>
        <w:t xml:space="preserve">How can this be achieved in prison? How can programs and rehabilitative services and counselling be offered to prisoners, but in a way that cannot outweigh those on the lowest socioeconomic margins on the outside</w:t>
      </w:r>
    </w:p>
    <w:p w:rsidR="00000000" w:rsidDel="00000000" w:rsidP="00000000" w:rsidRDefault="00000000" w:rsidRPr="00000000" w14:paraId="00000020">
      <w:pPr>
        <w:numPr>
          <w:ilvl w:val="1"/>
          <w:numId w:val="9"/>
        </w:numPr>
        <w:ind w:left="1440" w:hanging="360"/>
        <w:rPr>
          <w:u w:val="none"/>
        </w:rPr>
      </w:pPr>
      <w:r w:rsidDel="00000000" w:rsidR="00000000" w:rsidRPr="00000000">
        <w:rPr>
          <w:rtl w:val="0"/>
        </w:rPr>
        <w:t xml:space="preserve">What types of services and programs should be permitted? Where do you draw the line on what prisoners receive in comparison to those on the outside?</w:t>
      </w:r>
    </w:p>
    <w:p w:rsidR="00000000" w:rsidDel="00000000" w:rsidP="00000000" w:rsidRDefault="00000000" w:rsidRPr="00000000" w14:paraId="00000021">
      <w:pPr>
        <w:ind w:left="0" w:firstLine="0"/>
        <w:rPr/>
      </w:pPr>
      <w:r w:rsidDel="00000000" w:rsidR="00000000" w:rsidRPr="00000000">
        <w:rPr>
          <w:rtl w:val="0"/>
        </w:rPr>
      </w:r>
    </w:p>
    <w:p w:rsidR="00000000" w:rsidDel="00000000" w:rsidP="00000000" w:rsidRDefault="00000000" w:rsidRPr="00000000" w14:paraId="00000022">
      <w:pPr>
        <w:pStyle w:val="Heading2"/>
        <w:ind w:left="0" w:firstLine="0"/>
        <w:rPr/>
      </w:pPr>
      <w:bookmarkStart w:colFirst="0" w:colLast="0" w:name="_cib6wwbcg57y" w:id="3"/>
      <w:bookmarkEnd w:id="3"/>
      <w:r w:rsidDel="00000000" w:rsidR="00000000" w:rsidRPr="00000000">
        <w:rPr>
          <w:rtl w:val="0"/>
        </w:rPr>
        <w:t xml:space="preserve">Assessment</w:t>
      </w:r>
      <w:r w:rsidDel="00000000" w:rsidR="00000000" w:rsidRPr="00000000">
        <w:rPr>
          <w:rtl w:val="0"/>
        </w:rPr>
      </w:r>
    </w:p>
    <w:p w:rsidR="00000000" w:rsidDel="00000000" w:rsidP="00000000" w:rsidRDefault="00000000" w:rsidRPr="00000000" w14:paraId="00000023">
      <w:pPr>
        <w:numPr>
          <w:ilvl w:val="0"/>
          <w:numId w:val="7"/>
        </w:numPr>
        <w:rPr>
          <w:u w:val="none"/>
        </w:rPr>
      </w:pPr>
      <w:r w:rsidDel="00000000" w:rsidR="00000000" w:rsidRPr="00000000">
        <w:rPr>
          <w:rtl w:val="0"/>
        </w:rPr>
        <w:t xml:space="preserve">Assessment purpose and types</w:t>
      </w:r>
    </w:p>
    <w:p w:rsidR="00000000" w:rsidDel="00000000" w:rsidP="00000000" w:rsidRDefault="00000000" w:rsidRPr="00000000" w14:paraId="00000024">
      <w:pPr>
        <w:numPr>
          <w:ilvl w:val="1"/>
          <w:numId w:val="6"/>
        </w:numPr>
        <w:ind w:left="1440" w:hanging="360"/>
        <w:rPr>
          <w:u w:val="none"/>
        </w:rPr>
      </w:pPr>
      <w:r w:rsidDel="00000000" w:rsidR="00000000" w:rsidRPr="00000000">
        <w:rPr>
          <w:rtl w:val="0"/>
        </w:rPr>
        <w:t xml:space="preserve">Assessment helps guide in terms of determination of parole release or particular considerations for placement in institutions (ex. whether they can cascade down through the system during their carceral sentence)</w:t>
      </w:r>
    </w:p>
    <w:p w:rsidR="00000000" w:rsidDel="00000000" w:rsidP="00000000" w:rsidRDefault="00000000" w:rsidRPr="00000000" w14:paraId="00000025">
      <w:pPr>
        <w:numPr>
          <w:ilvl w:val="1"/>
          <w:numId w:val="6"/>
        </w:numPr>
        <w:ind w:left="1440" w:hanging="360"/>
        <w:rPr>
          <w:u w:val="none"/>
        </w:rPr>
      </w:pPr>
      <w:r w:rsidDel="00000000" w:rsidR="00000000" w:rsidRPr="00000000">
        <w:rPr>
          <w:rtl w:val="0"/>
        </w:rPr>
        <w:t xml:space="preserve">First-Generation Assessments: Clinical judgements based off of the practitioner, psychologist or program officer who is providing the service. They provide an assessment based on an interview (or multiple interviews) in which they sit down with the prisoner and identify their need areas and what level of risk they present</w:t>
      </w:r>
    </w:p>
    <w:p w:rsidR="00000000" w:rsidDel="00000000" w:rsidP="00000000" w:rsidRDefault="00000000" w:rsidRPr="00000000" w14:paraId="00000026">
      <w:pPr>
        <w:numPr>
          <w:ilvl w:val="1"/>
          <w:numId w:val="6"/>
        </w:numPr>
        <w:ind w:left="1440" w:hanging="360"/>
        <w:rPr>
          <w:u w:val="none"/>
        </w:rPr>
      </w:pPr>
      <w:r w:rsidDel="00000000" w:rsidR="00000000" w:rsidRPr="00000000">
        <w:rPr>
          <w:rtl w:val="0"/>
        </w:rPr>
        <w:t xml:space="preserve">Second-Generation Assessments (Actuarial Practice): Based on statistics and what’s supposed to be an empirical body of research. Argued to be more reliable and valid and is often statistical risk assessments</w:t>
      </w:r>
    </w:p>
    <w:p w:rsidR="00000000" w:rsidDel="00000000" w:rsidP="00000000" w:rsidRDefault="00000000" w:rsidRPr="00000000" w14:paraId="00000027">
      <w:pPr>
        <w:numPr>
          <w:ilvl w:val="0"/>
          <w:numId w:val="6"/>
        </w:numPr>
        <w:rPr>
          <w:u w:val="none"/>
        </w:rPr>
      </w:pPr>
      <w:r w:rsidDel="00000000" w:rsidR="00000000" w:rsidRPr="00000000">
        <w:rPr>
          <w:rtl w:val="0"/>
        </w:rPr>
        <w:t xml:space="preserve">Static risk factors</w:t>
      </w:r>
    </w:p>
    <w:p w:rsidR="00000000" w:rsidDel="00000000" w:rsidP="00000000" w:rsidRDefault="00000000" w:rsidRPr="00000000" w14:paraId="00000028">
      <w:pPr>
        <w:numPr>
          <w:ilvl w:val="1"/>
          <w:numId w:val="6"/>
        </w:numPr>
        <w:ind w:left="1440" w:hanging="360"/>
        <w:rPr>
          <w:u w:val="none"/>
        </w:rPr>
      </w:pPr>
      <w:r w:rsidDel="00000000" w:rsidR="00000000" w:rsidRPr="00000000">
        <w:rPr>
          <w:rtl w:val="0"/>
        </w:rPr>
        <w:t xml:space="preserve">Age of first arrest, number of times they’ve absconded on parole or became UAL (unlawfully at large)etc</w:t>
      </w:r>
    </w:p>
    <w:p w:rsidR="00000000" w:rsidDel="00000000" w:rsidP="00000000" w:rsidRDefault="00000000" w:rsidRPr="00000000" w14:paraId="00000029">
      <w:pPr>
        <w:numPr>
          <w:ilvl w:val="1"/>
          <w:numId w:val="6"/>
        </w:numPr>
        <w:ind w:left="1440" w:hanging="360"/>
        <w:rPr>
          <w:u w:val="none"/>
        </w:rPr>
      </w:pPr>
      <w:r w:rsidDel="00000000" w:rsidR="00000000" w:rsidRPr="00000000">
        <w:rPr>
          <w:rtl w:val="0"/>
        </w:rPr>
        <w:t xml:space="preserve">Finite, quantitative informations that will be accumulated into someone’s risk</w:t>
      </w:r>
    </w:p>
    <w:p w:rsidR="00000000" w:rsidDel="00000000" w:rsidP="00000000" w:rsidRDefault="00000000" w:rsidRPr="00000000" w14:paraId="0000002A">
      <w:pPr>
        <w:numPr>
          <w:ilvl w:val="0"/>
          <w:numId w:val="6"/>
        </w:numPr>
        <w:rPr>
          <w:u w:val="none"/>
        </w:rPr>
      </w:pPr>
      <w:r w:rsidDel="00000000" w:rsidR="00000000" w:rsidRPr="00000000">
        <w:rPr>
          <w:rtl w:val="0"/>
        </w:rPr>
        <w:t xml:space="preserve">Dynamic risk factors</w:t>
      </w:r>
    </w:p>
    <w:p w:rsidR="00000000" w:rsidDel="00000000" w:rsidP="00000000" w:rsidRDefault="00000000" w:rsidRPr="00000000" w14:paraId="0000002B">
      <w:pPr>
        <w:numPr>
          <w:ilvl w:val="1"/>
          <w:numId w:val="6"/>
        </w:numPr>
        <w:ind w:left="1440" w:hanging="360"/>
        <w:rPr>
          <w:u w:val="none"/>
        </w:rPr>
      </w:pPr>
      <w:r w:rsidDel="00000000" w:rsidR="00000000" w:rsidRPr="00000000">
        <w:rPr>
          <w:rtl w:val="0"/>
        </w:rPr>
        <w:t xml:space="preserve">Things that are malleable</w:t>
      </w:r>
    </w:p>
    <w:p w:rsidR="00000000" w:rsidDel="00000000" w:rsidP="00000000" w:rsidRDefault="00000000" w:rsidRPr="00000000" w14:paraId="0000002C">
      <w:pPr>
        <w:numPr>
          <w:ilvl w:val="2"/>
          <w:numId w:val="6"/>
        </w:numPr>
        <w:ind w:left="2160" w:hanging="360"/>
        <w:rPr>
          <w:u w:val="none"/>
        </w:rPr>
      </w:pPr>
      <w:r w:rsidDel="00000000" w:rsidR="00000000" w:rsidRPr="00000000">
        <w:rPr>
          <w:rtl w:val="0"/>
        </w:rPr>
        <w:t xml:space="preserve">Ex. the individual wants to obtain their GED which can help the prisoner have better results upon their release</w:t>
      </w:r>
    </w:p>
    <w:p w:rsidR="00000000" w:rsidDel="00000000" w:rsidP="00000000" w:rsidRDefault="00000000" w:rsidRPr="00000000" w14:paraId="0000002D">
      <w:pPr>
        <w:numPr>
          <w:ilvl w:val="2"/>
          <w:numId w:val="6"/>
        </w:numPr>
        <w:ind w:left="2160" w:hanging="360"/>
        <w:rPr>
          <w:u w:val="none"/>
        </w:rPr>
      </w:pPr>
      <w:r w:rsidDel="00000000" w:rsidR="00000000" w:rsidRPr="00000000">
        <w:rPr>
          <w:rtl w:val="0"/>
        </w:rPr>
        <w:t xml:space="preserve">Ex. the prisoner has been chronically unemployed</w:t>
      </w:r>
    </w:p>
    <w:p w:rsidR="00000000" w:rsidDel="00000000" w:rsidP="00000000" w:rsidRDefault="00000000" w:rsidRPr="00000000" w14:paraId="0000002E">
      <w:pPr>
        <w:numPr>
          <w:ilvl w:val="0"/>
          <w:numId w:val="6"/>
        </w:numPr>
        <w:rPr>
          <w:u w:val="none"/>
        </w:rPr>
      </w:pPr>
      <w:r w:rsidDel="00000000" w:rsidR="00000000" w:rsidRPr="00000000">
        <w:rPr>
          <w:rtl w:val="0"/>
        </w:rPr>
        <w:t xml:space="preserve">Central 8 risk factors: past anti-social behaviour, antisocial personality pattern, anti-social cognition, anti-social associates, substance abuse, maritical/intimate partner/family, education/work, leisure/recreation</w:t>
      </w:r>
    </w:p>
    <w:p w:rsidR="00000000" w:rsidDel="00000000" w:rsidP="00000000" w:rsidRDefault="00000000" w:rsidRPr="00000000" w14:paraId="0000002F">
      <w:pPr>
        <w:numPr>
          <w:ilvl w:val="0"/>
          <w:numId w:val="6"/>
        </w:numPr>
        <w:rPr>
          <w:u w:val="none"/>
        </w:rPr>
      </w:pPr>
      <w:r w:rsidDel="00000000" w:rsidR="00000000" w:rsidRPr="00000000">
        <w:rPr>
          <w:rtl w:val="0"/>
        </w:rPr>
        <w:t xml:space="preserve">Big 4: All the anti-socials</w:t>
      </w:r>
    </w:p>
    <w:p w:rsidR="00000000" w:rsidDel="00000000" w:rsidP="00000000" w:rsidRDefault="00000000" w:rsidRPr="00000000" w14:paraId="00000030">
      <w:pPr>
        <w:numPr>
          <w:ilvl w:val="0"/>
          <w:numId w:val="6"/>
        </w:numPr>
        <w:rPr>
          <w:u w:val="none"/>
        </w:rPr>
      </w:pPr>
      <w:r w:rsidDel="00000000" w:rsidR="00000000" w:rsidRPr="00000000">
        <w:rPr>
          <w:rtl w:val="0"/>
        </w:rPr>
        <w:t xml:space="preserve">Low risk factors: physical health/mental illness</w:t>
      </w:r>
    </w:p>
    <w:p w:rsidR="00000000" w:rsidDel="00000000" w:rsidP="00000000" w:rsidRDefault="00000000" w:rsidRPr="00000000" w14:paraId="00000031">
      <w:pPr>
        <w:numPr>
          <w:ilvl w:val="0"/>
          <w:numId w:val="6"/>
        </w:numPr>
        <w:rPr>
          <w:u w:val="none"/>
        </w:rPr>
      </w:pPr>
      <w:r w:rsidDel="00000000" w:rsidR="00000000" w:rsidRPr="00000000">
        <w:rPr>
          <w:rtl w:val="0"/>
        </w:rPr>
        <w:t xml:space="preserve">Unpacking the risk-need assessment</w:t>
      </w:r>
    </w:p>
    <w:p w:rsidR="00000000" w:rsidDel="00000000" w:rsidP="00000000" w:rsidRDefault="00000000" w:rsidRPr="00000000" w14:paraId="00000032">
      <w:pPr>
        <w:numPr>
          <w:ilvl w:val="1"/>
          <w:numId w:val="6"/>
        </w:numPr>
        <w:ind w:left="1440" w:hanging="360"/>
        <w:rPr>
          <w:u w:val="none"/>
        </w:rPr>
      </w:pPr>
      <w:r w:rsidDel="00000000" w:rsidR="00000000" w:rsidRPr="00000000">
        <w:rPr>
          <w:rtl w:val="0"/>
        </w:rPr>
        <w:t xml:space="preserve">Certain areas get prioritization over others</w:t>
      </w:r>
    </w:p>
    <w:p w:rsidR="00000000" w:rsidDel="00000000" w:rsidP="00000000" w:rsidRDefault="00000000" w:rsidRPr="00000000" w14:paraId="00000033">
      <w:pPr>
        <w:numPr>
          <w:ilvl w:val="0"/>
          <w:numId w:val="6"/>
        </w:numPr>
        <w:rPr>
          <w:u w:val="none"/>
        </w:rPr>
      </w:pPr>
      <w:r w:rsidDel="00000000" w:rsidR="00000000" w:rsidRPr="00000000">
        <w:rPr>
          <w:rtl w:val="0"/>
        </w:rPr>
        <w:t xml:space="preserve">Poverty = non-criminogenic need (Hannah-Moffat, 2005, p. 39)</w:t>
      </w:r>
    </w:p>
    <w:p w:rsidR="00000000" w:rsidDel="00000000" w:rsidP="00000000" w:rsidRDefault="00000000" w:rsidRPr="00000000" w14:paraId="00000034">
      <w:pPr>
        <w:ind w:left="0" w:firstLine="0"/>
        <w:rPr/>
      </w:pPr>
      <w:r w:rsidDel="00000000" w:rsidR="00000000" w:rsidRPr="00000000">
        <w:rPr>
          <w:rtl w:val="0"/>
        </w:rPr>
      </w:r>
    </w:p>
    <w:p w:rsidR="00000000" w:rsidDel="00000000" w:rsidP="00000000" w:rsidRDefault="00000000" w:rsidRPr="00000000" w14:paraId="00000035">
      <w:pPr>
        <w:pStyle w:val="Heading2"/>
        <w:ind w:left="0" w:firstLine="0"/>
        <w:rPr/>
      </w:pPr>
      <w:bookmarkStart w:colFirst="0" w:colLast="0" w:name="_xn0dafmw30be" w:id="4"/>
      <w:bookmarkEnd w:id="4"/>
      <w:r w:rsidDel="00000000" w:rsidR="00000000" w:rsidRPr="00000000">
        <w:rPr>
          <w:rtl w:val="0"/>
        </w:rPr>
        <w:t xml:space="preserve">Recent Developments on Some of the Actuarial Risk Assessment Tools Used in Canadian Corrections</w:t>
      </w:r>
    </w:p>
    <w:p w:rsidR="00000000" w:rsidDel="00000000" w:rsidP="00000000" w:rsidRDefault="00000000" w:rsidRPr="00000000" w14:paraId="00000036">
      <w:pPr>
        <w:numPr>
          <w:ilvl w:val="0"/>
          <w:numId w:val="2"/>
        </w:numPr>
        <w:rPr>
          <w:u w:val="none"/>
        </w:rPr>
      </w:pPr>
      <w:r w:rsidDel="00000000" w:rsidR="00000000" w:rsidRPr="00000000">
        <w:rPr>
          <w:rtl w:val="0"/>
        </w:rPr>
        <w:t xml:space="preserve">Ewert v. Canada (2018, SCC 30)</w:t>
      </w:r>
    </w:p>
    <w:p w:rsidR="00000000" w:rsidDel="00000000" w:rsidP="00000000" w:rsidRDefault="00000000" w:rsidRPr="00000000" w14:paraId="00000037">
      <w:pPr>
        <w:numPr>
          <w:ilvl w:val="0"/>
          <w:numId w:val="2"/>
        </w:numPr>
        <w:rPr>
          <w:u w:val="none"/>
        </w:rPr>
      </w:pPr>
      <w:r w:rsidDel="00000000" w:rsidR="00000000" w:rsidRPr="00000000">
        <w:rPr>
          <w:rtl w:val="0"/>
        </w:rPr>
        <w:t xml:space="preserve">Supreme Court determination: The risk assessment tools that were applied to the prisoner were a violation of his Charter rights; they were punitive and by extension discriminatory</w:t>
      </w:r>
    </w:p>
    <w:p w:rsidR="00000000" w:rsidDel="00000000" w:rsidP="00000000" w:rsidRDefault="00000000" w:rsidRPr="00000000" w14:paraId="00000038">
      <w:pPr>
        <w:numPr>
          <w:ilvl w:val="0"/>
          <w:numId w:val="2"/>
        </w:numPr>
        <w:rPr>
          <w:u w:val="none"/>
        </w:rPr>
      </w:pPr>
      <w:r w:rsidDel="00000000" w:rsidR="00000000" w:rsidRPr="00000000">
        <w:rPr>
          <w:rtl w:val="0"/>
        </w:rPr>
        <w:t xml:space="preserve">OCI (2018-2019 annual report, p. 70) “culturally-responsive indicators of risk/need… external, independent expertise to conduct empirical research to assess the validity and reliability of all existing risk assessment tools used by CSC to inform decision-making with Indigenous offenders”</w:t>
      </w:r>
    </w:p>
    <w:p w:rsidR="00000000" w:rsidDel="00000000" w:rsidP="00000000" w:rsidRDefault="00000000" w:rsidRPr="00000000" w14:paraId="00000039">
      <w:pPr>
        <w:ind w:left="0" w:firstLine="0"/>
        <w:rPr/>
      </w:pPr>
      <w:r w:rsidDel="00000000" w:rsidR="00000000" w:rsidRPr="00000000">
        <w:rPr>
          <w:rtl w:val="0"/>
        </w:rPr>
      </w:r>
    </w:p>
    <w:p w:rsidR="00000000" w:rsidDel="00000000" w:rsidP="00000000" w:rsidRDefault="00000000" w:rsidRPr="00000000" w14:paraId="0000003A">
      <w:pPr>
        <w:pStyle w:val="Heading2"/>
        <w:ind w:left="0" w:firstLine="0"/>
        <w:rPr/>
      </w:pPr>
      <w:bookmarkStart w:colFirst="0" w:colLast="0" w:name="_e2sugl6jibye" w:id="5"/>
      <w:bookmarkEnd w:id="5"/>
      <w:r w:rsidDel="00000000" w:rsidR="00000000" w:rsidRPr="00000000">
        <w:rPr>
          <w:rtl w:val="0"/>
        </w:rPr>
        <w:t xml:space="preserve">Class Exercise: Identify Bill’s Dynamic and Static Risk Factors and Other Treatment Needs</w:t>
      </w:r>
    </w:p>
    <w:p w:rsidR="00000000" w:rsidDel="00000000" w:rsidP="00000000" w:rsidRDefault="00000000" w:rsidRPr="00000000" w14:paraId="0000003B">
      <w:pPr>
        <w:numPr>
          <w:ilvl w:val="0"/>
          <w:numId w:val="3"/>
        </w:numPr>
        <w:rPr>
          <w:u w:val="none"/>
        </w:rPr>
      </w:pPr>
      <w:r w:rsidDel="00000000" w:rsidR="00000000" w:rsidRPr="00000000">
        <w:rPr>
          <w:rtl w:val="0"/>
        </w:rPr>
        <w:t xml:space="preserve">Bill Smith, age 28 is convicted of armed robbery (3 counts) and receives a five year sentence. This is his first federal sentence, but he has more than 10 prior property offences relating to substance use and two fail to </w:t>
      </w:r>
      <w:r w:rsidDel="00000000" w:rsidR="00000000" w:rsidRPr="00000000">
        <w:rPr>
          <w:rtl w:val="0"/>
        </w:rPr>
        <w:t xml:space="preserve">appears</w:t>
      </w:r>
      <w:r w:rsidDel="00000000" w:rsidR="00000000" w:rsidRPr="00000000">
        <w:rPr>
          <w:rtl w:val="0"/>
        </w:rPr>
        <w:t xml:space="preserve">. He also has had two serious assault charges. He has no outstanding charges and reports being motivated for treatment. Bill is married with a young son and expects visits from his family while incarcerated. He feels it is time for him to change his life. He plans to begin his own roofing business upon release. Bill is asking to go to minimum security to be closer to his family. There was a knife involved in the robberies, but Bill states that he is non-violent and that the robberies were to get money to provide for his new family although presentence reports suggests money for drugs may have also been a motive. He noted that he had a fight in the county jail while on remand when others hassled him. Nonetheless, he reports he can be in the regular population. He has never been seen by a mental health professional” (Serin et al. 2011, p. 134)</w:t>
      </w: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Introduction to Correctional Intervention</w:t>
      <w:tab/>
      <w:tab/>
      <w:tab/>
    </w:r>
    <w:r w:rsidDel="00000000" w:rsidR="00000000" w:rsidRPr="00000000">
      <w:rPr>
        <w:rtl w:val="0"/>
      </w:rPr>
      <w:tab/>
      <w:tab/>
      <w:t xml:space="preserve">        </w:t>
    </w:r>
    <w:r w:rsidDel="00000000" w:rsidR="00000000" w:rsidRPr="00000000">
      <w:rPr>
        <w:rFonts w:ascii="Times New Roman" w:cs="Times New Roman" w:eastAsia="Times New Roman" w:hAnsi="Times New Roman"/>
        <w:rtl w:val="0"/>
      </w:rPr>
      <w:t xml:space="preserve">January 13th, 2021</w:t>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
      </w:rPr>
    </w:rPrDefault>
    <w:pPrDefault>
      <w:pPr>
        <w:spacing w:line="276"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jc w:val="center"/>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