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33360" w14:textId="7D3AB1C9" w:rsidR="00EE2671" w:rsidRPr="008815E7" w:rsidRDefault="00EE2671" w:rsidP="00EE2671">
      <w:pPr>
        <w:jc w:val="center"/>
        <w:rPr>
          <w:b/>
          <w:bCs/>
        </w:rPr>
      </w:pPr>
      <w:proofErr w:type="spellStart"/>
      <w:r w:rsidRPr="0073476B">
        <w:rPr>
          <w:b/>
          <w:bCs/>
        </w:rPr>
        <w:t>Midterm</w:t>
      </w:r>
      <w:proofErr w:type="spellEnd"/>
      <w:r w:rsidRPr="0073476B">
        <w:rPr>
          <w:b/>
          <w:bCs/>
        </w:rPr>
        <w:t xml:space="preserve"> </w:t>
      </w:r>
      <w:proofErr w:type="spellStart"/>
      <w:r w:rsidRPr="0073476B">
        <w:rPr>
          <w:b/>
          <w:bCs/>
        </w:rPr>
        <w:t>Review</w:t>
      </w:r>
      <w:proofErr w:type="spellEnd"/>
    </w:p>
    <w:p w14:paraId="4FC36CAC" w14:textId="7D538903" w:rsidR="00EE2671" w:rsidRPr="008815E7" w:rsidRDefault="00EE2671" w:rsidP="00EE2671">
      <w:pPr>
        <w:jc w:val="center"/>
        <w:rPr>
          <w:b/>
          <w:bCs/>
        </w:rPr>
      </w:pPr>
      <w:r w:rsidRPr="008815E7">
        <w:rPr>
          <w:b/>
          <w:bCs/>
        </w:rPr>
        <w:t xml:space="preserve">Chapitre 1 : Macroéconomie et la vie </w:t>
      </w:r>
    </w:p>
    <w:p w14:paraId="08BC30A7" w14:textId="177AC05B" w:rsidR="00EE2671" w:rsidRDefault="008412BA" w:rsidP="00EE2671">
      <w:r w:rsidRPr="008815E7">
        <w:rPr>
          <w:b/>
          <w:bCs/>
        </w:rPr>
        <w:t>Rationalité économique :</w:t>
      </w:r>
      <w:r>
        <w:t xml:space="preserve"> </w:t>
      </w:r>
      <w:r w:rsidR="008815E7">
        <w:t>Choisir</w:t>
      </w:r>
      <w:r>
        <w:t xml:space="preserve"> la ou </w:t>
      </w:r>
      <w:r w:rsidR="008815E7">
        <w:t>les meilleures options</w:t>
      </w:r>
      <w:r>
        <w:t xml:space="preserve"> </w:t>
      </w:r>
      <w:r w:rsidR="008815E7">
        <w:t>qui</w:t>
      </w:r>
      <w:r>
        <w:t xml:space="preserve"> permet</w:t>
      </w:r>
      <w:r w:rsidR="008815E7">
        <w:t xml:space="preserve"> à l’individu</w:t>
      </w:r>
      <w:r>
        <w:t xml:space="preserve"> de maximiser leur bien-être, leur profit</w:t>
      </w:r>
      <w:r w:rsidR="008815E7">
        <w:t>.</w:t>
      </w:r>
    </w:p>
    <w:p w14:paraId="782076DC" w14:textId="6B409472" w:rsidR="008815E7" w:rsidRDefault="008815E7" w:rsidP="00EE2671">
      <w:r w:rsidRPr="008815E7">
        <w:rPr>
          <w:b/>
          <w:bCs/>
        </w:rPr>
        <w:t>Problèmes économiques :</w:t>
      </w:r>
      <w:r>
        <w:t xml:space="preserve"> Les humains </w:t>
      </w:r>
      <w:r w:rsidR="008769C6">
        <w:t>ont</w:t>
      </w:r>
      <w:r>
        <w:t xml:space="preserve"> tendance à exprimer des besoin et désirs sans tenir compte des ressources disponibles pour les satisfaire.</w:t>
      </w:r>
    </w:p>
    <w:p w14:paraId="7ABB8440" w14:textId="1F406130" w:rsidR="008815E7" w:rsidRDefault="008815E7" w:rsidP="00EE2671">
      <w:r w:rsidRPr="008815E7">
        <w:rPr>
          <w:b/>
          <w:bCs/>
        </w:rPr>
        <w:t>Rareté :</w:t>
      </w:r>
      <w:r>
        <w:t xml:space="preserve"> Insuffisance des ressources pour satisfaire les besoins. (Ex : Temps, finance)</w:t>
      </w:r>
    </w:p>
    <w:p w14:paraId="6842C897" w14:textId="4910717E" w:rsidR="008815E7" w:rsidRDefault="008815E7" w:rsidP="00EE2671">
      <w:r w:rsidRPr="008815E7">
        <w:rPr>
          <w:b/>
          <w:bCs/>
        </w:rPr>
        <w:t>Coût de renonciation :</w:t>
      </w:r>
      <w:r>
        <w:t xml:space="preserve"> Valeur de ce qu’on renonce pour obtenir quelques choses. </w:t>
      </w:r>
    </w:p>
    <w:p w14:paraId="16DED98D" w14:textId="5A855D30" w:rsidR="008815E7" w:rsidRDefault="008815E7" w:rsidP="00EE2671">
      <w:r w:rsidRPr="008815E7">
        <w:rPr>
          <w:b/>
          <w:bCs/>
        </w:rPr>
        <w:t>Coût explicite :</w:t>
      </w:r>
      <w:r>
        <w:t xml:space="preserve"> Facilement identifiables car monétaires </w:t>
      </w:r>
    </w:p>
    <w:p w14:paraId="4954EDC0" w14:textId="5A1ACD45" w:rsidR="008815E7" w:rsidRDefault="008815E7" w:rsidP="00EE2671">
      <w:r w:rsidRPr="0010753D">
        <w:rPr>
          <w:b/>
          <w:bCs/>
        </w:rPr>
        <w:t>Coût implicite :</w:t>
      </w:r>
      <w:r>
        <w:t xml:space="preserve"> N’ont a priori pas d’équivalent monétaire </w:t>
      </w:r>
    </w:p>
    <w:p w14:paraId="1109EBD1" w14:textId="4255425B" w:rsidR="008815E7" w:rsidRDefault="0010753D" w:rsidP="0010753D">
      <w:pPr>
        <w:jc w:val="center"/>
      </w:pPr>
      <w:r>
        <w:t>(Coût de renonciation = Les coûts implicites + Les coûts explicites)</w:t>
      </w:r>
    </w:p>
    <w:p w14:paraId="5BDF625E" w14:textId="43425273" w:rsidR="00F67556" w:rsidRDefault="00F67556" w:rsidP="00F67556">
      <w:r w:rsidRPr="00F67556">
        <w:rPr>
          <w:b/>
          <w:bCs/>
        </w:rPr>
        <w:t>Comportement rationnel :</w:t>
      </w:r>
      <w:r>
        <w:t xml:space="preserve"> Notion de la prise de décision </w:t>
      </w:r>
    </w:p>
    <w:p w14:paraId="530388E6" w14:textId="77777777" w:rsidR="0010753D" w:rsidRPr="00835712" w:rsidRDefault="0010753D" w:rsidP="0010753D">
      <w:r w:rsidRPr="003520BC">
        <w:rPr>
          <w:b/>
          <w:bCs/>
        </w:rPr>
        <w:t>Incitation/Incitatif :</w:t>
      </w:r>
      <w:r>
        <w:t xml:space="preserve"> Récompense ou punition qui encourage ou décourage une action. </w:t>
      </w:r>
    </w:p>
    <w:p w14:paraId="49A7AFCD" w14:textId="77777777" w:rsidR="0010753D" w:rsidRDefault="0010753D" w:rsidP="0010753D">
      <w:r w:rsidRPr="003520BC">
        <w:rPr>
          <w:b/>
          <w:bCs/>
        </w:rPr>
        <w:t>Efficience :</w:t>
      </w:r>
      <w:r>
        <w:t xml:space="preserve"> Meilleur façon d’utiliser vos ressources. </w:t>
      </w:r>
    </w:p>
    <w:p w14:paraId="411039EB" w14:textId="77777777" w:rsidR="0010753D" w:rsidRDefault="0010753D" w:rsidP="0010753D">
      <w:pPr>
        <w:pStyle w:val="ListParagraph"/>
        <w:numPr>
          <w:ilvl w:val="0"/>
          <w:numId w:val="1"/>
        </w:numPr>
        <w:rPr>
          <w:lang w:val="fr-CA"/>
        </w:rPr>
      </w:pPr>
      <w:r>
        <w:rPr>
          <w:lang w:val="fr-CA"/>
        </w:rPr>
        <w:t xml:space="preserve">Valeur : Si quelqu’un le veut il a une valeur </w:t>
      </w:r>
    </w:p>
    <w:p w14:paraId="268ABC2C" w14:textId="77777777" w:rsidR="0010753D" w:rsidRDefault="0010753D" w:rsidP="0010753D">
      <w:pPr>
        <w:pStyle w:val="ListParagraph"/>
        <w:numPr>
          <w:ilvl w:val="0"/>
          <w:numId w:val="1"/>
        </w:numPr>
        <w:rPr>
          <w:lang w:val="fr-CA"/>
        </w:rPr>
      </w:pPr>
      <w:r>
        <w:rPr>
          <w:lang w:val="fr-CA"/>
        </w:rPr>
        <w:t xml:space="preserve">Ressource : Tout élément utilisé pour produire la chose a une valeur. </w:t>
      </w:r>
    </w:p>
    <w:p w14:paraId="3361A89F" w14:textId="77777777" w:rsidR="0010753D" w:rsidRPr="003520BC" w:rsidRDefault="0010753D" w:rsidP="0010753D">
      <w:pPr>
        <w:rPr>
          <w:b/>
          <w:bCs/>
        </w:rPr>
      </w:pPr>
      <w:r w:rsidRPr="003520BC">
        <w:rPr>
          <w:b/>
          <w:bCs/>
        </w:rPr>
        <w:t xml:space="preserve">Situation qui affecte l’efficience : </w:t>
      </w:r>
    </w:p>
    <w:p w14:paraId="448E9DEC" w14:textId="77777777" w:rsidR="0010753D" w:rsidRDefault="0010753D" w:rsidP="0010753D">
      <w:pPr>
        <w:pStyle w:val="ListParagraph"/>
        <w:numPr>
          <w:ilvl w:val="0"/>
          <w:numId w:val="1"/>
        </w:numPr>
        <w:rPr>
          <w:lang w:val="fr-CA"/>
        </w:rPr>
      </w:pPr>
      <w:r>
        <w:rPr>
          <w:lang w:val="fr-CA"/>
        </w:rPr>
        <w:t xml:space="preserve">Innovation : Il faut du temps pour que les gens en profitent pleinement </w:t>
      </w:r>
    </w:p>
    <w:p w14:paraId="2E4D4F7C" w14:textId="77777777" w:rsidR="0010753D" w:rsidRDefault="0010753D" w:rsidP="0010753D">
      <w:pPr>
        <w:pStyle w:val="ListParagraph"/>
        <w:numPr>
          <w:ilvl w:val="0"/>
          <w:numId w:val="1"/>
        </w:numPr>
        <w:rPr>
          <w:lang w:val="fr-CA"/>
        </w:rPr>
      </w:pPr>
      <w:r>
        <w:rPr>
          <w:lang w:val="fr-CA"/>
        </w:rPr>
        <w:t>Défaillance du marché : Problèmes d’information monopoles</w:t>
      </w:r>
    </w:p>
    <w:p w14:paraId="66EF1F56" w14:textId="77777777" w:rsidR="0010753D" w:rsidRDefault="0010753D" w:rsidP="0010753D">
      <w:pPr>
        <w:pStyle w:val="ListParagraph"/>
        <w:numPr>
          <w:ilvl w:val="0"/>
          <w:numId w:val="1"/>
        </w:numPr>
        <w:rPr>
          <w:lang w:val="fr-CA"/>
        </w:rPr>
      </w:pPr>
      <w:r>
        <w:rPr>
          <w:lang w:val="fr-CA"/>
        </w:rPr>
        <w:t>Intervention : Mesures gouvernementales (taxes, subvention)</w:t>
      </w:r>
    </w:p>
    <w:p w14:paraId="7E921788" w14:textId="77777777" w:rsidR="0010753D" w:rsidRDefault="0010753D" w:rsidP="0010753D">
      <w:pPr>
        <w:pStyle w:val="ListParagraph"/>
        <w:numPr>
          <w:ilvl w:val="0"/>
          <w:numId w:val="1"/>
        </w:numPr>
        <w:rPr>
          <w:lang w:val="fr-CA"/>
        </w:rPr>
      </w:pPr>
      <w:r>
        <w:rPr>
          <w:lang w:val="fr-CA"/>
        </w:rPr>
        <w:t>Objectif autre que le profit : Justice sociale, protection de l’environnement</w:t>
      </w:r>
    </w:p>
    <w:p w14:paraId="459DAED2" w14:textId="77777777" w:rsidR="0010753D" w:rsidRDefault="0010753D" w:rsidP="0010753D">
      <w:r w:rsidRPr="009D1345">
        <w:rPr>
          <w:b/>
          <w:bCs/>
        </w:rPr>
        <w:t>Énoncés positifs :</w:t>
      </w:r>
      <w:r>
        <w:t xml:space="preserve"> Les faits sont vérifiables, vrai ou faux</w:t>
      </w:r>
    </w:p>
    <w:p w14:paraId="419C8F3B" w14:textId="7E0BA32A" w:rsidR="0010753D" w:rsidRDefault="0010753D" w:rsidP="0010753D">
      <w:r w:rsidRPr="009D1345">
        <w:rPr>
          <w:b/>
          <w:bCs/>
        </w:rPr>
        <w:t>Énoncés normatifs :</w:t>
      </w:r>
      <w:r>
        <w:t xml:space="preserve"> Pas vérifiable </w:t>
      </w:r>
      <w:r w:rsidRPr="009D1345">
        <w:t xml:space="preserve"> </w:t>
      </w:r>
    </w:p>
    <w:p w14:paraId="2E2F9271" w14:textId="77777777" w:rsidR="0010753D" w:rsidRPr="00BE3731" w:rsidRDefault="0010753D" w:rsidP="0010753D">
      <w:pPr>
        <w:rPr>
          <w:b/>
          <w:bCs/>
        </w:rPr>
      </w:pPr>
      <w:r w:rsidRPr="00BE3731">
        <w:rPr>
          <w:b/>
          <w:bCs/>
        </w:rPr>
        <w:t xml:space="preserve">3 étapes pour comprendre le fonctionnement du monde économique </w:t>
      </w:r>
    </w:p>
    <w:p w14:paraId="4A5D9AE1" w14:textId="77777777" w:rsidR="0073476B" w:rsidRDefault="0010753D" w:rsidP="0073476B">
      <w:pPr>
        <w:pStyle w:val="ListParagraph"/>
        <w:numPr>
          <w:ilvl w:val="0"/>
          <w:numId w:val="2"/>
        </w:numPr>
        <w:rPr>
          <w:lang w:val="fr-CA"/>
        </w:rPr>
      </w:pPr>
      <w:r>
        <w:rPr>
          <w:lang w:val="fr-CA"/>
        </w:rPr>
        <w:t xml:space="preserve"> L’observation et la mesure </w:t>
      </w:r>
    </w:p>
    <w:p w14:paraId="68CDC68B" w14:textId="0C588BE1" w:rsidR="0073476B" w:rsidRPr="0073476B" w:rsidRDefault="0010753D" w:rsidP="0073476B">
      <w:r w:rsidRPr="0073476B">
        <w:t xml:space="preserve"> </w:t>
      </w:r>
      <w:r w:rsidR="0073476B" w:rsidRPr="0073476B">
        <w:t>Les économistes</w:t>
      </w:r>
      <w:r w:rsidRPr="0073476B">
        <w:t xml:space="preserve"> collectent une quantité variée de données ou statistiques sur</w:t>
      </w:r>
      <w:r w:rsidR="0073476B" w:rsidRPr="0073476B">
        <w:t xml:space="preserve"> : </w:t>
      </w:r>
      <w:r w:rsidRPr="0073476B">
        <w:t xml:space="preserve">les salaires, prix, dépense publique, quantité de ressource etc. </w:t>
      </w:r>
    </w:p>
    <w:p w14:paraId="3CAF6A0C" w14:textId="15B89868" w:rsidR="0073476B" w:rsidRPr="0073476B" w:rsidRDefault="0073476B" w:rsidP="0073476B">
      <w:r w:rsidRPr="0073476B">
        <w:t>Corrélation : Rapport constant entre deux événements ou deux variables</w:t>
      </w:r>
    </w:p>
    <w:p w14:paraId="51A1009F" w14:textId="24AEAF5B" w:rsidR="0073476B" w:rsidRDefault="0073476B" w:rsidP="0073476B">
      <w:pPr>
        <w:pStyle w:val="ListParagraph"/>
        <w:numPr>
          <w:ilvl w:val="0"/>
          <w:numId w:val="1"/>
        </w:numPr>
        <w:rPr>
          <w:lang w:val="fr-CA"/>
        </w:rPr>
      </w:pPr>
      <w:r w:rsidRPr="0073476B">
        <w:rPr>
          <w:lang w:val="fr-CA"/>
        </w:rPr>
        <w:t>Corrélation positive : Variables A e</w:t>
      </w:r>
      <w:r>
        <w:rPr>
          <w:lang w:val="fr-CA"/>
        </w:rPr>
        <w:t>t B augmentent</w:t>
      </w:r>
    </w:p>
    <w:p w14:paraId="5C89EC15" w14:textId="715A5C0A" w:rsidR="0073476B" w:rsidRDefault="0073476B" w:rsidP="0073476B">
      <w:pPr>
        <w:pStyle w:val="ListParagraph"/>
        <w:numPr>
          <w:ilvl w:val="0"/>
          <w:numId w:val="1"/>
        </w:numPr>
        <w:rPr>
          <w:lang w:val="fr-CA"/>
        </w:rPr>
      </w:pPr>
      <w:r>
        <w:rPr>
          <w:lang w:val="fr-CA"/>
        </w:rPr>
        <w:t xml:space="preserve">Corrélation négative : Variable A </w:t>
      </w:r>
      <w:proofErr w:type="spellStart"/>
      <w:r>
        <w:rPr>
          <w:lang w:val="fr-CA"/>
        </w:rPr>
        <w:t>augmente</w:t>
      </w:r>
      <w:proofErr w:type="spellEnd"/>
      <w:r>
        <w:rPr>
          <w:lang w:val="fr-CA"/>
        </w:rPr>
        <w:t xml:space="preserve"> et la variable B diminue </w:t>
      </w:r>
    </w:p>
    <w:p w14:paraId="3289EFA8" w14:textId="556776EA" w:rsidR="0073476B" w:rsidRPr="0073476B" w:rsidRDefault="0073476B" w:rsidP="0073476B">
      <w:r>
        <w:t>Causalité : Un événement en provoque un autre (Variable A causé la variable B)</w:t>
      </w:r>
    </w:p>
    <w:p w14:paraId="1A8E2EAD" w14:textId="77777777" w:rsidR="0073476B" w:rsidRDefault="0073476B" w:rsidP="0073476B">
      <w:pPr>
        <w:pStyle w:val="ListParagraph"/>
        <w:rPr>
          <w:lang w:val="fr-CA"/>
        </w:rPr>
      </w:pPr>
    </w:p>
    <w:p w14:paraId="302C04E2" w14:textId="23C429D8" w:rsidR="0073476B" w:rsidRDefault="0073476B" w:rsidP="0073476B">
      <w:pPr>
        <w:pStyle w:val="ListParagraph"/>
        <w:rPr>
          <w:lang w:val="fr-CA"/>
        </w:rPr>
      </w:pPr>
    </w:p>
    <w:p w14:paraId="2D90BE9A" w14:textId="24ECEC25" w:rsidR="0073476B" w:rsidRDefault="0010753D" w:rsidP="0073476B">
      <w:pPr>
        <w:pStyle w:val="ListParagraph"/>
        <w:numPr>
          <w:ilvl w:val="0"/>
          <w:numId w:val="2"/>
        </w:numPr>
        <w:rPr>
          <w:lang w:val="fr-CA"/>
        </w:rPr>
      </w:pPr>
      <w:r>
        <w:rPr>
          <w:lang w:val="fr-CA"/>
        </w:rPr>
        <w:t>La construction de modèles </w:t>
      </w:r>
    </w:p>
    <w:p w14:paraId="2E47C3DC" w14:textId="437FE690" w:rsidR="0010753D" w:rsidRDefault="0073476B" w:rsidP="0073476B">
      <w:pPr>
        <w:pStyle w:val="ListParagraph"/>
        <w:rPr>
          <w:lang w:val="fr-CA"/>
        </w:rPr>
      </w:pPr>
      <w:r>
        <w:rPr>
          <w:lang w:val="fr-CA"/>
        </w:rPr>
        <w:t xml:space="preserve">Modèle économique : </w:t>
      </w:r>
      <w:r w:rsidR="0010753D">
        <w:rPr>
          <w:lang w:val="fr-CA"/>
        </w:rPr>
        <w:t>Représentation schématique d’un aspect donné du mo</w:t>
      </w:r>
      <w:r w:rsidR="0010753D" w:rsidRPr="0073476B">
        <w:rPr>
          <w:lang w:val="fr-CA"/>
        </w:rPr>
        <w:t xml:space="preserve">nde économique. </w:t>
      </w:r>
    </w:p>
    <w:p w14:paraId="1CBCEDEB" w14:textId="77777777" w:rsidR="0073476B" w:rsidRPr="0073476B" w:rsidRDefault="0073476B" w:rsidP="0073476B">
      <w:pPr>
        <w:pStyle w:val="ListParagraph"/>
        <w:rPr>
          <w:lang w:val="fr-CA"/>
        </w:rPr>
      </w:pPr>
    </w:p>
    <w:p w14:paraId="79833D33" w14:textId="2ABCEE5D" w:rsidR="0010753D" w:rsidRPr="0073476B" w:rsidRDefault="0010753D" w:rsidP="0073476B">
      <w:pPr>
        <w:pStyle w:val="ListParagraph"/>
        <w:numPr>
          <w:ilvl w:val="0"/>
          <w:numId w:val="2"/>
        </w:numPr>
        <w:rPr>
          <w:lang w:val="fr-CA"/>
        </w:rPr>
      </w:pPr>
      <w:r>
        <w:rPr>
          <w:lang w:val="fr-CA"/>
        </w:rPr>
        <w:t xml:space="preserve">La vérification des modèles : Lorsqu’une prédiction passe avec succès sa génère une </w:t>
      </w:r>
      <w:r w:rsidRPr="00BE3731">
        <w:rPr>
          <w:u w:val="single"/>
          <w:lang w:val="fr-CA"/>
        </w:rPr>
        <w:t>théorie économique</w:t>
      </w:r>
      <w:r>
        <w:rPr>
          <w:lang w:val="fr-CA"/>
        </w:rPr>
        <w:t xml:space="preserve"> </w:t>
      </w:r>
    </w:p>
    <w:p w14:paraId="4D291DE4" w14:textId="77777777" w:rsidR="0010753D" w:rsidRDefault="0010753D" w:rsidP="0010753D">
      <w:pPr>
        <w:jc w:val="center"/>
        <w:rPr>
          <w:b/>
          <w:bCs/>
        </w:rPr>
      </w:pPr>
    </w:p>
    <w:p w14:paraId="28E2A7F8" w14:textId="3ACFB395" w:rsidR="0010753D" w:rsidRPr="00BE3731" w:rsidRDefault="0010753D" w:rsidP="0010753D">
      <w:pPr>
        <w:jc w:val="center"/>
        <w:rPr>
          <w:b/>
          <w:bCs/>
        </w:rPr>
      </w:pPr>
      <w:r w:rsidRPr="00BE3731">
        <w:rPr>
          <w:b/>
          <w:bCs/>
        </w:rPr>
        <w:t>Modèle du flux circulaire</w:t>
      </w:r>
    </w:p>
    <w:p w14:paraId="1A529E87" w14:textId="77777777" w:rsidR="0010753D" w:rsidRPr="009D1345" w:rsidRDefault="0010753D" w:rsidP="0010753D"/>
    <w:p w14:paraId="6E9854D1" w14:textId="77777777" w:rsidR="0010753D" w:rsidRPr="009D1345" w:rsidRDefault="0010753D" w:rsidP="0010753D">
      <w:pPr>
        <w:jc w:val="center"/>
      </w:pPr>
      <w:r w:rsidRPr="00BE3731">
        <w:rPr>
          <w:noProof/>
        </w:rPr>
        <w:drawing>
          <wp:inline distT="0" distB="0" distL="0" distR="0" wp14:anchorId="64FAC378" wp14:editId="0329C204">
            <wp:extent cx="3337560" cy="214320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370742" cy="2164513"/>
                    </a:xfrm>
                    <a:prstGeom prst="rect">
                      <a:avLst/>
                    </a:prstGeom>
                  </pic:spPr>
                </pic:pic>
              </a:graphicData>
            </a:graphic>
          </wp:inline>
        </w:drawing>
      </w:r>
    </w:p>
    <w:p w14:paraId="23E5A2F8" w14:textId="77777777" w:rsidR="0010753D" w:rsidRDefault="0010753D" w:rsidP="0010753D"/>
    <w:p w14:paraId="40821C52" w14:textId="0C5894AE" w:rsidR="008815E7" w:rsidRDefault="008815E7" w:rsidP="00EE2671"/>
    <w:p w14:paraId="3D4C7E66" w14:textId="3A99E8D2" w:rsidR="00CD0677" w:rsidRDefault="00CD0677" w:rsidP="00EE2671"/>
    <w:p w14:paraId="3D858AFE" w14:textId="47320FC9" w:rsidR="00CD0677" w:rsidRDefault="00CD0677" w:rsidP="00EE2671"/>
    <w:p w14:paraId="66945FDE" w14:textId="652EBD49" w:rsidR="00CD0677" w:rsidRDefault="00CD0677" w:rsidP="00EE2671"/>
    <w:p w14:paraId="4D207A1A" w14:textId="71F91674" w:rsidR="00CD0677" w:rsidRDefault="00CD0677" w:rsidP="00EE2671"/>
    <w:p w14:paraId="7BDF4644" w14:textId="3F978EB9" w:rsidR="00CD0677" w:rsidRDefault="00CD0677" w:rsidP="00EE2671"/>
    <w:p w14:paraId="344B17F7" w14:textId="3FE32085" w:rsidR="00CD0677" w:rsidRDefault="00CD0677" w:rsidP="00EE2671"/>
    <w:p w14:paraId="0763543A" w14:textId="08A2FA9C" w:rsidR="00CD0677" w:rsidRDefault="00CD0677" w:rsidP="00EE2671"/>
    <w:p w14:paraId="6F74D55C" w14:textId="702A2E71" w:rsidR="00CD0677" w:rsidRDefault="00CD0677" w:rsidP="00EE2671"/>
    <w:p w14:paraId="1D44A75B" w14:textId="6DD4FCBD" w:rsidR="00CD0677" w:rsidRDefault="00CD0677" w:rsidP="00EE2671"/>
    <w:p w14:paraId="1EF0BEB8" w14:textId="14D16D97" w:rsidR="00CD0677" w:rsidRDefault="00CD0677" w:rsidP="00EE2671"/>
    <w:p w14:paraId="4165FE0A" w14:textId="00CFAAB7" w:rsidR="00CD0677" w:rsidRDefault="00CD0677" w:rsidP="00EE2671"/>
    <w:p w14:paraId="39D4E33B" w14:textId="371E237B" w:rsidR="00CD0677" w:rsidRDefault="00CD0677" w:rsidP="00EE2671"/>
    <w:p w14:paraId="1A43EAD8" w14:textId="34189595" w:rsidR="00CD0677" w:rsidRPr="00CD0677" w:rsidRDefault="00CD0677" w:rsidP="00CD0677">
      <w:pPr>
        <w:jc w:val="center"/>
        <w:rPr>
          <w:b/>
          <w:bCs/>
        </w:rPr>
      </w:pPr>
      <w:r w:rsidRPr="00CD0677">
        <w:rPr>
          <w:b/>
          <w:bCs/>
        </w:rPr>
        <w:lastRenderedPageBreak/>
        <w:t xml:space="preserve">Chapitre 7 : La mesure de la richesse des pays </w:t>
      </w:r>
    </w:p>
    <w:p w14:paraId="1371EDDB" w14:textId="42EE5720" w:rsidR="0038691B" w:rsidRDefault="0038691B" w:rsidP="00CD0677">
      <w:pPr>
        <w:rPr>
          <w:b/>
          <w:bCs/>
        </w:rPr>
      </w:pPr>
      <w:r>
        <w:rPr>
          <w:b/>
          <w:bCs/>
        </w:rPr>
        <w:t xml:space="preserve">Macro : </w:t>
      </w:r>
    </w:p>
    <w:p w14:paraId="11BBD29F" w14:textId="4E2C4578" w:rsidR="00CD0677" w:rsidRDefault="00CD0677" w:rsidP="00CD0677">
      <w:r w:rsidRPr="00CD0677">
        <w:rPr>
          <w:b/>
          <w:bCs/>
        </w:rPr>
        <w:t>PIB :</w:t>
      </w:r>
      <w:r>
        <w:t xml:space="preserve"> Somme des valeurs aux prix du marché des biens et des services finaux produit à l’intérieur d’un pays au cours d’une période donnée.</w:t>
      </w:r>
    </w:p>
    <w:p w14:paraId="6C76F74E" w14:textId="22C25161" w:rsidR="00325353" w:rsidRDefault="00CD0677" w:rsidP="00325353">
      <w:pPr>
        <w:pStyle w:val="ListParagraph"/>
        <w:numPr>
          <w:ilvl w:val="0"/>
          <w:numId w:val="1"/>
        </w:numPr>
        <w:rPr>
          <w:lang w:val="fr-CA"/>
        </w:rPr>
      </w:pPr>
      <w:r w:rsidRPr="00325353">
        <w:rPr>
          <w:b/>
          <w:bCs/>
          <w:lang w:val="fr-CA"/>
        </w:rPr>
        <w:t>Bien et les services finaux :</w:t>
      </w:r>
      <w:r w:rsidRPr="00325353">
        <w:rPr>
          <w:lang w:val="fr-CA"/>
        </w:rPr>
        <w:t xml:space="preserve"> Pour éviter le double comptage, il faut ignorer le prix des biens et des services intermédiaires, c’est-à-dire </w:t>
      </w:r>
      <w:r w:rsidR="00325353" w:rsidRPr="00325353">
        <w:rPr>
          <w:lang w:val="fr-CA"/>
        </w:rPr>
        <w:t xml:space="preserve">les biens et ls services utilisé seulement pour produire autre chose, comme les petits fruits frais qui ont été vendus à l’usine de production de confitures </w:t>
      </w:r>
    </w:p>
    <w:p w14:paraId="59A0EADF" w14:textId="7F540F40" w:rsidR="00325353" w:rsidRDefault="00325353" w:rsidP="00325353">
      <w:pPr>
        <w:pStyle w:val="ListParagraph"/>
        <w:numPr>
          <w:ilvl w:val="0"/>
          <w:numId w:val="1"/>
        </w:numPr>
        <w:rPr>
          <w:lang w:val="fr-CA"/>
        </w:rPr>
      </w:pPr>
      <w:r>
        <w:rPr>
          <w:b/>
          <w:bCs/>
          <w:lang w:val="fr-CA"/>
        </w:rPr>
        <w:t xml:space="preserve">Production à l’intérieur d’un pays : </w:t>
      </w:r>
      <w:r>
        <w:rPr>
          <w:lang w:val="fr-CA"/>
        </w:rPr>
        <w:t>Les biens et les services qui comptent dans le calcul du PIB sont définis en fonction du lieu de production, et non en fonction de la citoyenneté du producteur</w:t>
      </w:r>
    </w:p>
    <w:p w14:paraId="56D9FE03" w14:textId="267C718C" w:rsidR="00325353" w:rsidRPr="00325353" w:rsidRDefault="00325353" w:rsidP="00325353">
      <w:pPr>
        <w:pStyle w:val="ListParagraph"/>
        <w:numPr>
          <w:ilvl w:val="0"/>
          <w:numId w:val="1"/>
        </w:numPr>
        <w:rPr>
          <w:lang w:val="fr-CA"/>
        </w:rPr>
      </w:pPr>
      <w:r>
        <w:rPr>
          <w:b/>
          <w:bCs/>
          <w:lang w:val="fr-CA"/>
        </w:rPr>
        <w:t>Période de temps donnée :</w:t>
      </w:r>
      <w:r>
        <w:rPr>
          <w:lang w:val="fr-CA"/>
        </w:rPr>
        <w:t xml:space="preserve"> Les PIB est calculé sur une base annuelle et trimestrielle </w:t>
      </w:r>
    </w:p>
    <w:p w14:paraId="35A092A3" w14:textId="19EF1099" w:rsidR="008815E7" w:rsidRDefault="00CD0677" w:rsidP="00EE2671">
      <w:r>
        <w:t xml:space="preserve"> </w:t>
      </w:r>
      <w:r w:rsidR="00325353">
        <w:t xml:space="preserve">Production = Dépenses = Revenus </w:t>
      </w:r>
    </w:p>
    <w:p w14:paraId="035C6DC4" w14:textId="37689346" w:rsidR="00325353" w:rsidRDefault="00325353" w:rsidP="00EE2671">
      <w:r w:rsidRPr="002D536F">
        <w:rPr>
          <w:b/>
          <w:bCs/>
        </w:rPr>
        <w:t>Consommation </w:t>
      </w:r>
      <w:r w:rsidR="002D536F" w:rsidRPr="002D536F">
        <w:rPr>
          <w:b/>
          <w:bCs/>
        </w:rPr>
        <w:t xml:space="preserve">(C) </w:t>
      </w:r>
      <w:r>
        <w:t>: Mesure les dépenses faites par des individus ou des ménages pour des biens et des services</w:t>
      </w:r>
      <w:r w:rsidR="002D536F">
        <w:t xml:space="preserve">. </w:t>
      </w:r>
    </w:p>
    <w:p w14:paraId="363785D3" w14:textId="3D321C44" w:rsidR="002D536F" w:rsidRDefault="002D536F" w:rsidP="00EE2671">
      <w:r w:rsidRPr="002D536F">
        <w:rPr>
          <w:b/>
          <w:bCs/>
        </w:rPr>
        <w:t>Investissements (I) :</w:t>
      </w:r>
      <w:r>
        <w:t xml:space="preserve"> Englobent les dépenses liées à des intrants (facteurs de production) utilisés pour la production, tels les usines, la machinerie et les inventaires. </w:t>
      </w:r>
    </w:p>
    <w:p w14:paraId="4AC0B416" w14:textId="46C339EA" w:rsidR="002D536F" w:rsidRDefault="002D536F" w:rsidP="00EE2671">
      <w:r w:rsidRPr="002D536F">
        <w:rPr>
          <w:b/>
          <w:bCs/>
        </w:rPr>
        <w:t>Achat gouvernementaux (G) :</w:t>
      </w:r>
      <w:r>
        <w:t xml:space="preserve"> Représentent les biens et les services achetés par les différents paliers de gouvernement incluant les salaires des fonctionnaires. Les transferts sont exclus.</w:t>
      </w:r>
    </w:p>
    <w:p w14:paraId="0131BF3A" w14:textId="40CBF995" w:rsidR="002D536F" w:rsidRDefault="002D536F" w:rsidP="00EE2671">
      <w:r w:rsidRPr="002D536F">
        <w:rPr>
          <w:b/>
          <w:bCs/>
        </w:rPr>
        <w:t>Exportations nettes (EN) :</w:t>
      </w:r>
      <w:r>
        <w:t xml:space="preserve"> La valeur des biens et des services produits à l’intérieur du pays et consommés à l’étranger moins la valeur des biens et services produits à l’étranger et consommés à l’intérieur du pays. </w:t>
      </w:r>
    </w:p>
    <w:p w14:paraId="6C3292DB" w14:textId="385E572D" w:rsidR="002D536F" w:rsidRDefault="002D536F" w:rsidP="00EE2671">
      <w:r>
        <w:t xml:space="preserve">Dépenses = C + I + G + EN = Production </w:t>
      </w:r>
    </w:p>
    <w:p w14:paraId="164337C3" w14:textId="34D3CDC3" w:rsidR="002D536F" w:rsidRDefault="0038691B" w:rsidP="00EE2671">
      <w:r>
        <w:t xml:space="preserve">Revenus = Salaires + Intérêts + Revenus de location + Profits </w:t>
      </w:r>
    </w:p>
    <w:p w14:paraId="13C2ED75" w14:textId="77777777" w:rsidR="00AA031F" w:rsidRDefault="00AA031F" w:rsidP="00EE2671">
      <w:r>
        <w:t>Valeur Ajoutée = Valeur de la production – Coûts intermédiaires</w:t>
      </w:r>
    </w:p>
    <w:p w14:paraId="4EC5EC97" w14:textId="77777777" w:rsidR="00AA031F" w:rsidRDefault="00AA031F" w:rsidP="00EE2671">
      <w:r w:rsidRPr="00AA031F">
        <w:rPr>
          <w:b/>
          <w:bCs/>
        </w:rPr>
        <w:t>PIB nominal :</w:t>
      </w:r>
      <w:r>
        <w:t xml:space="preserve"> Les biens et services sont évalués aux prix courants </w:t>
      </w:r>
    </w:p>
    <w:p w14:paraId="3C897101" w14:textId="357286EA" w:rsidR="0038691B" w:rsidRDefault="00AA031F" w:rsidP="00AA031F">
      <w:pPr>
        <w:tabs>
          <w:tab w:val="left" w:pos="6160"/>
        </w:tabs>
      </w:pPr>
      <w:r w:rsidRPr="00AA031F">
        <w:rPr>
          <w:b/>
          <w:bCs/>
        </w:rPr>
        <w:t>PIB réel :</w:t>
      </w:r>
      <w:r>
        <w:t xml:space="preserve"> Les biens et services sont évalués à des prix constants  </w:t>
      </w:r>
      <w:r>
        <w:tab/>
      </w:r>
    </w:p>
    <w:p w14:paraId="05AE86A5" w14:textId="72B536D6" w:rsidR="00AA031F" w:rsidRDefault="00691851" w:rsidP="00AA031F">
      <w:pPr>
        <w:tabs>
          <w:tab w:val="left" w:pos="6160"/>
        </w:tabs>
      </w:pPr>
      <w:r w:rsidRPr="009E4FCE">
        <w:rPr>
          <w:b/>
          <w:bCs/>
        </w:rPr>
        <w:t>Déflateur du PIB :</w:t>
      </w:r>
      <w:r>
        <w:t xml:space="preserve"> Mesure la variation globale des prix d’une économie. C’est le rapport entre le PIB réel et nominal.</w:t>
      </w:r>
    </w:p>
    <w:p w14:paraId="1104FC73" w14:textId="63ADAA81" w:rsidR="00691851" w:rsidRDefault="00691851" w:rsidP="00AA031F">
      <w:pPr>
        <w:tabs>
          <w:tab w:val="left" w:pos="6160"/>
        </w:tabs>
      </w:pPr>
      <w:r>
        <w:t>Déflateur du PIB = (PIB nominal / PIB réel) * 100</w:t>
      </w:r>
    </w:p>
    <w:p w14:paraId="1872F979" w14:textId="50A9522F" w:rsidR="00691851" w:rsidRDefault="009E4FCE" w:rsidP="00AA031F">
      <w:pPr>
        <w:tabs>
          <w:tab w:val="left" w:pos="6160"/>
        </w:tabs>
      </w:pPr>
      <w:r w:rsidRPr="009E4FCE">
        <w:rPr>
          <w:b/>
          <w:bCs/>
        </w:rPr>
        <w:t>Récession :</w:t>
      </w:r>
      <w:r>
        <w:t xml:space="preserve"> Désigne une période durant laquelle l’économie se contracte </w:t>
      </w:r>
    </w:p>
    <w:p w14:paraId="0AC2C5EB" w14:textId="541BD8D6" w:rsidR="009E4FCE" w:rsidRDefault="009E4FCE" w:rsidP="00AA031F">
      <w:pPr>
        <w:tabs>
          <w:tab w:val="left" w:pos="6160"/>
        </w:tabs>
      </w:pPr>
      <w:r w:rsidRPr="009E4FCE">
        <w:rPr>
          <w:b/>
          <w:bCs/>
        </w:rPr>
        <w:t>Dépression :</w:t>
      </w:r>
      <w:r>
        <w:t xml:space="preserve"> Une récession grave ou prolongé</w:t>
      </w:r>
    </w:p>
    <w:p w14:paraId="4B5A77BD" w14:textId="280CE12F" w:rsidR="009E4FCE" w:rsidRDefault="009E4FCE" w:rsidP="00AA031F">
      <w:pPr>
        <w:tabs>
          <w:tab w:val="left" w:pos="6160"/>
        </w:tabs>
      </w:pPr>
      <w:r w:rsidRPr="00854130">
        <w:rPr>
          <w:b/>
          <w:bCs/>
        </w:rPr>
        <w:t>Production à domicile :</w:t>
      </w:r>
      <w:r>
        <w:t xml:space="preserve"> En général, les biens et les services produits et consommés à l’intérieur d’un ménage – ce que nous appelons la production à domicile – ne sont pas inclus dans le PIB</w:t>
      </w:r>
    </w:p>
    <w:p w14:paraId="11278CF0" w14:textId="6842B002" w:rsidR="009E4FCE" w:rsidRDefault="009E4FCE" w:rsidP="00AA031F">
      <w:pPr>
        <w:tabs>
          <w:tab w:val="left" w:pos="6160"/>
        </w:tabs>
      </w:pPr>
      <w:r w:rsidRPr="00854130">
        <w:rPr>
          <w:b/>
          <w:bCs/>
        </w:rPr>
        <w:lastRenderedPageBreak/>
        <w:t>Économie souterraine :</w:t>
      </w:r>
      <w:r>
        <w:t xml:space="preserve"> L’échange de biens et de services illégaux, tels que les drogues illégales, les armes prohibées, les animaux et les plantes en danger, etc., font partie de l’économie souterraine et sont vendus sur ce que l’on appelle le marché noir ne font pas partie du PIB officiel.</w:t>
      </w:r>
    </w:p>
    <w:p w14:paraId="616718D0" w14:textId="08812DCD" w:rsidR="009E4FCE" w:rsidRDefault="009E4FCE" w:rsidP="00AA031F">
      <w:pPr>
        <w:tabs>
          <w:tab w:val="left" w:pos="6160"/>
        </w:tabs>
      </w:pPr>
      <w:r w:rsidRPr="00854130">
        <w:rPr>
          <w:b/>
          <w:bCs/>
        </w:rPr>
        <w:t>Externalités environnementales :</w:t>
      </w:r>
      <w:r>
        <w:t xml:space="preserve"> Dans </w:t>
      </w:r>
      <w:r w:rsidR="00854130">
        <w:t>un</w:t>
      </w:r>
      <w:r>
        <w:t xml:space="preserve"> sens, on peut considérer la valeur des externalité négatives comme une productio</w:t>
      </w:r>
      <w:r w:rsidR="00854130">
        <w:t>n négative. Il s’agit de « biens » finaux qui causent des torts aux gens ; par conséquent, ils ont une valeur négative, mais les mesures de la production ou des dépenses ne comptabilisent pas cette valeur négative.</w:t>
      </w:r>
    </w:p>
    <w:p w14:paraId="5EC6D8F4" w14:textId="0D7DED6C" w:rsidR="00F55F2B" w:rsidRDefault="00F55F2B" w:rsidP="00AA031F">
      <w:pPr>
        <w:tabs>
          <w:tab w:val="left" w:pos="6160"/>
        </w:tabs>
      </w:pPr>
    </w:p>
    <w:p w14:paraId="330A077A" w14:textId="22CD927D" w:rsidR="00F55F2B" w:rsidRDefault="00F55F2B" w:rsidP="00AA031F">
      <w:pPr>
        <w:tabs>
          <w:tab w:val="left" w:pos="6160"/>
        </w:tabs>
      </w:pPr>
    </w:p>
    <w:p w14:paraId="43797D9B" w14:textId="26D485FE" w:rsidR="00F55F2B" w:rsidRDefault="00F55F2B" w:rsidP="00AA031F">
      <w:pPr>
        <w:tabs>
          <w:tab w:val="left" w:pos="6160"/>
        </w:tabs>
      </w:pPr>
    </w:p>
    <w:p w14:paraId="42251D37" w14:textId="24DEACCF" w:rsidR="00F55F2B" w:rsidRDefault="00F55F2B" w:rsidP="00AA031F">
      <w:pPr>
        <w:tabs>
          <w:tab w:val="left" w:pos="6160"/>
        </w:tabs>
      </w:pPr>
    </w:p>
    <w:p w14:paraId="0D985546" w14:textId="280C0A44" w:rsidR="00F55F2B" w:rsidRDefault="00F55F2B" w:rsidP="00AA031F">
      <w:pPr>
        <w:tabs>
          <w:tab w:val="left" w:pos="6160"/>
        </w:tabs>
      </w:pPr>
    </w:p>
    <w:p w14:paraId="70F29024" w14:textId="2490B32F" w:rsidR="00F55F2B" w:rsidRDefault="00F55F2B" w:rsidP="00AA031F">
      <w:pPr>
        <w:tabs>
          <w:tab w:val="left" w:pos="6160"/>
        </w:tabs>
      </w:pPr>
    </w:p>
    <w:p w14:paraId="5E36E086" w14:textId="7A505555" w:rsidR="00F55F2B" w:rsidRDefault="00F55F2B" w:rsidP="00AA031F">
      <w:pPr>
        <w:tabs>
          <w:tab w:val="left" w:pos="6160"/>
        </w:tabs>
      </w:pPr>
    </w:p>
    <w:p w14:paraId="76E6AA37" w14:textId="0A1D086E" w:rsidR="00F55F2B" w:rsidRDefault="00F55F2B" w:rsidP="00AA031F">
      <w:pPr>
        <w:tabs>
          <w:tab w:val="left" w:pos="6160"/>
        </w:tabs>
      </w:pPr>
    </w:p>
    <w:p w14:paraId="16D90E99" w14:textId="2011C49F" w:rsidR="00F55F2B" w:rsidRDefault="00F55F2B" w:rsidP="00AA031F">
      <w:pPr>
        <w:tabs>
          <w:tab w:val="left" w:pos="6160"/>
        </w:tabs>
      </w:pPr>
    </w:p>
    <w:p w14:paraId="64B0D4B6" w14:textId="6EDD38DC" w:rsidR="00F55F2B" w:rsidRDefault="00F55F2B" w:rsidP="00AA031F">
      <w:pPr>
        <w:tabs>
          <w:tab w:val="left" w:pos="6160"/>
        </w:tabs>
      </w:pPr>
    </w:p>
    <w:p w14:paraId="37DB3B98" w14:textId="708A10CE" w:rsidR="00F55F2B" w:rsidRDefault="00F55F2B" w:rsidP="00AA031F">
      <w:pPr>
        <w:tabs>
          <w:tab w:val="left" w:pos="6160"/>
        </w:tabs>
      </w:pPr>
    </w:p>
    <w:p w14:paraId="7BB39FD3" w14:textId="35075E8F" w:rsidR="00F55F2B" w:rsidRDefault="00F55F2B" w:rsidP="00AA031F">
      <w:pPr>
        <w:tabs>
          <w:tab w:val="left" w:pos="6160"/>
        </w:tabs>
      </w:pPr>
    </w:p>
    <w:p w14:paraId="76C365FE" w14:textId="412CBD81" w:rsidR="00F55F2B" w:rsidRDefault="00F55F2B" w:rsidP="00AA031F">
      <w:pPr>
        <w:tabs>
          <w:tab w:val="left" w:pos="6160"/>
        </w:tabs>
      </w:pPr>
    </w:p>
    <w:p w14:paraId="6C6EDDFE" w14:textId="74475B32" w:rsidR="00F55F2B" w:rsidRDefault="00F55F2B" w:rsidP="00AA031F">
      <w:pPr>
        <w:tabs>
          <w:tab w:val="left" w:pos="6160"/>
        </w:tabs>
      </w:pPr>
    </w:p>
    <w:p w14:paraId="70828C2A" w14:textId="5B4822F7" w:rsidR="00F55F2B" w:rsidRDefault="00F55F2B" w:rsidP="00AA031F">
      <w:pPr>
        <w:tabs>
          <w:tab w:val="left" w:pos="6160"/>
        </w:tabs>
      </w:pPr>
    </w:p>
    <w:p w14:paraId="7972335F" w14:textId="2D29B4F4" w:rsidR="00F55F2B" w:rsidRDefault="00F55F2B" w:rsidP="00AA031F">
      <w:pPr>
        <w:tabs>
          <w:tab w:val="left" w:pos="6160"/>
        </w:tabs>
      </w:pPr>
    </w:p>
    <w:p w14:paraId="340FCEC8" w14:textId="5D7C95D6" w:rsidR="00F55F2B" w:rsidRDefault="00F55F2B" w:rsidP="00AA031F">
      <w:pPr>
        <w:tabs>
          <w:tab w:val="left" w:pos="6160"/>
        </w:tabs>
      </w:pPr>
    </w:p>
    <w:p w14:paraId="0F8D2204" w14:textId="345E9CD1" w:rsidR="00F55F2B" w:rsidRDefault="00F55F2B" w:rsidP="00AA031F">
      <w:pPr>
        <w:tabs>
          <w:tab w:val="left" w:pos="6160"/>
        </w:tabs>
      </w:pPr>
    </w:p>
    <w:p w14:paraId="2CB2BB98" w14:textId="5FD37C80" w:rsidR="00F55F2B" w:rsidRDefault="00F55F2B" w:rsidP="00AA031F">
      <w:pPr>
        <w:tabs>
          <w:tab w:val="left" w:pos="6160"/>
        </w:tabs>
      </w:pPr>
    </w:p>
    <w:p w14:paraId="4F5C22E0" w14:textId="1CB2C631" w:rsidR="00F55F2B" w:rsidRDefault="00F55F2B" w:rsidP="00AA031F">
      <w:pPr>
        <w:tabs>
          <w:tab w:val="left" w:pos="6160"/>
        </w:tabs>
      </w:pPr>
    </w:p>
    <w:p w14:paraId="1169FEF9" w14:textId="2A6760A3" w:rsidR="00F55F2B" w:rsidRDefault="00F55F2B" w:rsidP="00AA031F">
      <w:pPr>
        <w:tabs>
          <w:tab w:val="left" w:pos="6160"/>
        </w:tabs>
      </w:pPr>
    </w:p>
    <w:p w14:paraId="5AF3204F" w14:textId="3C2B6166" w:rsidR="00F55F2B" w:rsidRDefault="00F55F2B" w:rsidP="00AA031F">
      <w:pPr>
        <w:tabs>
          <w:tab w:val="left" w:pos="6160"/>
        </w:tabs>
      </w:pPr>
    </w:p>
    <w:p w14:paraId="19C21BEC" w14:textId="46B5DF63" w:rsidR="00F55F2B" w:rsidRDefault="00F55F2B" w:rsidP="00AA031F">
      <w:pPr>
        <w:tabs>
          <w:tab w:val="left" w:pos="6160"/>
        </w:tabs>
      </w:pPr>
    </w:p>
    <w:p w14:paraId="4A47AAB6" w14:textId="780ADBC8" w:rsidR="00F55F2B" w:rsidRPr="00E63EF8" w:rsidRDefault="00F55F2B" w:rsidP="00F55F2B">
      <w:pPr>
        <w:tabs>
          <w:tab w:val="left" w:pos="6160"/>
        </w:tabs>
        <w:jc w:val="center"/>
        <w:rPr>
          <w:b/>
          <w:bCs/>
        </w:rPr>
      </w:pPr>
      <w:r w:rsidRPr="00E63EF8">
        <w:rPr>
          <w:b/>
          <w:bCs/>
        </w:rPr>
        <w:lastRenderedPageBreak/>
        <w:t xml:space="preserve">Chapitre 8 : Le coût de la vie </w:t>
      </w:r>
    </w:p>
    <w:p w14:paraId="539E9113" w14:textId="40F479B4" w:rsidR="00F55F2B" w:rsidRDefault="00F55F2B" w:rsidP="00F55F2B">
      <w:pPr>
        <w:tabs>
          <w:tab w:val="left" w:pos="6160"/>
        </w:tabs>
      </w:pPr>
      <w:r w:rsidRPr="00E63EF8">
        <w:rPr>
          <w:b/>
          <w:bCs/>
        </w:rPr>
        <w:t>Panier de consommation ou panier des biens et services :</w:t>
      </w:r>
      <w:r>
        <w:t xml:space="preserve"> Liste des biens et des services précis, en quantité fixes, qui correspondent plus ou moins aux dépenses d’un consommateur type. </w:t>
      </w:r>
    </w:p>
    <w:p w14:paraId="7DEDB485" w14:textId="440D8DE1" w:rsidR="00F55F2B" w:rsidRDefault="00F55F2B" w:rsidP="00F55F2B">
      <w:pPr>
        <w:tabs>
          <w:tab w:val="left" w:pos="6160"/>
        </w:tabs>
      </w:pPr>
      <w:r>
        <w:t>Pourcentage de variation = ((X</w:t>
      </w:r>
      <w:r w:rsidRPr="009F3FD3">
        <w:rPr>
          <w:sz w:val="16"/>
          <w:szCs w:val="16"/>
        </w:rPr>
        <w:t>2</w:t>
      </w:r>
      <w:r>
        <w:t xml:space="preserve"> – X</w:t>
      </w:r>
      <w:r w:rsidRPr="009F3FD3">
        <w:rPr>
          <w:sz w:val="16"/>
          <w:szCs w:val="16"/>
        </w:rPr>
        <w:t>1</w:t>
      </w:r>
      <w:r>
        <w:t>) / X</w:t>
      </w:r>
      <w:r w:rsidRPr="009F3FD3">
        <w:rPr>
          <w:sz w:val="16"/>
          <w:szCs w:val="16"/>
        </w:rPr>
        <w:t>1</w:t>
      </w:r>
      <w:r>
        <w:t>) * 100</w:t>
      </w:r>
    </w:p>
    <w:p w14:paraId="2FCDDEAB" w14:textId="32315349" w:rsidR="00F55F2B" w:rsidRDefault="00F55F2B" w:rsidP="00F55F2B">
      <w:pPr>
        <w:tabs>
          <w:tab w:val="left" w:pos="6160"/>
        </w:tabs>
      </w:pPr>
      <w:r w:rsidRPr="00E63EF8">
        <w:rPr>
          <w:b/>
          <w:bCs/>
        </w:rPr>
        <w:t>Indice des prix :</w:t>
      </w:r>
      <w:r>
        <w:t xml:space="preserve"> Permet de constater dans quelle mesure le coût d’un panier a augmenté ou diminué par rapport au coût mesuré dans une période ou un endroit de référence.</w:t>
      </w:r>
    </w:p>
    <w:p w14:paraId="5739882D" w14:textId="497DCA62" w:rsidR="00F55F2B" w:rsidRDefault="00E63EF8" w:rsidP="00F55F2B">
      <w:pPr>
        <w:tabs>
          <w:tab w:val="left" w:pos="6160"/>
        </w:tabs>
      </w:pPr>
      <w:r>
        <w:t>L’indice le plus couramment utilisé pour suivre la variation du coût de la vie au Canada est l’indice des prix à la consommation a (IPC).</w:t>
      </w:r>
    </w:p>
    <w:p w14:paraId="79C9F806" w14:textId="2B58C341" w:rsidR="00E63EF8" w:rsidRDefault="00E63EF8" w:rsidP="00F55F2B">
      <w:pPr>
        <w:tabs>
          <w:tab w:val="left" w:pos="6160"/>
        </w:tabs>
      </w:pPr>
      <w:r w:rsidRPr="00E63EF8">
        <w:rPr>
          <w:b/>
          <w:bCs/>
        </w:rPr>
        <w:t>IPC :</w:t>
      </w:r>
      <w:r>
        <w:t xml:space="preserve"> Mesure l’augmentation du coût du panier de biens et services par rapport au coût mesuré à l’année de référence.</w:t>
      </w:r>
    </w:p>
    <w:p w14:paraId="5E428EFA" w14:textId="2653F749" w:rsidR="00E63EF8" w:rsidRDefault="00E63EF8" w:rsidP="00F55F2B">
      <w:pPr>
        <w:tabs>
          <w:tab w:val="left" w:pos="6160"/>
        </w:tabs>
      </w:pPr>
      <w:r>
        <w:t>IPC = (Coût du panier de l’année donnée en prix de l’année donné / Coût du panier au cours de l’année de référence en prix de l’année de référence) * 100</w:t>
      </w:r>
    </w:p>
    <w:p w14:paraId="51B830DC" w14:textId="03E0774F" w:rsidR="00E63EF8" w:rsidRDefault="00E63EF8" w:rsidP="00F55F2B">
      <w:pPr>
        <w:tabs>
          <w:tab w:val="left" w:pos="6160"/>
        </w:tabs>
      </w:pPr>
      <w:r w:rsidRPr="00E63EF8">
        <w:rPr>
          <w:b/>
          <w:bCs/>
        </w:rPr>
        <w:t>L’année de référence :</w:t>
      </w:r>
      <w:r>
        <w:t xml:space="preserve"> Correspond à la période ou le contenu du panier a été défini. (Pas même concept que l’année de base) </w:t>
      </w:r>
    </w:p>
    <w:p w14:paraId="554DD01E" w14:textId="3B919807" w:rsidR="00E63EF8" w:rsidRDefault="000045C1" w:rsidP="00F55F2B">
      <w:pPr>
        <w:tabs>
          <w:tab w:val="left" w:pos="6160"/>
        </w:tabs>
      </w:pPr>
      <w:r w:rsidRPr="009F3FD3">
        <w:rPr>
          <w:b/>
          <w:bCs/>
        </w:rPr>
        <w:t>2 raisons qui expliquent changement d’habitudes de consommation :</w:t>
      </w:r>
      <w:r>
        <w:t xml:space="preserve"> La substitution et l’innovation </w:t>
      </w:r>
    </w:p>
    <w:p w14:paraId="716EA9E0" w14:textId="15AF7DF3" w:rsidR="000045C1" w:rsidRDefault="000045C1" w:rsidP="00F55F2B">
      <w:pPr>
        <w:tabs>
          <w:tab w:val="left" w:pos="6160"/>
        </w:tabs>
      </w:pPr>
      <w:r w:rsidRPr="009F3FD3">
        <w:rPr>
          <w:b/>
          <w:bCs/>
        </w:rPr>
        <w:t>La substitution :</w:t>
      </w:r>
      <w:r>
        <w:t xml:space="preserve"> Concept coulant que les gens se tournent vers d’autres biens et services similaire quand les prix relatifs augmentent.</w:t>
      </w:r>
    </w:p>
    <w:p w14:paraId="087F925F" w14:textId="58491BFD" w:rsidR="000045C1" w:rsidRPr="000045C1" w:rsidRDefault="000045C1" w:rsidP="00F55F2B">
      <w:pPr>
        <w:tabs>
          <w:tab w:val="left" w:pos="6160"/>
        </w:tabs>
      </w:pPr>
      <w:r w:rsidRPr="009F3FD3">
        <w:rPr>
          <w:b/>
          <w:bCs/>
        </w:rPr>
        <w:t>L’innovation :</w:t>
      </w:r>
      <w:r w:rsidRPr="000045C1">
        <w:t xml:space="preserve"> À mesure que de nouveaux bien et services deviennent disponibles, les gens changent leurs habitudes de consommation. </w:t>
      </w:r>
    </w:p>
    <w:p w14:paraId="07C3AE7A" w14:textId="73B1AF69" w:rsidR="000045C1" w:rsidRDefault="000045C1" w:rsidP="00F55F2B">
      <w:pPr>
        <w:tabs>
          <w:tab w:val="left" w:pos="6160"/>
        </w:tabs>
        <w:rPr>
          <w:lang w:val="en-CA"/>
        </w:rPr>
      </w:pPr>
      <w:proofErr w:type="spellStart"/>
      <w:r w:rsidRPr="000045C1">
        <w:rPr>
          <w:lang w:val="en-CA"/>
        </w:rPr>
        <w:t>Taux</w:t>
      </w:r>
      <w:proofErr w:type="spellEnd"/>
      <w:r w:rsidRPr="000045C1">
        <w:rPr>
          <w:lang w:val="en-CA"/>
        </w:rPr>
        <w:t xml:space="preserve"> </w:t>
      </w:r>
      <w:proofErr w:type="spellStart"/>
      <w:r w:rsidRPr="000045C1">
        <w:rPr>
          <w:lang w:val="en-CA"/>
        </w:rPr>
        <w:t>d’inflation</w:t>
      </w:r>
      <w:proofErr w:type="spellEnd"/>
      <w:r w:rsidRPr="000045C1">
        <w:rPr>
          <w:lang w:val="en-CA"/>
        </w:rPr>
        <w:t xml:space="preserve"> = ((IPC </w:t>
      </w:r>
      <w:r w:rsidRPr="009F3FD3">
        <w:rPr>
          <w:sz w:val="16"/>
          <w:szCs w:val="16"/>
          <w:lang w:val="en-CA"/>
        </w:rPr>
        <w:t xml:space="preserve">an2 </w:t>
      </w:r>
      <w:r w:rsidRPr="000045C1">
        <w:rPr>
          <w:lang w:val="en-CA"/>
        </w:rPr>
        <w:t xml:space="preserve">– IPC </w:t>
      </w:r>
      <w:r w:rsidRPr="009F3FD3">
        <w:rPr>
          <w:sz w:val="16"/>
          <w:szCs w:val="16"/>
          <w:lang w:val="en-CA"/>
        </w:rPr>
        <w:t>an1</w:t>
      </w:r>
      <w:r w:rsidRPr="000045C1">
        <w:rPr>
          <w:lang w:val="en-CA"/>
        </w:rPr>
        <w:t xml:space="preserve">) / IPC </w:t>
      </w:r>
      <w:r w:rsidRPr="009F3FD3">
        <w:rPr>
          <w:sz w:val="16"/>
          <w:szCs w:val="16"/>
          <w:lang w:val="en-CA"/>
        </w:rPr>
        <w:t>an1</w:t>
      </w:r>
      <w:r w:rsidRPr="000045C1">
        <w:rPr>
          <w:lang w:val="en-CA"/>
        </w:rPr>
        <w:t xml:space="preserve">) * 100 </w:t>
      </w:r>
      <w:r>
        <w:rPr>
          <w:lang w:val="en-CA"/>
        </w:rPr>
        <w:t xml:space="preserve">               2 Type inflation </w:t>
      </w:r>
    </w:p>
    <w:p w14:paraId="1F3DB75E" w14:textId="02A340AA" w:rsidR="000045C1" w:rsidRDefault="000045C1" w:rsidP="00F55F2B">
      <w:pPr>
        <w:tabs>
          <w:tab w:val="left" w:pos="6160"/>
        </w:tabs>
      </w:pPr>
      <w:r w:rsidRPr="009F3FD3">
        <w:rPr>
          <w:b/>
          <w:bCs/>
        </w:rPr>
        <w:t>Inflation d’ensemble :</w:t>
      </w:r>
      <w:r>
        <w:t xml:space="preserve"> Variation des prix de l’ensemble du panier d’épicerie du consommateur urbain moyen. Il s’agit seulement d’un autre terme pour l’inflation mesurée à l’aide de l’IPC. </w:t>
      </w:r>
    </w:p>
    <w:p w14:paraId="4BF4746D" w14:textId="12F27EE1" w:rsidR="000045C1" w:rsidRDefault="000045C1" w:rsidP="00F55F2B">
      <w:pPr>
        <w:tabs>
          <w:tab w:val="left" w:pos="6160"/>
        </w:tabs>
      </w:pPr>
      <w:r w:rsidRPr="009F3FD3">
        <w:rPr>
          <w:b/>
          <w:bCs/>
        </w:rPr>
        <w:t>Inflation fondamentale :</w:t>
      </w:r>
      <w:r>
        <w:t xml:space="preserve"> Variation des prix en excluant du panier de l’IPC </w:t>
      </w:r>
      <w:r w:rsidR="009F3FD3">
        <w:t>les huit des composantes les plus volatiles de l’IPC provenant du panier.</w:t>
      </w:r>
    </w:p>
    <w:p w14:paraId="7BFA46B7" w14:textId="4287B2FC" w:rsidR="009F3FD3" w:rsidRDefault="009F3FD3" w:rsidP="00F55F2B">
      <w:pPr>
        <w:tabs>
          <w:tab w:val="left" w:pos="6160"/>
        </w:tabs>
      </w:pPr>
      <w:r w:rsidRPr="000D7F01">
        <w:rPr>
          <w:b/>
          <w:bCs/>
        </w:rPr>
        <w:t>L’indice des prix à la production (IPP) :</w:t>
      </w:r>
      <w:r>
        <w:t xml:space="preserve"> Un autre indicateur qui mesure les prix des biens et des services achetés par les entreprises. </w:t>
      </w:r>
    </w:p>
    <w:p w14:paraId="3825F31A" w14:textId="0E8DC435" w:rsidR="009F3FD3" w:rsidRDefault="009F3FD3" w:rsidP="00F55F2B">
      <w:pPr>
        <w:tabs>
          <w:tab w:val="left" w:pos="6160"/>
        </w:tabs>
      </w:pPr>
      <w:r w:rsidRPr="000D7F01">
        <w:rPr>
          <w:b/>
          <w:bCs/>
        </w:rPr>
        <w:t>L’indice des prix des produits industriels (IPPI) :</w:t>
      </w:r>
      <w:r>
        <w:t xml:space="preserve"> Meure la variation des prix des principaux produits vendus par les fabricants canadiens.</w:t>
      </w:r>
    </w:p>
    <w:p w14:paraId="6FACEF35" w14:textId="3E2F79DD" w:rsidR="009F3FD3" w:rsidRDefault="009F3FD3" w:rsidP="00F55F2B">
      <w:pPr>
        <w:tabs>
          <w:tab w:val="left" w:pos="6160"/>
        </w:tabs>
      </w:pPr>
      <w:r w:rsidRPr="000D7F01">
        <w:rPr>
          <w:b/>
          <w:bCs/>
        </w:rPr>
        <w:t>Déflation des variables nominales :</w:t>
      </w:r>
      <w:r>
        <w:t xml:space="preserve"> Souvent, on veut étudier la variation au fil du temps de la valeur réelle d’une variable, comme le revenu. </w:t>
      </w:r>
    </w:p>
    <w:p w14:paraId="5B096848" w14:textId="50DCCA4F" w:rsidR="009F3FD3" w:rsidRDefault="009F3FD3" w:rsidP="00F55F2B">
      <w:pPr>
        <w:tabs>
          <w:tab w:val="left" w:pos="6160"/>
        </w:tabs>
      </w:pPr>
      <w:r>
        <w:t xml:space="preserve">Valeur Réelle </w:t>
      </w:r>
      <w:proofErr w:type="spellStart"/>
      <w:r w:rsidRPr="009F3FD3">
        <w:rPr>
          <w:sz w:val="16"/>
          <w:szCs w:val="16"/>
        </w:rPr>
        <w:t>annéeY</w:t>
      </w:r>
      <w:proofErr w:type="spellEnd"/>
      <w:r>
        <w:t xml:space="preserve"> = Valeur nominale </w:t>
      </w:r>
      <w:r w:rsidRPr="009F3FD3">
        <w:rPr>
          <w:sz w:val="16"/>
          <w:szCs w:val="16"/>
        </w:rPr>
        <w:t>année X</w:t>
      </w:r>
      <w:r>
        <w:t xml:space="preserve"> * (IPC </w:t>
      </w:r>
      <w:proofErr w:type="spellStart"/>
      <w:r w:rsidRPr="009F3FD3">
        <w:rPr>
          <w:sz w:val="16"/>
          <w:szCs w:val="16"/>
        </w:rPr>
        <w:t>annéeY</w:t>
      </w:r>
      <w:proofErr w:type="spellEnd"/>
      <w:r>
        <w:t xml:space="preserve"> / IPC </w:t>
      </w:r>
      <w:proofErr w:type="spellStart"/>
      <w:r w:rsidRPr="009F3FD3">
        <w:rPr>
          <w:sz w:val="16"/>
          <w:szCs w:val="16"/>
        </w:rPr>
        <w:t>annéeX</w:t>
      </w:r>
      <w:proofErr w:type="spellEnd"/>
      <w:r>
        <w:t xml:space="preserve">)  </w:t>
      </w:r>
    </w:p>
    <w:p w14:paraId="67E929D6" w14:textId="25270F0D" w:rsidR="000D7F01" w:rsidRDefault="009F3FD3" w:rsidP="00F55F2B">
      <w:pPr>
        <w:tabs>
          <w:tab w:val="left" w:pos="6160"/>
        </w:tabs>
      </w:pPr>
      <w:r w:rsidRPr="000D7F01">
        <w:rPr>
          <w:b/>
          <w:bCs/>
        </w:rPr>
        <w:t>L’</w:t>
      </w:r>
      <w:r w:rsidR="000D7F01" w:rsidRPr="000D7F01">
        <w:rPr>
          <w:b/>
          <w:bCs/>
        </w:rPr>
        <w:t>indexation</w:t>
      </w:r>
      <w:r w:rsidRPr="000D7F01">
        <w:rPr>
          <w:b/>
          <w:bCs/>
        </w:rPr>
        <w:t> :</w:t>
      </w:r>
      <w:r>
        <w:t xml:space="preserve"> Une pratique</w:t>
      </w:r>
      <w:r w:rsidR="000D7F01">
        <w:t xml:space="preserve"> qui consiste à faire augmenter automatiquement les paiements en proportion du coût de la vie. </w:t>
      </w:r>
      <w:r w:rsidR="000D7F01" w:rsidRPr="000D7F01">
        <w:rPr>
          <w:b/>
          <w:bCs/>
        </w:rPr>
        <w:t>Parié des Pouvoirs d’achat (PPA):</w:t>
      </w:r>
      <w:r w:rsidR="000D7F01">
        <w:t xml:space="preserve"> Concept qui permet de comparer le véritable coût de la vie à divers endroits. </w:t>
      </w:r>
    </w:p>
    <w:p w14:paraId="6D63E3CE" w14:textId="4606A84D" w:rsidR="000D7F01" w:rsidRPr="00F113CA" w:rsidRDefault="00304DF3" w:rsidP="00304DF3">
      <w:pPr>
        <w:tabs>
          <w:tab w:val="left" w:pos="6160"/>
        </w:tabs>
        <w:jc w:val="center"/>
        <w:rPr>
          <w:b/>
          <w:bCs/>
        </w:rPr>
      </w:pPr>
      <w:r w:rsidRPr="00F113CA">
        <w:rPr>
          <w:b/>
          <w:bCs/>
        </w:rPr>
        <w:lastRenderedPageBreak/>
        <w:t>Chapitre 9 : La croissance économique</w:t>
      </w:r>
    </w:p>
    <w:p w14:paraId="4BB65E34" w14:textId="28DD3756" w:rsidR="000045C1" w:rsidRPr="00F113CA" w:rsidRDefault="00304DF3" w:rsidP="00304DF3">
      <w:pPr>
        <w:tabs>
          <w:tab w:val="left" w:pos="6160"/>
        </w:tabs>
        <w:rPr>
          <w:b/>
          <w:bCs/>
        </w:rPr>
      </w:pPr>
      <w:r w:rsidRPr="00F113CA">
        <w:rPr>
          <w:b/>
          <w:bCs/>
        </w:rPr>
        <w:t>3 aspects de la croissance économique</w:t>
      </w:r>
    </w:p>
    <w:p w14:paraId="49A0A14E" w14:textId="6D60E0E6" w:rsidR="00304DF3" w:rsidRDefault="00304DF3" w:rsidP="00304DF3">
      <w:pPr>
        <w:pStyle w:val="ListParagraph"/>
        <w:numPr>
          <w:ilvl w:val="0"/>
          <w:numId w:val="1"/>
        </w:numPr>
        <w:tabs>
          <w:tab w:val="left" w:pos="6160"/>
        </w:tabs>
        <w:rPr>
          <w:lang w:val="fr-CA"/>
        </w:rPr>
      </w:pPr>
      <w:r w:rsidRPr="00304DF3">
        <w:rPr>
          <w:lang w:val="fr-CA"/>
        </w:rPr>
        <w:t>La mesure</w:t>
      </w:r>
      <w:r>
        <w:rPr>
          <w:lang w:val="fr-CA"/>
        </w:rPr>
        <w:t xml:space="preserve"> la croissance </w:t>
      </w:r>
    </w:p>
    <w:p w14:paraId="38A0C10E" w14:textId="4C25EF9C" w:rsidR="00F113CA" w:rsidRDefault="00F113CA" w:rsidP="00304DF3">
      <w:pPr>
        <w:pStyle w:val="ListParagraph"/>
        <w:numPr>
          <w:ilvl w:val="0"/>
          <w:numId w:val="1"/>
        </w:numPr>
        <w:tabs>
          <w:tab w:val="left" w:pos="6160"/>
        </w:tabs>
        <w:rPr>
          <w:lang w:val="fr-CA"/>
        </w:rPr>
      </w:pPr>
      <w:r>
        <w:rPr>
          <w:lang w:val="fr-CA"/>
        </w:rPr>
        <w:t>La création d’un cadre conceptuel afin de comprendre pourquoi la croissance a lieu</w:t>
      </w:r>
    </w:p>
    <w:p w14:paraId="16F3A203" w14:textId="608A9EF3" w:rsidR="00F113CA" w:rsidRDefault="00F113CA" w:rsidP="00F113CA">
      <w:pPr>
        <w:pStyle w:val="ListParagraph"/>
        <w:numPr>
          <w:ilvl w:val="0"/>
          <w:numId w:val="1"/>
        </w:numPr>
        <w:tabs>
          <w:tab w:val="left" w:pos="6160"/>
        </w:tabs>
        <w:rPr>
          <w:lang w:val="fr-CA"/>
        </w:rPr>
      </w:pPr>
      <w:r>
        <w:rPr>
          <w:lang w:val="fr-CA"/>
        </w:rPr>
        <w:t>Les choix de politiques publics pouvant influer sur la croissance</w:t>
      </w:r>
    </w:p>
    <w:p w14:paraId="4100BDE6" w14:textId="0D64CC69" w:rsidR="00F113CA" w:rsidRPr="00F113CA" w:rsidRDefault="00F113CA" w:rsidP="00F113CA">
      <w:pPr>
        <w:tabs>
          <w:tab w:val="left" w:pos="6160"/>
        </w:tabs>
        <w:rPr>
          <w:b/>
          <w:bCs/>
        </w:rPr>
      </w:pPr>
      <w:r w:rsidRPr="00F113CA">
        <w:rPr>
          <w:b/>
          <w:bCs/>
        </w:rPr>
        <w:t>Le taux de croissance du PIB réel par habitant est obtenu par :</w:t>
      </w:r>
    </w:p>
    <w:p w14:paraId="6F028FD0" w14:textId="475C9432" w:rsidR="00F113CA" w:rsidRDefault="00F113CA" w:rsidP="00F113CA">
      <w:pPr>
        <w:tabs>
          <w:tab w:val="left" w:pos="6160"/>
        </w:tabs>
      </w:pPr>
      <w:r>
        <w:t xml:space="preserve">Taux de croissance du PIB réel par habitant = Taux de croissance du PIB nominal – Taux d’inflation – Taux de croissance de la population </w:t>
      </w:r>
    </w:p>
    <w:p w14:paraId="45AE102A" w14:textId="782238C1" w:rsidR="00F113CA" w:rsidRDefault="002D1218" w:rsidP="00F113CA">
      <w:pPr>
        <w:tabs>
          <w:tab w:val="left" w:pos="6160"/>
        </w:tabs>
      </w:pPr>
      <w:r w:rsidRPr="002D1218">
        <w:rPr>
          <w:b/>
          <w:bCs/>
        </w:rPr>
        <w:t>L’idée de la capitalisation :</w:t>
      </w:r>
      <w:r>
        <w:t xml:space="preserve"> Les intérêts d’un compte d’épargne génèrent à leur tour d’autre intérêts. On parle d’intérêts composés. </w:t>
      </w:r>
    </w:p>
    <w:p w14:paraId="53E841D8" w14:textId="7E9A14DE" w:rsidR="002D1218" w:rsidRDefault="002D1218" w:rsidP="00F113CA">
      <w:pPr>
        <w:tabs>
          <w:tab w:val="left" w:pos="6160"/>
        </w:tabs>
      </w:pPr>
      <w:r w:rsidRPr="002D1218">
        <w:rPr>
          <w:b/>
          <w:bCs/>
        </w:rPr>
        <w:t>PIB futur :</w:t>
      </w:r>
      <w:r>
        <w:t xml:space="preserve"> PIB </w:t>
      </w:r>
      <w:r w:rsidRPr="002D1218">
        <w:rPr>
          <w:sz w:val="16"/>
          <w:szCs w:val="16"/>
        </w:rPr>
        <w:t>Année A</w:t>
      </w:r>
      <w:r>
        <w:t xml:space="preserve"> = PIB </w:t>
      </w:r>
      <w:r w:rsidRPr="002D1218">
        <w:rPr>
          <w:sz w:val="16"/>
          <w:szCs w:val="16"/>
        </w:rPr>
        <w:t>Année</w:t>
      </w:r>
      <w:r>
        <w:rPr>
          <w:sz w:val="16"/>
          <w:szCs w:val="16"/>
        </w:rPr>
        <w:t xml:space="preserve"> </w:t>
      </w:r>
      <w:r w:rsidRPr="002D1218">
        <w:rPr>
          <w:sz w:val="16"/>
          <w:szCs w:val="16"/>
        </w:rPr>
        <w:t xml:space="preserve">B </w:t>
      </w:r>
      <w:r>
        <w:t>* (1 + g) ^ (année A – année B)</w:t>
      </w:r>
    </w:p>
    <w:p w14:paraId="781F851A" w14:textId="164C8E03" w:rsidR="002D1218" w:rsidRDefault="002D1218" w:rsidP="00F113CA">
      <w:pPr>
        <w:tabs>
          <w:tab w:val="left" w:pos="6160"/>
        </w:tabs>
      </w:pPr>
      <w:r w:rsidRPr="002D1218">
        <w:rPr>
          <w:b/>
          <w:bCs/>
        </w:rPr>
        <w:t>Règle de 70 :</w:t>
      </w:r>
      <w:r>
        <w:t xml:space="preserve"> Elle représente un raccourci simplifié qui permet d’obtenir une approximation pour que le revenu (PIB) double. </w:t>
      </w:r>
    </w:p>
    <w:p w14:paraId="11F0D332" w14:textId="46887EF3" w:rsidR="002D1218" w:rsidRDefault="002D1218" w:rsidP="00F113CA">
      <w:pPr>
        <w:tabs>
          <w:tab w:val="left" w:pos="6160"/>
        </w:tabs>
      </w:pPr>
      <w:r>
        <w:t>Année pour que le revenu double = 70 / Taux de croissance réel en %</w:t>
      </w:r>
    </w:p>
    <w:p w14:paraId="7D7AFDD3" w14:textId="18445D64" w:rsidR="002D1218" w:rsidRPr="002D1218" w:rsidRDefault="002D1218" w:rsidP="00F113CA">
      <w:pPr>
        <w:tabs>
          <w:tab w:val="left" w:pos="6160"/>
        </w:tabs>
        <w:rPr>
          <w:b/>
          <w:bCs/>
        </w:rPr>
      </w:pPr>
      <w:r w:rsidRPr="002D1218">
        <w:rPr>
          <w:b/>
          <w:bCs/>
        </w:rPr>
        <w:t>Déterminants de la productivité</w:t>
      </w:r>
    </w:p>
    <w:p w14:paraId="11BF77E8" w14:textId="5C5E4050" w:rsidR="002D1218" w:rsidRDefault="002D1218" w:rsidP="002D1218">
      <w:pPr>
        <w:pStyle w:val="ListParagraph"/>
        <w:numPr>
          <w:ilvl w:val="0"/>
          <w:numId w:val="1"/>
        </w:numPr>
        <w:tabs>
          <w:tab w:val="left" w:pos="6160"/>
        </w:tabs>
        <w:rPr>
          <w:lang w:val="fr-CA"/>
        </w:rPr>
      </w:pPr>
      <w:r w:rsidRPr="002D1218">
        <w:rPr>
          <w:lang w:val="fr-CA"/>
        </w:rPr>
        <w:t>Mesurée en termes de production p</w:t>
      </w:r>
      <w:r>
        <w:rPr>
          <w:lang w:val="fr-CA"/>
        </w:rPr>
        <w:t>ar travailleur et c’est le moteur de la croissance</w:t>
      </w:r>
    </w:p>
    <w:p w14:paraId="26D623A4" w14:textId="5D2AFC39" w:rsidR="002D1218" w:rsidRDefault="002D1218" w:rsidP="002D1218">
      <w:pPr>
        <w:pStyle w:val="ListParagraph"/>
        <w:numPr>
          <w:ilvl w:val="0"/>
          <w:numId w:val="1"/>
        </w:numPr>
        <w:tabs>
          <w:tab w:val="left" w:pos="6160"/>
        </w:tabs>
        <w:rPr>
          <w:lang w:val="fr-CA"/>
        </w:rPr>
      </w:pPr>
      <w:r>
        <w:rPr>
          <w:lang w:val="fr-CA"/>
        </w:rPr>
        <w:t>Meilleures conditions de vie augmentent la productivité</w:t>
      </w:r>
    </w:p>
    <w:p w14:paraId="76EEE62F" w14:textId="551AEE72" w:rsidR="002D1218" w:rsidRDefault="002D1218" w:rsidP="002D1218">
      <w:pPr>
        <w:pStyle w:val="ListParagraph"/>
        <w:numPr>
          <w:ilvl w:val="0"/>
          <w:numId w:val="1"/>
        </w:numPr>
        <w:tabs>
          <w:tab w:val="left" w:pos="6160"/>
        </w:tabs>
        <w:rPr>
          <w:lang w:val="fr-CA"/>
        </w:rPr>
      </w:pPr>
      <w:r>
        <w:rPr>
          <w:lang w:val="fr-CA"/>
        </w:rPr>
        <w:t>Croissance éco = Augmentation de productivité par personne qui augmente revenu par habitant</w:t>
      </w:r>
    </w:p>
    <w:p w14:paraId="053A8028" w14:textId="0130870A" w:rsidR="002D1218" w:rsidRPr="009955AF" w:rsidRDefault="009955AF" w:rsidP="002D1218">
      <w:pPr>
        <w:tabs>
          <w:tab w:val="left" w:pos="6160"/>
        </w:tabs>
        <w:rPr>
          <w:b/>
          <w:bCs/>
        </w:rPr>
      </w:pPr>
      <w:r w:rsidRPr="009955AF">
        <w:rPr>
          <w:b/>
          <w:bCs/>
        </w:rPr>
        <w:t>Composantes de la productivité</w:t>
      </w:r>
    </w:p>
    <w:p w14:paraId="3DB943A7" w14:textId="4A60B503" w:rsidR="009955AF" w:rsidRDefault="009955AF" w:rsidP="009955AF">
      <w:pPr>
        <w:pStyle w:val="ListParagraph"/>
        <w:numPr>
          <w:ilvl w:val="0"/>
          <w:numId w:val="1"/>
        </w:numPr>
        <w:tabs>
          <w:tab w:val="left" w:pos="6160"/>
        </w:tabs>
        <w:rPr>
          <w:lang w:val="fr-CA"/>
        </w:rPr>
      </w:pPr>
      <w:r w:rsidRPr="009955AF">
        <w:rPr>
          <w:lang w:val="fr-CA"/>
        </w:rPr>
        <w:t>Capital physique: L’ensemble des équipements e</w:t>
      </w:r>
      <w:r>
        <w:rPr>
          <w:lang w:val="fr-CA"/>
        </w:rPr>
        <w:t>t des infrastructures qui permettent de produire des biens et des services.</w:t>
      </w:r>
    </w:p>
    <w:p w14:paraId="2A375061" w14:textId="75860023" w:rsidR="009955AF" w:rsidRDefault="009955AF" w:rsidP="009955AF">
      <w:pPr>
        <w:pStyle w:val="ListParagraph"/>
        <w:numPr>
          <w:ilvl w:val="0"/>
          <w:numId w:val="1"/>
        </w:numPr>
        <w:tabs>
          <w:tab w:val="left" w:pos="6160"/>
        </w:tabs>
        <w:rPr>
          <w:lang w:val="fr-CA"/>
        </w:rPr>
      </w:pPr>
      <w:r>
        <w:rPr>
          <w:lang w:val="fr-CA"/>
        </w:rPr>
        <w:t xml:space="preserve">Capital humain : L’ensemble des compétences, des connaissances, de l’expérience et du talent qui déterminent la productivité des travailleurs (Éducation augmente capital humain) </w:t>
      </w:r>
    </w:p>
    <w:p w14:paraId="30C045BD" w14:textId="739A2F21" w:rsidR="009955AF" w:rsidRDefault="009955AF" w:rsidP="009955AF">
      <w:pPr>
        <w:pStyle w:val="ListParagraph"/>
        <w:numPr>
          <w:ilvl w:val="0"/>
          <w:numId w:val="1"/>
        </w:numPr>
        <w:tabs>
          <w:tab w:val="left" w:pos="6160"/>
        </w:tabs>
        <w:rPr>
          <w:lang w:val="fr-CA"/>
        </w:rPr>
      </w:pPr>
      <w:r>
        <w:rPr>
          <w:lang w:val="fr-CA"/>
        </w:rPr>
        <w:t>Technologie : Permet de générer une production supérieure avec les mêmes intrants</w:t>
      </w:r>
    </w:p>
    <w:p w14:paraId="067C8B19" w14:textId="4A85B976" w:rsidR="009955AF" w:rsidRDefault="009955AF" w:rsidP="009955AF">
      <w:pPr>
        <w:pStyle w:val="ListParagraph"/>
        <w:numPr>
          <w:ilvl w:val="0"/>
          <w:numId w:val="1"/>
        </w:numPr>
        <w:tabs>
          <w:tab w:val="left" w:pos="6160"/>
        </w:tabs>
        <w:rPr>
          <w:lang w:val="fr-CA"/>
        </w:rPr>
      </w:pPr>
      <w:r>
        <w:rPr>
          <w:lang w:val="fr-CA"/>
        </w:rPr>
        <w:t>Ressources naturelles : Les intrants nécessaire à la production tirés de l’environnement</w:t>
      </w:r>
    </w:p>
    <w:p w14:paraId="2DF05DBB" w14:textId="430EF385" w:rsidR="009955AF" w:rsidRDefault="009955AF" w:rsidP="009955AF">
      <w:pPr>
        <w:tabs>
          <w:tab w:val="left" w:pos="6160"/>
        </w:tabs>
      </w:pPr>
      <w:r w:rsidRPr="009955AF">
        <w:rPr>
          <w:b/>
          <w:bCs/>
        </w:rPr>
        <w:t xml:space="preserve">Théorie de la convergence : </w:t>
      </w:r>
      <w:r w:rsidR="009F5F0D">
        <w:t>Les</w:t>
      </w:r>
      <w:r>
        <w:t xml:space="preserve"> pays pauvres connaîtront une croissance plus rapide que les pays riches, jusqu’à ce qu’ils rattrapent les pays riches et que tous les pays convergent vers le même Taux de C</w:t>
      </w:r>
      <w:r w:rsidR="009F5F0D">
        <w:t>roiss</w:t>
      </w:r>
    </w:p>
    <w:p w14:paraId="2FA11886" w14:textId="2E93BDAE" w:rsidR="009F5F0D" w:rsidRDefault="009F5F0D" w:rsidP="009955AF">
      <w:pPr>
        <w:tabs>
          <w:tab w:val="left" w:pos="6160"/>
        </w:tabs>
      </w:pPr>
      <w:r w:rsidRPr="009F5F0D">
        <w:rPr>
          <w:b/>
          <w:bCs/>
        </w:rPr>
        <w:t>Compromis d’investissement :</w:t>
      </w:r>
      <w:r>
        <w:t xml:space="preserve"> Diminution de la consommation courante afin de financer l’investissement en capital destiné à augmenter la production future.</w:t>
      </w:r>
    </w:p>
    <w:p w14:paraId="3E253427" w14:textId="686E3DAB" w:rsidR="009F5F0D" w:rsidRDefault="009F5F0D" w:rsidP="009955AF">
      <w:pPr>
        <w:tabs>
          <w:tab w:val="left" w:pos="6160"/>
        </w:tabs>
      </w:pPr>
      <w:r w:rsidRPr="009F5F0D">
        <w:rPr>
          <w:b/>
          <w:bCs/>
        </w:rPr>
        <w:t>Épargne :</w:t>
      </w:r>
      <w:r>
        <w:t xml:space="preserve"> Permet de payer l’investissement en capital et provient de l’intérieur ou de l’extérieur du pays</w:t>
      </w:r>
    </w:p>
    <w:p w14:paraId="6840A5EB" w14:textId="358F5949" w:rsidR="009F5F0D" w:rsidRDefault="009F5F0D" w:rsidP="009955AF">
      <w:pPr>
        <w:tabs>
          <w:tab w:val="left" w:pos="6160"/>
        </w:tabs>
      </w:pPr>
      <w:r w:rsidRPr="009F5F0D">
        <w:rPr>
          <w:b/>
          <w:bCs/>
        </w:rPr>
        <w:t>Épargne intérieure :</w:t>
      </w:r>
      <w:r>
        <w:t xml:space="preserve"> Égale au revenu intérieur moins les dépense de consommation et elle peut venir de deux source – Épargne des ménages privés – Revenus gouvernementaux. </w:t>
      </w:r>
    </w:p>
    <w:p w14:paraId="15EDA40B" w14:textId="3E33DE98" w:rsidR="009955AF" w:rsidRDefault="009F5F0D" w:rsidP="009955AF">
      <w:pPr>
        <w:tabs>
          <w:tab w:val="left" w:pos="6160"/>
        </w:tabs>
      </w:pPr>
      <w:r w:rsidRPr="009F5F0D">
        <w:rPr>
          <w:b/>
          <w:bCs/>
        </w:rPr>
        <w:t>Investissements directs étrangers (IDE) :</w:t>
      </w:r>
      <w:r>
        <w:t xml:space="preserve"> Investissements destinés à une entreprise qui réalise une partie de ses activités à l’étranger ou qui investit dans une autre entreprise à l’étranger.</w:t>
      </w:r>
    </w:p>
    <w:p w14:paraId="66EF4D5A" w14:textId="4D71AB93" w:rsidR="009F5F0D" w:rsidRDefault="009F5F0D" w:rsidP="009955AF">
      <w:pPr>
        <w:tabs>
          <w:tab w:val="left" w:pos="6160"/>
        </w:tabs>
      </w:pPr>
      <w:r w:rsidRPr="009F5F0D">
        <w:rPr>
          <w:b/>
          <w:bCs/>
        </w:rPr>
        <w:lastRenderedPageBreak/>
        <w:t>Avantage :</w:t>
      </w:r>
      <w:r>
        <w:t xml:space="preserve"> Compagnie étranger peuvent transférer localement le capital humain aux gestionnaires</w:t>
      </w:r>
    </w:p>
    <w:p w14:paraId="6759C5FE" w14:textId="1CD00770" w:rsidR="009F5F0D" w:rsidRDefault="009F5F0D" w:rsidP="009955AF">
      <w:pPr>
        <w:tabs>
          <w:tab w:val="left" w:pos="6160"/>
        </w:tabs>
      </w:pPr>
      <w:r w:rsidRPr="009F5F0D">
        <w:rPr>
          <w:b/>
          <w:bCs/>
        </w:rPr>
        <w:t>Coûts :</w:t>
      </w:r>
      <w:r>
        <w:t xml:space="preserve"> Les entreprises étrangères peuvent négocier des ententes qui les avantagent.</w:t>
      </w:r>
    </w:p>
    <w:p w14:paraId="75B9653C" w14:textId="05EFBE40" w:rsidR="009F5F0D" w:rsidRDefault="009F5F0D" w:rsidP="009955AF">
      <w:pPr>
        <w:tabs>
          <w:tab w:val="left" w:pos="6160"/>
        </w:tabs>
      </w:pPr>
      <w:r w:rsidRPr="00F63B95">
        <w:rPr>
          <w:b/>
          <w:bCs/>
        </w:rPr>
        <w:t>Éducation :</w:t>
      </w:r>
      <w:r w:rsidR="00F63B95">
        <w:t xml:space="preserve"> Une meilleure stratégie pour enrichir son capital humain (Enfant Reçoit une éducation)</w:t>
      </w:r>
    </w:p>
    <w:p w14:paraId="1AB0235B" w14:textId="126779A1" w:rsidR="009F5F0D" w:rsidRDefault="009F5F0D" w:rsidP="009955AF">
      <w:pPr>
        <w:tabs>
          <w:tab w:val="left" w:pos="6160"/>
        </w:tabs>
      </w:pPr>
      <w:r w:rsidRPr="00F63B95">
        <w:rPr>
          <w:b/>
          <w:bCs/>
        </w:rPr>
        <w:t>Santé :</w:t>
      </w:r>
      <w:r w:rsidR="00F63B95">
        <w:t xml:space="preserve"> Promouvoir la santé, contribue à la croissance car travailleur en bonne santé = plus productif</w:t>
      </w:r>
    </w:p>
    <w:p w14:paraId="26B1DAE0" w14:textId="2B1A1DC9" w:rsidR="00F63B95" w:rsidRDefault="00F63B95" w:rsidP="009955AF">
      <w:pPr>
        <w:tabs>
          <w:tab w:val="left" w:pos="6160"/>
        </w:tabs>
      </w:pPr>
      <w:r w:rsidRPr="00F63B95">
        <w:rPr>
          <w:b/>
          <w:bCs/>
        </w:rPr>
        <w:t>Développement technologique :</w:t>
      </w:r>
      <w:r>
        <w:t xml:space="preserve"> Contribue à augmenter la productivité des intrants existants </w:t>
      </w:r>
    </w:p>
    <w:p w14:paraId="23F564B7" w14:textId="7564462E" w:rsidR="00F63B95" w:rsidRDefault="00F63B95" w:rsidP="009955AF">
      <w:pPr>
        <w:tabs>
          <w:tab w:val="left" w:pos="6160"/>
        </w:tabs>
      </w:pPr>
      <w:r w:rsidRPr="00F63B95">
        <w:rPr>
          <w:b/>
          <w:bCs/>
        </w:rPr>
        <w:t>Cercle vicieux :</w:t>
      </w:r>
      <w:r>
        <w:t xml:space="preserve"> Rich en mesure de payer pour chose pour l’aider </w:t>
      </w:r>
      <w:proofErr w:type="gramStart"/>
      <w:r>
        <w:t>a</w:t>
      </w:r>
      <w:proofErr w:type="gramEnd"/>
      <w:r>
        <w:t xml:space="preserve"> être plus riche (Opp pour pauvre)</w:t>
      </w:r>
    </w:p>
    <w:p w14:paraId="22E53864" w14:textId="76466C82" w:rsidR="00F63B95" w:rsidRPr="00513FEE" w:rsidRDefault="00F63B95" w:rsidP="009955AF">
      <w:pPr>
        <w:tabs>
          <w:tab w:val="left" w:pos="6160"/>
        </w:tabs>
        <w:rPr>
          <w:b/>
          <w:bCs/>
        </w:rPr>
      </w:pPr>
    </w:p>
    <w:p w14:paraId="06BD9BB6" w14:textId="54939348" w:rsidR="00513FEE" w:rsidRPr="00513FEE" w:rsidRDefault="00513FEE" w:rsidP="00513FEE">
      <w:pPr>
        <w:tabs>
          <w:tab w:val="left" w:pos="6160"/>
        </w:tabs>
        <w:jc w:val="center"/>
        <w:rPr>
          <w:b/>
          <w:bCs/>
        </w:rPr>
      </w:pPr>
      <w:r w:rsidRPr="00513FEE">
        <w:rPr>
          <w:b/>
          <w:bCs/>
        </w:rPr>
        <w:t>Formules</w:t>
      </w:r>
    </w:p>
    <w:p w14:paraId="3C861928" w14:textId="4C13C97D" w:rsidR="00513FEE" w:rsidRDefault="00513FEE" w:rsidP="00BD4383">
      <w:pPr>
        <w:tabs>
          <w:tab w:val="left" w:pos="6160"/>
        </w:tabs>
      </w:pPr>
      <w:r>
        <w:t>Coût de renonciation = Les coûts implicites + Les coûts explicites</w:t>
      </w:r>
    </w:p>
    <w:p w14:paraId="731440FF" w14:textId="040F2423" w:rsidR="00BD4383" w:rsidRDefault="00BD4383" w:rsidP="00BD4383">
      <w:r>
        <w:t xml:space="preserve">Dépenses = C + I + G + EN = Production </w:t>
      </w:r>
      <w:r w:rsidR="002F427C">
        <w:t xml:space="preserve">(Chapitre 7) </w:t>
      </w:r>
    </w:p>
    <w:p w14:paraId="6B0E7843" w14:textId="42B19E74" w:rsidR="00BD4383" w:rsidRDefault="00BD4383" w:rsidP="00BD4383">
      <w:r>
        <w:t xml:space="preserve">Revenus = Salaires + Intérêts + Revenus de location + Profits </w:t>
      </w:r>
      <w:r w:rsidR="002F427C">
        <w:t xml:space="preserve">(Chapitre 7) </w:t>
      </w:r>
    </w:p>
    <w:p w14:paraId="25288579" w14:textId="104CD953" w:rsidR="00BD4383" w:rsidRDefault="00BD4383" w:rsidP="00BD4383">
      <w:r>
        <w:t>Valeur Ajoutée = Valeur de la production – Coûts intermédiaires</w:t>
      </w:r>
      <w:r w:rsidR="002F427C">
        <w:t xml:space="preserve"> </w:t>
      </w:r>
      <w:r w:rsidR="002F427C" w:rsidRPr="002F427C">
        <w:rPr>
          <w:b/>
          <w:bCs/>
        </w:rPr>
        <w:t>(Chapitre 7)</w:t>
      </w:r>
    </w:p>
    <w:p w14:paraId="5CBC2D4D" w14:textId="12FC23CF" w:rsidR="00BD4383" w:rsidRDefault="00BD4383" w:rsidP="00BD4383">
      <w:pPr>
        <w:tabs>
          <w:tab w:val="left" w:pos="6160"/>
        </w:tabs>
      </w:pPr>
      <w:r>
        <w:t>Déflateur du PIB = (PIB nominal / PIB réel) * 100</w:t>
      </w:r>
      <w:r w:rsidR="002F427C">
        <w:t xml:space="preserve"> </w:t>
      </w:r>
      <w:r w:rsidR="002F427C" w:rsidRPr="002F427C">
        <w:rPr>
          <w:b/>
          <w:bCs/>
        </w:rPr>
        <w:t>(Chapitre 7)</w:t>
      </w:r>
    </w:p>
    <w:p w14:paraId="664CD435" w14:textId="6B5DAB7E" w:rsidR="00BD4383" w:rsidRDefault="00BD4383" w:rsidP="00BD4383">
      <w:pPr>
        <w:tabs>
          <w:tab w:val="left" w:pos="6160"/>
        </w:tabs>
      </w:pPr>
      <w:r>
        <w:t>Pourcentage de variation = ((X</w:t>
      </w:r>
      <w:r w:rsidRPr="009F3FD3">
        <w:rPr>
          <w:sz w:val="16"/>
          <w:szCs w:val="16"/>
        </w:rPr>
        <w:t>2</w:t>
      </w:r>
      <w:r>
        <w:t xml:space="preserve"> – X</w:t>
      </w:r>
      <w:r w:rsidRPr="009F3FD3">
        <w:rPr>
          <w:sz w:val="16"/>
          <w:szCs w:val="16"/>
        </w:rPr>
        <w:t>1</w:t>
      </w:r>
      <w:r>
        <w:t>) / X</w:t>
      </w:r>
      <w:r w:rsidRPr="009F3FD3">
        <w:rPr>
          <w:sz w:val="16"/>
          <w:szCs w:val="16"/>
        </w:rPr>
        <w:t>1</w:t>
      </w:r>
      <w:r>
        <w:t>) * 100</w:t>
      </w:r>
      <w:r w:rsidR="00971428">
        <w:t xml:space="preserve"> </w:t>
      </w:r>
      <w:r w:rsidR="00971428" w:rsidRPr="00971428">
        <w:rPr>
          <w:b/>
          <w:bCs/>
        </w:rPr>
        <w:t>(Chapitre 8)</w:t>
      </w:r>
    </w:p>
    <w:p w14:paraId="4405DECC" w14:textId="2CFDDD8E" w:rsidR="00BD4383" w:rsidRDefault="00BD4383" w:rsidP="00BD4383">
      <w:pPr>
        <w:tabs>
          <w:tab w:val="left" w:pos="6160"/>
        </w:tabs>
      </w:pPr>
      <w:r>
        <w:t>IPC = (Coût du panier de l’année donnée en prix de l’année donné / Coût du panier au cours de l’année de référence en prix de l’année de référence) * 100</w:t>
      </w:r>
      <w:r w:rsidR="00971428">
        <w:t xml:space="preserve"> </w:t>
      </w:r>
      <w:r w:rsidR="00971428" w:rsidRPr="00971428">
        <w:rPr>
          <w:b/>
          <w:bCs/>
        </w:rPr>
        <w:t>(Chapitre 8)</w:t>
      </w:r>
    </w:p>
    <w:p w14:paraId="4D3EC8BF" w14:textId="78030EF8" w:rsidR="00513FEE" w:rsidRPr="00971428" w:rsidRDefault="00BD4383" w:rsidP="00BD4383">
      <w:pPr>
        <w:tabs>
          <w:tab w:val="left" w:pos="6160"/>
        </w:tabs>
      </w:pPr>
      <w:r w:rsidRPr="00971428">
        <w:t xml:space="preserve">Taux d’inflation = ((IPC </w:t>
      </w:r>
      <w:r w:rsidRPr="00971428">
        <w:rPr>
          <w:sz w:val="16"/>
          <w:szCs w:val="16"/>
        </w:rPr>
        <w:t xml:space="preserve">an2 </w:t>
      </w:r>
      <w:r w:rsidRPr="00971428">
        <w:t xml:space="preserve">– IPC </w:t>
      </w:r>
      <w:r w:rsidRPr="00971428">
        <w:rPr>
          <w:sz w:val="16"/>
          <w:szCs w:val="16"/>
        </w:rPr>
        <w:t>an1</w:t>
      </w:r>
      <w:r w:rsidRPr="00971428">
        <w:t xml:space="preserve">) / IPC </w:t>
      </w:r>
      <w:r w:rsidRPr="00971428">
        <w:rPr>
          <w:sz w:val="16"/>
          <w:szCs w:val="16"/>
        </w:rPr>
        <w:t>an1</w:t>
      </w:r>
      <w:r w:rsidRPr="00971428">
        <w:t xml:space="preserve">) * 100 </w:t>
      </w:r>
      <w:r w:rsidR="002F427C" w:rsidRPr="00971428">
        <w:rPr>
          <w:b/>
          <w:bCs/>
        </w:rPr>
        <w:t xml:space="preserve">(Chapitre 7) </w:t>
      </w:r>
      <w:r w:rsidRPr="00971428">
        <w:rPr>
          <w:b/>
          <w:bCs/>
        </w:rPr>
        <w:t xml:space="preserve">               </w:t>
      </w:r>
    </w:p>
    <w:p w14:paraId="264B0C59" w14:textId="7E2A4BF4" w:rsidR="00BD4383" w:rsidRDefault="00BD4383" w:rsidP="00BD4383">
      <w:pPr>
        <w:tabs>
          <w:tab w:val="left" w:pos="6160"/>
        </w:tabs>
      </w:pPr>
      <w:r>
        <w:t xml:space="preserve">Valeur Réelle </w:t>
      </w:r>
      <w:proofErr w:type="spellStart"/>
      <w:r w:rsidRPr="009F3FD3">
        <w:rPr>
          <w:sz w:val="16"/>
          <w:szCs w:val="16"/>
        </w:rPr>
        <w:t>annéeY</w:t>
      </w:r>
      <w:proofErr w:type="spellEnd"/>
      <w:r>
        <w:t xml:space="preserve"> = Valeur nominale </w:t>
      </w:r>
      <w:r w:rsidRPr="009F3FD3">
        <w:rPr>
          <w:sz w:val="16"/>
          <w:szCs w:val="16"/>
        </w:rPr>
        <w:t>année X</w:t>
      </w:r>
      <w:r>
        <w:t xml:space="preserve"> * (IPC </w:t>
      </w:r>
      <w:proofErr w:type="spellStart"/>
      <w:r w:rsidRPr="009F3FD3">
        <w:rPr>
          <w:sz w:val="16"/>
          <w:szCs w:val="16"/>
        </w:rPr>
        <w:t>annéeY</w:t>
      </w:r>
      <w:proofErr w:type="spellEnd"/>
      <w:r>
        <w:t xml:space="preserve"> / IPC </w:t>
      </w:r>
      <w:proofErr w:type="spellStart"/>
      <w:proofErr w:type="gramStart"/>
      <w:r w:rsidRPr="009F3FD3">
        <w:rPr>
          <w:sz w:val="16"/>
          <w:szCs w:val="16"/>
        </w:rPr>
        <w:t>annéeX</w:t>
      </w:r>
      <w:proofErr w:type="spellEnd"/>
      <w:r>
        <w:t xml:space="preserve">)  </w:t>
      </w:r>
      <w:r w:rsidR="00971428" w:rsidRPr="001850DC">
        <w:rPr>
          <w:b/>
          <w:bCs/>
        </w:rPr>
        <w:t>(</w:t>
      </w:r>
      <w:proofErr w:type="gramEnd"/>
      <w:r w:rsidR="00971428" w:rsidRPr="001850DC">
        <w:rPr>
          <w:b/>
          <w:bCs/>
        </w:rPr>
        <w:t>Chapitre 8)</w:t>
      </w:r>
    </w:p>
    <w:p w14:paraId="41D8B8AB" w14:textId="77777777" w:rsidR="00BD4383" w:rsidRDefault="00BD4383" w:rsidP="00BD4383">
      <w:pPr>
        <w:tabs>
          <w:tab w:val="left" w:pos="6160"/>
        </w:tabs>
      </w:pPr>
      <w:r>
        <w:t xml:space="preserve">Taux de croissance du PIB réel par habitant = Taux de croissance du PIB nominal – Taux d’inflation – Taux de croissance de la population </w:t>
      </w:r>
    </w:p>
    <w:p w14:paraId="27DD4AA8" w14:textId="519F69CD" w:rsidR="00BD4383" w:rsidRDefault="00BD4383" w:rsidP="00BD4383">
      <w:pPr>
        <w:tabs>
          <w:tab w:val="left" w:pos="6160"/>
        </w:tabs>
      </w:pPr>
      <w:r w:rsidRPr="00BD4383">
        <w:rPr>
          <w:b/>
          <w:bCs/>
        </w:rPr>
        <w:t>Règle de 70 :</w:t>
      </w:r>
      <w:r>
        <w:t xml:space="preserve"> </w:t>
      </w:r>
      <w:r>
        <w:t>Année pour que le revenu double = 70 / Taux de croissance réel en %</w:t>
      </w:r>
    </w:p>
    <w:p w14:paraId="7A3E9E7D" w14:textId="77777777" w:rsidR="00BD4383" w:rsidRDefault="00BD4383" w:rsidP="00BD4383">
      <w:pPr>
        <w:tabs>
          <w:tab w:val="left" w:pos="6160"/>
        </w:tabs>
      </w:pPr>
      <w:r w:rsidRPr="002D1218">
        <w:rPr>
          <w:b/>
          <w:bCs/>
        </w:rPr>
        <w:t>PIB futur :</w:t>
      </w:r>
      <w:r>
        <w:t xml:space="preserve"> PIB </w:t>
      </w:r>
      <w:r w:rsidRPr="002D1218">
        <w:rPr>
          <w:sz w:val="16"/>
          <w:szCs w:val="16"/>
        </w:rPr>
        <w:t>Année A</w:t>
      </w:r>
      <w:r>
        <w:t xml:space="preserve"> = PIB </w:t>
      </w:r>
      <w:r w:rsidRPr="002D1218">
        <w:rPr>
          <w:sz w:val="16"/>
          <w:szCs w:val="16"/>
        </w:rPr>
        <w:t>Année</w:t>
      </w:r>
      <w:r>
        <w:rPr>
          <w:sz w:val="16"/>
          <w:szCs w:val="16"/>
        </w:rPr>
        <w:t xml:space="preserve"> </w:t>
      </w:r>
      <w:r w:rsidRPr="002D1218">
        <w:rPr>
          <w:sz w:val="16"/>
          <w:szCs w:val="16"/>
        </w:rPr>
        <w:t xml:space="preserve">B </w:t>
      </w:r>
      <w:r>
        <w:t>* (1 + g) ^ (année A – année B)</w:t>
      </w:r>
    </w:p>
    <w:p w14:paraId="30E6E10E" w14:textId="77777777" w:rsidR="00513FEE" w:rsidRPr="00BD4383" w:rsidRDefault="00513FEE" w:rsidP="00BD4383">
      <w:pPr>
        <w:tabs>
          <w:tab w:val="left" w:pos="6160"/>
        </w:tabs>
      </w:pPr>
      <w:bookmarkStart w:id="0" w:name="_GoBack"/>
      <w:bookmarkEnd w:id="0"/>
    </w:p>
    <w:p w14:paraId="440A26C9" w14:textId="77777777" w:rsidR="009F5F0D" w:rsidRPr="00BD4383" w:rsidRDefault="009F5F0D" w:rsidP="009955AF">
      <w:pPr>
        <w:tabs>
          <w:tab w:val="left" w:pos="6160"/>
        </w:tabs>
      </w:pPr>
    </w:p>
    <w:sectPr w:rsidR="009F5F0D" w:rsidRPr="00BD43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304C7E"/>
    <w:multiLevelType w:val="hybridMultilevel"/>
    <w:tmpl w:val="C38A3042"/>
    <w:lvl w:ilvl="0" w:tplc="DD22F438">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9BE7826"/>
    <w:multiLevelType w:val="hybridMultilevel"/>
    <w:tmpl w:val="7E8E9B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671"/>
    <w:rsid w:val="000045C1"/>
    <w:rsid w:val="000332AD"/>
    <w:rsid w:val="000D7F01"/>
    <w:rsid w:val="0010753D"/>
    <w:rsid w:val="001850DC"/>
    <w:rsid w:val="002D1218"/>
    <w:rsid w:val="002D536F"/>
    <w:rsid w:val="002F427C"/>
    <w:rsid w:val="00304DF3"/>
    <w:rsid w:val="00325353"/>
    <w:rsid w:val="0038691B"/>
    <w:rsid w:val="00513FEE"/>
    <w:rsid w:val="00531325"/>
    <w:rsid w:val="00691851"/>
    <w:rsid w:val="0073476B"/>
    <w:rsid w:val="008412BA"/>
    <w:rsid w:val="00854130"/>
    <w:rsid w:val="008769C6"/>
    <w:rsid w:val="008815E7"/>
    <w:rsid w:val="00971428"/>
    <w:rsid w:val="009955AF"/>
    <w:rsid w:val="009E4FCE"/>
    <w:rsid w:val="009F3FD3"/>
    <w:rsid w:val="009F5F0D"/>
    <w:rsid w:val="00AA031F"/>
    <w:rsid w:val="00BD4383"/>
    <w:rsid w:val="00CD0677"/>
    <w:rsid w:val="00D669D3"/>
    <w:rsid w:val="00E63EF8"/>
    <w:rsid w:val="00EE2671"/>
    <w:rsid w:val="00F113CA"/>
    <w:rsid w:val="00F314C5"/>
    <w:rsid w:val="00F554D2"/>
    <w:rsid w:val="00F55F2B"/>
    <w:rsid w:val="00F63B95"/>
    <w:rsid w:val="00F675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874A"/>
  <w15:chartTrackingRefBased/>
  <w15:docId w15:val="{BBF7CC8A-A15E-43A2-841A-DDC8C60E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53D"/>
    <w:pPr>
      <w:ind w:left="720"/>
      <w:contextualSpacing/>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4724</TotalTime>
  <Pages>7</Pages>
  <Words>1745</Words>
  <Characters>9951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Pierre_Daily</dc:creator>
  <cp:keywords/>
  <dc:description/>
  <cp:lastModifiedBy>Pierre_Daily</cp:lastModifiedBy>
  <cp:revision>10</cp:revision>
  <dcterms:created xsi:type="dcterms:W3CDTF">2020-01-07T02:16:00Z</dcterms:created>
  <dcterms:modified xsi:type="dcterms:W3CDTF">2020-02-05T02:41:00Z</dcterms:modified>
</cp:coreProperties>
</file>