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D4F2D" w14:textId="77C24264" w:rsidR="003D13A6" w:rsidRPr="003D13A6" w:rsidRDefault="003D13A6" w:rsidP="003D13A6">
      <w:pPr>
        <w:jc w:val="center"/>
        <w:rPr>
          <w:rFonts w:ascii="Open Sans" w:hAnsi="Open Sans" w:cs="Open Sans"/>
          <w:sz w:val="24"/>
          <w:u w:val="single"/>
        </w:rPr>
      </w:pPr>
      <w:r w:rsidRPr="003D13A6">
        <w:rPr>
          <w:rFonts w:ascii="Open Sans" w:hAnsi="Open Sans" w:cs="Open Sans"/>
          <w:sz w:val="24"/>
          <w:u w:val="single"/>
        </w:rPr>
        <w:t>Sampling Methods – An Illustrated Example</w:t>
      </w:r>
    </w:p>
    <w:p w14:paraId="0550BE03" w14:textId="32639BEF" w:rsidR="003D13A6" w:rsidRDefault="0043489F">
      <w:pPr>
        <w:rPr>
          <w:rFonts w:ascii="Open Sans" w:hAnsi="Open Sans" w:cs="Open Sans"/>
          <w:sz w:val="20"/>
        </w:rPr>
      </w:pPr>
      <w:r w:rsidRPr="003D13A6">
        <w:rPr>
          <w:rFonts w:ascii="Open Sans" w:hAnsi="Open Sans" w:cs="Open Sans"/>
          <w:sz w:val="20"/>
        </w:rPr>
        <w:t xml:space="preserve">A local grocer had seen </w:t>
      </w:r>
      <w:r w:rsidR="00150EE5" w:rsidRPr="003D13A6">
        <w:rPr>
          <w:rFonts w:ascii="Open Sans" w:hAnsi="Open Sans" w:cs="Open Sans"/>
          <w:sz w:val="20"/>
        </w:rPr>
        <w:t xml:space="preserve">much success in the few years </w:t>
      </w:r>
      <w:r w:rsidRPr="003D13A6">
        <w:rPr>
          <w:rFonts w:ascii="Open Sans" w:hAnsi="Open Sans" w:cs="Open Sans"/>
          <w:sz w:val="20"/>
        </w:rPr>
        <w:t xml:space="preserve">since it had </w:t>
      </w:r>
      <w:proofErr w:type="gramStart"/>
      <w:r w:rsidRPr="003D13A6">
        <w:rPr>
          <w:rFonts w:ascii="Open Sans" w:hAnsi="Open Sans" w:cs="Open Sans"/>
          <w:sz w:val="20"/>
        </w:rPr>
        <w:t>opened, and</w:t>
      </w:r>
      <w:proofErr w:type="gramEnd"/>
      <w:r w:rsidRPr="003D13A6">
        <w:rPr>
          <w:rFonts w:ascii="Open Sans" w:hAnsi="Open Sans" w:cs="Open Sans"/>
          <w:sz w:val="20"/>
        </w:rPr>
        <w:t xml:space="preserve"> was proud of how many products </w:t>
      </w:r>
      <w:r w:rsidR="00150EE5" w:rsidRPr="003D13A6">
        <w:rPr>
          <w:rFonts w:ascii="Open Sans" w:hAnsi="Open Sans" w:cs="Open Sans"/>
          <w:sz w:val="20"/>
        </w:rPr>
        <w:t>it</w:t>
      </w:r>
      <w:r w:rsidRPr="003D13A6">
        <w:rPr>
          <w:rFonts w:ascii="Open Sans" w:hAnsi="Open Sans" w:cs="Open Sans"/>
          <w:sz w:val="20"/>
        </w:rPr>
        <w:t xml:space="preserve"> </w:t>
      </w:r>
      <w:r w:rsidR="00150EE5" w:rsidRPr="003D13A6">
        <w:rPr>
          <w:rFonts w:ascii="Open Sans" w:hAnsi="Open Sans" w:cs="Open Sans"/>
          <w:sz w:val="20"/>
        </w:rPr>
        <w:t>could now offer its customers</w:t>
      </w:r>
      <w:r w:rsidRPr="003D13A6">
        <w:rPr>
          <w:rFonts w:ascii="Open Sans" w:hAnsi="Open Sans" w:cs="Open Sans"/>
          <w:sz w:val="20"/>
        </w:rPr>
        <w:t>. However, over the past few months, the marketing department noticed a decline in their</w:t>
      </w:r>
      <w:r w:rsidR="005813ED" w:rsidRPr="003D13A6">
        <w:rPr>
          <w:rFonts w:ascii="Open Sans" w:hAnsi="Open Sans" w:cs="Open Sans"/>
          <w:sz w:val="20"/>
        </w:rPr>
        <w:t xml:space="preserve"> usually</w:t>
      </w:r>
      <w:r w:rsidRPr="003D13A6">
        <w:rPr>
          <w:rFonts w:ascii="Open Sans" w:hAnsi="Open Sans" w:cs="Open Sans"/>
          <w:sz w:val="20"/>
        </w:rPr>
        <w:t xml:space="preserve"> </w:t>
      </w:r>
      <w:r w:rsidR="005813ED" w:rsidRPr="003D13A6">
        <w:rPr>
          <w:rFonts w:ascii="Open Sans" w:hAnsi="Open Sans" w:cs="Open Sans"/>
          <w:sz w:val="20"/>
        </w:rPr>
        <w:t xml:space="preserve">high </w:t>
      </w:r>
      <w:r w:rsidRPr="003D13A6">
        <w:rPr>
          <w:rFonts w:ascii="Open Sans" w:hAnsi="Open Sans" w:cs="Open Sans"/>
          <w:sz w:val="20"/>
        </w:rPr>
        <w:t xml:space="preserve">customer satisfaction ratings. After </w:t>
      </w:r>
      <w:proofErr w:type="gramStart"/>
      <w:r w:rsidRPr="003D13A6">
        <w:rPr>
          <w:rFonts w:ascii="Open Sans" w:hAnsi="Open Sans" w:cs="Open Sans"/>
          <w:sz w:val="20"/>
        </w:rPr>
        <w:t>brief</w:t>
      </w:r>
      <w:proofErr w:type="gramEnd"/>
      <w:r w:rsidRPr="003D13A6">
        <w:rPr>
          <w:rFonts w:ascii="Open Sans" w:hAnsi="Open Sans" w:cs="Open Sans"/>
          <w:sz w:val="20"/>
        </w:rPr>
        <w:t xml:space="preserve"> observational research</w:t>
      </w:r>
      <w:r w:rsidR="00150EE5" w:rsidRPr="003D13A6">
        <w:rPr>
          <w:rFonts w:ascii="Open Sans" w:hAnsi="Open Sans" w:cs="Open Sans"/>
          <w:sz w:val="20"/>
        </w:rPr>
        <w:t>, where they witnessed customers’ natural shopping behaviour, they wondered if the shopping experience was being hindered by how crowded the store had become.</w:t>
      </w:r>
      <w:r w:rsidR="00B66EDF" w:rsidRPr="003D13A6">
        <w:rPr>
          <w:rFonts w:ascii="Open Sans" w:hAnsi="Open Sans" w:cs="Open Sans"/>
          <w:sz w:val="20"/>
        </w:rPr>
        <w:t xml:space="preserve"> The marketers decide to investigate further with survey research, planning to interview customers of the store with a few questions about their experience.</w:t>
      </w:r>
      <w:r w:rsidR="003D13A6">
        <w:rPr>
          <w:rFonts w:ascii="Open Sans" w:hAnsi="Open Sans" w:cs="Open Sans"/>
          <w:sz w:val="20"/>
        </w:rPr>
        <w:t xml:space="preserve"> Thankfully, the store has a loyalty program used by most active shoppers that has collected contact information as well as some demographic information.</w:t>
      </w:r>
    </w:p>
    <w:p w14:paraId="1C70470E" w14:textId="6BA3C886" w:rsidR="00150EE5" w:rsidRPr="003D13A6" w:rsidRDefault="00150EE5">
      <w:pPr>
        <w:rPr>
          <w:rFonts w:ascii="Open Sans" w:hAnsi="Open Sans" w:cs="Open Sans"/>
          <w:sz w:val="20"/>
        </w:rPr>
      </w:pPr>
      <w:r w:rsidRPr="003D13A6">
        <w:rPr>
          <w:rFonts w:ascii="Open Sans" w:hAnsi="Open Sans" w:cs="Open Sans"/>
          <w:sz w:val="24"/>
        </w:rPr>
        <w:t>Probability Samples</w:t>
      </w:r>
    </w:p>
    <w:tbl>
      <w:tblPr>
        <w:tblStyle w:val="TableGrid"/>
        <w:tblW w:w="0" w:type="auto"/>
        <w:tblLook w:val="04A0" w:firstRow="1" w:lastRow="0" w:firstColumn="1" w:lastColumn="0" w:noHBand="0" w:noVBand="1"/>
      </w:tblPr>
      <w:tblGrid>
        <w:gridCol w:w="2523"/>
        <w:gridCol w:w="3457"/>
        <w:gridCol w:w="3457"/>
        <w:gridCol w:w="3458"/>
      </w:tblGrid>
      <w:tr w:rsidR="00150EE5" w:rsidRPr="003D13A6" w14:paraId="137BE4CA" w14:textId="20972F27" w:rsidTr="003D13A6">
        <w:tc>
          <w:tcPr>
            <w:tcW w:w="2523" w:type="dxa"/>
            <w:shd w:val="clear" w:color="auto" w:fill="7F7F7F" w:themeFill="text1" w:themeFillTint="80"/>
          </w:tcPr>
          <w:p w14:paraId="2AE227E9" w14:textId="438E2171" w:rsidR="00150EE5" w:rsidRPr="003D13A6" w:rsidRDefault="00150EE5" w:rsidP="00CD39E7">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 xml:space="preserve">Sampling </w:t>
            </w:r>
            <w:r w:rsidR="00A0218F" w:rsidRPr="003D13A6">
              <w:rPr>
                <w:rFonts w:ascii="Open Sans" w:hAnsi="Open Sans" w:cs="Open Sans"/>
                <w:b/>
                <w:color w:val="FFFFFF" w:themeColor="background1"/>
                <w:sz w:val="20"/>
              </w:rPr>
              <w:t>Method</w:t>
            </w:r>
          </w:p>
        </w:tc>
        <w:tc>
          <w:tcPr>
            <w:tcW w:w="3457" w:type="dxa"/>
            <w:shd w:val="clear" w:color="auto" w:fill="7F7F7F" w:themeFill="text1" w:themeFillTint="80"/>
          </w:tcPr>
          <w:p w14:paraId="4121DC9A" w14:textId="483A1E26" w:rsidR="00150EE5" w:rsidRPr="003D13A6" w:rsidRDefault="00150EE5" w:rsidP="00CD39E7">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Description</w:t>
            </w:r>
          </w:p>
        </w:tc>
        <w:tc>
          <w:tcPr>
            <w:tcW w:w="3457" w:type="dxa"/>
            <w:shd w:val="clear" w:color="auto" w:fill="7F7F7F" w:themeFill="text1" w:themeFillTint="80"/>
          </w:tcPr>
          <w:p w14:paraId="4B18DA4F" w14:textId="2EBA98D8" w:rsidR="00150EE5" w:rsidRPr="003D13A6" w:rsidRDefault="00150EE5" w:rsidP="00CD39E7">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In Example</w:t>
            </w:r>
          </w:p>
        </w:tc>
        <w:tc>
          <w:tcPr>
            <w:tcW w:w="3458" w:type="dxa"/>
            <w:shd w:val="clear" w:color="auto" w:fill="7F7F7F" w:themeFill="text1" w:themeFillTint="80"/>
          </w:tcPr>
          <w:p w14:paraId="62F8A0BD" w14:textId="32B6FFF6" w:rsidR="00150EE5" w:rsidRPr="003D13A6" w:rsidRDefault="00150EE5" w:rsidP="00CD39E7">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Outcome</w:t>
            </w:r>
          </w:p>
        </w:tc>
      </w:tr>
      <w:tr w:rsidR="00150EE5" w:rsidRPr="003D13A6" w14:paraId="562C22B7" w14:textId="773B6DFD" w:rsidTr="003D13A6">
        <w:tc>
          <w:tcPr>
            <w:tcW w:w="2523" w:type="dxa"/>
            <w:vAlign w:val="center"/>
          </w:tcPr>
          <w:p w14:paraId="4208119C" w14:textId="5AD9DE7E" w:rsidR="00150EE5" w:rsidRPr="0028542C" w:rsidRDefault="00150EE5" w:rsidP="003D13A6">
            <w:pPr>
              <w:rPr>
                <w:rFonts w:ascii="Open Sans" w:hAnsi="Open Sans" w:cs="Open Sans"/>
                <w:b/>
                <w:sz w:val="20"/>
              </w:rPr>
            </w:pPr>
            <w:r w:rsidRPr="0028542C">
              <w:rPr>
                <w:rFonts w:ascii="Open Sans" w:hAnsi="Open Sans" w:cs="Open Sans"/>
                <w:b/>
                <w:sz w:val="20"/>
              </w:rPr>
              <w:t>Simple random sample</w:t>
            </w:r>
          </w:p>
        </w:tc>
        <w:tc>
          <w:tcPr>
            <w:tcW w:w="3457" w:type="dxa"/>
            <w:vAlign w:val="center"/>
          </w:tcPr>
          <w:p w14:paraId="273B019F" w14:textId="2E977D85" w:rsidR="00150EE5" w:rsidRPr="003D13A6" w:rsidRDefault="00B66EDF" w:rsidP="003D13A6">
            <w:pPr>
              <w:rPr>
                <w:rFonts w:ascii="Open Sans" w:hAnsi="Open Sans" w:cs="Open Sans"/>
                <w:sz w:val="20"/>
              </w:rPr>
            </w:pPr>
            <w:r w:rsidRPr="003D13A6">
              <w:rPr>
                <w:rFonts w:ascii="Open Sans" w:hAnsi="Open Sans" w:cs="Open Sans"/>
                <w:sz w:val="20"/>
              </w:rPr>
              <w:t>Every member of the population has an equal chance of selection.</w:t>
            </w:r>
          </w:p>
          <w:p w14:paraId="192B4FC4" w14:textId="1E5ABB70" w:rsidR="005813ED" w:rsidRPr="003D13A6" w:rsidRDefault="005813ED" w:rsidP="003D13A6">
            <w:pPr>
              <w:rPr>
                <w:rFonts w:ascii="Open Sans" w:hAnsi="Open Sans" w:cs="Open Sans"/>
                <w:sz w:val="20"/>
              </w:rPr>
            </w:pPr>
            <w:r w:rsidRPr="003D13A6">
              <w:rPr>
                <w:rFonts w:ascii="Open Sans" w:hAnsi="Open Sans" w:cs="Open Sans"/>
                <w:sz w:val="20"/>
              </w:rPr>
              <w:t xml:space="preserve">Note: </w:t>
            </w:r>
            <w:r w:rsidR="00CD39E7" w:rsidRPr="003D13A6">
              <w:rPr>
                <w:rFonts w:ascii="Open Sans" w:hAnsi="Open Sans" w:cs="Open Sans"/>
                <w:sz w:val="20"/>
              </w:rPr>
              <w:t xml:space="preserve">a </w:t>
            </w:r>
            <w:r w:rsidR="00CD39E7" w:rsidRPr="003D13A6">
              <w:rPr>
                <w:rFonts w:ascii="Open Sans" w:hAnsi="Open Sans" w:cs="Open Sans"/>
                <w:i/>
                <w:sz w:val="20"/>
              </w:rPr>
              <w:t>truly</w:t>
            </w:r>
            <w:r w:rsidR="00CD39E7" w:rsidRPr="003D13A6">
              <w:rPr>
                <w:rFonts w:ascii="Open Sans" w:hAnsi="Open Sans" w:cs="Open Sans"/>
                <w:sz w:val="20"/>
              </w:rPr>
              <w:t xml:space="preserve"> random sample can be difficult to achieve in many practical scenarios.</w:t>
            </w:r>
          </w:p>
        </w:tc>
        <w:tc>
          <w:tcPr>
            <w:tcW w:w="3457" w:type="dxa"/>
            <w:vAlign w:val="center"/>
          </w:tcPr>
          <w:p w14:paraId="4A987778" w14:textId="2315C7A2" w:rsidR="00150EE5" w:rsidRPr="003D13A6" w:rsidRDefault="00CD39E7" w:rsidP="003D13A6">
            <w:pPr>
              <w:rPr>
                <w:rFonts w:ascii="Open Sans" w:hAnsi="Open Sans" w:cs="Open Sans"/>
                <w:sz w:val="20"/>
              </w:rPr>
            </w:pPr>
            <w:r w:rsidRPr="003D13A6">
              <w:rPr>
                <w:rFonts w:ascii="Open Sans" w:hAnsi="Open Sans" w:cs="Open Sans"/>
                <w:sz w:val="20"/>
              </w:rPr>
              <w:t>The marketers take the full list of active shoppers from their loyalty program and randomly draw 50 names to call and interview.</w:t>
            </w:r>
          </w:p>
        </w:tc>
        <w:tc>
          <w:tcPr>
            <w:tcW w:w="3458" w:type="dxa"/>
            <w:vAlign w:val="center"/>
          </w:tcPr>
          <w:p w14:paraId="3DF7825D" w14:textId="3BB51085" w:rsidR="00150EE5" w:rsidRPr="003D13A6" w:rsidRDefault="00CD39E7" w:rsidP="003D13A6">
            <w:pPr>
              <w:rPr>
                <w:rFonts w:ascii="Open Sans" w:hAnsi="Open Sans" w:cs="Open Sans"/>
                <w:sz w:val="20"/>
              </w:rPr>
            </w:pPr>
            <w:r w:rsidRPr="003D13A6">
              <w:rPr>
                <w:rFonts w:ascii="Open Sans" w:hAnsi="Open Sans" w:cs="Open Sans"/>
                <w:sz w:val="20"/>
              </w:rPr>
              <w:t>With every customer having an equal chance of being called, the sample</w:t>
            </w:r>
            <w:r w:rsidR="00802624" w:rsidRPr="003D13A6">
              <w:rPr>
                <w:rFonts w:ascii="Open Sans" w:hAnsi="Open Sans" w:cs="Open Sans"/>
                <w:sz w:val="20"/>
              </w:rPr>
              <w:t xml:space="preserve"> of 50</w:t>
            </w:r>
            <w:r w:rsidRPr="003D13A6">
              <w:rPr>
                <w:rFonts w:ascii="Open Sans" w:hAnsi="Open Sans" w:cs="Open Sans"/>
                <w:sz w:val="20"/>
              </w:rPr>
              <w:t xml:space="preserve"> is as representative of the whole population as possible.</w:t>
            </w:r>
          </w:p>
        </w:tc>
      </w:tr>
      <w:tr w:rsidR="00150EE5" w:rsidRPr="003D13A6" w14:paraId="5619B751" w14:textId="5B510293" w:rsidTr="003D13A6">
        <w:tc>
          <w:tcPr>
            <w:tcW w:w="2523" w:type="dxa"/>
            <w:vAlign w:val="center"/>
          </w:tcPr>
          <w:p w14:paraId="763CA470" w14:textId="0CE13968" w:rsidR="00150EE5" w:rsidRPr="0028542C" w:rsidRDefault="00150EE5" w:rsidP="003D13A6">
            <w:pPr>
              <w:rPr>
                <w:rFonts w:ascii="Open Sans" w:hAnsi="Open Sans" w:cs="Open Sans"/>
                <w:b/>
                <w:sz w:val="20"/>
              </w:rPr>
            </w:pPr>
            <w:r w:rsidRPr="0028542C">
              <w:rPr>
                <w:rFonts w:ascii="Open Sans" w:hAnsi="Open Sans" w:cs="Open Sans"/>
                <w:b/>
                <w:sz w:val="20"/>
              </w:rPr>
              <w:t>Stratified random sample</w:t>
            </w:r>
          </w:p>
        </w:tc>
        <w:tc>
          <w:tcPr>
            <w:tcW w:w="3457" w:type="dxa"/>
            <w:vAlign w:val="center"/>
          </w:tcPr>
          <w:p w14:paraId="64ABFEAD" w14:textId="6F49350A" w:rsidR="00150EE5" w:rsidRPr="003D13A6" w:rsidRDefault="00CD39E7" w:rsidP="003D13A6">
            <w:pPr>
              <w:rPr>
                <w:rFonts w:ascii="Open Sans" w:hAnsi="Open Sans" w:cs="Open Sans"/>
                <w:sz w:val="20"/>
              </w:rPr>
            </w:pPr>
            <w:r w:rsidRPr="003D13A6">
              <w:rPr>
                <w:rFonts w:ascii="Open Sans" w:hAnsi="Open Sans" w:cs="Open Sans"/>
                <w:sz w:val="20"/>
              </w:rPr>
              <w:t>The population is divided into mutually exclusive groups and random samples are drawn from each group.</w:t>
            </w:r>
          </w:p>
        </w:tc>
        <w:tc>
          <w:tcPr>
            <w:tcW w:w="3457" w:type="dxa"/>
            <w:vAlign w:val="center"/>
          </w:tcPr>
          <w:p w14:paraId="7473126C" w14:textId="77777777" w:rsidR="00150EE5" w:rsidRPr="003D13A6" w:rsidRDefault="00CD39E7" w:rsidP="003D13A6">
            <w:pPr>
              <w:rPr>
                <w:rFonts w:ascii="Open Sans" w:hAnsi="Open Sans" w:cs="Open Sans"/>
                <w:sz w:val="20"/>
              </w:rPr>
            </w:pPr>
            <w:r w:rsidRPr="003D13A6">
              <w:rPr>
                <w:rFonts w:ascii="Open Sans" w:hAnsi="Open Sans" w:cs="Open Sans"/>
                <w:sz w:val="20"/>
              </w:rPr>
              <w:t>The marketers divide customers into groups based on age:</w:t>
            </w:r>
          </w:p>
          <w:p w14:paraId="1434C690" w14:textId="77777777" w:rsidR="00CD39E7" w:rsidRPr="003D13A6" w:rsidRDefault="00CD39E7" w:rsidP="003D13A6">
            <w:pPr>
              <w:pStyle w:val="ListParagraph"/>
              <w:numPr>
                <w:ilvl w:val="0"/>
                <w:numId w:val="1"/>
              </w:numPr>
              <w:rPr>
                <w:rFonts w:ascii="Open Sans" w:hAnsi="Open Sans" w:cs="Open Sans"/>
                <w:sz w:val="20"/>
              </w:rPr>
            </w:pPr>
            <w:r w:rsidRPr="003D13A6">
              <w:rPr>
                <w:rFonts w:ascii="Open Sans" w:hAnsi="Open Sans" w:cs="Open Sans"/>
                <w:sz w:val="20"/>
              </w:rPr>
              <w:t>18 and under</w:t>
            </w:r>
          </w:p>
          <w:p w14:paraId="2E067830" w14:textId="77777777" w:rsidR="00CD39E7" w:rsidRPr="003D13A6" w:rsidRDefault="00CD39E7" w:rsidP="003D13A6">
            <w:pPr>
              <w:pStyle w:val="ListParagraph"/>
              <w:numPr>
                <w:ilvl w:val="0"/>
                <w:numId w:val="1"/>
              </w:numPr>
              <w:rPr>
                <w:rFonts w:ascii="Open Sans" w:hAnsi="Open Sans" w:cs="Open Sans"/>
                <w:sz w:val="20"/>
              </w:rPr>
            </w:pPr>
            <w:r w:rsidRPr="003D13A6">
              <w:rPr>
                <w:rFonts w:ascii="Open Sans" w:hAnsi="Open Sans" w:cs="Open Sans"/>
                <w:sz w:val="20"/>
              </w:rPr>
              <w:t>19 to 34</w:t>
            </w:r>
          </w:p>
          <w:p w14:paraId="32C256C7" w14:textId="4E842F7D" w:rsidR="00CD39E7" w:rsidRPr="003D13A6" w:rsidRDefault="00CD39E7" w:rsidP="003D13A6">
            <w:pPr>
              <w:pStyle w:val="ListParagraph"/>
              <w:numPr>
                <w:ilvl w:val="0"/>
                <w:numId w:val="1"/>
              </w:numPr>
              <w:rPr>
                <w:rFonts w:ascii="Open Sans" w:hAnsi="Open Sans" w:cs="Open Sans"/>
                <w:sz w:val="20"/>
              </w:rPr>
            </w:pPr>
            <w:r w:rsidRPr="003D13A6">
              <w:rPr>
                <w:rFonts w:ascii="Open Sans" w:hAnsi="Open Sans" w:cs="Open Sans"/>
                <w:sz w:val="20"/>
              </w:rPr>
              <w:t>35 to 49</w:t>
            </w:r>
          </w:p>
          <w:p w14:paraId="063492FB" w14:textId="77777777" w:rsidR="00CD39E7" w:rsidRPr="003D13A6" w:rsidRDefault="00CD39E7" w:rsidP="003D13A6">
            <w:pPr>
              <w:pStyle w:val="ListParagraph"/>
              <w:numPr>
                <w:ilvl w:val="0"/>
                <w:numId w:val="1"/>
              </w:numPr>
              <w:rPr>
                <w:rFonts w:ascii="Open Sans" w:hAnsi="Open Sans" w:cs="Open Sans"/>
                <w:sz w:val="20"/>
              </w:rPr>
            </w:pPr>
            <w:r w:rsidRPr="003D13A6">
              <w:rPr>
                <w:rFonts w:ascii="Open Sans" w:hAnsi="Open Sans" w:cs="Open Sans"/>
                <w:sz w:val="20"/>
              </w:rPr>
              <w:t>50 to 64</w:t>
            </w:r>
          </w:p>
          <w:p w14:paraId="47109B49" w14:textId="77777777" w:rsidR="00CD39E7" w:rsidRPr="003D13A6" w:rsidRDefault="00CD39E7" w:rsidP="003D13A6">
            <w:pPr>
              <w:pStyle w:val="ListParagraph"/>
              <w:numPr>
                <w:ilvl w:val="0"/>
                <w:numId w:val="1"/>
              </w:numPr>
              <w:rPr>
                <w:rFonts w:ascii="Open Sans" w:hAnsi="Open Sans" w:cs="Open Sans"/>
                <w:sz w:val="20"/>
              </w:rPr>
            </w:pPr>
            <w:r w:rsidRPr="003D13A6">
              <w:rPr>
                <w:rFonts w:ascii="Open Sans" w:hAnsi="Open Sans" w:cs="Open Sans"/>
                <w:sz w:val="20"/>
              </w:rPr>
              <w:t>65 and over</w:t>
            </w:r>
          </w:p>
          <w:p w14:paraId="0F7D545A" w14:textId="7E5D7B05" w:rsidR="00CD39E7" w:rsidRPr="003D13A6" w:rsidRDefault="00CD39E7" w:rsidP="003D13A6">
            <w:pPr>
              <w:rPr>
                <w:rFonts w:ascii="Open Sans" w:hAnsi="Open Sans" w:cs="Open Sans"/>
                <w:sz w:val="20"/>
              </w:rPr>
            </w:pPr>
            <w:r w:rsidRPr="003D13A6">
              <w:rPr>
                <w:rFonts w:ascii="Open Sans" w:hAnsi="Open Sans" w:cs="Open Sans"/>
                <w:sz w:val="20"/>
              </w:rPr>
              <w:t xml:space="preserve">They then pull a sample of </w:t>
            </w:r>
            <w:r w:rsidR="00802624" w:rsidRPr="003D13A6">
              <w:rPr>
                <w:rFonts w:ascii="Open Sans" w:hAnsi="Open Sans" w:cs="Open Sans"/>
                <w:sz w:val="20"/>
              </w:rPr>
              <w:t xml:space="preserve">10 names from </w:t>
            </w:r>
            <w:r w:rsidR="00802624" w:rsidRPr="003D13A6">
              <w:rPr>
                <w:rFonts w:ascii="Open Sans" w:hAnsi="Open Sans" w:cs="Open Sans"/>
                <w:b/>
                <w:sz w:val="20"/>
              </w:rPr>
              <w:t>each</w:t>
            </w:r>
            <w:r w:rsidR="00802624" w:rsidRPr="003D13A6">
              <w:rPr>
                <w:rFonts w:ascii="Open Sans" w:hAnsi="Open Sans" w:cs="Open Sans"/>
                <w:sz w:val="20"/>
              </w:rPr>
              <w:t xml:space="preserve"> of these groups to call and interview.</w:t>
            </w:r>
          </w:p>
        </w:tc>
        <w:tc>
          <w:tcPr>
            <w:tcW w:w="3458" w:type="dxa"/>
            <w:vAlign w:val="center"/>
          </w:tcPr>
          <w:p w14:paraId="4DDCA49B" w14:textId="18256126" w:rsidR="00150EE5" w:rsidRPr="003D13A6" w:rsidRDefault="00A0218F" w:rsidP="003D13A6">
            <w:pPr>
              <w:rPr>
                <w:rFonts w:ascii="Open Sans" w:hAnsi="Open Sans" w:cs="Open Sans"/>
                <w:sz w:val="20"/>
              </w:rPr>
            </w:pPr>
            <w:proofErr w:type="gramStart"/>
            <w:r w:rsidRPr="003D13A6">
              <w:rPr>
                <w:rFonts w:ascii="Open Sans" w:hAnsi="Open Sans" w:cs="Open Sans"/>
                <w:sz w:val="20"/>
              </w:rPr>
              <w:t>Assuming that</w:t>
            </w:r>
            <w:proofErr w:type="gramEnd"/>
            <w:r w:rsidRPr="003D13A6">
              <w:rPr>
                <w:rFonts w:ascii="Open Sans" w:hAnsi="Open Sans" w:cs="Open Sans"/>
                <w:sz w:val="20"/>
              </w:rPr>
              <w:t xml:space="preserve"> there were the same number of customers in each age group,</w:t>
            </w:r>
            <w:r w:rsidR="00802624" w:rsidRPr="003D13A6">
              <w:rPr>
                <w:rFonts w:ascii="Open Sans" w:hAnsi="Open Sans" w:cs="Open Sans"/>
                <w:sz w:val="20"/>
              </w:rPr>
              <w:t xml:space="preserve"> the sample of 50 was guaranteed to represent all of the age groups that shop at the store.</w:t>
            </w:r>
          </w:p>
        </w:tc>
      </w:tr>
      <w:tr w:rsidR="00150EE5" w:rsidRPr="003D13A6" w14:paraId="343948FA" w14:textId="24A3BB08" w:rsidTr="003D13A6">
        <w:tc>
          <w:tcPr>
            <w:tcW w:w="2523" w:type="dxa"/>
            <w:vAlign w:val="center"/>
          </w:tcPr>
          <w:p w14:paraId="339A883A" w14:textId="6D8EBA16" w:rsidR="00150EE5" w:rsidRPr="0028542C" w:rsidRDefault="00150EE5" w:rsidP="003D13A6">
            <w:pPr>
              <w:rPr>
                <w:rFonts w:ascii="Open Sans" w:hAnsi="Open Sans" w:cs="Open Sans"/>
                <w:b/>
                <w:sz w:val="20"/>
              </w:rPr>
            </w:pPr>
            <w:r w:rsidRPr="0028542C">
              <w:rPr>
                <w:rFonts w:ascii="Open Sans" w:hAnsi="Open Sans" w:cs="Open Sans"/>
                <w:b/>
                <w:sz w:val="20"/>
              </w:rPr>
              <w:t>Cluster (area) sample</w:t>
            </w:r>
          </w:p>
        </w:tc>
        <w:tc>
          <w:tcPr>
            <w:tcW w:w="3457" w:type="dxa"/>
            <w:vAlign w:val="center"/>
          </w:tcPr>
          <w:p w14:paraId="42E0BA36" w14:textId="610D0DED" w:rsidR="00150EE5" w:rsidRPr="003D13A6" w:rsidRDefault="005106B6" w:rsidP="003D13A6">
            <w:pPr>
              <w:rPr>
                <w:rFonts w:ascii="Open Sans" w:hAnsi="Open Sans" w:cs="Open Sans"/>
                <w:sz w:val="20"/>
              </w:rPr>
            </w:pPr>
            <w:r w:rsidRPr="003D13A6">
              <w:rPr>
                <w:rFonts w:ascii="Open Sans" w:hAnsi="Open Sans" w:cs="Open Sans"/>
                <w:sz w:val="20"/>
              </w:rPr>
              <w:t xml:space="preserve">The population is divided into mutually exclusive groups and a sample of select </w:t>
            </w:r>
            <w:r w:rsidRPr="003D13A6">
              <w:rPr>
                <w:rFonts w:ascii="Open Sans" w:hAnsi="Open Sans" w:cs="Open Sans"/>
                <w:i/>
                <w:sz w:val="20"/>
              </w:rPr>
              <w:t>whole groups</w:t>
            </w:r>
            <w:r w:rsidRPr="003D13A6">
              <w:rPr>
                <w:rFonts w:ascii="Open Sans" w:hAnsi="Open Sans" w:cs="Open Sans"/>
                <w:sz w:val="20"/>
              </w:rPr>
              <w:t xml:space="preserve"> are surveyed.</w:t>
            </w:r>
          </w:p>
        </w:tc>
        <w:tc>
          <w:tcPr>
            <w:tcW w:w="3457" w:type="dxa"/>
            <w:vAlign w:val="center"/>
          </w:tcPr>
          <w:p w14:paraId="4A68DED4" w14:textId="3CB414F3" w:rsidR="00150EE5" w:rsidRPr="003D13A6" w:rsidRDefault="005106B6" w:rsidP="003D13A6">
            <w:pPr>
              <w:rPr>
                <w:rFonts w:ascii="Open Sans" w:hAnsi="Open Sans" w:cs="Open Sans"/>
                <w:sz w:val="20"/>
              </w:rPr>
            </w:pPr>
            <w:r w:rsidRPr="003D13A6">
              <w:rPr>
                <w:rFonts w:ascii="Open Sans" w:hAnsi="Open Sans" w:cs="Open Sans"/>
                <w:sz w:val="20"/>
              </w:rPr>
              <w:t xml:space="preserve">The marketers divide customers into groups based on the street they live on. Then, a random sample of </w:t>
            </w:r>
            <w:r w:rsidR="00A0218F" w:rsidRPr="003D13A6">
              <w:rPr>
                <w:rFonts w:ascii="Open Sans" w:hAnsi="Open Sans" w:cs="Open Sans"/>
                <w:sz w:val="20"/>
              </w:rPr>
              <w:t xml:space="preserve">5 </w:t>
            </w:r>
            <w:r w:rsidRPr="003D13A6">
              <w:rPr>
                <w:rFonts w:ascii="Open Sans" w:hAnsi="Open Sans" w:cs="Open Sans"/>
                <w:sz w:val="20"/>
              </w:rPr>
              <w:t>streets is selected, and all customers on those streets are interviewed.</w:t>
            </w:r>
          </w:p>
        </w:tc>
        <w:tc>
          <w:tcPr>
            <w:tcW w:w="3458" w:type="dxa"/>
            <w:vAlign w:val="center"/>
          </w:tcPr>
          <w:p w14:paraId="384AEAE3" w14:textId="0A9D9F90" w:rsidR="00150EE5" w:rsidRPr="003D13A6" w:rsidRDefault="00A0218F" w:rsidP="003D13A6">
            <w:pPr>
              <w:rPr>
                <w:rFonts w:ascii="Open Sans" w:hAnsi="Open Sans" w:cs="Open Sans"/>
                <w:sz w:val="20"/>
              </w:rPr>
            </w:pPr>
            <w:r w:rsidRPr="003D13A6">
              <w:rPr>
                <w:rFonts w:ascii="Open Sans" w:hAnsi="Open Sans" w:cs="Open Sans"/>
                <w:sz w:val="20"/>
              </w:rPr>
              <w:t xml:space="preserve">This method is less precise than the other </w:t>
            </w:r>
            <w:proofErr w:type="gramStart"/>
            <w:r w:rsidRPr="003D13A6">
              <w:rPr>
                <w:rFonts w:ascii="Open Sans" w:hAnsi="Open Sans" w:cs="Open Sans"/>
                <w:sz w:val="20"/>
              </w:rPr>
              <w:t>two, but</w:t>
            </w:r>
            <w:proofErr w:type="gramEnd"/>
            <w:r w:rsidRPr="003D13A6">
              <w:rPr>
                <w:rFonts w:ascii="Open Sans" w:hAnsi="Open Sans" w:cs="Open Sans"/>
                <w:sz w:val="20"/>
              </w:rPr>
              <w:t xml:space="preserve"> requires less resources to use. If enough cluster groups are chosen</w:t>
            </w:r>
            <w:r w:rsidR="00231E54" w:rsidRPr="003D13A6">
              <w:rPr>
                <w:rFonts w:ascii="Open Sans" w:hAnsi="Open Sans" w:cs="Open Sans"/>
                <w:sz w:val="20"/>
              </w:rPr>
              <w:t xml:space="preserve"> relative to the diversity of the population, then the resulting data should be effective.</w:t>
            </w:r>
          </w:p>
        </w:tc>
      </w:tr>
    </w:tbl>
    <w:p w14:paraId="50741B47" w14:textId="3D7FB589" w:rsidR="008E2C8A" w:rsidRPr="003D13A6" w:rsidRDefault="008E2C8A">
      <w:pPr>
        <w:rPr>
          <w:rFonts w:ascii="Open Sans" w:hAnsi="Open Sans" w:cs="Open Sans"/>
          <w:sz w:val="24"/>
        </w:rPr>
      </w:pPr>
      <w:r w:rsidRPr="003D13A6">
        <w:rPr>
          <w:rFonts w:ascii="Open Sans" w:hAnsi="Open Sans" w:cs="Open Sans"/>
          <w:sz w:val="24"/>
        </w:rPr>
        <w:lastRenderedPageBreak/>
        <w:t>Non-Probability Samples</w:t>
      </w:r>
    </w:p>
    <w:tbl>
      <w:tblPr>
        <w:tblStyle w:val="TableGrid"/>
        <w:tblW w:w="0" w:type="auto"/>
        <w:tblLook w:val="04A0" w:firstRow="1" w:lastRow="0" w:firstColumn="1" w:lastColumn="0" w:noHBand="0" w:noVBand="1"/>
      </w:tblPr>
      <w:tblGrid>
        <w:gridCol w:w="2523"/>
        <w:gridCol w:w="3457"/>
        <w:gridCol w:w="3457"/>
        <w:gridCol w:w="3458"/>
      </w:tblGrid>
      <w:tr w:rsidR="008E2C8A" w:rsidRPr="003D13A6" w14:paraId="28699A96" w14:textId="77777777" w:rsidTr="003D13A6">
        <w:tc>
          <w:tcPr>
            <w:tcW w:w="2523" w:type="dxa"/>
            <w:shd w:val="clear" w:color="auto" w:fill="7F7F7F" w:themeFill="text1" w:themeFillTint="80"/>
          </w:tcPr>
          <w:p w14:paraId="0995F512" w14:textId="77777777" w:rsidR="008E2C8A" w:rsidRPr="003D13A6" w:rsidRDefault="008E2C8A" w:rsidP="003367E8">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Sampling Method</w:t>
            </w:r>
          </w:p>
        </w:tc>
        <w:tc>
          <w:tcPr>
            <w:tcW w:w="3457" w:type="dxa"/>
            <w:shd w:val="clear" w:color="auto" w:fill="7F7F7F" w:themeFill="text1" w:themeFillTint="80"/>
          </w:tcPr>
          <w:p w14:paraId="58E759AD" w14:textId="77777777" w:rsidR="008E2C8A" w:rsidRPr="003D13A6" w:rsidRDefault="008E2C8A" w:rsidP="003367E8">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Description</w:t>
            </w:r>
          </w:p>
        </w:tc>
        <w:tc>
          <w:tcPr>
            <w:tcW w:w="3457" w:type="dxa"/>
            <w:shd w:val="clear" w:color="auto" w:fill="7F7F7F" w:themeFill="text1" w:themeFillTint="80"/>
          </w:tcPr>
          <w:p w14:paraId="3E682D25" w14:textId="77777777" w:rsidR="008E2C8A" w:rsidRPr="003D13A6" w:rsidRDefault="008E2C8A" w:rsidP="003367E8">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In Example</w:t>
            </w:r>
          </w:p>
        </w:tc>
        <w:tc>
          <w:tcPr>
            <w:tcW w:w="3458" w:type="dxa"/>
            <w:shd w:val="clear" w:color="auto" w:fill="7F7F7F" w:themeFill="text1" w:themeFillTint="80"/>
          </w:tcPr>
          <w:p w14:paraId="3D98C27A" w14:textId="77777777" w:rsidR="008E2C8A" w:rsidRPr="003D13A6" w:rsidRDefault="008E2C8A" w:rsidP="003367E8">
            <w:pPr>
              <w:jc w:val="center"/>
              <w:rPr>
                <w:rFonts w:ascii="Open Sans" w:hAnsi="Open Sans" w:cs="Open Sans"/>
                <w:b/>
                <w:color w:val="FFFFFF" w:themeColor="background1"/>
                <w:sz w:val="20"/>
              </w:rPr>
            </w:pPr>
            <w:r w:rsidRPr="003D13A6">
              <w:rPr>
                <w:rFonts w:ascii="Open Sans" w:hAnsi="Open Sans" w:cs="Open Sans"/>
                <w:b/>
                <w:color w:val="FFFFFF" w:themeColor="background1"/>
                <w:sz w:val="20"/>
              </w:rPr>
              <w:t>Outcome</w:t>
            </w:r>
          </w:p>
        </w:tc>
      </w:tr>
      <w:tr w:rsidR="008E2C8A" w:rsidRPr="003D13A6" w14:paraId="21A394C0" w14:textId="77777777" w:rsidTr="003D13A6">
        <w:tc>
          <w:tcPr>
            <w:tcW w:w="2523" w:type="dxa"/>
            <w:vAlign w:val="center"/>
          </w:tcPr>
          <w:p w14:paraId="765C4547" w14:textId="4311FECE" w:rsidR="008E2C8A" w:rsidRPr="0028542C" w:rsidRDefault="008E2C8A" w:rsidP="003D13A6">
            <w:pPr>
              <w:rPr>
                <w:rFonts w:ascii="Open Sans" w:hAnsi="Open Sans" w:cs="Open Sans"/>
                <w:b/>
                <w:sz w:val="20"/>
              </w:rPr>
            </w:pPr>
            <w:r w:rsidRPr="0028542C">
              <w:rPr>
                <w:rFonts w:ascii="Open Sans" w:hAnsi="Open Sans" w:cs="Open Sans"/>
                <w:b/>
                <w:sz w:val="20"/>
              </w:rPr>
              <w:t>Convenience sample</w:t>
            </w:r>
          </w:p>
        </w:tc>
        <w:tc>
          <w:tcPr>
            <w:tcW w:w="3457" w:type="dxa"/>
            <w:vAlign w:val="center"/>
          </w:tcPr>
          <w:p w14:paraId="7EC5BC24" w14:textId="477909C5" w:rsidR="008E2C8A" w:rsidRPr="003D13A6" w:rsidRDefault="008E2C8A" w:rsidP="003D13A6">
            <w:pPr>
              <w:rPr>
                <w:rFonts w:ascii="Open Sans" w:hAnsi="Open Sans" w:cs="Open Sans"/>
                <w:sz w:val="20"/>
              </w:rPr>
            </w:pPr>
            <w:r w:rsidRPr="003D13A6">
              <w:rPr>
                <w:rFonts w:ascii="Open Sans" w:hAnsi="Open Sans" w:cs="Open Sans"/>
                <w:sz w:val="20"/>
              </w:rPr>
              <w:t>The researcher selects the easiest population members from whom to obtain information.</w:t>
            </w:r>
          </w:p>
        </w:tc>
        <w:tc>
          <w:tcPr>
            <w:tcW w:w="3457" w:type="dxa"/>
            <w:vAlign w:val="center"/>
          </w:tcPr>
          <w:p w14:paraId="02CFA06D" w14:textId="23C2F208" w:rsidR="008E2C8A" w:rsidRPr="003D13A6" w:rsidRDefault="00E62DF7" w:rsidP="003D13A6">
            <w:pPr>
              <w:rPr>
                <w:rFonts w:ascii="Open Sans" w:hAnsi="Open Sans" w:cs="Open Sans"/>
                <w:sz w:val="20"/>
              </w:rPr>
            </w:pPr>
            <w:r w:rsidRPr="003D13A6">
              <w:rPr>
                <w:rFonts w:ascii="Open Sans" w:hAnsi="Open Sans" w:cs="Open Sans"/>
                <w:sz w:val="20"/>
              </w:rPr>
              <w:t>An interviewer might wait at the exit to the store, and interview willing participants on their way out.</w:t>
            </w:r>
          </w:p>
        </w:tc>
        <w:tc>
          <w:tcPr>
            <w:tcW w:w="3458" w:type="dxa"/>
            <w:vAlign w:val="center"/>
          </w:tcPr>
          <w:p w14:paraId="724A2613" w14:textId="2094CC39" w:rsidR="008E2C8A" w:rsidRPr="003D13A6" w:rsidRDefault="00D32D45" w:rsidP="003D13A6">
            <w:pPr>
              <w:rPr>
                <w:rFonts w:ascii="Open Sans" w:hAnsi="Open Sans" w:cs="Open Sans"/>
                <w:sz w:val="20"/>
              </w:rPr>
            </w:pPr>
            <w:r w:rsidRPr="003D13A6">
              <w:rPr>
                <w:rFonts w:ascii="Open Sans" w:hAnsi="Open Sans" w:cs="Open Sans"/>
                <w:sz w:val="20"/>
              </w:rPr>
              <w:t>While this still reaches active customers of the store, responses will only be received from those who are present at the same time as the interviewer, deemed approachable, and have time/agree to an interview. Because of this, key customer groups could be forgotten.</w:t>
            </w:r>
          </w:p>
        </w:tc>
      </w:tr>
      <w:tr w:rsidR="008E2C8A" w:rsidRPr="003D13A6" w14:paraId="03984E6B" w14:textId="77777777" w:rsidTr="003D13A6">
        <w:tc>
          <w:tcPr>
            <w:tcW w:w="2523" w:type="dxa"/>
            <w:vAlign w:val="center"/>
          </w:tcPr>
          <w:p w14:paraId="1B8E5F3F" w14:textId="0B90901A" w:rsidR="008E2C8A" w:rsidRPr="0028542C" w:rsidRDefault="008E2C8A" w:rsidP="003D13A6">
            <w:pPr>
              <w:rPr>
                <w:rFonts w:ascii="Open Sans" w:hAnsi="Open Sans" w:cs="Open Sans"/>
                <w:b/>
                <w:sz w:val="20"/>
              </w:rPr>
            </w:pPr>
            <w:r w:rsidRPr="0028542C">
              <w:rPr>
                <w:rFonts w:ascii="Open Sans" w:hAnsi="Open Sans" w:cs="Open Sans"/>
                <w:b/>
                <w:sz w:val="20"/>
              </w:rPr>
              <w:t>Judgment sample</w:t>
            </w:r>
          </w:p>
        </w:tc>
        <w:tc>
          <w:tcPr>
            <w:tcW w:w="3457" w:type="dxa"/>
            <w:vAlign w:val="center"/>
          </w:tcPr>
          <w:p w14:paraId="3FE8B107" w14:textId="7CCB56C9" w:rsidR="008E2C8A" w:rsidRPr="003D13A6" w:rsidRDefault="008E2C8A" w:rsidP="003D13A6">
            <w:pPr>
              <w:rPr>
                <w:rFonts w:ascii="Open Sans" w:hAnsi="Open Sans" w:cs="Open Sans"/>
                <w:sz w:val="20"/>
              </w:rPr>
            </w:pPr>
            <w:r w:rsidRPr="003D13A6">
              <w:rPr>
                <w:rFonts w:ascii="Open Sans" w:hAnsi="Open Sans" w:cs="Open Sans"/>
                <w:sz w:val="20"/>
              </w:rPr>
              <w:t>The researcher uses their own judgment to select population members who appear to be good prospects for reliable information.</w:t>
            </w:r>
          </w:p>
        </w:tc>
        <w:tc>
          <w:tcPr>
            <w:tcW w:w="3457" w:type="dxa"/>
            <w:vAlign w:val="center"/>
          </w:tcPr>
          <w:p w14:paraId="4A11BE1D" w14:textId="552A5E34" w:rsidR="008E2C8A" w:rsidRPr="003D13A6" w:rsidRDefault="00D32D45" w:rsidP="003D13A6">
            <w:pPr>
              <w:rPr>
                <w:rFonts w:ascii="Open Sans" w:hAnsi="Open Sans" w:cs="Open Sans"/>
                <w:sz w:val="20"/>
              </w:rPr>
            </w:pPr>
            <w:r w:rsidRPr="003D13A6">
              <w:rPr>
                <w:rFonts w:ascii="Open Sans" w:hAnsi="Open Sans" w:cs="Open Sans"/>
                <w:sz w:val="20"/>
              </w:rPr>
              <w:t xml:space="preserve">With an idea of what the </w:t>
            </w:r>
            <w:r w:rsidR="003D13A6">
              <w:rPr>
                <w:rFonts w:ascii="Open Sans" w:hAnsi="Open Sans" w:cs="Open Sans"/>
                <w:sz w:val="20"/>
              </w:rPr>
              <w:t>problem</w:t>
            </w:r>
            <w:r w:rsidRPr="003D13A6">
              <w:rPr>
                <w:rFonts w:ascii="Open Sans" w:hAnsi="Open Sans" w:cs="Open Sans"/>
                <w:sz w:val="20"/>
              </w:rPr>
              <w:t xml:space="preserve"> is, the interviewer may wait at the exit to the store and approach customers who appear disappointed or uncomfortable, assuming they have valuable responses.</w:t>
            </w:r>
          </w:p>
        </w:tc>
        <w:tc>
          <w:tcPr>
            <w:tcW w:w="3458" w:type="dxa"/>
            <w:vAlign w:val="center"/>
          </w:tcPr>
          <w:p w14:paraId="25B749D6" w14:textId="34F1C8F6" w:rsidR="008E2C8A" w:rsidRPr="003D13A6" w:rsidRDefault="00D32D45" w:rsidP="003D13A6">
            <w:pPr>
              <w:rPr>
                <w:rFonts w:ascii="Open Sans" w:hAnsi="Open Sans" w:cs="Open Sans"/>
                <w:sz w:val="20"/>
              </w:rPr>
            </w:pPr>
            <w:r w:rsidRPr="003D13A6">
              <w:rPr>
                <w:rFonts w:ascii="Open Sans" w:hAnsi="Open Sans" w:cs="Open Sans"/>
                <w:sz w:val="20"/>
              </w:rPr>
              <w:t>This method leaves the sampling to the discretion of the interviewer. By having an idea of who we are targeting, key customer groups might be forgotten. Furthermore, this choice relies on t</w:t>
            </w:r>
            <w:r w:rsidR="003D13A6">
              <w:rPr>
                <w:rFonts w:ascii="Open Sans" w:hAnsi="Open Sans" w:cs="Open Sans"/>
                <w:sz w:val="20"/>
              </w:rPr>
              <w:t xml:space="preserve">he hypothesis </w:t>
            </w:r>
            <w:r w:rsidRPr="003D13A6">
              <w:rPr>
                <w:rFonts w:ascii="Open Sans" w:hAnsi="Open Sans" w:cs="Open Sans"/>
                <w:sz w:val="20"/>
              </w:rPr>
              <w:t>being correct</w:t>
            </w:r>
            <w:r w:rsidR="003D13A6">
              <w:rPr>
                <w:rFonts w:ascii="Open Sans" w:hAnsi="Open Sans" w:cs="Open Sans"/>
                <w:sz w:val="20"/>
              </w:rPr>
              <w:t>, which we can’t necessarily assume.</w:t>
            </w:r>
          </w:p>
        </w:tc>
      </w:tr>
      <w:tr w:rsidR="008E2C8A" w:rsidRPr="003D13A6" w14:paraId="08486D9D" w14:textId="77777777" w:rsidTr="003D13A6">
        <w:tc>
          <w:tcPr>
            <w:tcW w:w="2523" w:type="dxa"/>
            <w:vAlign w:val="center"/>
          </w:tcPr>
          <w:p w14:paraId="050510C7" w14:textId="0A4F6082" w:rsidR="008E2C8A" w:rsidRPr="0028542C" w:rsidRDefault="008E2C8A" w:rsidP="003D13A6">
            <w:pPr>
              <w:rPr>
                <w:rFonts w:ascii="Open Sans" w:hAnsi="Open Sans" w:cs="Open Sans"/>
                <w:b/>
                <w:sz w:val="20"/>
              </w:rPr>
            </w:pPr>
            <w:r w:rsidRPr="0028542C">
              <w:rPr>
                <w:rFonts w:ascii="Open Sans" w:hAnsi="Open Sans" w:cs="Open Sans"/>
                <w:b/>
                <w:sz w:val="20"/>
              </w:rPr>
              <w:t>Quota sample</w:t>
            </w:r>
          </w:p>
        </w:tc>
        <w:tc>
          <w:tcPr>
            <w:tcW w:w="3457" w:type="dxa"/>
            <w:vAlign w:val="center"/>
          </w:tcPr>
          <w:p w14:paraId="2E6154B9" w14:textId="3F88226F" w:rsidR="008E2C8A" w:rsidRPr="003D13A6" w:rsidRDefault="008E2C8A" w:rsidP="003D13A6">
            <w:pPr>
              <w:rPr>
                <w:rFonts w:ascii="Open Sans" w:hAnsi="Open Sans" w:cs="Open Sans"/>
                <w:sz w:val="20"/>
              </w:rPr>
            </w:pPr>
            <w:r w:rsidRPr="003D13A6">
              <w:rPr>
                <w:rFonts w:ascii="Open Sans" w:hAnsi="Open Sans" w:cs="Open Sans"/>
                <w:sz w:val="20"/>
              </w:rPr>
              <w:t>The resea</w:t>
            </w:r>
            <w:bookmarkStart w:id="0" w:name="_GoBack"/>
            <w:bookmarkEnd w:id="0"/>
            <w:r w:rsidRPr="003D13A6">
              <w:rPr>
                <w:rFonts w:ascii="Open Sans" w:hAnsi="Open Sans" w:cs="Open Sans"/>
                <w:sz w:val="20"/>
              </w:rPr>
              <w:t>rcher seeks a certain number of participants that fulfill defined “categories.”</w:t>
            </w:r>
          </w:p>
        </w:tc>
        <w:tc>
          <w:tcPr>
            <w:tcW w:w="3457" w:type="dxa"/>
            <w:vAlign w:val="center"/>
          </w:tcPr>
          <w:p w14:paraId="66FBFA0C" w14:textId="3090C59A" w:rsidR="008E2C8A" w:rsidRPr="003D13A6" w:rsidRDefault="009C444C" w:rsidP="003D13A6">
            <w:pPr>
              <w:rPr>
                <w:rFonts w:ascii="Open Sans" w:hAnsi="Open Sans" w:cs="Open Sans"/>
                <w:sz w:val="20"/>
              </w:rPr>
            </w:pPr>
            <w:r>
              <w:rPr>
                <w:rFonts w:ascii="Open Sans" w:hAnsi="Open Sans" w:cs="Open Sans"/>
                <w:sz w:val="20"/>
              </w:rPr>
              <w:t>With an idea of what the problem is, the interviewer may plan to approach customers who appear to belong to relevant “categories.” Perhaps here these categories are based on how a customer has experienced the store – for example, approaching 10 “quick errand” shoppers, and 10 “weekly groceries for a full household” shoppers.</w:t>
            </w:r>
          </w:p>
        </w:tc>
        <w:tc>
          <w:tcPr>
            <w:tcW w:w="3458" w:type="dxa"/>
            <w:vAlign w:val="center"/>
          </w:tcPr>
          <w:p w14:paraId="6BB48B14" w14:textId="7FA93778" w:rsidR="008E2C8A" w:rsidRPr="003D13A6" w:rsidRDefault="009C444C" w:rsidP="003D13A6">
            <w:pPr>
              <w:rPr>
                <w:rFonts w:ascii="Open Sans" w:hAnsi="Open Sans" w:cs="Open Sans"/>
                <w:sz w:val="20"/>
              </w:rPr>
            </w:pPr>
            <w:r>
              <w:rPr>
                <w:rFonts w:ascii="Open Sans" w:hAnsi="Open Sans" w:cs="Open Sans"/>
                <w:sz w:val="20"/>
              </w:rPr>
              <w:t>Again, this method leaves the sampling to the discretion of the interviewer. The categories that the interviewer has decided on may not be representative of the population, or relevant to the hypothesis. Furthermore, it can also suffer the same pitfalls as convenience and judgment samples.</w:t>
            </w:r>
          </w:p>
        </w:tc>
      </w:tr>
    </w:tbl>
    <w:p w14:paraId="67643018" w14:textId="77777777" w:rsidR="008E2C8A" w:rsidRPr="003D13A6" w:rsidRDefault="008E2C8A" w:rsidP="00B06247">
      <w:pPr>
        <w:rPr>
          <w:rFonts w:ascii="Open Sans" w:hAnsi="Open Sans" w:cs="Open Sans"/>
          <w:sz w:val="24"/>
        </w:rPr>
      </w:pPr>
    </w:p>
    <w:sectPr w:rsidR="008E2C8A" w:rsidRPr="003D13A6" w:rsidSect="00150EE5">
      <w:headerReference w:type="default" r:id="rId8"/>
      <w:footerReference w:type="default" r:id="rId9"/>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0CC5C" w14:textId="77777777" w:rsidR="00C86AAA" w:rsidRDefault="00C86AAA" w:rsidP="003D13A6">
      <w:pPr>
        <w:spacing w:after="0" w:line="240" w:lineRule="auto"/>
      </w:pPr>
      <w:r>
        <w:separator/>
      </w:r>
    </w:p>
  </w:endnote>
  <w:endnote w:type="continuationSeparator" w:id="0">
    <w:p w14:paraId="78D0D446" w14:textId="77777777" w:rsidR="00C86AAA" w:rsidRDefault="00C86AAA" w:rsidP="003D1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Open Sans" w:hAnsi="Open Sans" w:cs="Open Sans"/>
      </w:rPr>
      <w:id w:val="-230167928"/>
      <w:docPartObj>
        <w:docPartGallery w:val="Page Numbers (Bottom of Page)"/>
        <w:docPartUnique/>
      </w:docPartObj>
    </w:sdtPr>
    <w:sdtEndPr>
      <w:rPr>
        <w:noProof/>
      </w:rPr>
    </w:sdtEndPr>
    <w:sdtContent>
      <w:p w14:paraId="69A6E9FB" w14:textId="0426A9EB" w:rsidR="00477AC2" w:rsidRPr="00477AC2" w:rsidRDefault="00477AC2">
        <w:pPr>
          <w:pStyle w:val="Footer"/>
          <w:jc w:val="center"/>
          <w:rPr>
            <w:rFonts w:ascii="Open Sans" w:hAnsi="Open Sans" w:cs="Open Sans"/>
          </w:rPr>
        </w:pPr>
        <w:r w:rsidRPr="00477AC2">
          <w:rPr>
            <w:rFonts w:ascii="Open Sans" w:hAnsi="Open Sans" w:cs="Open Sans"/>
          </w:rPr>
          <w:fldChar w:fldCharType="begin"/>
        </w:r>
        <w:r w:rsidRPr="00477AC2">
          <w:rPr>
            <w:rFonts w:ascii="Open Sans" w:hAnsi="Open Sans" w:cs="Open Sans"/>
          </w:rPr>
          <w:instrText xml:space="preserve"> PAGE   \* MERGEFORMAT </w:instrText>
        </w:r>
        <w:r w:rsidRPr="00477AC2">
          <w:rPr>
            <w:rFonts w:ascii="Open Sans" w:hAnsi="Open Sans" w:cs="Open Sans"/>
          </w:rPr>
          <w:fldChar w:fldCharType="separate"/>
        </w:r>
        <w:r w:rsidRPr="00477AC2">
          <w:rPr>
            <w:rFonts w:ascii="Open Sans" w:hAnsi="Open Sans" w:cs="Open Sans"/>
            <w:noProof/>
          </w:rPr>
          <w:t>2</w:t>
        </w:r>
        <w:r w:rsidRPr="00477AC2">
          <w:rPr>
            <w:rFonts w:ascii="Open Sans" w:hAnsi="Open Sans" w:cs="Open Sans"/>
            <w:noProof/>
          </w:rPr>
          <w:fldChar w:fldCharType="end"/>
        </w:r>
      </w:p>
    </w:sdtContent>
  </w:sdt>
  <w:p w14:paraId="48133D17" w14:textId="77777777" w:rsidR="00477AC2" w:rsidRDefault="00477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942D8" w14:textId="77777777" w:rsidR="00C86AAA" w:rsidRDefault="00C86AAA" w:rsidP="003D13A6">
      <w:pPr>
        <w:spacing w:after="0" w:line="240" w:lineRule="auto"/>
      </w:pPr>
      <w:r>
        <w:separator/>
      </w:r>
    </w:p>
  </w:footnote>
  <w:footnote w:type="continuationSeparator" w:id="0">
    <w:p w14:paraId="1245D589" w14:textId="77777777" w:rsidR="00C86AAA" w:rsidRDefault="00C86AAA" w:rsidP="003D1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8D925" w14:textId="6C031672" w:rsidR="003D13A6" w:rsidRDefault="003D13A6">
    <w:pPr>
      <w:pStyle w:val="Header"/>
    </w:pPr>
    <w:r>
      <w:t>MARK 201-BB</w:t>
    </w:r>
    <w:r>
      <w:tab/>
    </w:r>
    <w:r>
      <w:tab/>
    </w:r>
    <w:r>
      <w:tab/>
    </w:r>
    <w:r>
      <w:tab/>
    </w:r>
    <w:r>
      <w:tab/>
      <w:t>Fall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951607"/>
    <w:multiLevelType w:val="hybridMultilevel"/>
    <w:tmpl w:val="8E946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658"/>
    <w:rsid w:val="00150EE5"/>
    <w:rsid w:val="00231E54"/>
    <w:rsid w:val="0028542C"/>
    <w:rsid w:val="003D13A6"/>
    <w:rsid w:val="0043489F"/>
    <w:rsid w:val="00477AC2"/>
    <w:rsid w:val="005106B6"/>
    <w:rsid w:val="005813ED"/>
    <w:rsid w:val="006C7658"/>
    <w:rsid w:val="00802624"/>
    <w:rsid w:val="008D2859"/>
    <w:rsid w:val="008E2C8A"/>
    <w:rsid w:val="009C444C"/>
    <w:rsid w:val="00A0218F"/>
    <w:rsid w:val="00B06247"/>
    <w:rsid w:val="00B66EDF"/>
    <w:rsid w:val="00B86663"/>
    <w:rsid w:val="00C86AAA"/>
    <w:rsid w:val="00CD39E7"/>
    <w:rsid w:val="00D32D45"/>
    <w:rsid w:val="00E62D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A68B"/>
  <w15:chartTrackingRefBased/>
  <w15:docId w15:val="{4C0ED58E-4A4B-4525-9210-5425B7DF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0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9E7"/>
    <w:pPr>
      <w:ind w:left="720"/>
      <w:contextualSpacing/>
    </w:pPr>
  </w:style>
  <w:style w:type="paragraph" w:styleId="Header">
    <w:name w:val="header"/>
    <w:basedOn w:val="Normal"/>
    <w:link w:val="HeaderChar"/>
    <w:uiPriority w:val="99"/>
    <w:unhideWhenUsed/>
    <w:rsid w:val="003D1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3A6"/>
  </w:style>
  <w:style w:type="paragraph" w:styleId="Footer">
    <w:name w:val="footer"/>
    <w:basedOn w:val="Normal"/>
    <w:link w:val="FooterChar"/>
    <w:uiPriority w:val="99"/>
    <w:unhideWhenUsed/>
    <w:rsid w:val="003D1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38E6F-1FF8-4D3B-9D36-78F621826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Stone</dc:creator>
  <cp:keywords/>
  <dc:description/>
  <cp:lastModifiedBy>Courtney Stone</cp:lastModifiedBy>
  <cp:revision>10</cp:revision>
  <dcterms:created xsi:type="dcterms:W3CDTF">2018-09-20T01:08:00Z</dcterms:created>
  <dcterms:modified xsi:type="dcterms:W3CDTF">2018-09-20T03:12:00Z</dcterms:modified>
</cp:coreProperties>
</file>