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03D3" w:rsidRPr="00E93C83" w:rsidRDefault="006123B5" w:rsidP="004A1EA8">
      <w:pPr>
        <w:jc w:val="center"/>
        <w:rPr>
          <w:b/>
          <w:u w:val="single"/>
        </w:rPr>
      </w:pPr>
      <w:bookmarkStart w:id="0" w:name="_GoBack"/>
      <w:bookmarkEnd w:id="0"/>
      <w:r w:rsidRPr="00E93C83">
        <w:rPr>
          <w:b/>
          <w:u w:val="single"/>
        </w:rPr>
        <w:t>Chi Square</w:t>
      </w:r>
      <w:r w:rsidR="00E93C83" w:rsidRPr="00E93C83">
        <w:rPr>
          <w:b/>
          <w:u w:val="single"/>
        </w:rPr>
        <w:t xml:space="preserve"> </w:t>
      </w:r>
    </w:p>
    <w:p w:rsidR="00E93C83" w:rsidRDefault="00E93C83">
      <w:r>
        <w:t>Example 1</w:t>
      </w:r>
    </w:p>
    <w:p w:rsidR="006123B5" w:rsidRDefault="006123B5">
      <w:r>
        <w:t>A principal believes that his school’s performance on this year’s Grade 3 math achievement test was higher than in previous years due to an intensive preparation program but suspects that her students have higher levels of achievement than the first school, even though her teachers did not use any special programs.  Is achievement dependent upon the school the students attend? (</w:t>
      </w:r>
      <w:proofErr w:type="gramStart"/>
      <w:r>
        <w:t>alpha</w:t>
      </w:r>
      <w:proofErr w:type="gramEnd"/>
      <w:r>
        <w:t xml:space="preserve"> = .05)</w:t>
      </w:r>
    </w:p>
    <w:p w:rsidR="006123B5" w:rsidRDefault="006123B5">
      <w:r>
        <w:t>Number of Students</w:t>
      </w:r>
    </w:p>
    <w:tbl>
      <w:tblPr>
        <w:tblStyle w:val="TableGrid"/>
        <w:tblW w:w="0" w:type="auto"/>
        <w:tblLook w:val="04A0" w:firstRow="1" w:lastRow="0" w:firstColumn="1" w:lastColumn="0" w:noHBand="0" w:noVBand="1"/>
      </w:tblPr>
      <w:tblGrid>
        <w:gridCol w:w="1915"/>
        <w:gridCol w:w="1915"/>
        <w:gridCol w:w="1915"/>
        <w:gridCol w:w="1915"/>
        <w:gridCol w:w="1916"/>
      </w:tblGrid>
      <w:tr w:rsidR="006123B5" w:rsidTr="006123B5">
        <w:tc>
          <w:tcPr>
            <w:tcW w:w="1915" w:type="dxa"/>
          </w:tcPr>
          <w:p w:rsidR="006123B5" w:rsidRDefault="006123B5"/>
        </w:tc>
        <w:tc>
          <w:tcPr>
            <w:tcW w:w="1915" w:type="dxa"/>
          </w:tcPr>
          <w:p w:rsidR="006123B5" w:rsidRDefault="006123B5">
            <w:r>
              <w:t>Level 4</w:t>
            </w:r>
          </w:p>
        </w:tc>
        <w:tc>
          <w:tcPr>
            <w:tcW w:w="1915" w:type="dxa"/>
          </w:tcPr>
          <w:p w:rsidR="006123B5" w:rsidRDefault="006123B5">
            <w:r>
              <w:t>Level 3</w:t>
            </w:r>
          </w:p>
        </w:tc>
        <w:tc>
          <w:tcPr>
            <w:tcW w:w="1915" w:type="dxa"/>
          </w:tcPr>
          <w:p w:rsidR="006123B5" w:rsidRDefault="006123B5">
            <w:r>
              <w:t>Level 2</w:t>
            </w:r>
          </w:p>
        </w:tc>
        <w:tc>
          <w:tcPr>
            <w:tcW w:w="1916" w:type="dxa"/>
          </w:tcPr>
          <w:p w:rsidR="006123B5" w:rsidRDefault="006123B5">
            <w:r>
              <w:t>Level 1</w:t>
            </w:r>
          </w:p>
        </w:tc>
      </w:tr>
      <w:tr w:rsidR="006123B5" w:rsidTr="006123B5">
        <w:tc>
          <w:tcPr>
            <w:tcW w:w="1915" w:type="dxa"/>
          </w:tcPr>
          <w:p w:rsidR="006123B5" w:rsidRDefault="006123B5">
            <w:r>
              <w:t>School with prep program</w:t>
            </w:r>
          </w:p>
        </w:tc>
        <w:tc>
          <w:tcPr>
            <w:tcW w:w="1915" w:type="dxa"/>
          </w:tcPr>
          <w:p w:rsidR="006123B5" w:rsidRDefault="006123B5" w:rsidP="006123B5">
            <w:pPr>
              <w:jc w:val="center"/>
            </w:pPr>
            <w:r>
              <w:t>8</w:t>
            </w:r>
          </w:p>
        </w:tc>
        <w:tc>
          <w:tcPr>
            <w:tcW w:w="1915" w:type="dxa"/>
          </w:tcPr>
          <w:p w:rsidR="006123B5" w:rsidRDefault="006123B5" w:rsidP="006123B5">
            <w:pPr>
              <w:jc w:val="center"/>
            </w:pPr>
            <w:r>
              <w:t>28</w:t>
            </w:r>
          </w:p>
        </w:tc>
        <w:tc>
          <w:tcPr>
            <w:tcW w:w="1915" w:type="dxa"/>
          </w:tcPr>
          <w:p w:rsidR="006123B5" w:rsidRDefault="006123B5" w:rsidP="006123B5">
            <w:pPr>
              <w:jc w:val="center"/>
            </w:pPr>
            <w:r>
              <w:t>15</w:t>
            </w:r>
          </w:p>
        </w:tc>
        <w:tc>
          <w:tcPr>
            <w:tcW w:w="1916" w:type="dxa"/>
          </w:tcPr>
          <w:p w:rsidR="006123B5" w:rsidRDefault="006123B5" w:rsidP="006123B5">
            <w:pPr>
              <w:jc w:val="center"/>
            </w:pPr>
            <w:r>
              <w:t>6</w:t>
            </w:r>
          </w:p>
        </w:tc>
      </w:tr>
      <w:tr w:rsidR="006123B5" w:rsidTr="006123B5">
        <w:tc>
          <w:tcPr>
            <w:tcW w:w="1915" w:type="dxa"/>
          </w:tcPr>
          <w:p w:rsidR="006123B5" w:rsidRDefault="006123B5">
            <w:r>
              <w:t>School without prep program</w:t>
            </w:r>
          </w:p>
        </w:tc>
        <w:tc>
          <w:tcPr>
            <w:tcW w:w="1915" w:type="dxa"/>
          </w:tcPr>
          <w:p w:rsidR="006123B5" w:rsidRDefault="006123B5" w:rsidP="006123B5">
            <w:pPr>
              <w:jc w:val="center"/>
            </w:pPr>
            <w:r>
              <w:t>14</w:t>
            </w:r>
          </w:p>
        </w:tc>
        <w:tc>
          <w:tcPr>
            <w:tcW w:w="1915" w:type="dxa"/>
          </w:tcPr>
          <w:p w:rsidR="006123B5" w:rsidRDefault="006123B5" w:rsidP="006123B5">
            <w:pPr>
              <w:jc w:val="center"/>
            </w:pPr>
            <w:r>
              <w:t>16</w:t>
            </w:r>
          </w:p>
        </w:tc>
        <w:tc>
          <w:tcPr>
            <w:tcW w:w="1915" w:type="dxa"/>
          </w:tcPr>
          <w:p w:rsidR="006123B5" w:rsidRDefault="006123B5" w:rsidP="006123B5">
            <w:pPr>
              <w:jc w:val="center"/>
            </w:pPr>
            <w:r>
              <w:t>16</w:t>
            </w:r>
          </w:p>
        </w:tc>
        <w:tc>
          <w:tcPr>
            <w:tcW w:w="1916" w:type="dxa"/>
          </w:tcPr>
          <w:p w:rsidR="006123B5" w:rsidRDefault="006123B5" w:rsidP="006123B5">
            <w:pPr>
              <w:jc w:val="center"/>
            </w:pPr>
            <w:r>
              <w:t>6</w:t>
            </w:r>
          </w:p>
        </w:tc>
      </w:tr>
    </w:tbl>
    <w:p w:rsidR="00E93C83" w:rsidRDefault="00E93C83"/>
    <w:p w:rsidR="00E93C83" w:rsidRPr="00440EBD" w:rsidRDefault="006E38C1" w:rsidP="006E38C1">
      <w:pPr>
        <w:spacing w:after="0"/>
        <w:rPr>
          <w:color w:val="FF0000"/>
        </w:rPr>
      </w:pPr>
      <w:r w:rsidRPr="00440EBD">
        <w:rPr>
          <w:color w:val="FF0000"/>
        </w:rPr>
        <w:t>Step 1: Ho: The two dimensions are not related</w:t>
      </w:r>
    </w:p>
    <w:p w:rsidR="006E38C1" w:rsidRPr="00440EBD" w:rsidRDefault="006E38C1">
      <w:pPr>
        <w:rPr>
          <w:color w:val="FF0000"/>
        </w:rPr>
      </w:pPr>
      <w:r w:rsidRPr="00440EBD">
        <w:rPr>
          <w:color w:val="FF0000"/>
        </w:rPr>
        <w:tab/>
        <w:t>Ha: The two dimensions are related</w:t>
      </w:r>
    </w:p>
    <w:p w:rsidR="006E38C1" w:rsidRPr="00440EBD" w:rsidRDefault="006E38C1">
      <w:pPr>
        <w:rPr>
          <w:color w:val="FF0000"/>
        </w:rPr>
      </w:pPr>
      <w:r w:rsidRPr="00440EBD">
        <w:rPr>
          <w:color w:val="FF0000"/>
        </w:rPr>
        <w:t xml:space="preserve">Step 2: Chi square </w:t>
      </w:r>
    </w:p>
    <w:p w:rsidR="00E93C83" w:rsidRPr="00440EBD" w:rsidRDefault="00C73894">
      <w:pPr>
        <w:rPr>
          <w:color w:val="FF0000"/>
          <w:szCs w:val="24"/>
        </w:rPr>
      </w:pPr>
      <m:oMathPara>
        <m:oMathParaPr>
          <m:jc m:val="left"/>
        </m:oMathParaPr>
        <m:oMath>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χ</m:t>
              </m:r>
            </m:e>
            <m:sup>
              <m:r>
                <w:rPr>
                  <w:rFonts w:ascii="Cambria Math" w:eastAsiaTheme="minorEastAsia" w:hAnsi="Cambria Math"/>
                  <w:color w:val="FF0000"/>
                  <w:szCs w:val="24"/>
                </w:rPr>
                <m:t>2</m:t>
              </m:r>
            </m:sup>
          </m:sSup>
          <m:r>
            <w:rPr>
              <w:rFonts w:ascii="Cambria Math" w:eastAsiaTheme="minorEastAsia" w:hAnsi="Cambria Math"/>
              <w:color w:val="FF0000"/>
              <w:szCs w:val="24"/>
            </w:rPr>
            <m:t xml:space="preserve">= </m:t>
          </m:r>
          <m:nary>
            <m:naryPr>
              <m:chr m:val="∑"/>
              <m:limLoc m:val="undOvr"/>
              <m:subHide m:val="1"/>
              <m:supHide m:val="1"/>
              <m:ctrlPr>
                <w:rPr>
                  <w:rFonts w:ascii="Cambria Math" w:eastAsiaTheme="minorEastAsia" w:hAnsi="Cambria Math"/>
                  <w:i/>
                  <w:color w:val="FF0000"/>
                  <w:szCs w:val="24"/>
                </w:rPr>
              </m:ctrlPr>
            </m:naryPr>
            <m:sub/>
            <m:sup/>
            <m:e>
              <m:d>
                <m:dPr>
                  <m:begChr m:val="["/>
                  <m:endChr m:val="]"/>
                  <m:ctrlPr>
                    <w:rPr>
                      <w:rFonts w:ascii="Cambria Math" w:eastAsiaTheme="minorEastAsia" w:hAnsi="Cambria Math"/>
                      <w:i/>
                      <w:color w:val="FF0000"/>
                      <w:szCs w:val="24"/>
                    </w:rPr>
                  </m:ctrlPr>
                </m:dPr>
                <m:e>
                  <m:f>
                    <m:fPr>
                      <m:ctrlPr>
                        <w:rPr>
                          <w:rFonts w:ascii="Cambria Math" w:eastAsiaTheme="minorEastAsia" w:hAnsi="Cambria Math"/>
                          <w:i/>
                          <w:color w:val="FF0000"/>
                          <w:szCs w:val="24"/>
                        </w:rPr>
                      </m:ctrlPr>
                    </m:fPr>
                    <m:num>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m:t>
                          </m:r>
                          <m:sSub>
                            <m:sSubPr>
                              <m:ctrlPr>
                                <w:rPr>
                                  <w:rFonts w:ascii="Cambria Math" w:eastAsiaTheme="minorEastAsia" w:hAnsi="Cambria Math"/>
                                  <w:i/>
                                  <w:color w:val="FF0000"/>
                                  <w:szCs w:val="24"/>
                                </w:rPr>
                              </m:ctrlPr>
                            </m:sSubPr>
                            <m:e>
                              <m:r>
                                <w:rPr>
                                  <w:rFonts w:ascii="Cambria Math" w:eastAsiaTheme="minorEastAsia" w:hAnsi="Cambria Math"/>
                                  <w:color w:val="FF0000"/>
                                  <w:szCs w:val="24"/>
                                </w:rPr>
                                <m:t>o</m:t>
                              </m:r>
                            </m:e>
                            <m:sub>
                              <m:r>
                                <w:rPr>
                                  <w:rFonts w:ascii="Cambria Math" w:eastAsiaTheme="minorEastAsia" w:hAnsi="Cambria Math"/>
                                  <w:color w:val="FF0000"/>
                                  <w:szCs w:val="24"/>
                                </w:rPr>
                                <m:t>i</m:t>
                              </m:r>
                            </m:sub>
                          </m:sSub>
                          <m:r>
                            <w:rPr>
                              <w:rFonts w:ascii="Cambria Math" w:eastAsiaTheme="minorEastAsia" w:hAnsi="Cambria Math"/>
                              <w:color w:val="FF0000"/>
                              <w:szCs w:val="24"/>
                            </w:rPr>
                            <m:t xml:space="preserve">- </m:t>
                          </m:r>
                          <m:sSub>
                            <m:sSubPr>
                              <m:ctrlPr>
                                <w:rPr>
                                  <w:rFonts w:ascii="Cambria Math" w:eastAsiaTheme="minorEastAsia" w:hAnsi="Cambria Math"/>
                                  <w:i/>
                                  <w:color w:val="FF0000"/>
                                  <w:szCs w:val="24"/>
                                </w:rPr>
                              </m:ctrlPr>
                            </m:sSubPr>
                            <m:e>
                              <m:r>
                                <w:rPr>
                                  <w:rFonts w:ascii="Cambria Math" w:eastAsiaTheme="minorEastAsia" w:hAnsi="Cambria Math"/>
                                  <w:color w:val="FF0000"/>
                                  <w:szCs w:val="24"/>
                                </w:rPr>
                                <m:t>e</m:t>
                              </m:r>
                            </m:e>
                            <m:sub>
                              <m:r>
                                <w:rPr>
                                  <w:rFonts w:ascii="Cambria Math" w:eastAsiaTheme="minorEastAsia" w:hAnsi="Cambria Math"/>
                                  <w:color w:val="FF0000"/>
                                  <w:szCs w:val="24"/>
                                </w:rPr>
                                <m:t>i</m:t>
                              </m:r>
                            </m:sub>
                          </m:sSub>
                          <m:r>
                            <w:rPr>
                              <w:rFonts w:ascii="Cambria Math" w:eastAsiaTheme="minorEastAsia" w:hAnsi="Cambria Math"/>
                              <w:color w:val="FF0000"/>
                              <w:szCs w:val="24"/>
                            </w:rPr>
                            <m:t>)</m:t>
                          </m:r>
                        </m:e>
                        <m:sup>
                          <m:r>
                            <w:rPr>
                              <w:rFonts w:ascii="Cambria Math" w:eastAsiaTheme="minorEastAsia" w:hAnsi="Cambria Math"/>
                              <w:color w:val="FF0000"/>
                              <w:szCs w:val="24"/>
                            </w:rPr>
                            <m:t>2</m:t>
                          </m:r>
                        </m:sup>
                      </m:sSup>
                    </m:num>
                    <m:den>
                      <m:sSub>
                        <m:sSubPr>
                          <m:ctrlPr>
                            <w:rPr>
                              <w:rFonts w:ascii="Cambria Math" w:eastAsiaTheme="minorEastAsia" w:hAnsi="Cambria Math"/>
                              <w:i/>
                              <w:color w:val="FF0000"/>
                              <w:szCs w:val="24"/>
                            </w:rPr>
                          </m:ctrlPr>
                        </m:sSubPr>
                        <m:e>
                          <m:r>
                            <w:rPr>
                              <w:rFonts w:ascii="Cambria Math" w:eastAsiaTheme="minorEastAsia" w:hAnsi="Cambria Math"/>
                              <w:color w:val="FF0000"/>
                              <w:szCs w:val="24"/>
                            </w:rPr>
                            <m:t>e</m:t>
                          </m:r>
                        </m:e>
                        <m:sub>
                          <m:r>
                            <w:rPr>
                              <w:rFonts w:ascii="Cambria Math" w:eastAsiaTheme="minorEastAsia" w:hAnsi="Cambria Math"/>
                              <w:color w:val="FF0000"/>
                              <w:szCs w:val="24"/>
                            </w:rPr>
                            <m:t>i</m:t>
                          </m:r>
                        </m:sub>
                      </m:sSub>
                    </m:den>
                  </m:f>
                </m:e>
              </m:d>
            </m:e>
          </m:nary>
        </m:oMath>
      </m:oMathPara>
    </w:p>
    <w:p w:rsidR="00E93C83" w:rsidRPr="00440EBD" w:rsidRDefault="006E38C1" w:rsidP="006E38C1">
      <w:pPr>
        <w:spacing w:after="0"/>
        <w:rPr>
          <w:color w:val="FF0000"/>
        </w:rPr>
      </w:pPr>
      <w:r w:rsidRPr="00440EBD">
        <w:rPr>
          <w:color w:val="FF0000"/>
        </w:rPr>
        <w:t xml:space="preserve">Step 3: </w:t>
      </w:r>
      <w:proofErr w:type="spellStart"/>
      <w:proofErr w:type="gramStart"/>
      <w:r w:rsidRPr="00440EBD">
        <w:rPr>
          <w:color w:val="FF0000"/>
        </w:rPr>
        <w:t>df</w:t>
      </w:r>
      <w:proofErr w:type="spellEnd"/>
      <w:proofErr w:type="gramEnd"/>
      <w:r w:rsidRPr="00440EBD">
        <w:rPr>
          <w:color w:val="FF0000"/>
        </w:rPr>
        <w:t xml:space="preserve"> = (r-1)(c-1) = 1 x 3 = 3</w:t>
      </w:r>
    </w:p>
    <w:p w:rsidR="006E38C1" w:rsidRPr="00440EBD" w:rsidRDefault="006E38C1" w:rsidP="006E38C1">
      <w:pPr>
        <w:spacing w:after="0"/>
        <w:rPr>
          <w:color w:val="FF0000"/>
        </w:rPr>
      </w:pPr>
      <w:r w:rsidRPr="00440EBD">
        <w:rPr>
          <w:color w:val="FF0000"/>
        </w:rPr>
        <w:tab/>
        <w:t xml:space="preserve">Always one directional, </w:t>
      </w:r>
      <w:r w:rsidRPr="00440EBD">
        <w:rPr>
          <w:rFonts w:cs="Times New Roman"/>
          <w:color w:val="FF0000"/>
        </w:rPr>
        <w:t>α</w:t>
      </w:r>
      <w:r w:rsidRPr="00440EBD">
        <w:rPr>
          <w:color w:val="FF0000"/>
        </w:rPr>
        <w:t xml:space="preserve"> = .05</w:t>
      </w:r>
    </w:p>
    <w:p w:rsidR="006E38C1" w:rsidRPr="00440EBD" w:rsidRDefault="006E38C1" w:rsidP="006E38C1">
      <w:pPr>
        <w:spacing w:after="0"/>
        <w:rPr>
          <w:color w:val="FF0000"/>
        </w:rPr>
      </w:pPr>
      <w:r w:rsidRPr="00440EBD">
        <w:rPr>
          <w:color w:val="FF0000"/>
        </w:rPr>
        <w:tab/>
      </w:r>
      <w:r w:rsidRPr="00440EBD">
        <w:rPr>
          <w:rFonts w:cs="Times New Roman"/>
          <w:color w:val="FF0000"/>
        </w:rPr>
        <w:t>Χ</w:t>
      </w:r>
      <w:r w:rsidRPr="00440EBD">
        <w:rPr>
          <w:color w:val="FF0000"/>
          <w:vertAlign w:val="superscript"/>
        </w:rPr>
        <w:t>2</w:t>
      </w:r>
      <w:r w:rsidRPr="00440EBD">
        <w:rPr>
          <w:color w:val="FF0000"/>
        </w:rPr>
        <w:t xml:space="preserve"> = </w:t>
      </w:r>
      <w:r w:rsidR="00440EBD">
        <w:rPr>
          <w:color w:val="FF0000"/>
        </w:rPr>
        <w:t>7.8147</w:t>
      </w:r>
    </w:p>
    <w:p w:rsidR="006E38C1" w:rsidRPr="00440EBD" w:rsidRDefault="006E38C1" w:rsidP="006E38C1">
      <w:pPr>
        <w:spacing w:after="0"/>
        <w:rPr>
          <w:color w:val="FF0000"/>
        </w:rPr>
      </w:pPr>
    </w:p>
    <w:p w:rsidR="00440EBD" w:rsidRPr="00440EBD" w:rsidRDefault="006E38C1" w:rsidP="006E38C1">
      <w:pPr>
        <w:spacing w:after="0"/>
        <w:rPr>
          <w:color w:val="FF0000"/>
        </w:rPr>
      </w:pPr>
      <w:r w:rsidRPr="00440EBD">
        <w:rPr>
          <w:color w:val="FF0000"/>
        </w:rPr>
        <w:t xml:space="preserve">Step 4: </w:t>
      </w:r>
    </w:p>
    <w:p w:rsidR="00440EBD" w:rsidRPr="00440EBD" w:rsidRDefault="00440EBD" w:rsidP="006E38C1">
      <w:pPr>
        <w:spacing w:after="0"/>
        <w:rPr>
          <w:rFonts w:eastAsiaTheme="minorEastAsia"/>
          <w:color w:val="FF0000"/>
          <w:szCs w:val="24"/>
        </w:rPr>
      </w:pPr>
    </w:p>
    <w:p w:rsidR="00440EBD" w:rsidRPr="00440EBD" w:rsidRDefault="00440EBD" w:rsidP="006E38C1">
      <w:pPr>
        <w:spacing w:after="0"/>
        <w:rPr>
          <w:rFonts w:eastAsiaTheme="minorEastAsia"/>
          <w:color w:val="FF0000"/>
          <w:szCs w:val="24"/>
        </w:rPr>
      </w:pPr>
      <w:r w:rsidRPr="00440EBD">
        <w:rPr>
          <w:rFonts w:eastAsiaTheme="minorEastAsia"/>
          <w:color w:val="FF0000"/>
          <w:szCs w:val="24"/>
        </w:rPr>
        <w:t>Calculate the expected frequencies for each cell (in parentheses):</w:t>
      </w:r>
    </w:p>
    <w:p w:rsidR="00440EBD" w:rsidRPr="00440EBD" w:rsidRDefault="00440EBD" w:rsidP="006E38C1">
      <w:pPr>
        <w:spacing w:after="0"/>
        <w:rPr>
          <w:rFonts w:eastAsiaTheme="minorEastAsia"/>
          <w:color w:val="FF0000"/>
          <w:szCs w:val="24"/>
        </w:rPr>
      </w:pPr>
    </w:p>
    <w:p w:rsidR="006E38C1" w:rsidRPr="00440EBD" w:rsidRDefault="00C73894" w:rsidP="006E38C1">
      <w:pPr>
        <w:spacing w:after="0"/>
        <w:rPr>
          <w:rFonts w:eastAsiaTheme="minorEastAsia"/>
          <w:color w:val="FF0000"/>
          <w:szCs w:val="24"/>
        </w:rPr>
      </w:pPr>
      <m:oMathPara>
        <m:oMathParaPr>
          <m:jc m:val="left"/>
        </m:oMathParaPr>
        <m:oMath>
          <m:sSub>
            <m:sSubPr>
              <m:ctrlPr>
                <w:rPr>
                  <w:rFonts w:ascii="Cambria Math" w:eastAsiaTheme="minorEastAsia" w:hAnsi="Cambria Math"/>
                  <w:i/>
                  <w:color w:val="FF0000"/>
                  <w:szCs w:val="24"/>
                </w:rPr>
              </m:ctrlPr>
            </m:sSubPr>
            <m:e>
              <m:r>
                <w:rPr>
                  <w:rFonts w:ascii="Cambria Math" w:eastAsiaTheme="minorEastAsia" w:hAnsi="Cambria Math"/>
                  <w:color w:val="FF0000"/>
                  <w:szCs w:val="24"/>
                </w:rPr>
                <m:t>e</m:t>
              </m:r>
            </m:e>
            <m:sub>
              <m:r>
                <w:rPr>
                  <w:rFonts w:ascii="Cambria Math" w:eastAsiaTheme="minorEastAsia" w:hAnsi="Cambria Math"/>
                  <w:color w:val="FF0000"/>
                  <w:szCs w:val="24"/>
                </w:rPr>
                <m:t>i</m:t>
              </m:r>
            </m:sub>
          </m:sSub>
          <m:r>
            <w:rPr>
              <w:rFonts w:ascii="Cambria Math" w:eastAsiaTheme="minorEastAsia" w:hAnsi="Cambria Math"/>
              <w:color w:val="FF0000"/>
              <w:szCs w:val="24"/>
            </w:rPr>
            <m:t xml:space="preserve">= </m:t>
          </m:r>
          <m:f>
            <m:fPr>
              <m:ctrlPr>
                <w:rPr>
                  <w:rFonts w:ascii="Cambria Math" w:eastAsiaTheme="minorEastAsia" w:hAnsi="Cambria Math"/>
                  <w:i/>
                  <w:color w:val="FF0000"/>
                  <w:szCs w:val="24"/>
                </w:rPr>
              </m:ctrlPr>
            </m:fPr>
            <m:num>
              <m:d>
                <m:dPr>
                  <m:ctrlPr>
                    <w:rPr>
                      <w:rFonts w:ascii="Cambria Math" w:eastAsiaTheme="minorEastAsia" w:hAnsi="Cambria Math"/>
                      <w:i/>
                      <w:color w:val="FF0000"/>
                      <w:szCs w:val="24"/>
                    </w:rPr>
                  </m:ctrlPr>
                </m:dPr>
                <m:e>
                  <m:r>
                    <w:rPr>
                      <w:rFonts w:ascii="Cambria Math" w:eastAsiaTheme="minorEastAsia" w:hAnsi="Cambria Math"/>
                      <w:color w:val="FF0000"/>
                      <w:szCs w:val="24"/>
                    </w:rPr>
                    <m:t>row marginal total</m:t>
                  </m:r>
                </m:e>
              </m:d>
              <m:d>
                <m:dPr>
                  <m:ctrlPr>
                    <w:rPr>
                      <w:rFonts w:ascii="Cambria Math" w:eastAsiaTheme="minorEastAsia" w:hAnsi="Cambria Math"/>
                      <w:i/>
                      <w:color w:val="FF0000"/>
                      <w:szCs w:val="24"/>
                    </w:rPr>
                  </m:ctrlPr>
                </m:dPr>
                <m:e>
                  <m:r>
                    <w:rPr>
                      <w:rFonts w:ascii="Cambria Math" w:eastAsiaTheme="minorEastAsia" w:hAnsi="Cambria Math"/>
                      <w:color w:val="FF0000"/>
                      <w:szCs w:val="24"/>
                    </w:rPr>
                    <m:t>column marginal total</m:t>
                  </m:r>
                </m:e>
              </m:d>
            </m:num>
            <m:den>
              <m:r>
                <w:rPr>
                  <w:rFonts w:ascii="Cambria Math" w:eastAsiaTheme="minorEastAsia" w:hAnsi="Cambria Math"/>
                  <w:color w:val="FF0000"/>
                  <w:szCs w:val="24"/>
                </w:rPr>
                <m:t>total # of observations</m:t>
              </m:r>
            </m:den>
          </m:f>
        </m:oMath>
      </m:oMathPara>
    </w:p>
    <w:p w:rsidR="00440EBD" w:rsidRPr="00440EBD" w:rsidRDefault="00440EBD" w:rsidP="006E38C1">
      <w:pPr>
        <w:spacing w:after="0"/>
        <w:rPr>
          <w:rFonts w:eastAsiaTheme="minorEastAsia"/>
          <w:color w:val="FF0000"/>
          <w:szCs w:val="24"/>
        </w:rPr>
      </w:pPr>
    </w:p>
    <w:p w:rsidR="00440EBD" w:rsidRPr="00440EBD" w:rsidRDefault="00440EBD" w:rsidP="006E38C1">
      <w:pPr>
        <w:spacing w:after="0"/>
        <w:rPr>
          <w:rFonts w:eastAsiaTheme="minorEastAsia"/>
          <w:color w:val="FF0000"/>
          <w:szCs w:val="24"/>
        </w:rPr>
      </w:pPr>
    </w:p>
    <w:p w:rsidR="00440EBD" w:rsidRPr="00440EBD" w:rsidRDefault="00440EBD" w:rsidP="006E38C1">
      <w:pPr>
        <w:spacing w:after="0"/>
        <w:rPr>
          <w:rFonts w:eastAsiaTheme="minorEastAsia"/>
          <w:color w:val="FF0000"/>
          <w:szCs w:val="24"/>
        </w:rPr>
      </w:pPr>
    </w:p>
    <w:p w:rsidR="00440EBD" w:rsidRPr="00440EBD" w:rsidRDefault="00440EBD" w:rsidP="006E38C1">
      <w:pPr>
        <w:spacing w:after="0"/>
        <w:rPr>
          <w:rFonts w:eastAsiaTheme="minorEastAsia"/>
          <w:color w:val="FF0000"/>
          <w:szCs w:val="24"/>
        </w:rPr>
      </w:pPr>
    </w:p>
    <w:p w:rsidR="00440EBD" w:rsidRPr="00440EBD" w:rsidRDefault="00440EBD" w:rsidP="006E38C1">
      <w:pPr>
        <w:spacing w:after="0"/>
        <w:rPr>
          <w:rFonts w:eastAsiaTheme="minorEastAsia"/>
          <w:color w:val="FF0000"/>
          <w:szCs w:val="24"/>
        </w:rPr>
      </w:pPr>
    </w:p>
    <w:p w:rsidR="00440EBD" w:rsidRPr="00440EBD" w:rsidRDefault="00440EBD" w:rsidP="006E38C1">
      <w:pPr>
        <w:spacing w:after="0"/>
        <w:rPr>
          <w:color w:val="FF0000"/>
        </w:rPr>
      </w:pPr>
    </w:p>
    <w:tbl>
      <w:tblPr>
        <w:tblW w:w="9978" w:type="dxa"/>
        <w:tblCellMar>
          <w:left w:w="0" w:type="dxa"/>
          <w:right w:w="0" w:type="dxa"/>
        </w:tblCellMar>
        <w:tblLook w:val="04A0" w:firstRow="1" w:lastRow="0" w:firstColumn="1" w:lastColumn="0" w:noHBand="0" w:noVBand="1"/>
      </w:tblPr>
      <w:tblGrid>
        <w:gridCol w:w="1663"/>
        <w:gridCol w:w="1663"/>
        <w:gridCol w:w="1663"/>
        <w:gridCol w:w="1663"/>
        <w:gridCol w:w="1663"/>
        <w:gridCol w:w="1663"/>
      </w:tblGrid>
      <w:tr w:rsidR="00440EBD" w:rsidRPr="00440EBD" w:rsidTr="00440EBD">
        <w:trPr>
          <w:trHeight w:val="300"/>
        </w:trPr>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440EBD" w:rsidRPr="00440EBD" w:rsidRDefault="00440EBD" w:rsidP="00440EBD">
            <w:pPr>
              <w:spacing w:after="0"/>
              <w:rPr>
                <w:color w:val="FF0000"/>
              </w:rPr>
            </w:pP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Level 4</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Level 3</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Level 2</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Level 1</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Row marginal </w:t>
            </w:r>
          </w:p>
        </w:tc>
      </w:tr>
      <w:tr w:rsidR="00440EBD" w:rsidRPr="00440EBD" w:rsidTr="00440EBD">
        <w:trPr>
          <w:trHeight w:val="600"/>
        </w:trPr>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School with prep program</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8 (11.51) </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28 (23) </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15(16.21) </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6 (6.28) </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57 </w:t>
            </w:r>
          </w:p>
        </w:tc>
      </w:tr>
      <w:tr w:rsidR="00440EBD" w:rsidRPr="00440EBD" w:rsidTr="00440EBD">
        <w:trPr>
          <w:trHeight w:val="876"/>
        </w:trPr>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School without prep program</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14 (10.50) </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16 (20.99) </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16 (14.79) </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6 (5.72) </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52 </w:t>
            </w:r>
          </w:p>
        </w:tc>
      </w:tr>
      <w:tr w:rsidR="00440EBD" w:rsidRPr="00440EBD" w:rsidTr="00440EBD">
        <w:trPr>
          <w:trHeight w:val="575"/>
        </w:trPr>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Column marginal </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22 </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44 </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31 </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12 </w:t>
            </w:r>
          </w:p>
        </w:tc>
        <w:tc>
          <w:tcPr>
            <w:tcW w:w="1663" w:type="dxa"/>
            <w:tcBorders>
              <w:top w:val="single" w:sz="8" w:space="0" w:color="000000"/>
              <w:left w:val="single" w:sz="8" w:space="0" w:color="000000"/>
              <w:bottom w:val="single" w:sz="8" w:space="0" w:color="000000"/>
              <w:right w:val="single" w:sz="8" w:space="0" w:color="000000"/>
            </w:tcBorders>
            <w:shd w:val="clear" w:color="auto" w:fill="auto"/>
            <w:tcMar>
              <w:top w:w="15" w:type="dxa"/>
              <w:left w:w="108" w:type="dxa"/>
              <w:bottom w:w="0" w:type="dxa"/>
              <w:right w:w="108" w:type="dxa"/>
            </w:tcMar>
            <w:hideMark/>
          </w:tcPr>
          <w:p w:rsidR="00072497" w:rsidRPr="00440EBD" w:rsidRDefault="00440EBD" w:rsidP="00440EBD">
            <w:pPr>
              <w:spacing w:after="0"/>
              <w:rPr>
                <w:color w:val="FF0000"/>
              </w:rPr>
            </w:pPr>
            <w:r w:rsidRPr="00440EBD">
              <w:rPr>
                <w:color w:val="FF0000"/>
              </w:rPr>
              <w:t xml:space="preserve">109 </w:t>
            </w:r>
          </w:p>
        </w:tc>
      </w:tr>
    </w:tbl>
    <w:p w:rsidR="00440EBD" w:rsidRPr="00440EBD" w:rsidRDefault="00440EBD" w:rsidP="006E38C1">
      <w:pPr>
        <w:spacing w:after="0"/>
        <w:rPr>
          <w:color w:val="FF0000"/>
        </w:rPr>
      </w:pPr>
    </w:p>
    <w:p w:rsidR="006E38C1" w:rsidRPr="00440EBD" w:rsidRDefault="006E38C1">
      <w:pPr>
        <w:rPr>
          <w:color w:val="FF0000"/>
          <w:szCs w:val="24"/>
        </w:rPr>
      </w:pPr>
    </w:p>
    <w:p w:rsidR="00E93C83" w:rsidRPr="00440EBD" w:rsidRDefault="00C73894">
      <w:pPr>
        <w:rPr>
          <w:rFonts w:eastAsiaTheme="minorEastAsia"/>
          <w:color w:val="FF0000"/>
          <w:szCs w:val="24"/>
        </w:rPr>
      </w:pPr>
      <m:oMathPara>
        <m:oMathParaPr>
          <m:jc m:val="left"/>
        </m:oMathParaPr>
        <m:oMath>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χ</m:t>
              </m:r>
            </m:e>
            <m:sup>
              <m:r>
                <w:rPr>
                  <w:rFonts w:ascii="Cambria Math" w:eastAsiaTheme="minorEastAsia" w:hAnsi="Cambria Math"/>
                  <w:color w:val="FF0000"/>
                  <w:szCs w:val="24"/>
                </w:rPr>
                <m:t>2</m:t>
              </m:r>
            </m:sup>
          </m:sSup>
          <m:r>
            <w:rPr>
              <w:rFonts w:ascii="Cambria Math" w:eastAsiaTheme="minorEastAsia" w:hAnsi="Cambria Math"/>
              <w:color w:val="FF0000"/>
              <w:szCs w:val="24"/>
            </w:rPr>
            <m:t xml:space="preserve">= </m:t>
          </m:r>
          <m:nary>
            <m:naryPr>
              <m:chr m:val="∑"/>
              <m:limLoc m:val="undOvr"/>
              <m:subHide m:val="1"/>
              <m:supHide m:val="1"/>
              <m:ctrlPr>
                <w:rPr>
                  <w:rFonts w:ascii="Cambria Math" w:eastAsiaTheme="minorEastAsia" w:hAnsi="Cambria Math"/>
                  <w:i/>
                  <w:color w:val="FF0000"/>
                  <w:szCs w:val="24"/>
                </w:rPr>
              </m:ctrlPr>
            </m:naryPr>
            <m:sub/>
            <m:sup/>
            <m:e>
              <m:d>
                <m:dPr>
                  <m:begChr m:val="["/>
                  <m:endChr m:val="]"/>
                  <m:ctrlPr>
                    <w:rPr>
                      <w:rFonts w:ascii="Cambria Math" w:eastAsiaTheme="minorEastAsia" w:hAnsi="Cambria Math"/>
                      <w:i/>
                      <w:color w:val="FF0000"/>
                      <w:szCs w:val="24"/>
                    </w:rPr>
                  </m:ctrlPr>
                </m:dPr>
                <m:e>
                  <m:f>
                    <m:fPr>
                      <m:ctrlPr>
                        <w:rPr>
                          <w:rFonts w:ascii="Cambria Math" w:eastAsiaTheme="minorEastAsia" w:hAnsi="Cambria Math"/>
                          <w:i/>
                          <w:color w:val="FF0000"/>
                          <w:szCs w:val="24"/>
                        </w:rPr>
                      </m:ctrlPr>
                    </m:fPr>
                    <m:num>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m:t>
                          </m:r>
                          <m:sSub>
                            <m:sSubPr>
                              <m:ctrlPr>
                                <w:rPr>
                                  <w:rFonts w:ascii="Cambria Math" w:eastAsiaTheme="minorEastAsia" w:hAnsi="Cambria Math"/>
                                  <w:i/>
                                  <w:color w:val="FF0000"/>
                                  <w:szCs w:val="24"/>
                                </w:rPr>
                              </m:ctrlPr>
                            </m:sSubPr>
                            <m:e>
                              <m:r>
                                <w:rPr>
                                  <w:rFonts w:ascii="Cambria Math" w:eastAsiaTheme="minorEastAsia" w:hAnsi="Cambria Math"/>
                                  <w:color w:val="FF0000"/>
                                  <w:szCs w:val="24"/>
                                </w:rPr>
                                <m:t>o</m:t>
                              </m:r>
                            </m:e>
                            <m:sub>
                              <m:r>
                                <w:rPr>
                                  <w:rFonts w:ascii="Cambria Math" w:eastAsiaTheme="minorEastAsia" w:hAnsi="Cambria Math"/>
                                  <w:color w:val="FF0000"/>
                                  <w:szCs w:val="24"/>
                                </w:rPr>
                                <m:t>i</m:t>
                              </m:r>
                            </m:sub>
                          </m:sSub>
                          <m:r>
                            <w:rPr>
                              <w:rFonts w:ascii="Cambria Math" w:eastAsiaTheme="minorEastAsia" w:hAnsi="Cambria Math"/>
                              <w:color w:val="FF0000"/>
                              <w:szCs w:val="24"/>
                            </w:rPr>
                            <m:t xml:space="preserve">- </m:t>
                          </m:r>
                          <m:sSub>
                            <m:sSubPr>
                              <m:ctrlPr>
                                <w:rPr>
                                  <w:rFonts w:ascii="Cambria Math" w:eastAsiaTheme="minorEastAsia" w:hAnsi="Cambria Math"/>
                                  <w:i/>
                                  <w:color w:val="FF0000"/>
                                  <w:szCs w:val="24"/>
                                </w:rPr>
                              </m:ctrlPr>
                            </m:sSubPr>
                            <m:e>
                              <m:r>
                                <w:rPr>
                                  <w:rFonts w:ascii="Cambria Math" w:eastAsiaTheme="minorEastAsia" w:hAnsi="Cambria Math"/>
                                  <w:color w:val="FF0000"/>
                                  <w:szCs w:val="24"/>
                                </w:rPr>
                                <m:t>e</m:t>
                              </m:r>
                            </m:e>
                            <m:sub>
                              <m:r>
                                <w:rPr>
                                  <w:rFonts w:ascii="Cambria Math" w:eastAsiaTheme="minorEastAsia" w:hAnsi="Cambria Math"/>
                                  <w:color w:val="FF0000"/>
                                  <w:szCs w:val="24"/>
                                </w:rPr>
                                <m:t>i</m:t>
                              </m:r>
                            </m:sub>
                          </m:sSub>
                          <m:r>
                            <w:rPr>
                              <w:rFonts w:ascii="Cambria Math" w:eastAsiaTheme="minorEastAsia" w:hAnsi="Cambria Math"/>
                              <w:color w:val="FF0000"/>
                              <w:szCs w:val="24"/>
                            </w:rPr>
                            <m:t>)</m:t>
                          </m:r>
                        </m:e>
                        <m:sup>
                          <m:r>
                            <w:rPr>
                              <w:rFonts w:ascii="Cambria Math" w:eastAsiaTheme="minorEastAsia" w:hAnsi="Cambria Math"/>
                              <w:color w:val="FF0000"/>
                              <w:szCs w:val="24"/>
                            </w:rPr>
                            <m:t>2</m:t>
                          </m:r>
                        </m:sup>
                      </m:sSup>
                    </m:num>
                    <m:den>
                      <m:sSub>
                        <m:sSubPr>
                          <m:ctrlPr>
                            <w:rPr>
                              <w:rFonts w:ascii="Cambria Math" w:eastAsiaTheme="minorEastAsia" w:hAnsi="Cambria Math"/>
                              <w:i/>
                              <w:color w:val="FF0000"/>
                              <w:szCs w:val="24"/>
                            </w:rPr>
                          </m:ctrlPr>
                        </m:sSubPr>
                        <m:e>
                          <m:r>
                            <w:rPr>
                              <w:rFonts w:ascii="Cambria Math" w:eastAsiaTheme="minorEastAsia" w:hAnsi="Cambria Math"/>
                              <w:color w:val="FF0000"/>
                              <w:szCs w:val="24"/>
                            </w:rPr>
                            <m:t>e</m:t>
                          </m:r>
                        </m:e>
                        <m:sub>
                          <m:r>
                            <w:rPr>
                              <w:rFonts w:ascii="Cambria Math" w:eastAsiaTheme="minorEastAsia" w:hAnsi="Cambria Math"/>
                              <w:color w:val="FF0000"/>
                              <w:szCs w:val="24"/>
                            </w:rPr>
                            <m:t>i</m:t>
                          </m:r>
                        </m:sub>
                      </m:sSub>
                    </m:den>
                  </m:f>
                </m:e>
              </m:d>
            </m:e>
          </m:nary>
          <m:r>
            <w:rPr>
              <w:rFonts w:ascii="Cambria Math" w:eastAsiaTheme="minorEastAsia" w:hAnsi="Cambria Math"/>
              <w:color w:val="FF0000"/>
              <w:szCs w:val="24"/>
            </w:rPr>
            <m:t>=</m:t>
          </m:r>
          <m:d>
            <m:dPr>
              <m:begChr m:val="["/>
              <m:endChr m:val="]"/>
              <m:ctrlPr>
                <w:rPr>
                  <w:rFonts w:ascii="Cambria Math" w:eastAsiaTheme="minorEastAsia" w:hAnsi="Cambria Math"/>
                  <w:i/>
                  <w:color w:val="FF0000"/>
                  <w:szCs w:val="24"/>
                </w:rPr>
              </m:ctrlPr>
            </m:dPr>
            <m:e>
              <m:f>
                <m:fPr>
                  <m:ctrlPr>
                    <w:rPr>
                      <w:rFonts w:ascii="Cambria Math" w:eastAsiaTheme="minorEastAsia" w:hAnsi="Cambria Math"/>
                      <w:i/>
                      <w:color w:val="FF0000"/>
                      <w:szCs w:val="24"/>
                    </w:rPr>
                  </m:ctrlPr>
                </m:fPr>
                <m:num>
                  <m:sSup>
                    <m:sSupPr>
                      <m:ctrlPr>
                        <w:rPr>
                          <w:rFonts w:ascii="Cambria Math" w:eastAsiaTheme="minorEastAsia" w:hAnsi="Cambria Math"/>
                          <w:i/>
                          <w:color w:val="FF0000"/>
                          <w:szCs w:val="24"/>
                        </w:rPr>
                      </m:ctrlPr>
                    </m:sSupPr>
                    <m:e>
                      <m:d>
                        <m:dPr>
                          <m:ctrlPr>
                            <w:rPr>
                              <w:rFonts w:ascii="Cambria Math" w:eastAsiaTheme="minorEastAsia" w:hAnsi="Cambria Math"/>
                              <w:i/>
                              <w:color w:val="FF0000"/>
                              <w:szCs w:val="24"/>
                            </w:rPr>
                          </m:ctrlPr>
                        </m:dPr>
                        <m:e>
                          <m:r>
                            <w:rPr>
                              <w:rFonts w:ascii="Cambria Math" w:eastAsiaTheme="minorEastAsia" w:hAnsi="Cambria Math"/>
                              <w:color w:val="FF0000"/>
                              <w:szCs w:val="24"/>
                            </w:rPr>
                            <m:t>8-11.51</m:t>
                          </m:r>
                        </m:e>
                      </m:d>
                    </m:e>
                    <m:sup>
                      <m:r>
                        <w:rPr>
                          <w:rFonts w:ascii="Cambria Math" w:eastAsiaTheme="minorEastAsia" w:hAnsi="Cambria Math"/>
                          <w:color w:val="FF0000"/>
                          <w:szCs w:val="24"/>
                        </w:rPr>
                        <m:t>2</m:t>
                      </m:r>
                    </m:sup>
                  </m:sSup>
                </m:num>
                <m:den>
                  <m:r>
                    <w:rPr>
                      <w:rFonts w:ascii="Cambria Math" w:eastAsiaTheme="minorEastAsia" w:hAnsi="Cambria Math"/>
                      <w:color w:val="FF0000"/>
                      <w:szCs w:val="24"/>
                    </w:rPr>
                    <m:t>11.51</m:t>
                  </m:r>
                </m:den>
              </m:f>
            </m:e>
          </m:d>
          <m:r>
            <w:rPr>
              <w:rFonts w:ascii="Cambria Math" w:eastAsiaTheme="minorEastAsia" w:hAnsi="Cambria Math"/>
              <w:color w:val="FF0000"/>
              <w:szCs w:val="24"/>
            </w:rPr>
            <m:t>+</m:t>
          </m:r>
          <m:d>
            <m:dPr>
              <m:begChr m:val="["/>
              <m:endChr m:val="]"/>
              <m:ctrlPr>
                <w:rPr>
                  <w:rFonts w:ascii="Cambria Math" w:eastAsiaTheme="minorEastAsia" w:hAnsi="Cambria Math"/>
                  <w:i/>
                  <w:color w:val="FF0000"/>
                  <w:szCs w:val="24"/>
                </w:rPr>
              </m:ctrlPr>
            </m:dPr>
            <m:e>
              <m:f>
                <m:fPr>
                  <m:ctrlPr>
                    <w:rPr>
                      <w:rFonts w:ascii="Cambria Math" w:eastAsiaTheme="minorEastAsia" w:hAnsi="Cambria Math"/>
                      <w:i/>
                      <w:color w:val="FF0000"/>
                      <w:szCs w:val="24"/>
                    </w:rPr>
                  </m:ctrlPr>
                </m:fPr>
                <m:num>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28-23</m:t>
                      </m:r>
                    </m:e>
                    <m:sup>
                      <m:r>
                        <w:rPr>
                          <w:rFonts w:ascii="Cambria Math" w:eastAsiaTheme="minorEastAsia" w:hAnsi="Cambria Math"/>
                          <w:color w:val="FF0000"/>
                          <w:szCs w:val="24"/>
                        </w:rPr>
                        <m:t>2</m:t>
                      </m:r>
                    </m:sup>
                  </m:sSup>
                </m:num>
                <m:den>
                  <m:r>
                    <w:rPr>
                      <w:rFonts w:ascii="Cambria Math" w:eastAsiaTheme="minorEastAsia" w:hAnsi="Cambria Math"/>
                      <w:color w:val="FF0000"/>
                      <w:szCs w:val="24"/>
                    </w:rPr>
                    <m:t>23</m:t>
                  </m:r>
                </m:den>
              </m:f>
            </m:e>
          </m:d>
          <m:r>
            <w:rPr>
              <w:rFonts w:ascii="Cambria Math" w:eastAsiaTheme="minorEastAsia" w:hAnsi="Cambria Math"/>
              <w:color w:val="FF0000"/>
              <w:szCs w:val="24"/>
            </w:rPr>
            <m:t>+…+</m:t>
          </m:r>
          <m:d>
            <m:dPr>
              <m:begChr m:val="["/>
              <m:endChr m:val="]"/>
              <m:ctrlPr>
                <w:rPr>
                  <w:rFonts w:ascii="Cambria Math" w:eastAsiaTheme="minorEastAsia" w:hAnsi="Cambria Math"/>
                  <w:i/>
                  <w:color w:val="FF0000"/>
                  <w:szCs w:val="24"/>
                </w:rPr>
              </m:ctrlPr>
            </m:dPr>
            <m:e>
              <m:f>
                <m:fPr>
                  <m:ctrlPr>
                    <w:rPr>
                      <w:rFonts w:ascii="Cambria Math" w:eastAsiaTheme="minorEastAsia" w:hAnsi="Cambria Math"/>
                      <w:i/>
                      <w:color w:val="FF0000"/>
                      <w:szCs w:val="24"/>
                    </w:rPr>
                  </m:ctrlPr>
                </m:fPr>
                <m:num>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6-5.72</m:t>
                      </m:r>
                    </m:e>
                    <m:sup>
                      <m:r>
                        <w:rPr>
                          <w:rFonts w:ascii="Cambria Math" w:eastAsiaTheme="minorEastAsia" w:hAnsi="Cambria Math"/>
                          <w:color w:val="FF0000"/>
                          <w:szCs w:val="24"/>
                        </w:rPr>
                        <m:t>2</m:t>
                      </m:r>
                    </m:sup>
                  </m:sSup>
                </m:num>
                <m:den>
                  <m:r>
                    <w:rPr>
                      <w:rFonts w:ascii="Cambria Math" w:eastAsiaTheme="minorEastAsia" w:hAnsi="Cambria Math"/>
                      <w:color w:val="FF0000"/>
                      <w:szCs w:val="24"/>
                    </w:rPr>
                    <m:t>5.72</m:t>
                  </m:r>
                </m:den>
              </m:f>
            </m:e>
          </m:d>
          <m:r>
            <w:rPr>
              <w:rFonts w:ascii="Cambria Math" w:eastAsiaTheme="minorEastAsia" w:hAnsi="Cambria Math"/>
              <w:color w:val="FF0000"/>
              <w:szCs w:val="24"/>
            </w:rPr>
            <m:t>=4.72</m:t>
          </m:r>
        </m:oMath>
      </m:oMathPara>
    </w:p>
    <w:p w:rsidR="00440EBD" w:rsidRPr="00440EBD" w:rsidRDefault="00440EBD">
      <w:pPr>
        <w:rPr>
          <w:color w:val="FF0000"/>
          <w:szCs w:val="24"/>
        </w:rPr>
      </w:pPr>
    </w:p>
    <w:p w:rsidR="00E93C83" w:rsidRPr="00440EBD" w:rsidRDefault="00440EBD" w:rsidP="00440EBD">
      <w:pPr>
        <w:spacing w:after="0"/>
        <w:rPr>
          <w:color w:val="FF0000"/>
        </w:rPr>
      </w:pPr>
      <w:r w:rsidRPr="00440EBD">
        <w:rPr>
          <w:color w:val="FF0000"/>
        </w:rPr>
        <w:t>Step 5: Decision, fail to reject Ho</w:t>
      </w:r>
    </w:p>
    <w:p w:rsidR="00440EBD" w:rsidRDefault="00440EBD" w:rsidP="00440EBD">
      <w:pPr>
        <w:spacing w:after="0"/>
        <w:ind w:left="720"/>
        <w:rPr>
          <w:color w:val="FF0000"/>
        </w:rPr>
      </w:pPr>
      <w:r w:rsidRPr="00440EBD">
        <w:rPr>
          <w:color w:val="FF0000"/>
        </w:rPr>
        <w:t>There is insufficient evidence to conclude that students’ achievement is dependent on the school they attend.</w:t>
      </w:r>
    </w:p>
    <w:p w:rsidR="00BC4F8A" w:rsidRPr="00440EBD" w:rsidRDefault="00BC4F8A" w:rsidP="00440EBD">
      <w:pPr>
        <w:spacing w:after="0"/>
        <w:ind w:left="720"/>
        <w:rPr>
          <w:color w:val="FF0000"/>
        </w:rPr>
      </w:pPr>
      <w:r>
        <w:rPr>
          <w:color w:val="FF0000"/>
        </w:rPr>
        <w:t>Because we fail to reject Ho, there is no need to calculate residuals</w:t>
      </w:r>
    </w:p>
    <w:p w:rsidR="00440EBD" w:rsidRDefault="00440EBD"/>
    <w:p w:rsidR="00E93C83" w:rsidRDefault="00E93C83">
      <w:r>
        <w:t>Example 2</w:t>
      </w:r>
    </w:p>
    <w:p w:rsidR="006123B5" w:rsidRDefault="006123B5">
      <w:r>
        <w:t>A hospital keeps a record of the number of male and females in different age groups who contract a particular disease.  The data are summarized as follows:</w:t>
      </w:r>
    </w:p>
    <w:p w:rsidR="006123B5" w:rsidRDefault="006123B5">
      <w:r>
        <w:tab/>
      </w:r>
      <w:r>
        <w:tab/>
      </w:r>
      <w:r>
        <w:tab/>
        <w:t>Age (in years)</w:t>
      </w:r>
    </w:p>
    <w:tbl>
      <w:tblPr>
        <w:tblStyle w:val="TableGrid"/>
        <w:tblW w:w="0" w:type="auto"/>
        <w:tblLook w:val="04A0" w:firstRow="1" w:lastRow="0" w:firstColumn="1" w:lastColumn="0" w:noHBand="0" w:noVBand="1"/>
      </w:tblPr>
      <w:tblGrid>
        <w:gridCol w:w="1915"/>
        <w:gridCol w:w="1915"/>
        <w:gridCol w:w="1915"/>
        <w:gridCol w:w="1915"/>
        <w:gridCol w:w="1916"/>
      </w:tblGrid>
      <w:tr w:rsidR="006123B5" w:rsidTr="006123B5">
        <w:tc>
          <w:tcPr>
            <w:tcW w:w="1915" w:type="dxa"/>
          </w:tcPr>
          <w:p w:rsidR="006123B5" w:rsidRDefault="006123B5"/>
        </w:tc>
        <w:tc>
          <w:tcPr>
            <w:tcW w:w="1915" w:type="dxa"/>
          </w:tcPr>
          <w:p w:rsidR="006123B5" w:rsidRDefault="006123B5">
            <w:r>
              <w:t>10-25</w:t>
            </w:r>
          </w:p>
        </w:tc>
        <w:tc>
          <w:tcPr>
            <w:tcW w:w="1915" w:type="dxa"/>
          </w:tcPr>
          <w:p w:rsidR="006123B5" w:rsidRDefault="006123B5">
            <w:r>
              <w:t>26-40</w:t>
            </w:r>
          </w:p>
        </w:tc>
        <w:tc>
          <w:tcPr>
            <w:tcW w:w="1915" w:type="dxa"/>
          </w:tcPr>
          <w:p w:rsidR="006123B5" w:rsidRDefault="006123B5">
            <w:r>
              <w:t>41-55</w:t>
            </w:r>
          </w:p>
        </w:tc>
        <w:tc>
          <w:tcPr>
            <w:tcW w:w="1916" w:type="dxa"/>
          </w:tcPr>
          <w:p w:rsidR="006123B5" w:rsidRDefault="006123B5">
            <w:r>
              <w:t>56+</w:t>
            </w:r>
          </w:p>
        </w:tc>
      </w:tr>
      <w:tr w:rsidR="006123B5" w:rsidTr="006123B5">
        <w:tc>
          <w:tcPr>
            <w:tcW w:w="1915" w:type="dxa"/>
          </w:tcPr>
          <w:p w:rsidR="006123B5" w:rsidRDefault="006123B5">
            <w:r>
              <w:t>Male</w:t>
            </w:r>
          </w:p>
        </w:tc>
        <w:tc>
          <w:tcPr>
            <w:tcW w:w="1915" w:type="dxa"/>
          </w:tcPr>
          <w:p w:rsidR="006123B5" w:rsidRDefault="006123B5">
            <w:r>
              <w:t>23</w:t>
            </w:r>
          </w:p>
        </w:tc>
        <w:tc>
          <w:tcPr>
            <w:tcW w:w="1915" w:type="dxa"/>
          </w:tcPr>
          <w:p w:rsidR="006123B5" w:rsidRDefault="006123B5">
            <w:r>
              <w:t>34</w:t>
            </w:r>
          </w:p>
        </w:tc>
        <w:tc>
          <w:tcPr>
            <w:tcW w:w="1915" w:type="dxa"/>
          </w:tcPr>
          <w:p w:rsidR="006123B5" w:rsidRDefault="006123B5">
            <w:r>
              <w:t>64</w:t>
            </w:r>
          </w:p>
        </w:tc>
        <w:tc>
          <w:tcPr>
            <w:tcW w:w="1916" w:type="dxa"/>
          </w:tcPr>
          <w:p w:rsidR="006123B5" w:rsidRDefault="006123B5">
            <w:r>
              <w:t>29</w:t>
            </w:r>
          </w:p>
        </w:tc>
      </w:tr>
      <w:tr w:rsidR="006123B5" w:rsidTr="006123B5">
        <w:tc>
          <w:tcPr>
            <w:tcW w:w="1915" w:type="dxa"/>
          </w:tcPr>
          <w:p w:rsidR="006123B5" w:rsidRDefault="006123B5">
            <w:r>
              <w:t>Female</w:t>
            </w:r>
          </w:p>
        </w:tc>
        <w:tc>
          <w:tcPr>
            <w:tcW w:w="1915" w:type="dxa"/>
          </w:tcPr>
          <w:p w:rsidR="006123B5" w:rsidRDefault="006123B5">
            <w:r>
              <w:t>20</w:t>
            </w:r>
          </w:p>
        </w:tc>
        <w:tc>
          <w:tcPr>
            <w:tcW w:w="1915" w:type="dxa"/>
          </w:tcPr>
          <w:p w:rsidR="006123B5" w:rsidRDefault="006123B5">
            <w:r>
              <w:t>31</w:t>
            </w:r>
          </w:p>
        </w:tc>
        <w:tc>
          <w:tcPr>
            <w:tcW w:w="1915" w:type="dxa"/>
          </w:tcPr>
          <w:p w:rsidR="006123B5" w:rsidRDefault="006123B5">
            <w:r>
              <w:t>55</w:t>
            </w:r>
          </w:p>
        </w:tc>
        <w:tc>
          <w:tcPr>
            <w:tcW w:w="1916" w:type="dxa"/>
          </w:tcPr>
          <w:p w:rsidR="006123B5" w:rsidRDefault="006123B5">
            <w:r>
              <w:t>44</w:t>
            </w:r>
          </w:p>
        </w:tc>
      </w:tr>
    </w:tbl>
    <w:p w:rsidR="006123B5" w:rsidRDefault="006123B5"/>
    <w:p w:rsidR="006123B5" w:rsidRDefault="006123B5">
      <w:r>
        <w:t>a.) Are there significant differences between males and females in the ages in which they contract this disease? (</w:t>
      </w:r>
      <w:proofErr w:type="gramStart"/>
      <w:r>
        <w:t>alpha</w:t>
      </w:r>
      <w:proofErr w:type="gramEnd"/>
      <w:r>
        <w:t xml:space="preserve"> = .05)</w:t>
      </w:r>
    </w:p>
    <w:p w:rsidR="006123B5" w:rsidRPr="00AF1CF7" w:rsidRDefault="00440EBD" w:rsidP="00440EBD">
      <w:pPr>
        <w:spacing w:after="0"/>
        <w:rPr>
          <w:color w:val="FF0000"/>
        </w:rPr>
      </w:pPr>
      <w:r w:rsidRPr="00AF1CF7">
        <w:rPr>
          <w:color w:val="FF0000"/>
        </w:rPr>
        <w:t>Step 1: Ho: the two dimensions are not related</w:t>
      </w:r>
    </w:p>
    <w:p w:rsidR="00440EBD" w:rsidRPr="00AF1CF7" w:rsidRDefault="00440EBD" w:rsidP="00440EBD">
      <w:pPr>
        <w:spacing w:after="0"/>
        <w:rPr>
          <w:color w:val="FF0000"/>
        </w:rPr>
      </w:pPr>
      <w:r w:rsidRPr="00AF1CF7">
        <w:rPr>
          <w:color w:val="FF0000"/>
        </w:rPr>
        <w:tab/>
        <w:t>Ha: the two dimensions are related</w:t>
      </w:r>
    </w:p>
    <w:p w:rsidR="00440EBD" w:rsidRPr="00AF1CF7" w:rsidRDefault="00440EBD" w:rsidP="00440EBD">
      <w:pPr>
        <w:spacing w:after="0"/>
        <w:rPr>
          <w:color w:val="FF0000"/>
        </w:rPr>
      </w:pPr>
    </w:p>
    <w:p w:rsidR="00440EBD" w:rsidRPr="00AF1CF7" w:rsidRDefault="00440EBD" w:rsidP="00440EBD">
      <w:pPr>
        <w:rPr>
          <w:color w:val="FF0000"/>
        </w:rPr>
      </w:pPr>
      <w:r w:rsidRPr="00AF1CF7">
        <w:rPr>
          <w:color w:val="FF0000"/>
        </w:rPr>
        <w:t xml:space="preserve">Step 2: Chi square </w:t>
      </w:r>
    </w:p>
    <w:p w:rsidR="00440EBD" w:rsidRPr="00440EBD" w:rsidRDefault="00C73894" w:rsidP="00440EBD">
      <w:pPr>
        <w:rPr>
          <w:color w:val="FF0000"/>
          <w:szCs w:val="24"/>
        </w:rPr>
      </w:pPr>
      <m:oMathPara>
        <m:oMathParaPr>
          <m:jc m:val="left"/>
        </m:oMathParaPr>
        <m:oMath>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χ</m:t>
              </m:r>
            </m:e>
            <m:sup>
              <m:r>
                <w:rPr>
                  <w:rFonts w:ascii="Cambria Math" w:eastAsiaTheme="minorEastAsia" w:hAnsi="Cambria Math"/>
                  <w:color w:val="FF0000"/>
                  <w:szCs w:val="24"/>
                </w:rPr>
                <m:t>2</m:t>
              </m:r>
            </m:sup>
          </m:sSup>
          <m:r>
            <w:rPr>
              <w:rFonts w:ascii="Cambria Math" w:eastAsiaTheme="minorEastAsia" w:hAnsi="Cambria Math"/>
              <w:color w:val="FF0000"/>
              <w:szCs w:val="24"/>
            </w:rPr>
            <m:t xml:space="preserve">= </m:t>
          </m:r>
          <m:nary>
            <m:naryPr>
              <m:chr m:val="∑"/>
              <m:limLoc m:val="undOvr"/>
              <m:subHide m:val="1"/>
              <m:supHide m:val="1"/>
              <m:ctrlPr>
                <w:rPr>
                  <w:rFonts w:ascii="Cambria Math" w:eastAsiaTheme="minorEastAsia" w:hAnsi="Cambria Math"/>
                  <w:i/>
                  <w:color w:val="FF0000"/>
                  <w:szCs w:val="24"/>
                </w:rPr>
              </m:ctrlPr>
            </m:naryPr>
            <m:sub/>
            <m:sup/>
            <m:e>
              <m:d>
                <m:dPr>
                  <m:begChr m:val="["/>
                  <m:endChr m:val="]"/>
                  <m:ctrlPr>
                    <w:rPr>
                      <w:rFonts w:ascii="Cambria Math" w:eastAsiaTheme="minorEastAsia" w:hAnsi="Cambria Math"/>
                      <w:i/>
                      <w:color w:val="FF0000"/>
                      <w:szCs w:val="24"/>
                    </w:rPr>
                  </m:ctrlPr>
                </m:dPr>
                <m:e>
                  <m:f>
                    <m:fPr>
                      <m:ctrlPr>
                        <w:rPr>
                          <w:rFonts w:ascii="Cambria Math" w:eastAsiaTheme="minorEastAsia" w:hAnsi="Cambria Math"/>
                          <w:i/>
                          <w:color w:val="FF0000"/>
                          <w:szCs w:val="24"/>
                        </w:rPr>
                      </m:ctrlPr>
                    </m:fPr>
                    <m:num>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m:t>
                          </m:r>
                          <m:sSub>
                            <m:sSubPr>
                              <m:ctrlPr>
                                <w:rPr>
                                  <w:rFonts w:ascii="Cambria Math" w:eastAsiaTheme="minorEastAsia" w:hAnsi="Cambria Math"/>
                                  <w:i/>
                                  <w:color w:val="FF0000"/>
                                  <w:szCs w:val="24"/>
                                </w:rPr>
                              </m:ctrlPr>
                            </m:sSubPr>
                            <m:e>
                              <m:r>
                                <w:rPr>
                                  <w:rFonts w:ascii="Cambria Math" w:eastAsiaTheme="minorEastAsia" w:hAnsi="Cambria Math"/>
                                  <w:color w:val="FF0000"/>
                                  <w:szCs w:val="24"/>
                                </w:rPr>
                                <m:t>o</m:t>
                              </m:r>
                            </m:e>
                            <m:sub>
                              <m:r>
                                <w:rPr>
                                  <w:rFonts w:ascii="Cambria Math" w:eastAsiaTheme="minorEastAsia" w:hAnsi="Cambria Math"/>
                                  <w:color w:val="FF0000"/>
                                  <w:szCs w:val="24"/>
                                </w:rPr>
                                <m:t>i</m:t>
                              </m:r>
                            </m:sub>
                          </m:sSub>
                          <m:r>
                            <w:rPr>
                              <w:rFonts w:ascii="Cambria Math" w:eastAsiaTheme="minorEastAsia" w:hAnsi="Cambria Math"/>
                              <w:color w:val="FF0000"/>
                              <w:szCs w:val="24"/>
                            </w:rPr>
                            <m:t xml:space="preserve">- </m:t>
                          </m:r>
                          <m:sSub>
                            <m:sSubPr>
                              <m:ctrlPr>
                                <w:rPr>
                                  <w:rFonts w:ascii="Cambria Math" w:eastAsiaTheme="minorEastAsia" w:hAnsi="Cambria Math"/>
                                  <w:i/>
                                  <w:color w:val="FF0000"/>
                                  <w:szCs w:val="24"/>
                                </w:rPr>
                              </m:ctrlPr>
                            </m:sSubPr>
                            <m:e>
                              <m:r>
                                <w:rPr>
                                  <w:rFonts w:ascii="Cambria Math" w:eastAsiaTheme="minorEastAsia" w:hAnsi="Cambria Math"/>
                                  <w:color w:val="FF0000"/>
                                  <w:szCs w:val="24"/>
                                </w:rPr>
                                <m:t>e</m:t>
                              </m:r>
                            </m:e>
                            <m:sub>
                              <m:r>
                                <w:rPr>
                                  <w:rFonts w:ascii="Cambria Math" w:eastAsiaTheme="minorEastAsia" w:hAnsi="Cambria Math"/>
                                  <w:color w:val="FF0000"/>
                                  <w:szCs w:val="24"/>
                                </w:rPr>
                                <m:t>i</m:t>
                              </m:r>
                            </m:sub>
                          </m:sSub>
                          <m:r>
                            <w:rPr>
                              <w:rFonts w:ascii="Cambria Math" w:eastAsiaTheme="minorEastAsia" w:hAnsi="Cambria Math"/>
                              <w:color w:val="FF0000"/>
                              <w:szCs w:val="24"/>
                            </w:rPr>
                            <m:t>)</m:t>
                          </m:r>
                        </m:e>
                        <m:sup>
                          <m:r>
                            <w:rPr>
                              <w:rFonts w:ascii="Cambria Math" w:eastAsiaTheme="minorEastAsia" w:hAnsi="Cambria Math"/>
                              <w:color w:val="FF0000"/>
                              <w:szCs w:val="24"/>
                            </w:rPr>
                            <m:t>2</m:t>
                          </m:r>
                        </m:sup>
                      </m:sSup>
                    </m:num>
                    <m:den>
                      <m:sSub>
                        <m:sSubPr>
                          <m:ctrlPr>
                            <w:rPr>
                              <w:rFonts w:ascii="Cambria Math" w:eastAsiaTheme="minorEastAsia" w:hAnsi="Cambria Math"/>
                              <w:i/>
                              <w:color w:val="FF0000"/>
                              <w:szCs w:val="24"/>
                            </w:rPr>
                          </m:ctrlPr>
                        </m:sSubPr>
                        <m:e>
                          <m:r>
                            <w:rPr>
                              <w:rFonts w:ascii="Cambria Math" w:eastAsiaTheme="minorEastAsia" w:hAnsi="Cambria Math"/>
                              <w:color w:val="FF0000"/>
                              <w:szCs w:val="24"/>
                            </w:rPr>
                            <m:t>e</m:t>
                          </m:r>
                        </m:e>
                        <m:sub>
                          <m:r>
                            <w:rPr>
                              <w:rFonts w:ascii="Cambria Math" w:eastAsiaTheme="minorEastAsia" w:hAnsi="Cambria Math"/>
                              <w:color w:val="FF0000"/>
                              <w:szCs w:val="24"/>
                            </w:rPr>
                            <m:t>i</m:t>
                          </m:r>
                        </m:sub>
                      </m:sSub>
                    </m:den>
                  </m:f>
                </m:e>
              </m:d>
            </m:e>
          </m:nary>
        </m:oMath>
      </m:oMathPara>
    </w:p>
    <w:p w:rsidR="00440EBD" w:rsidRPr="00440EBD" w:rsidRDefault="00440EBD" w:rsidP="00440EBD">
      <w:pPr>
        <w:spacing w:after="0"/>
        <w:rPr>
          <w:color w:val="FF0000"/>
        </w:rPr>
      </w:pPr>
      <w:r w:rsidRPr="00440EBD">
        <w:rPr>
          <w:color w:val="FF0000"/>
        </w:rPr>
        <w:lastRenderedPageBreak/>
        <w:t xml:space="preserve">Step 3: </w:t>
      </w:r>
      <w:proofErr w:type="spellStart"/>
      <w:proofErr w:type="gramStart"/>
      <w:r w:rsidRPr="00440EBD">
        <w:rPr>
          <w:color w:val="FF0000"/>
        </w:rPr>
        <w:t>df</w:t>
      </w:r>
      <w:proofErr w:type="spellEnd"/>
      <w:proofErr w:type="gramEnd"/>
      <w:r w:rsidRPr="00440EBD">
        <w:rPr>
          <w:color w:val="FF0000"/>
        </w:rPr>
        <w:t xml:space="preserve"> = (r-1)(c-1) = 1 x 3 = 3</w:t>
      </w:r>
    </w:p>
    <w:p w:rsidR="00440EBD" w:rsidRPr="00440EBD" w:rsidRDefault="00440EBD" w:rsidP="00440EBD">
      <w:pPr>
        <w:spacing w:after="0"/>
        <w:rPr>
          <w:color w:val="FF0000"/>
        </w:rPr>
      </w:pPr>
      <w:r w:rsidRPr="00440EBD">
        <w:rPr>
          <w:color w:val="FF0000"/>
        </w:rPr>
        <w:tab/>
        <w:t xml:space="preserve">Always one directional, </w:t>
      </w:r>
      <w:r w:rsidRPr="00440EBD">
        <w:rPr>
          <w:rFonts w:cs="Times New Roman"/>
          <w:color w:val="FF0000"/>
        </w:rPr>
        <w:t>α</w:t>
      </w:r>
      <w:r w:rsidRPr="00440EBD">
        <w:rPr>
          <w:color w:val="FF0000"/>
        </w:rPr>
        <w:t xml:space="preserve"> = .05</w:t>
      </w:r>
    </w:p>
    <w:p w:rsidR="00440EBD" w:rsidRPr="00440EBD" w:rsidRDefault="00440EBD" w:rsidP="00440EBD">
      <w:pPr>
        <w:spacing w:after="0"/>
        <w:rPr>
          <w:color w:val="FF0000"/>
        </w:rPr>
      </w:pPr>
      <w:r w:rsidRPr="00440EBD">
        <w:rPr>
          <w:color w:val="FF0000"/>
        </w:rPr>
        <w:tab/>
      </w:r>
      <w:r w:rsidRPr="00440EBD">
        <w:rPr>
          <w:rFonts w:cs="Times New Roman"/>
          <w:color w:val="FF0000"/>
        </w:rPr>
        <w:t>Χ</w:t>
      </w:r>
      <w:r w:rsidRPr="00440EBD">
        <w:rPr>
          <w:color w:val="FF0000"/>
          <w:vertAlign w:val="superscript"/>
        </w:rPr>
        <w:t>2</w:t>
      </w:r>
      <w:r w:rsidRPr="00440EBD">
        <w:rPr>
          <w:color w:val="FF0000"/>
        </w:rPr>
        <w:t xml:space="preserve"> = </w:t>
      </w:r>
      <w:r>
        <w:rPr>
          <w:color w:val="FF0000"/>
        </w:rPr>
        <w:t>7.8147</w:t>
      </w:r>
    </w:p>
    <w:p w:rsidR="00440EBD" w:rsidRPr="00440EBD" w:rsidRDefault="00440EBD" w:rsidP="00440EBD">
      <w:pPr>
        <w:spacing w:after="0"/>
        <w:rPr>
          <w:color w:val="FF0000"/>
        </w:rPr>
      </w:pPr>
    </w:p>
    <w:p w:rsidR="00440EBD" w:rsidRPr="00440EBD" w:rsidRDefault="00440EBD" w:rsidP="00440EBD">
      <w:pPr>
        <w:spacing w:after="0"/>
        <w:rPr>
          <w:color w:val="FF0000"/>
        </w:rPr>
      </w:pPr>
      <w:r w:rsidRPr="00440EBD">
        <w:rPr>
          <w:color w:val="FF0000"/>
        </w:rPr>
        <w:t xml:space="preserve">Step 4: </w:t>
      </w:r>
    </w:p>
    <w:p w:rsidR="00440EBD" w:rsidRPr="00440EBD" w:rsidRDefault="00440EBD" w:rsidP="00440EBD">
      <w:pPr>
        <w:spacing w:after="0"/>
        <w:rPr>
          <w:rFonts w:eastAsiaTheme="minorEastAsia"/>
          <w:color w:val="FF0000"/>
          <w:szCs w:val="24"/>
        </w:rPr>
      </w:pPr>
    </w:p>
    <w:p w:rsidR="00440EBD" w:rsidRPr="00440EBD" w:rsidRDefault="00440EBD" w:rsidP="00440EBD">
      <w:pPr>
        <w:spacing w:after="0"/>
        <w:rPr>
          <w:rFonts w:eastAsiaTheme="minorEastAsia"/>
          <w:color w:val="FF0000"/>
          <w:szCs w:val="24"/>
        </w:rPr>
      </w:pPr>
      <w:r w:rsidRPr="00440EBD">
        <w:rPr>
          <w:rFonts w:eastAsiaTheme="minorEastAsia"/>
          <w:color w:val="FF0000"/>
          <w:szCs w:val="24"/>
        </w:rPr>
        <w:t>Calculate the expected frequencies for each cell (in parentheses):</w:t>
      </w:r>
    </w:p>
    <w:p w:rsidR="00440EBD" w:rsidRPr="00440EBD" w:rsidRDefault="00440EBD" w:rsidP="00440EBD">
      <w:pPr>
        <w:spacing w:after="0"/>
        <w:rPr>
          <w:rFonts w:eastAsiaTheme="minorEastAsia"/>
          <w:color w:val="FF0000"/>
          <w:szCs w:val="24"/>
        </w:rPr>
      </w:pPr>
    </w:p>
    <w:p w:rsidR="00440EBD" w:rsidRPr="00440EBD" w:rsidRDefault="00C73894" w:rsidP="00440EBD">
      <w:pPr>
        <w:spacing w:after="0"/>
        <w:rPr>
          <w:rFonts w:eastAsiaTheme="minorEastAsia"/>
          <w:color w:val="FF0000"/>
          <w:szCs w:val="24"/>
        </w:rPr>
      </w:pPr>
      <m:oMathPara>
        <m:oMathParaPr>
          <m:jc m:val="left"/>
        </m:oMathParaPr>
        <m:oMath>
          <m:sSub>
            <m:sSubPr>
              <m:ctrlPr>
                <w:rPr>
                  <w:rFonts w:ascii="Cambria Math" w:eastAsiaTheme="minorEastAsia" w:hAnsi="Cambria Math"/>
                  <w:i/>
                  <w:color w:val="FF0000"/>
                  <w:szCs w:val="24"/>
                </w:rPr>
              </m:ctrlPr>
            </m:sSubPr>
            <m:e>
              <m:r>
                <w:rPr>
                  <w:rFonts w:ascii="Cambria Math" w:eastAsiaTheme="minorEastAsia" w:hAnsi="Cambria Math"/>
                  <w:color w:val="FF0000"/>
                  <w:szCs w:val="24"/>
                </w:rPr>
                <m:t>e</m:t>
              </m:r>
            </m:e>
            <m:sub>
              <m:r>
                <w:rPr>
                  <w:rFonts w:ascii="Cambria Math" w:eastAsiaTheme="minorEastAsia" w:hAnsi="Cambria Math"/>
                  <w:color w:val="FF0000"/>
                  <w:szCs w:val="24"/>
                </w:rPr>
                <m:t>i</m:t>
              </m:r>
            </m:sub>
          </m:sSub>
          <m:r>
            <w:rPr>
              <w:rFonts w:ascii="Cambria Math" w:eastAsiaTheme="minorEastAsia" w:hAnsi="Cambria Math"/>
              <w:color w:val="FF0000"/>
              <w:szCs w:val="24"/>
            </w:rPr>
            <m:t xml:space="preserve">= </m:t>
          </m:r>
          <m:f>
            <m:fPr>
              <m:ctrlPr>
                <w:rPr>
                  <w:rFonts w:ascii="Cambria Math" w:eastAsiaTheme="minorEastAsia" w:hAnsi="Cambria Math"/>
                  <w:i/>
                  <w:color w:val="FF0000"/>
                  <w:szCs w:val="24"/>
                </w:rPr>
              </m:ctrlPr>
            </m:fPr>
            <m:num>
              <m:d>
                <m:dPr>
                  <m:ctrlPr>
                    <w:rPr>
                      <w:rFonts w:ascii="Cambria Math" w:eastAsiaTheme="minorEastAsia" w:hAnsi="Cambria Math"/>
                      <w:i/>
                      <w:color w:val="FF0000"/>
                      <w:szCs w:val="24"/>
                    </w:rPr>
                  </m:ctrlPr>
                </m:dPr>
                <m:e>
                  <m:r>
                    <w:rPr>
                      <w:rFonts w:ascii="Cambria Math" w:eastAsiaTheme="minorEastAsia" w:hAnsi="Cambria Math"/>
                      <w:color w:val="FF0000"/>
                      <w:szCs w:val="24"/>
                    </w:rPr>
                    <m:t>row marginal total</m:t>
                  </m:r>
                </m:e>
              </m:d>
              <m:d>
                <m:dPr>
                  <m:ctrlPr>
                    <w:rPr>
                      <w:rFonts w:ascii="Cambria Math" w:eastAsiaTheme="minorEastAsia" w:hAnsi="Cambria Math"/>
                      <w:i/>
                      <w:color w:val="FF0000"/>
                      <w:szCs w:val="24"/>
                    </w:rPr>
                  </m:ctrlPr>
                </m:dPr>
                <m:e>
                  <m:r>
                    <w:rPr>
                      <w:rFonts w:ascii="Cambria Math" w:eastAsiaTheme="minorEastAsia" w:hAnsi="Cambria Math"/>
                      <w:color w:val="FF0000"/>
                      <w:szCs w:val="24"/>
                    </w:rPr>
                    <m:t>column marginal total</m:t>
                  </m:r>
                </m:e>
              </m:d>
            </m:num>
            <m:den>
              <m:r>
                <w:rPr>
                  <w:rFonts w:ascii="Cambria Math" w:eastAsiaTheme="minorEastAsia" w:hAnsi="Cambria Math"/>
                  <w:color w:val="FF0000"/>
                  <w:szCs w:val="24"/>
                </w:rPr>
                <m:t>total # of observations</m:t>
              </m:r>
            </m:den>
          </m:f>
        </m:oMath>
      </m:oMathPara>
    </w:p>
    <w:p w:rsidR="00440EBD" w:rsidRDefault="00440EBD" w:rsidP="00440EBD">
      <w:pPr>
        <w:spacing w:after="0"/>
      </w:pPr>
    </w:p>
    <w:p w:rsidR="00440EBD" w:rsidRDefault="00440EBD">
      <w:r>
        <w:tab/>
      </w:r>
    </w:p>
    <w:tbl>
      <w:tblPr>
        <w:tblStyle w:val="TableGrid"/>
        <w:tblW w:w="0" w:type="auto"/>
        <w:tblLook w:val="04A0" w:firstRow="1" w:lastRow="0" w:firstColumn="1" w:lastColumn="0" w:noHBand="0" w:noVBand="1"/>
      </w:tblPr>
      <w:tblGrid>
        <w:gridCol w:w="1681"/>
        <w:gridCol w:w="1590"/>
        <w:gridCol w:w="1591"/>
        <w:gridCol w:w="1591"/>
        <w:gridCol w:w="1605"/>
        <w:gridCol w:w="1518"/>
      </w:tblGrid>
      <w:tr w:rsidR="00440EBD" w:rsidRPr="00AF1CF7" w:rsidTr="00440EBD">
        <w:tc>
          <w:tcPr>
            <w:tcW w:w="1681" w:type="dxa"/>
          </w:tcPr>
          <w:p w:rsidR="00440EBD" w:rsidRPr="00AF1CF7" w:rsidRDefault="00440EBD" w:rsidP="007C347C">
            <w:pPr>
              <w:rPr>
                <w:color w:val="FF0000"/>
              </w:rPr>
            </w:pPr>
          </w:p>
        </w:tc>
        <w:tc>
          <w:tcPr>
            <w:tcW w:w="1590" w:type="dxa"/>
          </w:tcPr>
          <w:p w:rsidR="00440EBD" w:rsidRPr="00AF1CF7" w:rsidRDefault="00440EBD" w:rsidP="007C347C">
            <w:pPr>
              <w:rPr>
                <w:color w:val="FF0000"/>
              </w:rPr>
            </w:pPr>
            <w:r w:rsidRPr="00AF1CF7">
              <w:rPr>
                <w:color w:val="FF0000"/>
              </w:rPr>
              <w:t>10-25</w:t>
            </w:r>
          </w:p>
        </w:tc>
        <w:tc>
          <w:tcPr>
            <w:tcW w:w="1591" w:type="dxa"/>
          </w:tcPr>
          <w:p w:rsidR="00440EBD" w:rsidRPr="00AF1CF7" w:rsidRDefault="00440EBD" w:rsidP="007C347C">
            <w:pPr>
              <w:rPr>
                <w:color w:val="FF0000"/>
              </w:rPr>
            </w:pPr>
            <w:r w:rsidRPr="00AF1CF7">
              <w:rPr>
                <w:color w:val="FF0000"/>
              </w:rPr>
              <w:t>26-40</w:t>
            </w:r>
          </w:p>
        </w:tc>
        <w:tc>
          <w:tcPr>
            <w:tcW w:w="1591" w:type="dxa"/>
          </w:tcPr>
          <w:p w:rsidR="00440EBD" w:rsidRPr="00AF1CF7" w:rsidRDefault="00440EBD" w:rsidP="007C347C">
            <w:pPr>
              <w:rPr>
                <w:color w:val="FF0000"/>
              </w:rPr>
            </w:pPr>
            <w:r w:rsidRPr="00AF1CF7">
              <w:rPr>
                <w:color w:val="FF0000"/>
              </w:rPr>
              <w:t>41-55</w:t>
            </w:r>
          </w:p>
        </w:tc>
        <w:tc>
          <w:tcPr>
            <w:tcW w:w="1605" w:type="dxa"/>
          </w:tcPr>
          <w:p w:rsidR="00440EBD" w:rsidRPr="00AF1CF7" w:rsidRDefault="00440EBD" w:rsidP="007C347C">
            <w:pPr>
              <w:rPr>
                <w:color w:val="FF0000"/>
              </w:rPr>
            </w:pPr>
            <w:r w:rsidRPr="00AF1CF7">
              <w:rPr>
                <w:color w:val="FF0000"/>
              </w:rPr>
              <w:t>56+</w:t>
            </w:r>
          </w:p>
        </w:tc>
        <w:tc>
          <w:tcPr>
            <w:tcW w:w="1518" w:type="dxa"/>
          </w:tcPr>
          <w:p w:rsidR="00440EBD" w:rsidRPr="00AF1CF7" w:rsidRDefault="00440EBD" w:rsidP="007C347C">
            <w:pPr>
              <w:rPr>
                <w:color w:val="FF0000"/>
              </w:rPr>
            </w:pPr>
            <w:r w:rsidRPr="00AF1CF7">
              <w:rPr>
                <w:color w:val="FF0000"/>
              </w:rPr>
              <w:t>Row marginal total</w:t>
            </w:r>
          </w:p>
        </w:tc>
      </w:tr>
      <w:tr w:rsidR="00440EBD" w:rsidRPr="00AF1CF7" w:rsidTr="00440EBD">
        <w:tc>
          <w:tcPr>
            <w:tcW w:w="1681" w:type="dxa"/>
          </w:tcPr>
          <w:p w:rsidR="00440EBD" w:rsidRPr="00AF1CF7" w:rsidRDefault="00440EBD" w:rsidP="007C347C">
            <w:pPr>
              <w:rPr>
                <w:color w:val="FF0000"/>
              </w:rPr>
            </w:pPr>
            <w:r w:rsidRPr="00AF1CF7">
              <w:rPr>
                <w:color w:val="FF0000"/>
              </w:rPr>
              <w:t>Male</w:t>
            </w:r>
          </w:p>
        </w:tc>
        <w:tc>
          <w:tcPr>
            <w:tcW w:w="1590" w:type="dxa"/>
          </w:tcPr>
          <w:p w:rsidR="00440EBD" w:rsidRPr="00AF1CF7" w:rsidRDefault="00440EBD" w:rsidP="007C347C">
            <w:pPr>
              <w:rPr>
                <w:color w:val="FF0000"/>
              </w:rPr>
            </w:pPr>
            <w:r w:rsidRPr="00AF1CF7">
              <w:rPr>
                <w:color w:val="FF0000"/>
              </w:rPr>
              <w:t>23 (21.5)</w:t>
            </w:r>
          </w:p>
        </w:tc>
        <w:tc>
          <w:tcPr>
            <w:tcW w:w="1591" w:type="dxa"/>
          </w:tcPr>
          <w:p w:rsidR="00440EBD" w:rsidRPr="00AF1CF7" w:rsidRDefault="00440EBD" w:rsidP="007C347C">
            <w:pPr>
              <w:rPr>
                <w:color w:val="FF0000"/>
              </w:rPr>
            </w:pPr>
            <w:r w:rsidRPr="00AF1CF7">
              <w:rPr>
                <w:color w:val="FF0000"/>
              </w:rPr>
              <w:t>34 (32.5)</w:t>
            </w:r>
          </w:p>
        </w:tc>
        <w:tc>
          <w:tcPr>
            <w:tcW w:w="1591" w:type="dxa"/>
          </w:tcPr>
          <w:p w:rsidR="00440EBD" w:rsidRPr="00AF1CF7" w:rsidRDefault="00440EBD" w:rsidP="007C347C">
            <w:pPr>
              <w:rPr>
                <w:color w:val="FF0000"/>
              </w:rPr>
            </w:pPr>
            <w:r w:rsidRPr="00AF1CF7">
              <w:rPr>
                <w:color w:val="FF0000"/>
              </w:rPr>
              <w:t>64 (59.5)</w:t>
            </w:r>
          </w:p>
        </w:tc>
        <w:tc>
          <w:tcPr>
            <w:tcW w:w="1605" w:type="dxa"/>
          </w:tcPr>
          <w:p w:rsidR="00440EBD" w:rsidRPr="00AF1CF7" w:rsidRDefault="00440EBD" w:rsidP="007C347C">
            <w:pPr>
              <w:rPr>
                <w:color w:val="FF0000"/>
              </w:rPr>
            </w:pPr>
            <w:r w:rsidRPr="00AF1CF7">
              <w:rPr>
                <w:color w:val="FF0000"/>
              </w:rPr>
              <w:t>29 (36.5)</w:t>
            </w:r>
          </w:p>
        </w:tc>
        <w:tc>
          <w:tcPr>
            <w:tcW w:w="1518" w:type="dxa"/>
          </w:tcPr>
          <w:p w:rsidR="00440EBD" w:rsidRPr="00AF1CF7" w:rsidRDefault="00440EBD" w:rsidP="007C347C">
            <w:pPr>
              <w:rPr>
                <w:color w:val="FF0000"/>
              </w:rPr>
            </w:pPr>
            <w:r w:rsidRPr="00AF1CF7">
              <w:rPr>
                <w:color w:val="FF0000"/>
              </w:rPr>
              <w:t>150</w:t>
            </w:r>
          </w:p>
        </w:tc>
      </w:tr>
      <w:tr w:rsidR="00440EBD" w:rsidRPr="00AF1CF7" w:rsidTr="00440EBD">
        <w:tc>
          <w:tcPr>
            <w:tcW w:w="1681" w:type="dxa"/>
          </w:tcPr>
          <w:p w:rsidR="00440EBD" w:rsidRPr="00AF1CF7" w:rsidRDefault="00440EBD" w:rsidP="007C347C">
            <w:pPr>
              <w:rPr>
                <w:color w:val="FF0000"/>
              </w:rPr>
            </w:pPr>
            <w:r w:rsidRPr="00AF1CF7">
              <w:rPr>
                <w:color w:val="FF0000"/>
              </w:rPr>
              <w:t>Female</w:t>
            </w:r>
          </w:p>
        </w:tc>
        <w:tc>
          <w:tcPr>
            <w:tcW w:w="1590" w:type="dxa"/>
          </w:tcPr>
          <w:p w:rsidR="00440EBD" w:rsidRPr="00AF1CF7" w:rsidRDefault="00440EBD" w:rsidP="007C347C">
            <w:pPr>
              <w:rPr>
                <w:color w:val="FF0000"/>
              </w:rPr>
            </w:pPr>
            <w:r w:rsidRPr="00AF1CF7">
              <w:rPr>
                <w:color w:val="FF0000"/>
              </w:rPr>
              <w:t>20 (21.5)</w:t>
            </w:r>
          </w:p>
        </w:tc>
        <w:tc>
          <w:tcPr>
            <w:tcW w:w="1591" w:type="dxa"/>
          </w:tcPr>
          <w:p w:rsidR="00440EBD" w:rsidRPr="00AF1CF7" w:rsidRDefault="00440EBD" w:rsidP="007C347C">
            <w:pPr>
              <w:rPr>
                <w:color w:val="FF0000"/>
              </w:rPr>
            </w:pPr>
            <w:r w:rsidRPr="00AF1CF7">
              <w:rPr>
                <w:color w:val="FF0000"/>
              </w:rPr>
              <w:t>31 (32.5)</w:t>
            </w:r>
          </w:p>
        </w:tc>
        <w:tc>
          <w:tcPr>
            <w:tcW w:w="1591" w:type="dxa"/>
          </w:tcPr>
          <w:p w:rsidR="00440EBD" w:rsidRPr="00AF1CF7" w:rsidRDefault="00440EBD" w:rsidP="007C347C">
            <w:pPr>
              <w:rPr>
                <w:color w:val="FF0000"/>
              </w:rPr>
            </w:pPr>
            <w:r w:rsidRPr="00AF1CF7">
              <w:rPr>
                <w:color w:val="FF0000"/>
              </w:rPr>
              <w:t>55 (59.5)</w:t>
            </w:r>
          </w:p>
        </w:tc>
        <w:tc>
          <w:tcPr>
            <w:tcW w:w="1605" w:type="dxa"/>
          </w:tcPr>
          <w:p w:rsidR="00440EBD" w:rsidRPr="00AF1CF7" w:rsidRDefault="00440EBD" w:rsidP="007C347C">
            <w:pPr>
              <w:rPr>
                <w:color w:val="FF0000"/>
              </w:rPr>
            </w:pPr>
            <w:r w:rsidRPr="00AF1CF7">
              <w:rPr>
                <w:color w:val="FF0000"/>
              </w:rPr>
              <w:t>44 (36.5)</w:t>
            </w:r>
          </w:p>
        </w:tc>
        <w:tc>
          <w:tcPr>
            <w:tcW w:w="1518" w:type="dxa"/>
          </w:tcPr>
          <w:p w:rsidR="00440EBD" w:rsidRPr="00AF1CF7" w:rsidRDefault="00440EBD" w:rsidP="007C347C">
            <w:pPr>
              <w:rPr>
                <w:color w:val="FF0000"/>
              </w:rPr>
            </w:pPr>
            <w:r w:rsidRPr="00AF1CF7">
              <w:rPr>
                <w:color w:val="FF0000"/>
              </w:rPr>
              <w:t>150</w:t>
            </w:r>
          </w:p>
        </w:tc>
      </w:tr>
      <w:tr w:rsidR="00440EBD" w:rsidRPr="00AF1CF7" w:rsidTr="00440EBD">
        <w:tc>
          <w:tcPr>
            <w:tcW w:w="1681" w:type="dxa"/>
          </w:tcPr>
          <w:p w:rsidR="00440EBD" w:rsidRPr="00AF1CF7" w:rsidRDefault="00440EBD" w:rsidP="007C347C">
            <w:pPr>
              <w:rPr>
                <w:color w:val="FF0000"/>
              </w:rPr>
            </w:pPr>
            <w:r w:rsidRPr="00AF1CF7">
              <w:rPr>
                <w:color w:val="FF0000"/>
              </w:rPr>
              <w:t>Column marginal total</w:t>
            </w:r>
          </w:p>
        </w:tc>
        <w:tc>
          <w:tcPr>
            <w:tcW w:w="1590" w:type="dxa"/>
          </w:tcPr>
          <w:p w:rsidR="00440EBD" w:rsidRPr="00AF1CF7" w:rsidRDefault="00440EBD" w:rsidP="007C347C">
            <w:pPr>
              <w:rPr>
                <w:color w:val="FF0000"/>
              </w:rPr>
            </w:pPr>
            <w:r w:rsidRPr="00AF1CF7">
              <w:rPr>
                <w:color w:val="FF0000"/>
              </w:rPr>
              <w:t>43</w:t>
            </w:r>
          </w:p>
        </w:tc>
        <w:tc>
          <w:tcPr>
            <w:tcW w:w="1591" w:type="dxa"/>
          </w:tcPr>
          <w:p w:rsidR="00440EBD" w:rsidRPr="00AF1CF7" w:rsidRDefault="00440EBD" w:rsidP="007C347C">
            <w:pPr>
              <w:rPr>
                <w:color w:val="FF0000"/>
              </w:rPr>
            </w:pPr>
            <w:r w:rsidRPr="00AF1CF7">
              <w:rPr>
                <w:color w:val="FF0000"/>
              </w:rPr>
              <w:t>65</w:t>
            </w:r>
          </w:p>
        </w:tc>
        <w:tc>
          <w:tcPr>
            <w:tcW w:w="1591" w:type="dxa"/>
          </w:tcPr>
          <w:p w:rsidR="00440EBD" w:rsidRPr="00AF1CF7" w:rsidRDefault="00440EBD" w:rsidP="007C347C">
            <w:pPr>
              <w:rPr>
                <w:color w:val="FF0000"/>
              </w:rPr>
            </w:pPr>
            <w:r w:rsidRPr="00AF1CF7">
              <w:rPr>
                <w:color w:val="FF0000"/>
              </w:rPr>
              <w:t>119</w:t>
            </w:r>
          </w:p>
        </w:tc>
        <w:tc>
          <w:tcPr>
            <w:tcW w:w="1605" w:type="dxa"/>
          </w:tcPr>
          <w:p w:rsidR="00440EBD" w:rsidRPr="00AF1CF7" w:rsidRDefault="00440EBD" w:rsidP="007C347C">
            <w:pPr>
              <w:rPr>
                <w:color w:val="FF0000"/>
              </w:rPr>
            </w:pPr>
            <w:r w:rsidRPr="00AF1CF7">
              <w:rPr>
                <w:color w:val="FF0000"/>
              </w:rPr>
              <w:t>73</w:t>
            </w:r>
          </w:p>
        </w:tc>
        <w:tc>
          <w:tcPr>
            <w:tcW w:w="1518" w:type="dxa"/>
          </w:tcPr>
          <w:p w:rsidR="00440EBD" w:rsidRPr="00AF1CF7" w:rsidRDefault="00440EBD" w:rsidP="007C347C">
            <w:pPr>
              <w:rPr>
                <w:color w:val="FF0000"/>
              </w:rPr>
            </w:pPr>
            <w:r w:rsidRPr="00AF1CF7">
              <w:rPr>
                <w:color w:val="FF0000"/>
              </w:rPr>
              <w:t>300</w:t>
            </w:r>
          </w:p>
        </w:tc>
      </w:tr>
    </w:tbl>
    <w:p w:rsidR="00440EBD" w:rsidRDefault="00440EBD"/>
    <w:p w:rsidR="00440EBD" w:rsidRDefault="00C73894">
      <m:oMathPara>
        <m:oMath>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χ</m:t>
              </m:r>
            </m:e>
            <m:sup>
              <m:r>
                <w:rPr>
                  <w:rFonts w:ascii="Cambria Math" w:eastAsiaTheme="minorEastAsia" w:hAnsi="Cambria Math"/>
                  <w:color w:val="FF0000"/>
                  <w:szCs w:val="24"/>
                </w:rPr>
                <m:t>2</m:t>
              </m:r>
            </m:sup>
          </m:sSup>
          <m:r>
            <w:rPr>
              <w:rFonts w:ascii="Cambria Math" w:eastAsiaTheme="minorEastAsia" w:hAnsi="Cambria Math"/>
              <w:color w:val="FF0000"/>
              <w:szCs w:val="24"/>
            </w:rPr>
            <m:t xml:space="preserve">= </m:t>
          </m:r>
          <m:nary>
            <m:naryPr>
              <m:chr m:val="∑"/>
              <m:limLoc m:val="undOvr"/>
              <m:subHide m:val="1"/>
              <m:supHide m:val="1"/>
              <m:ctrlPr>
                <w:rPr>
                  <w:rFonts w:ascii="Cambria Math" w:eastAsiaTheme="minorEastAsia" w:hAnsi="Cambria Math"/>
                  <w:i/>
                  <w:color w:val="FF0000"/>
                  <w:szCs w:val="24"/>
                </w:rPr>
              </m:ctrlPr>
            </m:naryPr>
            <m:sub/>
            <m:sup/>
            <m:e>
              <m:d>
                <m:dPr>
                  <m:begChr m:val="["/>
                  <m:endChr m:val="]"/>
                  <m:ctrlPr>
                    <w:rPr>
                      <w:rFonts w:ascii="Cambria Math" w:eastAsiaTheme="minorEastAsia" w:hAnsi="Cambria Math"/>
                      <w:i/>
                      <w:color w:val="FF0000"/>
                      <w:szCs w:val="24"/>
                    </w:rPr>
                  </m:ctrlPr>
                </m:dPr>
                <m:e>
                  <m:f>
                    <m:fPr>
                      <m:ctrlPr>
                        <w:rPr>
                          <w:rFonts w:ascii="Cambria Math" w:eastAsiaTheme="minorEastAsia" w:hAnsi="Cambria Math"/>
                          <w:i/>
                          <w:color w:val="FF0000"/>
                          <w:szCs w:val="24"/>
                        </w:rPr>
                      </m:ctrlPr>
                    </m:fPr>
                    <m:num>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m:t>
                          </m:r>
                          <m:sSub>
                            <m:sSubPr>
                              <m:ctrlPr>
                                <w:rPr>
                                  <w:rFonts w:ascii="Cambria Math" w:eastAsiaTheme="minorEastAsia" w:hAnsi="Cambria Math"/>
                                  <w:i/>
                                  <w:color w:val="FF0000"/>
                                  <w:szCs w:val="24"/>
                                </w:rPr>
                              </m:ctrlPr>
                            </m:sSubPr>
                            <m:e>
                              <m:r>
                                <w:rPr>
                                  <w:rFonts w:ascii="Cambria Math" w:eastAsiaTheme="minorEastAsia" w:hAnsi="Cambria Math"/>
                                  <w:color w:val="FF0000"/>
                                  <w:szCs w:val="24"/>
                                </w:rPr>
                                <m:t>o</m:t>
                              </m:r>
                            </m:e>
                            <m:sub>
                              <m:r>
                                <w:rPr>
                                  <w:rFonts w:ascii="Cambria Math" w:eastAsiaTheme="minorEastAsia" w:hAnsi="Cambria Math"/>
                                  <w:color w:val="FF0000"/>
                                  <w:szCs w:val="24"/>
                                </w:rPr>
                                <m:t>i</m:t>
                              </m:r>
                            </m:sub>
                          </m:sSub>
                          <m:r>
                            <w:rPr>
                              <w:rFonts w:ascii="Cambria Math" w:eastAsiaTheme="minorEastAsia" w:hAnsi="Cambria Math"/>
                              <w:color w:val="FF0000"/>
                              <w:szCs w:val="24"/>
                            </w:rPr>
                            <m:t xml:space="preserve">- </m:t>
                          </m:r>
                          <m:sSub>
                            <m:sSubPr>
                              <m:ctrlPr>
                                <w:rPr>
                                  <w:rFonts w:ascii="Cambria Math" w:eastAsiaTheme="minorEastAsia" w:hAnsi="Cambria Math"/>
                                  <w:i/>
                                  <w:color w:val="FF0000"/>
                                  <w:szCs w:val="24"/>
                                </w:rPr>
                              </m:ctrlPr>
                            </m:sSubPr>
                            <m:e>
                              <m:r>
                                <w:rPr>
                                  <w:rFonts w:ascii="Cambria Math" w:eastAsiaTheme="minorEastAsia" w:hAnsi="Cambria Math"/>
                                  <w:color w:val="FF0000"/>
                                  <w:szCs w:val="24"/>
                                </w:rPr>
                                <m:t>e</m:t>
                              </m:r>
                            </m:e>
                            <m:sub>
                              <m:r>
                                <w:rPr>
                                  <w:rFonts w:ascii="Cambria Math" w:eastAsiaTheme="minorEastAsia" w:hAnsi="Cambria Math"/>
                                  <w:color w:val="FF0000"/>
                                  <w:szCs w:val="24"/>
                                </w:rPr>
                                <m:t>i</m:t>
                              </m:r>
                            </m:sub>
                          </m:sSub>
                          <m:r>
                            <w:rPr>
                              <w:rFonts w:ascii="Cambria Math" w:eastAsiaTheme="minorEastAsia" w:hAnsi="Cambria Math"/>
                              <w:color w:val="FF0000"/>
                              <w:szCs w:val="24"/>
                            </w:rPr>
                            <m:t>)</m:t>
                          </m:r>
                        </m:e>
                        <m:sup>
                          <m:r>
                            <w:rPr>
                              <w:rFonts w:ascii="Cambria Math" w:eastAsiaTheme="minorEastAsia" w:hAnsi="Cambria Math"/>
                              <w:color w:val="FF0000"/>
                              <w:szCs w:val="24"/>
                            </w:rPr>
                            <m:t>2</m:t>
                          </m:r>
                        </m:sup>
                      </m:sSup>
                    </m:num>
                    <m:den>
                      <m:sSub>
                        <m:sSubPr>
                          <m:ctrlPr>
                            <w:rPr>
                              <w:rFonts w:ascii="Cambria Math" w:eastAsiaTheme="minorEastAsia" w:hAnsi="Cambria Math"/>
                              <w:i/>
                              <w:color w:val="FF0000"/>
                              <w:szCs w:val="24"/>
                            </w:rPr>
                          </m:ctrlPr>
                        </m:sSubPr>
                        <m:e>
                          <m:r>
                            <w:rPr>
                              <w:rFonts w:ascii="Cambria Math" w:eastAsiaTheme="minorEastAsia" w:hAnsi="Cambria Math"/>
                              <w:color w:val="FF0000"/>
                              <w:szCs w:val="24"/>
                            </w:rPr>
                            <m:t>e</m:t>
                          </m:r>
                        </m:e>
                        <m:sub>
                          <m:r>
                            <w:rPr>
                              <w:rFonts w:ascii="Cambria Math" w:eastAsiaTheme="minorEastAsia" w:hAnsi="Cambria Math"/>
                              <w:color w:val="FF0000"/>
                              <w:szCs w:val="24"/>
                            </w:rPr>
                            <m:t>i</m:t>
                          </m:r>
                        </m:sub>
                      </m:sSub>
                    </m:den>
                  </m:f>
                </m:e>
              </m:d>
            </m:e>
          </m:nary>
          <m:r>
            <w:rPr>
              <w:rFonts w:ascii="Cambria Math" w:eastAsiaTheme="minorEastAsia" w:hAnsi="Cambria Math"/>
              <w:color w:val="FF0000"/>
              <w:szCs w:val="24"/>
            </w:rPr>
            <m:t>=</m:t>
          </m:r>
          <m:d>
            <m:dPr>
              <m:begChr m:val="["/>
              <m:endChr m:val="]"/>
              <m:ctrlPr>
                <w:rPr>
                  <w:rFonts w:ascii="Cambria Math" w:eastAsiaTheme="minorEastAsia" w:hAnsi="Cambria Math"/>
                  <w:i/>
                  <w:color w:val="FF0000"/>
                  <w:szCs w:val="24"/>
                </w:rPr>
              </m:ctrlPr>
            </m:dPr>
            <m:e>
              <m:f>
                <m:fPr>
                  <m:ctrlPr>
                    <w:rPr>
                      <w:rFonts w:ascii="Cambria Math" w:eastAsiaTheme="minorEastAsia" w:hAnsi="Cambria Math"/>
                      <w:i/>
                      <w:color w:val="FF0000"/>
                      <w:szCs w:val="24"/>
                    </w:rPr>
                  </m:ctrlPr>
                </m:fPr>
                <m:num>
                  <m:sSup>
                    <m:sSupPr>
                      <m:ctrlPr>
                        <w:rPr>
                          <w:rFonts w:ascii="Cambria Math" w:eastAsiaTheme="minorEastAsia" w:hAnsi="Cambria Math"/>
                          <w:i/>
                          <w:color w:val="FF0000"/>
                          <w:szCs w:val="24"/>
                        </w:rPr>
                      </m:ctrlPr>
                    </m:sSupPr>
                    <m:e>
                      <m:d>
                        <m:dPr>
                          <m:ctrlPr>
                            <w:rPr>
                              <w:rFonts w:ascii="Cambria Math" w:eastAsiaTheme="minorEastAsia" w:hAnsi="Cambria Math"/>
                              <w:i/>
                              <w:color w:val="FF0000"/>
                              <w:szCs w:val="24"/>
                            </w:rPr>
                          </m:ctrlPr>
                        </m:dPr>
                        <m:e>
                          <m:r>
                            <w:rPr>
                              <w:rFonts w:ascii="Cambria Math" w:eastAsiaTheme="minorEastAsia" w:hAnsi="Cambria Math"/>
                              <w:color w:val="FF0000"/>
                              <w:szCs w:val="24"/>
                            </w:rPr>
                            <m:t>23-21.5</m:t>
                          </m:r>
                        </m:e>
                      </m:d>
                    </m:e>
                    <m:sup>
                      <m:r>
                        <w:rPr>
                          <w:rFonts w:ascii="Cambria Math" w:eastAsiaTheme="minorEastAsia" w:hAnsi="Cambria Math"/>
                          <w:color w:val="FF0000"/>
                          <w:szCs w:val="24"/>
                        </w:rPr>
                        <m:t>2</m:t>
                      </m:r>
                    </m:sup>
                  </m:sSup>
                </m:num>
                <m:den>
                  <m:r>
                    <w:rPr>
                      <w:rFonts w:ascii="Cambria Math" w:eastAsiaTheme="minorEastAsia" w:hAnsi="Cambria Math"/>
                      <w:color w:val="FF0000"/>
                      <w:szCs w:val="24"/>
                    </w:rPr>
                    <m:t>21.5</m:t>
                  </m:r>
                </m:den>
              </m:f>
            </m:e>
          </m:d>
          <m:r>
            <w:rPr>
              <w:rFonts w:ascii="Cambria Math" w:eastAsiaTheme="minorEastAsia" w:hAnsi="Cambria Math"/>
              <w:color w:val="FF0000"/>
              <w:szCs w:val="24"/>
            </w:rPr>
            <m:t>+</m:t>
          </m:r>
          <m:d>
            <m:dPr>
              <m:begChr m:val="["/>
              <m:endChr m:val="]"/>
              <m:ctrlPr>
                <w:rPr>
                  <w:rFonts w:ascii="Cambria Math" w:eastAsiaTheme="minorEastAsia" w:hAnsi="Cambria Math"/>
                  <w:i/>
                  <w:color w:val="FF0000"/>
                  <w:szCs w:val="24"/>
                </w:rPr>
              </m:ctrlPr>
            </m:dPr>
            <m:e>
              <m:f>
                <m:fPr>
                  <m:ctrlPr>
                    <w:rPr>
                      <w:rFonts w:ascii="Cambria Math" w:eastAsiaTheme="minorEastAsia" w:hAnsi="Cambria Math"/>
                      <w:i/>
                      <w:color w:val="FF0000"/>
                      <w:szCs w:val="24"/>
                    </w:rPr>
                  </m:ctrlPr>
                </m:fPr>
                <m:num>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34-32.5</m:t>
                      </m:r>
                    </m:e>
                    <m:sup>
                      <m:r>
                        <w:rPr>
                          <w:rFonts w:ascii="Cambria Math" w:eastAsiaTheme="minorEastAsia" w:hAnsi="Cambria Math"/>
                          <w:color w:val="FF0000"/>
                          <w:szCs w:val="24"/>
                        </w:rPr>
                        <m:t>2</m:t>
                      </m:r>
                    </m:sup>
                  </m:sSup>
                </m:num>
                <m:den>
                  <m:r>
                    <w:rPr>
                      <w:rFonts w:ascii="Cambria Math" w:eastAsiaTheme="minorEastAsia" w:hAnsi="Cambria Math"/>
                      <w:color w:val="FF0000"/>
                      <w:szCs w:val="24"/>
                    </w:rPr>
                    <m:t>32.5</m:t>
                  </m:r>
                </m:den>
              </m:f>
            </m:e>
          </m:d>
          <m:r>
            <w:rPr>
              <w:rFonts w:ascii="Cambria Math" w:eastAsiaTheme="minorEastAsia" w:hAnsi="Cambria Math"/>
              <w:color w:val="FF0000"/>
              <w:szCs w:val="24"/>
            </w:rPr>
            <m:t>+…+</m:t>
          </m:r>
          <m:d>
            <m:dPr>
              <m:begChr m:val="["/>
              <m:endChr m:val="]"/>
              <m:ctrlPr>
                <w:rPr>
                  <w:rFonts w:ascii="Cambria Math" w:eastAsiaTheme="minorEastAsia" w:hAnsi="Cambria Math"/>
                  <w:i/>
                  <w:color w:val="FF0000"/>
                  <w:szCs w:val="24"/>
                </w:rPr>
              </m:ctrlPr>
            </m:dPr>
            <m:e>
              <m:f>
                <m:fPr>
                  <m:ctrlPr>
                    <w:rPr>
                      <w:rFonts w:ascii="Cambria Math" w:eastAsiaTheme="minorEastAsia" w:hAnsi="Cambria Math"/>
                      <w:i/>
                      <w:color w:val="FF0000"/>
                      <w:szCs w:val="24"/>
                    </w:rPr>
                  </m:ctrlPr>
                </m:fPr>
                <m:num>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44-36.5</m:t>
                      </m:r>
                    </m:e>
                    <m:sup>
                      <m:r>
                        <w:rPr>
                          <w:rFonts w:ascii="Cambria Math" w:eastAsiaTheme="minorEastAsia" w:hAnsi="Cambria Math"/>
                          <w:color w:val="FF0000"/>
                          <w:szCs w:val="24"/>
                        </w:rPr>
                        <m:t>2</m:t>
                      </m:r>
                    </m:sup>
                  </m:sSup>
                </m:num>
                <m:den>
                  <m:r>
                    <w:rPr>
                      <w:rFonts w:ascii="Cambria Math" w:eastAsiaTheme="minorEastAsia" w:hAnsi="Cambria Math"/>
                      <w:color w:val="FF0000"/>
                      <w:szCs w:val="24"/>
                    </w:rPr>
                    <m:t>36.5</m:t>
                  </m:r>
                </m:den>
              </m:f>
            </m:e>
          </m:d>
        </m:oMath>
      </m:oMathPara>
    </w:p>
    <w:p w:rsidR="00440EBD" w:rsidRDefault="00440EBD" w:rsidP="00440EBD"/>
    <w:p w:rsidR="00440EBD" w:rsidRDefault="00C73894" w:rsidP="00440EBD">
      <w:pPr>
        <w:ind w:firstLine="720"/>
        <w:rPr>
          <w:rFonts w:eastAsiaTheme="minorEastAsia"/>
          <w:color w:val="FF0000"/>
          <w:szCs w:val="24"/>
        </w:rPr>
      </w:pPr>
      <m:oMathPara>
        <m:oMath>
          <m:sSup>
            <m:sSupPr>
              <m:ctrlPr>
                <w:rPr>
                  <w:rFonts w:ascii="Cambria Math" w:eastAsiaTheme="minorEastAsia" w:hAnsi="Cambria Math"/>
                  <w:i/>
                  <w:color w:val="FF0000"/>
                  <w:szCs w:val="24"/>
                </w:rPr>
              </m:ctrlPr>
            </m:sSupPr>
            <m:e>
              <m:r>
                <w:rPr>
                  <w:rFonts w:ascii="Cambria Math" w:eastAsiaTheme="minorEastAsia" w:hAnsi="Cambria Math"/>
                  <w:color w:val="FF0000"/>
                  <w:szCs w:val="24"/>
                </w:rPr>
                <m:t>χ</m:t>
              </m:r>
            </m:e>
            <m:sup>
              <m:r>
                <w:rPr>
                  <w:rFonts w:ascii="Cambria Math" w:eastAsiaTheme="minorEastAsia" w:hAnsi="Cambria Math"/>
                  <w:color w:val="FF0000"/>
                  <w:szCs w:val="24"/>
                </w:rPr>
                <m:t>2</m:t>
              </m:r>
            </m:sup>
          </m:sSup>
          <m:r>
            <w:rPr>
              <w:rFonts w:ascii="Cambria Math" w:eastAsiaTheme="minorEastAsia" w:hAnsi="Cambria Math"/>
              <w:color w:val="FF0000"/>
              <w:szCs w:val="24"/>
            </w:rPr>
            <m:t>= .140465+ .06923+ .34034+1.541096+ .10465+ .069231+ .34034+1.541096=4.110633</m:t>
          </m:r>
        </m:oMath>
      </m:oMathPara>
    </w:p>
    <w:p w:rsidR="00440EBD" w:rsidRDefault="00440EBD" w:rsidP="00440EBD">
      <w:pPr>
        <w:rPr>
          <w:rFonts w:eastAsiaTheme="minorEastAsia"/>
          <w:color w:val="FF0000"/>
          <w:szCs w:val="24"/>
        </w:rPr>
      </w:pPr>
    </w:p>
    <w:p w:rsidR="00BC4F8A" w:rsidRPr="00BC4F8A" w:rsidRDefault="00440EBD" w:rsidP="00BC4F8A">
      <w:pPr>
        <w:rPr>
          <w:rFonts w:eastAsiaTheme="minorEastAsia"/>
          <w:color w:val="FF0000"/>
          <w:szCs w:val="24"/>
        </w:rPr>
      </w:pPr>
      <w:r>
        <w:rPr>
          <w:rFonts w:eastAsiaTheme="minorEastAsia"/>
          <w:color w:val="FF0000"/>
          <w:szCs w:val="24"/>
        </w:rPr>
        <w:t>Step 5: decision, fail to reject Ho, there is insufficient evidence to conclude that difference between males and females in</w:t>
      </w:r>
      <w:r w:rsidR="0093490C">
        <w:rPr>
          <w:rFonts w:eastAsiaTheme="minorEastAsia"/>
          <w:color w:val="FF0000"/>
          <w:szCs w:val="24"/>
        </w:rPr>
        <w:t xml:space="preserve"> the ages at which they contract diseases.</w:t>
      </w:r>
      <w:r w:rsidR="00BC4F8A">
        <w:rPr>
          <w:rFonts w:eastAsiaTheme="minorEastAsia"/>
          <w:color w:val="FF0000"/>
          <w:szCs w:val="24"/>
        </w:rPr>
        <w:t xml:space="preserve"> B</w:t>
      </w:r>
      <w:r w:rsidR="00BC4F8A">
        <w:rPr>
          <w:color w:val="FF0000"/>
        </w:rPr>
        <w:t>ecause we fail to reject Ho, there is no need to calculate residuals, but you should review how to calculate the residuals**</w:t>
      </w:r>
    </w:p>
    <w:sectPr w:rsidR="00BC4F8A" w:rsidRPr="00BC4F8A" w:rsidSect="0070748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Cambria Math">
    <w:panose1 w:val="02040503050406030204"/>
    <w:charset w:val="00"/>
    <w:family w:val="auto"/>
    <w:pitch w:val="variable"/>
    <w:sig w:usb0="E00002FF" w:usb1="42002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23B5"/>
    <w:rsid w:val="00072497"/>
    <w:rsid w:val="000A4A1F"/>
    <w:rsid w:val="003E5203"/>
    <w:rsid w:val="0042308B"/>
    <w:rsid w:val="00440EBD"/>
    <w:rsid w:val="004A1EA8"/>
    <w:rsid w:val="006123B5"/>
    <w:rsid w:val="006E38C1"/>
    <w:rsid w:val="00701DF2"/>
    <w:rsid w:val="00707485"/>
    <w:rsid w:val="0093490C"/>
    <w:rsid w:val="009554D1"/>
    <w:rsid w:val="00AF1CF7"/>
    <w:rsid w:val="00BC4F8A"/>
    <w:rsid w:val="00C73894"/>
    <w:rsid w:val="00E93C83"/>
    <w:rsid w:val="00F21AF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74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23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E38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38C1"/>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74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123B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6E38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38C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8728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458</Words>
  <Characters>2611</Characters>
  <Application>Microsoft Macintosh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Social Science Centre Network</Company>
  <LinksUpToDate>false</LinksUpToDate>
  <CharactersWithSpaces>3063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sbugden2</dc:creator>
  <cp:keywords/>
  <dc:description/>
  <cp:lastModifiedBy>Karen Zhang</cp:lastModifiedBy>
  <cp:revision>2</cp:revision>
  <dcterms:created xsi:type="dcterms:W3CDTF">2015-03-28T03:18:00Z</dcterms:created>
  <dcterms:modified xsi:type="dcterms:W3CDTF">2015-03-28T03:18:00Z</dcterms:modified>
</cp:coreProperties>
</file>