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DA930" w14:textId="1485BCEF" w:rsidR="003D464C" w:rsidRDefault="003D464C" w:rsidP="003D464C">
      <w:pPr>
        <w:jc w:val="center"/>
        <w:rPr>
          <w:rFonts w:asciiTheme="majorHAnsi" w:hAnsiTheme="majorHAnsi"/>
        </w:rPr>
      </w:pPr>
      <w:r>
        <w:rPr>
          <w:rFonts w:asciiTheme="majorHAnsi" w:hAnsiTheme="majorHAnsi"/>
        </w:rPr>
        <w:t>MANA 444 – LESSON 1</w:t>
      </w:r>
      <w:r w:rsidR="00E603B9">
        <w:rPr>
          <w:rFonts w:asciiTheme="majorHAnsi" w:hAnsiTheme="majorHAnsi"/>
        </w:rPr>
        <w:t xml:space="preserve"> - Introduction</w:t>
      </w:r>
    </w:p>
    <w:p w14:paraId="53907931" w14:textId="77777777" w:rsidR="003D464C" w:rsidRDefault="003D464C" w:rsidP="003D464C">
      <w:pPr>
        <w:rPr>
          <w:rFonts w:asciiTheme="majorHAnsi" w:hAnsiTheme="majorHAnsi"/>
        </w:rPr>
      </w:pPr>
    </w:p>
    <w:p w14:paraId="68863613" w14:textId="77777777" w:rsidR="003D464C" w:rsidRPr="003D5508" w:rsidRDefault="003D464C" w:rsidP="003D464C">
      <w:pPr>
        <w:rPr>
          <w:rFonts w:asciiTheme="majorHAnsi" w:hAnsiTheme="majorHAnsi"/>
          <w:u w:val="single"/>
        </w:rPr>
      </w:pPr>
      <w:r w:rsidRPr="003D5508">
        <w:rPr>
          <w:rFonts w:asciiTheme="majorHAnsi" w:hAnsiTheme="majorHAnsi"/>
          <w:u w:val="single"/>
        </w:rPr>
        <w:t>PERFORMANCE MANAGEMENT</w:t>
      </w:r>
    </w:p>
    <w:p w14:paraId="7FD5589B" w14:textId="77777777" w:rsidR="003D464C" w:rsidRDefault="003D464C" w:rsidP="003D464C">
      <w:pPr>
        <w:rPr>
          <w:rFonts w:asciiTheme="majorHAnsi" w:hAnsiTheme="majorHAnsi"/>
          <w:u w:val="single"/>
        </w:rPr>
      </w:pPr>
    </w:p>
    <w:p w14:paraId="36B52D1E" w14:textId="77777777" w:rsidR="003D464C" w:rsidRDefault="003D464C" w:rsidP="003D464C">
      <w:pPr>
        <w:rPr>
          <w:rFonts w:asciiTheme="majorHAnsi" w:hAnsiTheme="majorHAnsi"/>
        </w:rPr>
      </w:pPr>
      <w:r w:rsidRPr="00F54184">
        <w:rPr>
          <w:rFonts w:asciiTheme="majorHAnsi" w:hAnsiTheme="majorHAnsi"/>
        </w:rPr>
        <w:sym w:font="Wingdings" w:char="F0E0"/>
      </w:r>
      <w:r>
        <w:rPr>
          <w:rFonts w:asciiTheme="majorHAnsi" w:hAnsiTheme="majorHAnsi"/>
        </w:rPr>
        <w:t>Performance management: the process of establishing performance goals and designing interventions and programs to develop employees and improve their performance. Signals what is important and ensures accountability. It is a comprehensive ongoing and continuous process – involves various activities and programs designed to develop employees and improve performance.</w:t>
      </w:r>
    </w:p>
    <w:p w14:paraId="5F90A6A5" w14:textId="77777777" w:rsidR="003D464C" w:rsidRDefault="003D464C" w:rsidP="003D464C">
      <w:pPr>
        <w:rPr>
          <w:rFonts w:asciiTheme="majorHAnsi" w:hAnsiTheme="majorHAnsi"/>
        </w:rPr>
      </w:pPr>
    </w:p>
    <w:p w14:paraId="4B560479" w14:textId="77777777" w:rsidR="003D464C" w:rsidRDefault="003D464C" w:rsidP="003D464C">
      <w:pPr>
        <w:rPr>
          <w:rFonts w:asciiTheme="majorHAnsi" w:hAnsiTheme="majorHAnsi"/>
        </w:rPr>
      </w:pPr>
      <w:r w:rsidRPr="00B77E13">
        <w:rPr>
          <w:rFonts w:asciiTheme="majorHAnsi" w:hAnsiTheme="majorHAnsi"/>
        </w:rPr>
        <w:sym w:font="Wingdings" w:char="F0E0"/>
      </w:r>
      <w:r>
        <w:rPr>
          <w:rFonts w:asciiTheme="majorHAnsi" w:hAnsiTheme="majorHAnsi"/>
        </w:rPr>
        <w:t>Performance Management Process</w:t>
      </w:r>
    </w:p>
    <w:p w14:paraId="3DF66B73" w14:textId="77777777" w:rsidR="003D464C" w:rsidRDefault="003D464C" w:rsidP="003D464C">
      <w:pPr>
        <w:rPr>
          <w:rFonts w:asciiTheme="majorHAnsi" w:hAnsiTheme="majorHAnsi"/>
        </w:rPr>
      </w:pPr>
      <w:r>
        <w:rPr>
          <w:rFonts w:asciiTheme="majorHAnsi" w:hAnsiTheme="majorHAnsi"/>
        </w:rPr>
        <w:t>By performing activities and programs to develop employees and improve performance:</w:t>
      </w:r>
    </w:p>
    <w:p w14:paraId="3184FE49" w14:textId="77777777" w:rsidR="003D464C" w:rsidRDefault="003D464C" w:rsidP="003D464C">
      <w:pPr>
        <w:pStyle w:val="ListParagraph"/>
        <w:numPr>
          <w:ilvl w:val="0"/>
          <w:numId w:val="2"/>
        </w:numPr>
        <w:rPr>
          <w:rFonts w:asciiTheme="majorHAnsi" w:hAnsiTheme="majorHAnsi"/>
        </w:rPr>
      </w:pPr>
      <w:r>
        <w:rPr>
          <w:rFonts w:asciiTheme="majorHAnsi" w:hAnsiTheme="majorHAnsi"/>
        </w:rPr>
        <w:t>Establishing performance goals and expectations (SMART)</w:t>
      </w:r>
    </w:p>
    <w:p w14:paraId="561BF263" w14:textId="77777777" w:rsidR="003D464C" w:rsidRDefault="003D464C" w:rsidP="003D464C">
      <w:pPr>
        <w:pStyle w:val="ListParagraph"/>
        <w:numPr>
          <w:ilvl w:val="0"/>
          <w:numId w:val="2"/>
        </w:numPr>
        <w:rPr>
          <w:rFonts w:asciiTheme="majorHAnsi" w:hAnsiTheme="majorHAnsi"/>
        </w:rPr>
      </w:pPr>
      <w:r>
        <w:rPr>
          <w:rFonts w:asciiTheme="majorHAnsi" w:hAnsiTheme="majorHAnsi"/>
        </w:rPr>
        <w:t>Monitoring employee performance and providing feedback</w:t>
      </w:r>
    </w:p>
    <w:p w14:paraId="092E9ED4" w14:textId="77777777" w:rsidR="003D464C" w:rsidRDefault="003D464C" w:rsidP="003D464C">
      <w:pPr>
        <w:pStyle w:val="ListParagraph"/>
        <w:numPr>
          <w:ilvl w:val="0"/>
          <w:numId w:val="2"/>
        </w:numPr>
        <w:rPr>
          <w:rFonts w:asciiTheme="majorHAnsi" w:hAnsiTheme="majorHAnsi"/>
        </w:rPr>
      </w:pPr>
      <w:r>
        <w:rPr>
          <w:rFonts w:asciiTheme="majorHAnsi" w:hAnsiTheme="majorHAnsi"/>
        </w:rPr>
        <w:t>Performance evaluation with consequences</w:t>
      </w:r>
    </w:p>
    <w:p w14:paraId="5C8FDCD7" w14:textId="77777777" w:rsidR="003D464C" w:rsidRPr="00B77E13" w:rsidRDefault="003D464C" w:rsidP="003D464C">
      <w:pPr>
        <w:pStyle w:val="ListParagraph"/>
        <w:numPr>
          <w:ilvl w:val="0"/>
          <w:numId w:val="2"/>
        </w:numPr>
        <w:rPr>
          <w:rFonts w:asciiTheme="majorHAnsi" w:hAnsiTheme="majorHAnsi"/>
        </w:rPr>
      </w:pPr>
      <w:r>
        <w:rPr>
          <w:rFonts w:asciiTheme="majorHAnsi" w:hAnsiTheme="majorHAnsi"/>
        </w:rPr>
        <w:t>Employee development plans</w:t>
      </w:r>
    </w:p>
    <w:p w14:paraId="16181C4B" w14:textId="77777777" w:rsidR="003D464C" w:rsidRDefault="003D464C" w:rsidP="003D464C">
      <w:pPr>
        <w:rPr>
          <w:rFonts w:asciiTheme="majorHAnsi" w:hAnsiTheme="majorHAnsi"/>
        </w:rPr>
      </w:pPr>
    </w:p>
    <w:p w14:paraId="36022A36" w14:textId="77777777" w:rsidR="003D464C" w:rsidRDefault="003D464C" w:rsidP="003D464C">
      <w:pPr>
        <w:rPr>
          <w:rFonts w:asciiTheme="majorHAnsi" w:hAnsiTheme="majorHAnsi"/>
        </w:rPr>
      </w:pPr>
      <w:r>
        <w:rPr>
          <w:rFonts w:asciiTheme="majorHAnsi" w:hAnsiTheme="majorHAnsi"/>
          <w:noProof/>
        </w:rPr>
        <w:drawing>
          <wp:inline distT="0" distB="0" distL="0" distR="0" wp14:anchorId="1198068C" wp14:editId="103FE3AE">
            <wp:extent cx="4014951" cy="2280794"/>
            <wp:effectExtent l="0" t="0" r="0" b="5715"/>
            <wp:docPr id="23" name="Picture 2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2-20 at 2.21.25 AM.png"/>
                    <pic:cNvPicPr/>
                  </pic:nvPicPr>
                  <pic:blipFill>
                    <a:blip r:embed="rId5"/>
                    <a:stretch>
                      <a:fillRect/>
                    </a:stretch>
                  </pic:blipFill>
                  <pic:spPr>
                    <a:xfrm>
                      <a:off x="0" y="0"/>
                      <a:ext cx="4031259" cy="2290058"/>
                    </a:xfrm>
                    <a:prstGeom prst="rect">
                      <a:avLst/>
                    </a:prstGeom>
                  </pic:spPr>
                </pic:pic>
              </a:graphicData>
            </a:graphic>
          </wp:inline>
        </w:drawing>
      </w:r>
    </w:p>
    <w:p w14:paraId="0C1A1F9B" w14:textId="77777777" w:rsidR="003D464C" w:rsidRDefault="003D464C" w:rsidP="003D464C">
      <w:pPr>
        <w:rPr>
          <w:rFonts w:asciiTheme="majorHAnsi" w:hAnsiTheme="majorHAnsi"/>
        </w:rPr>
      </w:pPr>
    </w:p>
    <w:p w14:paraId="613B2372" w14:textId="77777777" w:rsidR="003D464C" w:rsidRDefault="003D464C" w:rsidP="003D464C">
      <w:pPr>
        <w:rPr>
          <w:rFonts w:asciiTheme="majorHAnsi" w:hAnsiTheme="majorHAnsi"/>
          <w:u w:val="single"/>
        </w:rPr>
      </w:pPr>
      <w:r>
        <w:rPr>
          <w:rFonts w:asciiTheme="majorHAnsi" w:hAnsiTheme="majorHAnsi"/>
          <w:u w:val="single"/>
        </w:rPr>
        <w:t>TRAINING AND DEVELOPMENT</w:t>
      </w:r>
    </w:p>
    <w:p w14:paraId="34CBB7B6" w14:textId="77777777" w:rsidR="003D464C" w:rsidRDefault="003D464C" w:rsidP="003D464C">
      <w:pPr>
        <w:rPr>
          <w:rFonts w:asciiTheme="majorHAnsi" w:hAnsiTheme="majorHAnsi"/>
          <w:u w:val="single"/>
        </w:rPr>
      </w:pPr>
    </w:p>
    <w:p w14:paraId="06539F28" w14:textId="77777777" w:rsidR="003D464C" w:rsidRDefault="003D464C" w:rsidP="003D464C">
      <w:pPr>
        <w:rPr>
          <w:rFonts w:asciiTheme="majorHAnsi" w:hAnsiTheme="majorHAnsi"/>
        </w:rPr>
      </w:pPr>
      <w:r w:rsidRPr="00F54184">
        <w:rPr>
          <w:rFonts w:asciiTheme="majorHAnsi" w:hAnsiTheme="majorHAnsi"/>
        </w:rPr>
        <w:sym w:font="Wingdings" w:char="F0E0"/>
      </w:r>
      <w:r>
        <w:rPr>
          <w:rFonts w:asciiTheme="majorHAnsi" w:hAnsiTheme="majorHAnsi"/>
        </w:rPr>
        <w:t>Training: formal and planned efforts to help employees acquire KSAs to improve performance in their current job. Goal: short-term focus.</w:t>
      </w:r>
    </w:p>
    <w:p w14:paraId="510D736F" w14:textId="77777777" w:rsidR="003D464C" w:rsidRDefault="003D464C" w:rsidP="003D464C">
      <w:pPr>
        <w:rPr>
          <w:rFonts w:asciiTheme="majorHAnsi" w:hAnsiTheme="majorHAnsi"/>
        </w:rPr>
      </w:pPr>
    </w:p>
    <w:p w14:paraId="0C12421E" w14:textId="77777777" w:rsidR="003D464C" w:rsidRDefault="003D464C" w:rsidP="003D464C">
      <w:pPr>
        <w:rPr>
          <w:rFonts w:asciiTheme="majorHAnsi" w:hAnsiTheme="majorHAnsi"/>
        </w:rPr>
      </w:pPr>
      <w:r w:rsidRPr="00F54184">
        <w:rPr>
          <w:rFonts w:asciiTheme="majorHAnsi" w:hAnsiTheme="majorHAnsi"/>
        </w:rPr>
        <w:sym w:font="Wingdings" w:char="F0E0"/>
      </w:r>
      <w:r>
        <w:rPr>
          <w:rFonts w:asciiTheme="majorHAnsi" w:hAnsiTheme="majorHAnsi"/>
        </w:rPr>
        <w:t>Development: formal and planned effort to help employees acquire KSAs required to perform future job responsibilities. Goal: prepare individuals for promotions and future jobs, as well as additional responsibilities and often for managerial careers (long-term focus)</w:t>
      </w:r>
    </w:p>
    <w:p w14:paraId="337F35BE" w14:textId="77777777" w:rsidR="003D464C" w:rsidRDefault="003D464C" w:rsidP="003D464C">
      <w:pPr>
        <w:rPr>
          <w:rFonts w:asciiTheme="majorHAnsi" w:hAnsiTheme="majorHAnsi"/>
        </w:rPr>
      </w:pPr>
    </w:p>
    <w:p w14:paraId="323D8062" w14:textId="77777777" w:rsidR="003D464C" w:rsidRDefault="003D464C" w:rsidP="003D464C">
      <w:pPr>
        <w:rPr>
          <w:rFonts w:asciiTheme="majorHAnsi" w:hAnsiTheme="majorHAnsi"/>
        </w:rPr>
      </w:pPr>
      <w:r w:rsidRPr="00F54184">
        <w:rPr>
          <w:rFonts w:asciiTheme="majorHAnsi" w:hAnsiTheme="majorHAnsi"/>
        </w:rPr>
        <w:sym w:font="Wingdings" w:char="F0E0"/>
      </w:r>
      <w:r>
        <w:rPr>
          <w:rFonts w:asciiTheme="majorHAnsi" w:hAnsiTheme="majorHAnsi"/>
        </w:rPr>
        <w:t>Human resource development (HRD): systematic and planned activities that are designed by an organization to provide employees with opportunities to learn necessary skills to meet current and future job demands. Main functions: training and development, career development, organizational development. Core: learning.</w:t>
      </w:r>
    </w:p>
    <w:p w14:paraId="7C72F894" w14:textId="77777777" w:rsidR="003D464C" w:rsidRDefault="003D464C" w:rsidP="003D464C">
      <w:pPr>
        <w:rPr>
          <w:rFonts w:asciiTheme="majorHAnsi" w:hAnsiTheme="majorHAnsi"/>
        </w:rPr>
      </w:pPr>
    </w:p>
    <w:p w14:paraId="61B742D2" w14:textId="77777777" w:rsidR="003D464C" w:rsidRDefault="003D464C" w:rsidP="003D464C">
      <w:pPr>
        <w:rPr>
          <w:rFonts w:asciiTheme="majorHAnsi" w:hAnsiTheme="majorHAnsi"/>
        </w:rPr>
      </w:pPr>
      <w:r>
        <w:rPr>
          <w:rFonts w:asciiTheme="majorHAnsi" w:hAnsiTheme="majorHAnsi"/>
        </w:rPr>
        <w:t>Objective of T&amp;D: Develop and maximize an org’s human capital + facilitate social capital</w:t>
      </w:r>
    </w:p>
    <w:p w14:paraId="4E8B5246" w14:textId="77777777" w:rsidR="003D464C" w:rsidRDefault="003D464C" w:rsidP="003D464C">
      <w:pPr>
        <w:rPr>
          <w:rFonts w:asciiTheme="majorHAnsi" w:hAnsiTheme="majorHAnsi"/>
        </w:rPr>
      </w:pPr>
    </w:p>
    <w:p w14:paraId="51E0150E" w14:textId="77777777" w:rsidR="003D464C" w:rsidRDefault="003D464C" w:rsidP="003D464C">
      <w:pPr>
        <w:rPr>
          <w:rFonts w:asciiTheme="majorHAnsi" w:hAnsiTheme="majorHAnsi"/>
          <w:u w:val="single"/>
        </w:rPr>
      </w:pPr>
      <w:r>
        <w:rPr>
          <w:rFonts w:asciiTheme="majorHAnsi" w:hAnsiTheme="majorHAnsi"/>
          <w:u w:val="single"/>
        </w:rPr>
        <w:t>BENEFITS OF TRAINING AND DEVELOPMENT</w:t>
      </w:r>
    </w:p>
    <w:p w14:paraId="1C949AD2" w14:textId="77777777" w:rsidR="003D464C" w:rsidRDefault="003D464C" w:rsidP="003D464C">
      <w:pPr>
        <w:rPr>
          <w:rFonts w:asciiTheme="majorHAnsi" w:hAnsiTheme="majorHAnsi"/>
          <w:u w:val="single"/>
        </w:rPr>
      </w:pPr>
    </w:p>
    <w:p w14:paraId="0C0430E0" w14:textId="77777777" w:rsidR="003D464C" w:rsidRDefault="003D464C" w:rsidP="003D464C">
      <w:pPr>
        <w:rPr>
          <w:rFonts w:asciiTheme="majorHAnsi" w:hAnsiTheme="majorHAnsi"/>
          <w:u w:val="single"/>
        </w:rPr>
      </w:pPr>
      <w:r>
        <w:rPr>
          <w:rFonts w:asciiTheme="majorHAnsi" w:hAnsiTheme="majorHAnsi"/>
          <w:u w:val="single"/>
        </w:rPr>
        <w:t>Benefits to organizations</w:t>
      </w:r>
    </w:p>
    <w:p w14:paraId="17D3B8E6" w14:textId="77777777" w:rsidR="003D464C" w:rsidRDefault="003D464C" w:rsidP="003D464C">
      <w:pPr>
        <w:rPr>
          <w:rFonts w:asciiTheme="majorHAnsi" w:hAnsiTheme="majorHAnsi"/>
        </w:rPr>
      </w:pPr>
      <w:r>
        <w:rPr>
          <w:rFonts w:asciiTheme="majorHAnsi" w:hAnsiTheme="majorHAnsi"/>
        </w:rPr>
        <w:t>-Help obtain a sustained competitive advantage</w:t>
      </w:r>
    </w:p>
    <w:p w14:paraId="306919E3" w14:textId="77777777" w:rsidR="003D464C" w:rsidRDefault="003D464C" w:rsidP="003D464C">
      <w:pPr>
        <w:rPr>
          <w:rFonts w:asciiTheme="majorHAnsi" w:hAnsiTheme="majorHAnsi"/>
        </w:rPr>
      </w:pPr>
      <w:r>
        <w:rPr>
          <w:rFonts w:asciiTheme="majorHAnsi" w:hAnsiTheme="majorHAnsi"/>
        </w:rPr>
        <w:t>-Facilitate strategy, increase effectiveness, improve employee recruitment and retention</w:t>
      </w:r>
    </w:p>
    <w:p w14:paraId="4B12D422" w14:textId="77777777" w:rsidR="003D464C" w:rsidRDefault="003D464C" w:rsidP="003D464C">
      <w:pPr>
        <w:rPr>
          <w:rFonts w:asciiTheme="majorHAnsi" w:hAnsiTheme="majorHAnsi"/>
        </w:rPr>
      </w:pPr>
    </w:p>
    <w:p w14:paraId="2C60FECF" w14:textId="77777777" w:rsidR="003D464C" w:rsidRDefault="003D464C" w:rsidP="003D464C">
      <w:pPr>
        <w:rPr>
          <w:rFonts w:asciiTheme="majorHAnsi" w:hAnsiTheme="majorHAnsi"/>
        </w:rPr>
      </w:pPr>
      <w:r>
        <w:rPr>
          <w:rFonts w:asciiTheme="majorHAnsi" w:hAnsiTheme="majorHAnsi"/>
          <w:b/>
        </w:rPr>
        <w:t>Strategy</w:t>
      </w:r>
    </w:p>
    <w:p w14:paraId="201C189A" w14:textId="77777777" w:rsidR="003D464C" w:rsidRDefault="003D464C" w:rsidP="003D464C">
      <w:pPr>
        <w:rPr>
          <w:rFonts w:asciiTheme="majorHAnsi" w:hAnsiTheme="majorHAnsi"/>
        </w:rPr>
      </w:pPr>
      <w:r>
        <w:rPr>
          <w:rFonts w:asciiTheme="majorHAnsi" w:hAnsiTheme="majorHAnsi"/>
        </w:rPr>
        <w:t xml:space="preserve">By linking training to an organization’s strategy, training becomes a strategic activity that operates in concert with other programs and activities to </w:t>
      </w:r>
      <w:r w:rsidRPr="003B5531">
        <w:rPr>
          <w:rFonts w:asciiTheme="majorHAnsi" w:hAnsiTheme="majorHAnsi"/>
          <w:highlight w:val="yellow"/>
        </w:rPr>
        <w:t>achieve an organization’s strategic business objectives.</w:t>
      </w:r>
    </w:p>
    <w:p w14:paraId="70E897C5" w14:textId="77777777" w:rsidR="003D464C" w:rsidRDefault="003D464C" w:rsidP="003D464C">
      <w:pPr>
        <w:rPr>
          <w:rFonts w:asciiTheme="majorHAnsi" w:hAnsiTheme="majorHAnsi"/>
        </w:rPr>
      </w:pPr>
    </w:p>
    <w:p w14:paraId="261359E1" w14:textId="77777777" w:rsidR="003D464C" w:rsidRDefault="003D464C" w:rsidP="003D464C">
      <w:pPr>
        <w:rPr>
          <w:rFonts w:asciiTheme="majorHAnsi" w:hAnsiTheme="majorHAnsi"/>
        </w:rPr>
      </w:pPr>
      <w:r>
        <w:rPr>
          <w:rFonts w:asciiTheme="majorHAnsi" w:hAnsiTheme="majorHAnsi"/>
          <w:b/>
        </w:rPr>
        <w:t>Effectiveness</w:t>
      </w:r>
    </w:p>
    <w:p w14:paraId="4F6BC336" w14:textId="77777777" w:rsidR="003D464C" w:rsidRDefault="003D464C" w:rsidP="003D464C">
      <w:pPr>
        <w:rPr>
          <w:rFonts w:asciiTheme="majorHAnsi" w:hAnsiTheme="majorHAnsi"/>
        </w:rPr>
      </w:pPr>
      <w:r>
        <w:rPr>
          <w:rFonts w:asciiTheme="majorHAnsi" w:hAnsiTheme="majorHAnsi"/>
        </w:rPr>
        <w:t xml:space="preserve">Training has been found to be more effective than other interventions. Both empowerment and extensive training were related to </w:t>
      </w:r>
      <w:r w:rsidRPr="003B5531">
        <w:rPr>
          <w:rFonts w:asciiTheme="majorHAnsi" w:hAnsiTheme="majorHAnsi"/>
          <w:highlight w:val="yellow"/>
        </w:rPr>
        <w:t>productivity</w:t>
      </w:r>
      <w:r>
        <w:rPr>
          <w:rFonts w:asciiTheme="majorHAnsi" w:hAnsiTheme="majorHAnsi"/>
        </w:rPr>
        <w:t xml:space="preserve"> and together they accounted for a 9 percent increase in value added per employee.</w:t>
      </w:r>
    </w:p>
    <w:p w14:paraId="742CCA7A" w14:textId="77777777" w:rsidR="003D464C" w:rsidRDefault="003D464C" w:rsidP="003D464C">
      <w:pPr>
        <w:rPr>
          <w:rFonts w:asciiTheme="majorHAnsi" w:hAnsiTheme="majorHAnsi"/>
        </w:rPr>
      </w:pPr>
    </w:p>
    <w:p w14:paraId="75609EAE" w14:textId="77777777" w:rsidR="003D464C" w:rsidRDefault="003D464C" w:rsidP="003D464C">
      <w:pPr>
        <w:rPr>
          <w:rFonts w:asciiTheme="majorHAnsi" w:hAnsiTheme="majorHAnsi"/>
        </w:rPr>
      </w:pPr>
      <w:r>
        <w:rPr>
          <w:rFonts w:asciiTheme="majorHAnsi" w:hAnsiTheme="majorHAnsi"/>
          <w:b/>
        </w:rPr>
        <w:t>Employee recruitment and retention</w:t>
      </w:r>
    </w:p>
    <w:p w14:paraId="16B47CDD" w14:textId="77777777" w:rsidR="003D464C" w:rsidRDefault="003D464C" w:rsidP="003D464C">
      <w:pPr>
        <w:rPr>
          <w:rFonts w:asciiTheme="majorHAnsi" w:hAnsiTheme="majorHAnsi"/>
        </w:rPr>
      </w:pPr>
      <w:r>
        <w:rPr>
          <w:rFonts w:asciiTheme="majorHAnsi" w:hAnsiTheme="majorHAnsi"/>
        </w:rPr>
        <w:t xml:space="preserve">Training is often used by organizations to increase their </w:t>
      </w:r>
      <w:r w:rsidRPr="003B5531">
        <w:rPr>
          <w:rFonts w:asciiTheme="majorHAnsi" w:hAnsiTheme="majorHAnsi"/>
          <w:highlight w:val="yellow"/>
        </w:rPr>
        <w:t>attractiveness to prospective employees and to retain current employees.</w:t>
      </w:r>
      <w:r>
        <w:rPr>
          <w:rFonts w:asciiTheme="majorHAnsi" w:hAnsiTheme="majorHAnsi"/>
        </w:rPr>
        <w:t xml:space="preserve"> </w:t>
      </w:r>
    </w:p>
    <w:p w14:paraId="2526E34F" w14:textId="77777777" w:rsidR="003D464C" w:rsidRDefault="003D464C" w:rsidP="003D464C">
      <w:pPr>
        <w:rPr>
          <w:rFonts w:asciiTheme="majorHAnsi" w:hAnsiTheme="majorHAnsi"/>
        </w:rPr>
      </w:pPr>
    </w:p>
    <w:p w14:paraId="5FEB09F1" w14:textId="77777777" w:rsidR="003D464C" w:rsidRDefault="003D464C" w:rsidP="003D464C">
      <w:pPr>
        <w:rPr>
          <w:rFonts w:asciiTheme="majorHAnsi" w:hAnsiTheme="majorHAnsi"/>
          <w:u w:val="single"/>
        </w:rPr>
      </w:pPr>
      <w:r>
        <w:rPr>
          <w:rFonts w:asciiTheme="majorHAnsi" w:hAnsiTheme="majorHAnsi"/>
          <w:u w:val="single"/>
        </w:rPr>
        <w:t>Benefits to employees</w:t>
      </w:r>
    </w:p>
    <w:p w14:paraId="56E93DE3" w14:textId="77777777" w:rsidR="003D464C" w:rsidRDefault="003D464C" w:rsidP="003D464C">
      <w:pPr>
        <w:rPr>
          <w:rFonts w:asciiTheme="majorHAnsi" w:hAnsiTheme="majorHAnsi"/>
        </w:rPr>
      </w:pPr>
      <w:r>
        <w:rPr>
          <w:rFonts w:asciiTheme="majorHAnsi" w:hAnsiTheme="majorHAnsi"/>
        </w:rPr>
        <w:t>Can be categorized as internal or intrinsic to an individual, such as knowledge and attitudes, and those that are external such as salary.</w:t>
      </w:r>
    </w:p>
    <w:p w14:paraId="4CF8176A" w14:textId="77777777" w:rsidR="003D464C" w:rsidRDefault="003D464C" w:rsidP="003D464C">
      <w:pPr>
        <w:rPr>
          <w:rFonts w:asciiTheme="majorHAnsi" w:hAnsiTheme="majorHAnsi"/>
        </w:rPr>
      </w:pPr>
    </w:p>
    <w:p w14:paraId="64A71133" w14:textId="77777777" w:rsidR="003D464C" w:rsidRDefault="003D464C" w:rsidP="003D464C">
      <w:pPr>
        <w:rPr>
          <w:rFonts w:asciiTheme="majorHAnsi" w:hAnsiTheme="majorHAnsi"/>
          <w:b/>
        </w:rPr>
      </w:pPr>
      <w:r>
        <w:rPr>
          <w:rFonts w:asciiTheme="majorHAnsi" w:hAnsiTheme="majorHAnsi"/>
          <w:b/>
        </w:rPr>
        <w:t>Intrinsic benefits</w:t>
      </w:r>
    </w:p>
    <w:p w14:paraId="784BCD9B" w14:textId="77777777" w:rsidR="003D464C" w:rsidRDefault="003D464C" w:rsidP="003D464C">
      <w:pPr>
        <w:rPr>
          <w:rFonts w:asciiTheme="majorHAnsi" w:hAnsiTheme="majorHAnsi"/>
        </w:rPr>
      </w:pPr>
      <w:r>
        <w:rPr>
          <w:rFonts w:asciiTheme="majorHAnsi" w:hAnsiTheme="majorHAnsi"/>
        </w:rPr>
        <w:t>Trained employees benefit by acquiring knowledge and skills that enable them to perform better. Positive effect on behavior and performance, they also develop greater confidence or self-efficacy. Describe feelings of increased usefulness and belonging.</w:t>
      </w:r>
    </w:p>
    <w:p w14:paraId="0F1BABB9" w14:textId="77777777" w:rsidR="003D464C" w:rsidRDefault="003D464C" w:rsidP="003D464C">
      <w:pPr>
        <w:rPr>
          <w:rFonts w:asciiTheme="majorHAnsi" w:hAnsiTheme="majorHAnsi"/>
        </w:rPr>
      </w:pPr>
    </w:p>
    <w:p w14:paraId="339787CA" w14:textId="77777777" w:rsidR="003D464C" w:rsidRDefault="003D464C" w:rsidP="003D464C">
      <w:pPr>
        <w:rPr>
          <w:rFonts w:asciiTheme="majorHAnsi" w:hAnsiTheme="majorHAnsi"/>
          <w:b/>
        </w:rPr>
      </w:pPr>
      <w:r>
        <w:rPr>
          <w:rFonts w:asciiTheme="majorHAnsi" w:hAnsiTheme="majorHAnsi"/>
          <w:b/>
        </w:rPr>
        <w:t>Extrinsic benefits</w:t>
      </w:r>
    </w:p>
    <w:p w14:paraId="574110F8" w14:textId="77777777" w:rsidR="003D464C" w:rsidRDefault="003D464C" w:rsidP="003D464C">
      <w:pPr>
        <w:rPr>
          <w:rFonts w:asciiTheme="majorHAnsi" w:hAnsiTheme="majorHAnsi"/>
        </w:rPr>
      </w:pPr>
      <w:r>
        <w:rPr>
          <w:rFonts w:asciiTheme="majorHAnsi" w:hAnsiTheme="majorHAnsi"/>
        </w:rPr>
        <w:t>Include such things as higher earnings as a result of increased knowledge and skills, improved marketability, greater security of employment, and enhanced opportunities for advancement and promotion.</w:t>
      </w:r>
    </w:p>
    <w:p w14:paraId="7634E9F5" w14:textId="77777777" w:rsidR="003D464C" w:rsidRDefault="003D464C" w:rsidP="003D464C">
      <w:pPr>
        <w:rPr>
          <w:rFonts w:asciiTheme="majorHAnsi" w:hAnsiTheme="majorHAnsi"/>
        </w:rPr>
      </w:pPr>
    </w:p>
    <w:p w14:paraId="67006379" w14:textId="77777777" w:rsidR="003D464C" w:rsidRDefault="003D464C" w:rsidP="003D464C">
      <w:pPr>
        <w:rPr>
          <w:rFonts w:asciiTheme="majorHAnsi" w:hAnsiTheme="majorHAnsi"/>
          <w:u w:val="single"/>
        </w:rPr>
      </w:pPr>
      <w:r>
        <w:rPr>
          <w:rFonts w:asciiTheme="majorHAnsi" w:hAnsiTheme="majorHAnsi"/>
          <w:u w:val="single"/>
        </w:rPr>
        <w:t>Benefits to society</w:t>
      </w:r>
    </w:p>
    <w:p w14:paraId="14F50262" w14:textId="77777777" w:rsidR="003D464C" w:rsidRDefault="003D464C" w:rsidP="003D464C">
      <w:pPr>
        <w:rPr>
          <w:rFonts w:asciiTheme="majorHAnsi" w:hAnsiTheme="majorHAnsi"/>
        </w:rPr>
      </w:pPr>
    </w:p>
    <w:p w14:paraId="166932E2" w14:textId="77777777" w:rsidR="003D464C" w:rsidRDefault="003D464C" w:rsidP="003D464C">
      <w:pPr>
        <w:rPr>
          <w:rFonts w:asciiTheme="majorHAnsi" w:hAnsiTheme="majorHAnsi"/>
        </w:rPr>
      </w:pPr>
      <w:r>
        <w:rPr>
          <w:rFonts w:asciiTheme="majorHAnsi" w:hAnsiTheme="majorHAnsi"/>
        </w:rPr>
        <w:t>Training and development that organizations provide for their employees helps create an educated and skilled population that benefits the economy and standard of living.</w:t>
      </w:r>
    </w:p>
    <w:p w14:paraId="5CD1D44D" w14:textId="77777777" w:rsidR="003D464C" w:rsidRDefault="003D464C" w:rsidP="003D464C">
      <w:pPr>
        <w:rPr>
          <w:rFonts w:asciiTheme="majorHAnsi" w:hAnsiTheme="majorHAnsi"/>
        </w:rPr>
      </w:pPr>
    </w:p>
    <w:p w14:paraId="78CA83C2" w14:textId="77777777" w:rsidR="003D464C" w:rsidRDefault="003D464C" w:rsidP="003D464C">
      <w:pPr>
        <w:rPr>
          <w:rFonts w:asciiTheme="majorHAnsi" w:hAnsiTheme="majorHAnsi"/>
        </w:rPr>
      </w:pPr>
      <w:r>
        <w:rPr>
          <w:rFonts w:asciiTheme="majorHAnsi" w:hAnsiTheme="majorHAnsi"/>
          <w:b/>
        </w:rPr>
        <w:t>Educated and skilled population</w:t>
      </w:r>
    </w:p>
    <w:p w14:paraId="0C2D9800" w14:textId="77777777" w:rsidR="003D464C" w:rsidRDefault="003D464C" w:rsidP="003D464C">
      <w:pPr>
        <w:rPr>
          <w:rFonts w:asciiTheme="majorHAnsi" w:hAnsiTheme="majorHAnsi"/>
        </w:rPr>
      </w:pPr>
      <w:r>
        <w:rPr>
          <w:rFonts w:asciiTheme="majorHAnsi" w:hAnsiTheme="majorHAnsi"/>
        </w:rPr>
        <w:t>Employees report using their new skills to better manage their personal lives.</w:t>
      </w:r>
    </w:p>
    <w:p w14:paraId="4C2CE87A" w14:textId="77777777" w:rsidR="003D464C" w:rsidRDefault="003D464C" w:rsidP="003D464C">
      <w:pPr>
        <w:rPr>
          <w:rFonts w:asciiTheme="majorHAnsi" w:hAnsiTheme="majorHAnsi"/>
        </w:rPr>
      </w:pPr>
    </w:p>
    <w:p w14:paraId="71DF7E2A" w14:textId="77777777" w:rsidR="003D464C" w:rsidRDefault="003D464C" w:rsidP="003D464C">
      <w:pPr>
        <w:rPr>
          <w:rFonts w:asciiTheme="majorHAnsi" w:hAnsiTheme="majorHAnsi"/>
          <w:b/>
        </w:rPr>
      </w:pPr>
      <w:r>
        <w:rPr>
          <w:rFonts w:asciiTheme="majorHAnsi" w:hAnsiTheme="majorHAnsi"/>
          <w:b/>
        </w:rPr>
        <w:t>Economy and standard of living</w:t>
      </w:r>
    </w:p>
    <w:p w14:paraId="25F7F60A" w14:textId="77777777" w:rsidR="003D464C" w:rsidRDefault="003D464C" w:rsidP="003D464C">
      <w:pPr>
        <w:rPr>
          <w:rFonts w:asciiTheme="majorHAnsi" w:hAnsiTheme="majorHAnsi"/>
        </w:rPr>
      </w:pPr>
      <w:r>
        <w:rPr>
          <w:rFonts w:asciiTheme="majorHAnsi" w:hAnsiTheme="majorHAnsi"/>
        </w:rPr>
        <w:t>Key to a country’s standard of living, incomes, and overall prosperity are its productivity and productivity growth. One way to improve productivity is by improving education and skills of the workforce.</w:t>
      </w:r>
    </w:p>
    <w:p w14:paraId="34A69CF3" w14:textId="77777777" w:rsidR="003D464C" w:rsidRDefault="003D464C" w:rsidP="003D464C">
      <w:pPr>
        <w:rPr>
          <w:rFonts w:asciiTheme="majorHAnsi" w:hAnsiTheme="majorHAnsi"/>
        </w:rPr>
      </w:pPr>
    </w:p>
    <w:p w14:paraId="76DFDC68" w14:textId="77777777" w:rsidR="003D464C" w:rsidRDefault="003D464C" w:rsidP="003D464C">
      <w:pPr>
        <w:rPr>
          <w:rFonts w:asciiTheme="majorHAnsi" w:hAnsiTheme="majorHAnsi"/>
          <w:u w:val="single"/>
        </w:rPr>
      </w:pPr>
      <w:r>
        <w:rPr>
          <w:rFonts w:asciiTheme="majorHAnsi" w:hAnsiTheme="majorHAnsi"/>
          <w:u w:val="single"/>
        </w:rPr>
        <w:t>TRAINING AND DEVELOPMENT IN CANADA</w:t>
      </w:r>
    </w:p>
    <w:p w14:paraId="05178296" w14:textId="77777777" w:rsidR="003D464C" w:rsidRDefault="003D464C" w:rsidP="003D464C">
      <w:pPr>
        <w:rPr>
          <w:rFonts w:asciiTheme="majorHAnsi" w:hAnsiTheme="majorHAnsi"/>
          <w:u w:val="single"/>
        </w:rPr>
      </w:pPr>
    </w:p>
    <w:p w14:paraId="71F97142" w14:textId="77777777" w:rsidR="003D464C" w:rsidRDefault="003D464C" w:rsidP="003D464C">
      <w:pPr>
        <w:rPr>
          <w:rFonts w:asciiTheme="majorHAnsi" w:hAnsiTheme="majorHAnsi"/>
        </w:rPr>
      </w:pPr>
      <w:r>
        <w:rPr>
          <w:rFonts w:asciiTheme="majorHAnsi" w:hAnsiTheme="majorHAnsi"/>
        </w:rPr>
        <w:t>Canadian organizations tend to under-invest in training and development. Rank: 21 in 2006. This underinvestment might lead to a gap in essential knowledge and skills.</w:t>
      </w:r>
    </w:p>
    <w:p w14:paraId="097AD6BC" w14:textId="77777777" w:rsidR="003D464C" w:rsidRDefault="003D464C" w:rsidP="003D464C">
      <w:pPr>
        <w:rPr>
          <w:rFonts w:asciiTheme="majorHAnsi" w:hAnsiTheme="majorHAnsi"/>
        </w:rPr>
      </w:pPr>
    </w:p>
    <w:p w14:paraId="488C912F" w14:textId="77777777" w:rsidR="003D464C" w:rsidRPr="00B77E13" w:rsidRDefault="003D464C" w:rsidP="003D464C">
      <w:pPr>
        <w:rPr>
          <w:rFonts w:asciiTheme="majorHAnsi" w:hAnsiTheme="majorHAnsi"/>
        </w:rPr>
      </w:pPr>
      <w:r>
        <w:rPr>
          <w:rFonts w:asciiTheme="majorHAnsi" w:hAnsiTheme="majorHAnsi"/>
        </w:rPr>
        <w:t xml:space="preserve">QC Training Law (Bill 90) </w:t>
      </w:r>
      <w:r w:rsidRPr="00B77E13">
        <w:rPr>
          <w:rFonts w:asciiTheme="majorHAnsi" w:hAnsiTheme="majorHAnsi"/>
        </w:rPr>
        <w:sym w:font="Wingdings" w:char="F0E0"/>
      </w:r>
      <w:r>
        <w:rPr>
          <w:rFonts w:asciiTheme="majorHAnsi" w:hAnsiTheme="majorHAnsi"/>
        </w:rPr>
        <w:t xml:space="preserve"> </w:t>
      </w:r>
      <w:r>
        <w:rPr>
          <w:rFonts w:asciiTheme="majorHAnsi" w:hAnsiTheme="majorHAnsi"/>
          <w:i/>
          <w:iCs/>
        </w:rPr>
        <w:t>Act to Foster the Development of Manpower Training</w:t>
      </w:r>
      <w:r>
        <w:rPr>
          <w:rFonts w:asciiTheme="majorHAnsi" w:hAnsiTheme="majorHAnsi"/>
        </w:rPr>
        <w:t xml:space="preserve"> 1995, companies with payrolls of $2 mil or more MUST invest a minimum of 1% of their payroll on training or pay provincial fund</w:t>
      </w:r>
    </w:p>
    <w:p w14:paraId="53AA9C54" w14:textId="77777777" w:rsidR="003D464C" w:rsidRDefault="003D464C" w:rsidP="003D464C">
      <w:pPr>
        <w:rPr>
          <w:rFonts w:asciiTheme="majorHAnsi" w:hAnsiTheme="majorHAnsi"/>
        </w:rPr>
      </w:pPr>
    </w:p>
    <w:p w14:paraId="533C1DB4" w14:textId="77777777" w:rsidR="003D464C" w:rsidRDefault="003D464C" w:rsidP="003D464C">
      <w:pPr>
        <w:rPr>
          <w:rFonts w:asciiTheme="majorHAnsi" w:hAnsiTheme="majorHAnsi"/>
        </w:rPr>
      </w:pPr>
      <w:r>
        <w:rPr>
          <w:rFonts w:asciiTheme="majorHAnsi" w:hAnsiTheme="majorHAnsi"/>
        </w:rPr>
        <w:t>Training Bond: Contract between the employer and employee that states that the employer will pay for the employee’s training as long as the employee remains with the org for a minimum period of time following completion of the training program.</w:t>
      </w:r>
    </w:p>
    <w:p w14:paraId="444C5E67" w14:textId="77777777" w:rsidR="003D464C" w:rsidRDefault="003D464C" w:rsidP="003D464C">
      <w:pPr>
        <w:rPr>
          <w:rFonts w:asciiTheme="majorHAnsi" w:hAnsiTheme="majorHAnsi"/>
        </w:rPr>
      </w:pPr>
    </w:p>
    <w:p w14:paraId="40CE715B" w14:textId="77777777" w:rsidR="003D464C" w:rsidRDefault="003D464C" w:rsidP="003D464C">
      <w:pPr>
        <w:rPr>
          <w:rFonts w:asciiTheme="majorHAnsi" w:hAnsiTheme="majorHAnsi"/>
          <w:u w:val="single"/>
        </w:rPr>
      </w:pPr>
      <w:r>
        <w:rPr>
          <w:rFonts w:asciiTheme="majorHAnsi" w:hAnsiTheme="majorHAnsi"/>
          <w:u w:val="single"/>
        </w:rPr>
        <w:t>THE CONTEXT OF TRAINING AND DEVELOPMENT</w:t>
      </w:r>
    </w:p>
    <w:p w14:paraId="4ADF8507" w14:textId="77777777" w:rsidR="003D464C" w:rsidRDefault="003D464C" w:rsidP="003D464C">
      <w:pPr>
        <w:rPr>
          <w:rFonts w:asciiTheme="majorHAnsi" w:hAnsiTheme="majorHAnsi"/>
          <w:u w:val="single"/>
        </w:rPr>
      </w:pPr>
    </w:p>
    <w:p w14:paraId="7BFF36A1" w14:textId="77777777" w:rsidR="003D464C" w:rsidRDefault="003D464C" w:rsidP="003D464C">
      <w:pPr>
        <w:rPr>
          <w:rFonts w:asciiTheme="majorHAnsi" w:hAnsiTheme="majorHAnsi"/>
          <w:u w:val="single"/>
        </w:rPr>
      </w:pPr>
      <w:r>
        <w:rPr>
          <w:rFonts w:asciiTheme="majorHAnsi" w:hAnsiTheme="majorHAnsi"/>
          <w:noProof/>
          <w:u w:val="single"/>
        </w:rPr>
        <w:drawing>
          <wp:inline distT="0" distB="0" distL="0" distR="0" wp14:anchorId="7E0E543D" wp14:editId="06C293B0">
            <wp:extent cx="6098248" cy="3762704"/>
            <wp:effectExtent l="0" t="0" r="0" b="0"/>
            <wp:docPr id="24" name="Picture 2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2-20 at 2.28.03 AM.png"/>
                    <pic:cNvPicPr/>
                  </pic:nvPicPr>
                  <pic:blipFill>
                    <a:blip r:embed="rId6"/>
                    <a:stretch>
                      <a:fillRect/>
                    </a:stretch>
                  </pic:blipFill>
                  <pic:spPr>
                    <a:xfrm>
                      <a:off x="0" y="0"/>
                      <a:ext cx="6119881" cy="3776052"/>
                    </a:xfrm>
                    <a:prstGeom prst="rect">
                      <a:avLst/>
                    </a:prstGeom>
                  </pic:spPr>
                </pic:pic>
              </a:graphicData>
            </a:graphic>
          </wp:inline>
        </w:drawing>
      </w:r>
    </w:p>
    <w:p w14:paraId="3ED1BAA0" w14:textId="77777777" w:rsidR="00E603B9" w:rsidRDefault="00E603B9" w:rsidP="003D464C">
      <w:pPr>
        <w:rPr>
          <w:rFonts w:asciiTheme="majorHAnsi" w:hAnsiTheme="majorHAnsi"/>
          <w:highlight w:val="lightGray"/>
          <w:u w:val="single"/>
        </w:rPr>
      </w:pPr>
    </w:p>
    <w:p w14:paraId="5D744B51" w14:textId="77777777" w:rsidR="00E603B9" w:rsidRDefault="00E603B9" w:rsidP="003D464C">
      <w:pPr>
        <w:rPr>
          <w:rFonts w:asciiTheme="majorHAnsi" w:hAnsiTheme="majorHAnsi"/>
          <w:highlight w:val="lightGray"/>
          <w:u w:val="single"/>
        </w:rPr>
      </w:pPr>
    </w:p>
    <w:p w14:paraId="08DFBD92" w14:textId="0EF1631F" w:rsidR="003D464C" w:rsidRPr="00B77E13" w:rsidRDefault="003D464C" w:rsidP="003D464C">
      <w:pPr>
        <w:rPr>
          <w:rFonts w:asciiTheme="majorHAnsi" w:hAnsiTheme="majorHAnsi"/>
          <w:highlight w:val="lightGray"/>
          <w:u w:val="single"/>
        </w:rPr>
      </w:pPr>
      <w:r w:rsidRPr="00B77E13">
        <w:rPr>
          <w:rFonts w:asciiTheme="majorHAnsi" w:hAnsiTheme="majorHAnsi"/>
          <w:highlight w:val="lightGray"/>
          <w:u w:val="single"/>
        </w:rPr>
        <w:lastRenderedPageBreak/>
        <w:t>The environmental context of training and development</w:t>
      </w:r>
    </w:p>
    <w:p w14:paraId="0A783FEB"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key factors</w:t>
      </w:r>
    </w:p>
    <w:p w14:paraId="4238BE7D" w14:textId="77777777" w:rsidR="003D464C" w:rsidRPr="00B77E13" w:rsidRDefault="003D464C" w:rsidP="003D464C">
      <w:pPr>
        <w:rPr>
          <w:rFonts w:asciiTheme="majorHAnsi" w:hAnsiTheme="majorHAnsi"/>
          <w:highlight w:val="lightGray"/>
        </w:rPr>
      </w:pPr>
    </w:p>
    <w:p w14:paraId="15F08A05" w14:textId="77777777" w:rsidR="003D464C" w:rsidRPr="00B77E13" w:rsidRDefault="003D464C" w:rsidP="003D464C">
      <w:pPr>
        <w:rPr>
          <w:rFonts w:asciiTheme="majorHAnsi" w:hAnsiTheme="majorHAnsi"/>
          <w:b/>
          <w:highlight w:val="lightGray"/>
        </w:rPr>
      </w:pPr>
      <w:r w:rsidRPr="00B77E13">
        <w:rPr>
          <w:rFonts w:asciiTheme="majorHAnsi" w:hAnsiTheme="majorHAnsi"/>
          <w:b/>
          <w:highlight w:val="lightGray"/>
        </w:rPr>
        <w:t>Global Competition</w:t>
      </w:r>
    </w:p>
    <w:p w14:paraId="47EB95AB"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 xml:space="preserve">Increasing global competition has forced organizations to improve their productivity and quality of </w:t>
      </w:r>
      <w:proofErr w:type="spellStart"/>
      <w:r w:rsidRPr="00B77E13">
        <w:rPr>
          <w:rFonts w:asciiTheme="majorHAnsi" w:hAnsiTheme="majorHAnsi"/>
          <w:highlight w:val="lightGray"/>
        </w:rPr>
        <w:t>g.a.s</w:t>
      </w:r>
      <w:proofErr w:type="spellEnd"/>
      <w:r w:rsidRPr="00B77E13">
        <w:rPr>
          <w:rFonts w:asciiTheme="majorHAnsi" w:hAnsiTheme="majorHAnsi"/>
          <w:highlight w:val="lightGray"/>
        </w:rPr>
        <w:t xml:space="preserve">. – which requires employees to learn new skills. </w:t>
      </w:r>
    </w:p>
    <w:p w14:paraId="33D98F46" w14:textId="77777777" w:rsidR="003D464C" w:rsidRPr="00B77E13" w:rsidRDefault="003D464C" w:rsidP="003D464C">
      <w:pPr>
        <w:rPr>
          <w:rFonts w:asciiTheme="majorHAnsi" w:hAnsiTheme="majorHAnsi"/>
          <w:highlight w:val="lightGray"/>
        </w:rPr>
      </w:pPr>
    </w:p>
    <w:p w14:paraId="3C5A3537" w14:textId="77777777" w:rsidR="003D464C" w:rsidRPr="00B77E13" w:rsidRDefault="003D464C" w:rsidP="003D464C">
      <w:pPr>
        <w:rPr>
          <w:rFonts w:asciiTheme="majorHAnsi" w:hAnsiTheme="majorHAnsi"/>
          <w:b/>
          <w:highlight w:val="lightGray"/>
        </w:rPr>
      </w:pPr>
      <w:r w:rsidRPr="00B77E13">
        <w:rPr>
          <w:rFonts w:asciiTheme="majorHAnsi" w:hAnsiTheme="majorHAnsi"/>
          <w:b/>
          <w:highlight w:val="lightGray"/>
        </w:rPr>
        <w:t>Technology</w:t>
      </w:r>
    </w:p>
    <w:p w14:paraId="6BB84F14"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New technologies can provide organizations with improvements in productivity and a competitive advantage. Technology will lead to productivity gains only when employees receive the necessary training to exploit technology.</w:t>
      </w:r>
    </w:p>
    <w:p w14:paraId="18BE92C7" w14:textId="77777777" w:rsidR="003D464C" w:rsidRPr="00B77E13" w:rsidRDefault="003D464C" w:rsidP="003D464C">
      <w:pPr>
        <w:rPr>
          <w:rFonts w:asciiTheme="majorHAnsi" w:hAnsiTheme="majorHAnsi"/>
          <w:b/>
          <w:highlight w:val="lightGray"/>
        </w:rPr>
      </w:pPr>
    </w:p>
    <w:p w14:paraId="62118DF8" w14:textId="77777777" w:rsidR="003D464C" w:rsidRPr="00B77E13" w:rsidRDefault="003D464C" w:rsidP="003D464C">
      <w:pPr>
        <w:rPr>
          <w:rFonts w:asciiTheme="majorHAnsi" w:hAnsiTheme="majorHAnsi"/>
          <w:b/>
          <w:highlight w:val="lightGray"/>
        </w:rPr>
      </w:pPr>
      <w:r w:rsidRPr="00B77E13">
        <w:rPr>
          <w:rFonts w:asciiTheme="majorHAnsi" w:hAnsiTheme="majorHAnsi"/>
          <w:b/>
          <w:highlight w:val="lightGray"/>
        </w:rPr>
        <w:t>Labor market</w:t>
      </w:r>
    </w:p>
    <w:p w14:paraId="56804D57"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Changes in the labor market and supply or labor require changes in the amount and type of training</w:t>
      </w:r>
    </w:p>
    <w:p w14:paraId="1323F22D" w14:textId="77777777" w:rsidR="003D464C" w:rsidRPr="00B77E13" w:rsidRDefault="003D464C" w:rsidP="003D464C">
      <w:pPr>
        <w:rPr>
          <w:rFonts w:asciiTheme="majorHAnsi" w:hAnsiTheme="majorHAnsi"/>
          <w:b/>
          <w:highlight w:val="lightGray"/>
        </w:rPr>
      </w:pPr>
    </w:p>
    <w:p w14:paraId="650E6D94" w14:textId="77777777" w:rsidR="003D464C" w:rsidRPr="00B77E13" w:rsidRDefault="003D464C" w:rsidP="003D464C">
      <w:pPr>
        <w:rPr>
          <w:rFonts w:asciiTheme="majorHAnsi" w:hAnsiTheme="majorHAnsi"/>
          <w:b/>
          <w:highlight w:val="lightGray"/>
        </w:rPr>
      </w:pPr>
      <w:r w:rsidRPr="00B77E13">
        <w:rPr>
          <w:rFonts w:asciiTheme="majorHAnsi" w:hAnsiTheme="majorHAnsi"/>
          <w:b/>
          <w:highlight w:val="lightGray"/>
        </w:rPr>
        <w:t>Change</w:t>
      </w:r>
    </w:p>
    <w:p w14:paraId="758EC0AC"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The technological revolution, increasing globalizations and competition have resulted in a highly uncertain and constantly changing environment. To survive and remain competitive, organizations must adapt and change.</w:t>
      </w:r>
    </w:p>
    <w:p w14:paraId="008274A2" w14:textId="77777777" w:rsidR="003D464C" w:rsidRPr="00B77E13" w:rsidRDefault="003D464C" w:rsidP="003D464C">
      <w:pPr>
        <w:rPr>
          <w:rFonts w:asciiTheme="majorHAnsi" w:hAnsiTheme="majorHAnsi"/>
          <w:highlight w:val="lightGray"/>
        </w:rPr>
      </w:pPr>
    </w:p>
    <w:p w14:paraId="27C11EEE" w14:textId="77777777" w:rsidR="003D464C" w:rsidRPr="00B77E13" w:rsidRDefault="003D464C" w:rsidP="003D464C">
      <w:pPr>
        <w:rPr>
          <w:rFonts w:asciiTheme="majorHAnsi" w:hAnsiTheme="majorHAnsi"/>
          <w:highlight w:val="lightGray"/>
          <w:u w:val="single"/>
        </w:rPr>
      </w:pPr>
      <w:r w:rsidRPr="00B77E13">
        <w:rPr>
          <w:rFonts w:asciiTheme="majorHAnsi" w:hAnsiTheme="majorHAnsi"/>
          <w:highlight w:val="lightGray"/>
          <w:u w:val="single"/>
        </w:rPr>
        <w:t>Organizational context of training and development</w:t>
      </w:r>
    </w:p>
    <w:p w14:paraId="36CC4D28"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T&amp;D are also affected by internal events within the organization</w:t>
      </w:r>
    </w:p>
    <w:p w14:paraId="56B8BB74" w14:textId="77777777" w:rsidR="003D464C" w:rsidRPr="00B77E13" w:rsidRDefault="003D464C" w:rsidP="003D464C">
      <w:pPr>
        <w:rPr>
          <w:rFonts w:asciiTheme="majorHAnsi" w:hAnsiTheme="majorHAnsi"/>
          <w:highlight w:val="lightGray"/>
        </w:rPr>
      </w:pPr>
    </w:p>
    <w:p w14:paraId="07FC310D" w14:textId="77777777" w:rsidR="003D464C" w:rsidRPr="00B77E13" w:rsidRDefault="003D464C" w:rsidP="003D464C">
      <w:pPr>
        <w:rPr>
          <w:rFonts w:asciiTheme="majorHAnsi" w:hAnsiTheme="majorHAnsi"/>
          <w:highlight w:val="lightGray"/>
        </w:rPr>
      </w:pPr>
      <w:r w:rsidRPr="00B77E13">
        <w:rPr>
          <w:rFonts w:asciiTheme="majorHAnsi" w:hAnsiTheme="majorHAnsi"/>
          <w:b/>
          <w:highlight w:val="lightGray"/>
        </w:rPr>
        <w:t>Strategy</w:t>
      </w:r>
    </w:p>
    <w:p w14:paraId="70F28661"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 xml:space="preserve">T&amp;D can help an organization achieve its strategic objectives and gain a competitive advantage when it is aligned with an organization’s strategy. </w:t>
      </w:r>
    </w:p>
    <w:p w14:paraId="231A1C18" w14:textId="77777777" w:rsidR="003D464C" w:rsidRPr="00B77E13" w:rsidRDefault="003D464C" w:rsidP="003D464C">
      <w:pPr>
        <w:rPr>
          <w:rFonts w:asciiTheme="majorHAnsi" w:hAnsiTheme="majorHAnsi"/>
          <w:highlight w:val="lightGray"/>
        </w:rPr>
      </w:pPr>
    </w:p>
    <w:p w14:paraId="3BB48B14"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sym w:font="Wingdings" w:char="F0E0"/>
      </w:r>
      <w:r w:rsidRPr="00B77E13">
        <w:rPr>
          <w:rFonts w:asciiTheme="majorHAnsi" w:hAnsiTheme="majorHAnsi"/>
          <w:highlight w:val="lightGray"/>
        </w:rPr>
        <w:t xml:space="preserve">Strategic human resource management (SHRM): the alignment of human resources practices with an organization’s business strategy. Greater alignment = greater performance. </w:t>
      </w:r>
    </w:p>
    <w:p w14:paraId="18484740" w14:textId="77777777" w:rsidR="003D464C" w:rsidRPr="00B77E13" w:rsidRDefault="003D464C" w:rsidP="003D464C">
      <w:pPr>
        <w:rPr>
          <w:rFonts w:asciiTheme="majorHAnsi" w:hAnsiTheme="majorHAnsi"/>
          <w:highlight w:val="lightGray"/>
        </w:rPr>
      </w:pPr>
    </w:p>
    <w:p w14:paraId="27E21295"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sym w:font="Wingdings" w:char="F0E0"/>
      </w:r>
      <w:r w:rsidRPr="00B77E13">
        <w:rPr>
          <w:rFonts w:asciiTheme="majorHAnsi" w:hAnsiTheme="majorHAnsi"/>
          <w:highlight w:val="lightGray"/>
        </w:rPr>
        <w:t xml:space="preserve">Strategic training and development (ST&amp;D): the alignment of an organization’s training needs and programs with </w:t>
      </w:r>
      <w:proofErr w:type="spellStart"/>
      <w:proofErr w:type="gramStart"/>
      <w:r w:rsidRPr="00B77E13">
        <w:rPr>
          <w:rFonts w:asciiTheme="majorHAnsi" w:hAnsiTheme="majorHAnsi"/>
          <w:highlight w:val="lightGray"/>
        </w:rPr>
        <w:t>a</w:t>
      </w:r>
      <w:proofErr w:type="spellEnd"/>
      <w:proofErr w:type="gramEnd"/>
      <w:r w:rsidRPr="00B77E13">
        <w:rPr>
          <w:rFonts w:asciiTheme="majorHAnsi" w:hAnsiTheme="majorHAnsi"/>
          <w:highlight w:val="lightGray"/>
        </w:rPr>
        <w:t xml:space="preserve"> organization’s strategy and objectives. Training as well as other HR practices must be designed to reinforce and support their strategy. </w:t>
      </w:r>
    </w:p>
    <w:p w14:paraId="26EF97AD" w14:textId="77777777" w:rsidR="003D464C" w:rsidRPr="00B77E13" w:rsidRDefault="003D464C" w:rsidP="003D464C">
      <w:pPr>
        <w:rPr>
          <w:rFonts w:asciiTheme="majorHAnsi" w:hAnsiTheme="majorHAnsi"/>
          <w:highlight w:val="lightGray"/>
        </w:rPr>
      </w:pPr>
    </w:p>
    <w:p w14:paraId="509A8E81" w14:textId="77777777" w:rsidR="003D464C" w:rsidRPr="00B77E13" w:rsidRDefault="003D464C" w:rsidP="003D464C">
      <w:pPr>
        <w:rPr>
          <w:rFonts w:asciiTheme="majorHAnsi" w:hAnsiTheme="majorHAnsi"/>
          <w:b/>
          <w:highlight w:val="lightGray"/>
        </w:rPr>
      </w:pPr>
      <w:r w:rsidRPr="00B77E13">
        <w:rPr>
          <w:rFonts w:asciiTheme="majorHAnsi" w:hAnsiTheme="majorHAnsi"/>
          <w:b/>
          <w:highlight w:val="lightGray"/>
        </w:rPr>
        <w:t>Structure</w:t>
      </w:r>
    </w:p>
    <w:p w14:paraId="5459CFB7"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Structure also affects T&amp;D activities. Changes to an organization’s structure often lead to changes in employees’ tasks and responsibilities and necessitate the need for training.</w:t>
      </w:r>
    </w:p>
    <w:p w14:paraId="14828C0E" w14:textId="77777777" w:rsidR="003D464C" w:rsidRPr="00B77E13" w:rsidRDefault="003D464C" w:rsidP="003D464C">
      <w:pPr>
        <w:rPr>
          <w:rFonts w:asciiTheme="majorHAnsi" w:hAnsiTheme="majorHAnsi"/>
          <w:highlight w:val="lightGray"/>
        </w:rPr>
      </w:pPr>
    </w:p>
    <w:p w14:paraId="6F43B020" w14:textId="77777777" w:rsidR="003D464C" w:rsidRPr="00B77E13" w:rsidRDefault="003D464C" w:rsidP="003D464C">
      <w:pPr>
        <w:rPr>
          <w:rFonts w:asciiTheme="majorHAnsi" w:hAnsiTheme="majorHAnsi"/>
          <w:b/>
          <w:highlight w:val="lightGray"/>
        </w:rPr>
      </w:pPr>
      <w:r w:rsidRPr="00B77E13">
        <w:rPr>
          <w:rFonts w:asciiTheme="majorHAnsi" w:hAnsiTheme="majorHAnsi"/>
          <w:b/>
          <w:highlight w:val="lightGray"/>
        </w:rPr>
        <w:t>Culture</w:t>
      </w:r>
    </w:p>
    <w:p w14:paraId="12C8C0ED" w14:textId="77777777" w:rsidR="003D464C" w:rsidRPr="00B77E13" w:rsidRDefault="003D464C" w:rsidP="003D464C">
      <w:pPr>
        <w:rPr>
          <w:rFonts w:asciiTheme="majorHAnsi" w:hAnsiTheme="majorHAnsi"/>
          <w:highlight w:val="lightGray"/>
        </w:rPr>
      </w:pPr>
    </w:p>
    <w:p w14:paraId="3A9DFCF8"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sym w:font="Wingdings" w:char="F0E0"/>
      </w:r>
      <w:r w:rsidRPr="00B77E13">
        <w:rPr>
          <w:rFonts w:asciiTheme="majorHAnsi" w:hAnsiTheme="majorHAnsi"/>
          <w:highlight w:val="lightGray"/>
        </w:rPr>
        <w:t>Organizational culture: the shared beliefs, values and assumptions that exist in an organization.</w:t>
      </w:r>
    </w:p>
    <w:p w14:paraId="59FE8AC3" w14:textId="77777777" w:rsidR="003D464C" w:rsidRPr="00B77E13" w:rsidRDefault="003D464C" w:rsidP="003D464C">
      <w:pPr>
        <w:rPr>
          <w:rFonts w:asciiTheme="majorHAnsi" w:hAnsiTheme="majorHAnsi"/>
          <w:highlight w:val="lightGray"/>
        </w:rPr>
      </w:pPr>
    </w:p>
    <w:p w14:paraId="151E3E6C"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lastRenderedPageBreak/>
        <w:t>Culture determines the norms and expected behaviors.</w:t>
      </w:r>
    </w:p>
    <w:p w14:paraId="444D7812" w14:textId="77777777" w:rsidR="003D464C" w:rsidRPr="00B77E13" w:rsidRDefault="003D464C" w:rsidP="003D464C">
      <w:pPr>
        <w:rPr>
          <w:rFonts w:asciiTheme="majorHAnsi" w:hAnsiTheme="majorHAnsi"/>
          <w:highlight w:val="lightGray"/>
        </w:rPr>
      </w:pPr>
    </w:p>
    <w:p w14:paraId="6B042546" w14:textId="77777777" w:rsidR="003D464C" w:rsidRPr="00B77E13" w:rsidRDefault="003D464C" w:rsidP="003D464C">
      <w:pPr>
        <w:rPr>
          <w:rFonts w:asciiTheme="majorHAnsi" w:hAnsiTheme="majorHAnsi"/>
          <w:highlight w:val="lightGray"/>
          <w:u w:val="single"/>
        </w:rPr>
      </w:pPr>
      <w:r w:rsidRPr="00B77E13">
        <w:rPr>
          <w:rFonts w:asciiTheme="majorHAnsi" w:hAnsiTheme="majorHAnsi"/>
          <w:highlight w:val="lightGray"/>
          <w:u w:val="single"/>
        </w:rPr>
        <w:t>Human Resources System</w:t>
      </w:r>
    </w:p>
    <w:p w14:paraId="1916ED5C" w14:textId="77777777" w:rsidR="003D464C" w:rsidRPr="00B77E13" w:rsidRDefault="003D464C" w:rsidP="003D464C">
      <w:pPr>
        <w:rPr>
          <w:rFonts w:asciiTheme="majorHAnsi" w:hAnsiTheme="majorHAnsi"/>
          <w:highlight w:val="lightGray"/>
          <w:u w:val="single"/>
        </w:rPr>
      </w:pPr>
    </w:p>
    <w:p w14:paraId="1F9CB0E0" w14:textId="77777777" w:rsidR="003D464C" w:rsidRPr="00B77E13" w:rsidRDefault="003D464C" w:rsidP="003D464C">
      <w:pPr>
        <w:rPr>
          <w:rFonts w:asciiTheme="majorHAnsi" w:hAnsiTheme="majorHAnsi"/>
          <w:highlight w:val="lightGray"/>
        </w:rPr>
      </w:pPr>
      <w:r w:rsidRPr="00B77E13">
        <w:rPr>
          <w:rFonts w:asciiTheme="majorHAnsi" w:hAnsiTheme="majorHAnsi"/>
          <w:highlight w:val="lightGray"/>
        </w:rPr>
        <w:t xml:space="preserve">In addition to being linked to business strategy, HR </w:t>
      </w:r>
      <w:proofErr w:type="spellStart"/>
      <w:r w:rsidRPr="00B77E13">
        <w:rPr>
          <w:rFonts w:asciiTheme="majorHAnsi" w:hAnsiTheme="majorHAnsi"/>
          <w:highlight w:val="lightGray"/>
        </w:rPr>
        <w:t>practives</w:t>
      </w:r>
      <w:proofErr w:type="spellEnd"/>
      <w:r w:rsidRPr="00B77E13">
        <w:rPr>
          <w:rFonts w:asciiTheme="majorHAnsi" w:hAnsiTheme="majorHAnsi"/>
          <w:highlight w:val="lightGray"/>
        </w:rPr>
        <w:t xml:space="preserve"> should also be aligned and linked to each other. 2 kind of linkages:</w:t>
      </w:r>
    </w:p>
    <w:p w14:paraId="593A3BAB" w14:textId="77777777" w:rsidR="003D464C" w:rsidRPr="00B77E13" w:rsidRDefault="003D464C" w:rsidP="003D464C">
      <w:pPr>
        <w:rPr>
          <w:rFonts w:asciiTheme="majorHAnsi" w:hAnsiTheme="majorHAnsi"/>
          <w:highlight w:val="lightGray"/>
        </w:rPr>
      </w:pPr>
    </w:p>
    <w:p w14:paraId="2A0FF51A" w14:textId="77777777" w:rsidR="003D464C" w:rsidRPr="00B77E13" w:rsidRDefault="003D464C" w:rsidP="003D464C">
      <w:pPr>
        <w:pStyle w:val="ListParagraph"/>
        <w:numPr>
          <w:ilvl w:val="0"/>
          <w:numId w:val="1"/>
        </w:numPr>
        <w:rPr>
          <w:rFonts w:asciiTheme="majorHAnsi" w:hAnsiTheme="majorHAnsi"/>
          <w:highlight w:val="lightGray"/>
        </w:rPr>
      </w:pPr>
      <w:r w:rsidRPr="00B77E13">
        <w:rPr>
          <w:rFonts w:asciiTheme="majorHAnsi" w:hAnsiTheme="majorHAnsi"/>
          <w:highlight w:val="lightGray"/>
        </w:rPr>
        <w:t>HR practices should be linked to business strategy</w:t>
      </w:r>
    </w:p>
    <w:p w14:paraId="413AA217" w14:textId="77777777" w:rsidR="003D464C" w:rsidRPr="00B77E13" w:rsidRDefault="003D464C" w:rsidP="003D464C">
      <w:pPr>
        <w:pStyle w:val="ListParagraph"/>
        <w:numPr>
          <w:ilvl w:val="0"/>
          <w:numId w:val="1"/>
        </w:numPr>
        <w:rPr>
          <w:rFonts w:asciiTheme="majorHAnsi" w:hAnsiTheme="majorHAnsi"/>
          <w:highlight w:val="lightGray"/>
        </w:rPr>
      </w:pPr>
      <w:r w:rsidRPr="00B77E13">
        <w:rPr>
          <w:rFonts w:asciiTheme="majorHAnsi" w:hAnsiTheme="majorHAnsi"/>
          <w:highlight w:val="lightGray"/>
        </w:rPr>
        <w:t xml:space="preserve">HR practices should be linked to each </w:t>
      </w:r>
      <w:proofErr w:type="spellStart"/>
      <w:r w:rsidRPr="00B77E13">
        <w:rPr>
          <w:rFonts w:asciiTheme="majorHAnsi" w:hAnsiTheme="majorHAnsi"/>
          <w:highlight w:val="lightGray"/>
        </w:rPr>
        <w:t>otherso</w:t>
      </w:r>
      <w:proofErr w:type="spellEnd"/>
      <w:r w:rsidRPr="00B77E13">
        <w:rPr>
          <w:rFonts w:asciiTheme="majorHAnsi" w:hAnsiTheme="majorHAnsi"/>
          <w:highlight w:val="lightGray"/>
        </w:rPr>
        <w:t xml:space="preserve"> they work to achieve strategy.</w:t>
      </w:r>
    </w:p>
    <w:p w14:paraId="01691650" w14:textId="77777777" w:rsidR="003D464C" w:rsidRPr="00B77E13" w:rsidRDefault="003D464C" w:rsidP="003D464C">
      <w:pPr>
        <w:rPr>
          <w:rFonts w:asciiTheme="majorHAnsi" w:hAnsiTheme="majorHAnsi"/>
          <w:highlight w:val="lightGray"/>
        </w:rPr>
      </w:pPr>
    </w:p>
    <w:p w14:paraId="3789B941" w14:textId="77777777" w:rsidR="003D464C" w:rsidRPr="0027068F" w:rsidRDefault="003D464C" w:rsidP="003D464C">
      <w:pPr>
        <w:rPr>
          <w:rFonts w:asciiTheme="majorHAnsi" w:hAnsiTheme="majorHAnsi"/>
        </w:rPr>
      </w:pPr>
      <w:r w:rsidRPr="00B77E13">
        <w:rPr>
          <w:rFonts w:asciiTheme="majorHAnsi" w:hAnsiTheme="majorHAnsi"/>
          <w:highlight w:val="lightGray"/>
        </w:rPr>
        <w:sym w:font="Wingdings" w:char="F0E0"/>
      </w:r>
      <w:r w:rsidRPr="00B77E13">
        <w:rPr>
          <w:rFonts w:asciiTheme="majorHAnsi" w:hAnsiTheme="majorHAnsi"/>
          <w:highlight w:val="lightGray"/>
        </w:rPr>
        <w:t>High performance work system (HPWS): an interrelated system of HR practices and policies that usually includes rigorous recruitment and selection procedures, performance-contingent incentive compensation, performance management, a commitment to employee involvement, and extensive training and development programs. They increase knowledge, skills, abilities, and motivation. Leads to positive attitudes, lower turnover and higher productivity.</w:t>
      </w:r>
      <w:r>
        <w:rPr>
          <w:rFonts w:asciiTheme="majorHAnsi" w:hAnsiTheme="majorHAnsi"/>
        </w:rPr>
        <w:t xml:space="preserve"> </w:t>
      </w:r>
    </w:p>
    <w:p w14:paraId="3994C350" w14:textId="77777777" w:rsidR="003D464C" w:rsidRDefault="003D464C" w:rsidP="003D464C">
      <w:pPr>
        <w:rPr>
          <w:rFonts w:asciiTheme="majorHAnsi" w:hAnsiTheme="majorHAnsi"/>
          <w:b/>
        </w:rPr>
      </w:pPr>
    </w:p>
    <w:p w14:paraId="1B15AB0F" w14:textId="77777777" w:rsidR="003D464C" w:rsidRDefault="003D464C" w:rsidP="003D464C">
      <w:pPr>
        <w:rPr>
          <w:rFonts w:asciiTheme="majorHAnsi" w:hAnsiTheme="majorHAnsi"/>
          <w:u w:val="single"/>
        </w:rPr>
      </w:pPr>
      <w:r>
        <w:rPr>
          <w:rFonts w:asciiTheme="majorHAnsi" w:hAnsiTheme="majorHAnsi"/>
          <w:u w:val="single"/>
        </w:rPr>
        <w:t>INSTRUCTIONAL SYSTEMS DESIGN (ISD) MODEL OF TRAINING AND DEVELOPMENT</w:t>
      </w:r>
    </w:p>
    <w:p w14:paraId="29500D82" w14:textId="77777777" w:rsidR="003D464C" w:rsidRDefault="003D464C" w:rsidP="003D464C">
      <w:pPr>
        <w:rPr>
          <w:rFonts w:asciiTheme="majorHAnsi" w:hAnsiTheme="majorHAnsi"/>
          <w:u w:val="single"/>
        </w:rPr>
      </w:pPr>
    </w:p>
    <w:p w14:paraId="7F22EA65" w14:textId="77777777" w:rsidR="003D464C" w:rsidRDefault="003D464C" w:rsidP="003D464C">
      <w:pPr>
        <w:rPr>
          <w:rFonts w:asciiTheme="majorHAnsi" w:hAnsiTheme="majorHAnsi"/>
        </w:rPr>
      </w:pPr>
      <w:r w:rsidRPr="005C6663">
        <w:rPr>
          <w:rFonts w:asciiTheme="majorHAnsi" w:hAnsiTheme="majorHAnsi"/>
        </w:rPr>
        <w:sym w:font="Wingdings" w:char="F0E0"/>
      </w:r>
      <w:r>
        <w:rPr>
          <w:rFonts w:asciiTheme="majorHAnsi" w:hAnsiTheme="majorHAnsi"/>
        </w:rPr>
        <w:t xml:space="preserve">Instructional systems design (ISD) model: a rational and scientific model of the training and development process that consists of a </w:t>
      </w:r>
      <w:proofErr w:type="gramStart"/>
      <w:r>
        <w:rPr>
          <w:rFonts w:asciiTheme="majorHAnsi" w:hAnsiTheme="majorHAnsi"/>
        </w:rPr>
        <w:t>needs</w:t>
      </w:r>
      <w:proofErr w:type="gramEnd"/>
      <w:r>
        <w:rPr>
          <w:rFonts w:asciiTheme="majorHAnsi" w:hAnsiTheme="majorHAnsi"/>
        </w:rPr>
        <w:t xml:space="preserve"> analysis, training design and delivery and training evaluation. (Begins with performance gap)</w:t>
      </w:r>
    </w:p>
    <w:p w14:paraId="79873167" w14:textId="77777777" w:rsidR="003D464C" w:rsidRDefault="003D464C" w:rsidP="003D464C">
      <w:pPr>
        <w:rPr>
          <w:rFonts w:asciiTheme="majorHAnsi" w:hAnsiTheme="majorHAnsi"/>
        </w:rPr>
      </w:pPr>
    </w:p>
    <w:p w14:paraId="527F416A" w14:textId="77777777" w:rsidR="003D464C" w:rsidRDefault="003D464C" w:rsidP="003D464C">
      <w:pPr>
        <w:rPr>
          <w:rFonts w:asciiTheme="majorHAnsi" w:hAnsiTheme="majorHAnsi"/>
        </w:rPr>
      </w:pPr>
      <w:r>
        <w:rPr>
          <w:rFonts w:asciiTheme="majorHAnsi" w:hAnsiTheme="majorHAnsi"/>
        </w:rPr>
        <w:t>critical first step is: needs analysis to determine the nature of the problem. Needs analysis consists of three levels known as organizational analysis, task analysis, and person analysis. Each is conducted to gather important information about problems and the need for training.</w:t>
      </w:r>
    </w:p>
    <w:p w14:paraId="76FD693B" w14:textId="77777777" w:rsidR="003D464C" w:rsidRPr="005C6663" w:rsidRDefault="003D464C" w:rsidP="003D464C">
      <w:pPr>
        <w:rPr>
          <w:rFonts w:asciiTheme="majorHAnsi" w:hAnsiTheme="majorHAnsi"/>
        </w:rPr>
      </w:pPr>
    </w:p>
    <w:p w14:paraId="72BAE196" w14:textId="28CCB027" w:rsidR="003D464C" w:rsidRDefault="003D464C" w:rsidP="003D464C">
      <w:pPr>
        <w:rPr>
          <w:rFonts w:asciiTheme="majorHAnsi" w:hAnsiTheme="majorHAnsi"/>
        </w:rPr>
      </w:pPr>
      <w:r>
        <w:rPr>
          <w:rFonts w:asciiTheme="majorHAnsi" w:hAnsiTheme="majorHAnsi"/>
          <w:noProof/>
        </w:rPr>
        <w:drawing>
          <wp:inline distT="0" distB="0" distL="0" distR="0" wp14:anchorId="71A86D39" wp14:editId="45C24506">
            <wp:extent cx="5062674" cy="2837793"/>
            <wp:effectExtent l="0" t="0" r="5080" b="0"/>
            <wp:docPr id="25" name="Picture 2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02-20 at 2.29.03 AM.png"/>
                    <pic:cNvPicPr/>
                  </pic:nvPicPr>
                  <pic:blipFill>
                    <a:blip r:embed="rId7"/>
                    <a:stretch>
                      <a:fillRect/>
                    </a:stretch>
                  </pic:blipFill>
                  <pic:spPr>
                    <a:xfrm>
                      <a:off x="0" y="0"/>
                      <a:ext cx="5184609" cy="2906142"/>
                    </a:xfrm>
                    <a:prstGeom prst="rect">
                      <a:avLst/>
                    </a:prstGeom>
                  </pic:spPr>
                </pic:pic>
              </a:graphicData>
            </a:graphic>
          </wp:inline>
        </w:drawing>
      </w:r>
    </w:p>
    <w:p w14:paraId="4F8E9172" w14:textId="2F5B73C9" w:rsidR="003D464C" w:rsidRDefault="003D464C" w:rsidP="003D464C">
      <w:pPr>
        <w:rPr>
          <w:rFonts w:asciiTheme="majorHAnsi" w:hAnsiTheme="majorHAnsi"/>
        </w:rPr>
      </w:pPr>
    </w:p>
    <w:p w14:paraId="4DA8A44E" w14:textId="77777777" w:rsidR="003D464C" w:rsidRDefault="003D464C" w:rsidP="003D464C">
      <w:pPr>
        <w:rPr>
          <w:rFonts w:asciiTheme="majorHAnsi" w:hAnsiTheme="majorHAnsi"/>
        </w:rPr>
      </w:pPr>
    </w:p>
    <w:p w14:paraId="066D19BA" w14:textId="77777777" w:rsidR="003D464C" w:rsidRDefault="003D464C" w:rsidP="003D464C">
      <w:pPr>
        <w:rPr>
          <w:rFonts w:asciiTheme="majorHAnsi" w:hAnsiTheme="majorHAnsi"/>
        </w:rPr>
      </w:pPr>
      <w:r>
        <w:rPr>
          <w:rFonts w:asciiTheme="majorHAnsi" w:hAnsiTheme="majorHAnsi"/>
        </w:rPr>
        <w:lastRenderedPageBreak/>
        <w:t>ADDIE MODEL</w:t>
      </w:r>
    </w:p>
    <w:p w14:paraId="2280AD25" w14:textId="77777777" w:rsidR="003D464C" w:rsidRDefault="003D464C" w:rsidP="003D464C">
      <w:pPr>
        <w:rPr>
          <w:rFonts w:asciiTheme="majorHAnsi" w:hAnsiTheme="majorHAnsi"/>
        </w:rPr>
      </w:pPr>
      <w:r>
        <w:rPr>
          <w:rFonts w:asciiTheme="majorHAnsi" w:hAnsiTheme="majorHAnsi"/>
          <w:noProof/>
        </w:rPr>
        <w:drawing>
          <wp:anchor distT="0" distB="0" distL="114300" distR="114300" simplePos="0" relativeHeight="251659264" behindDoc="0" locked="0" layoutInCell="1" allowOverlap="1" wp14:anchorId="0C2A1F7F" wp14:editId="47070BBA">
            <wp:simplePos x="1145628" y="1103586"/>
            <wp:positionH relativeFrom="column">
              <wp:align>left</wp:align>
            </wp:positionH>
            <wp:positionV relativeFrom="paragraph">
              <wp:align>top</wp:align>
            </wp:positionV>
            <wp:extent cx="5486400" cy="3291840"/>
            <wp:effectExtent l="0" t="0" r="0" b="0"/>
            <wp:wrapSquare wrapText="bothSides"/>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2-20 at 2.29.46 AM.png"/>
                    <pic:cNvPicPr/>
                  </pic:nvPicPr>
                  <pic:blipFill>
                    <a:blip r:embed="rId8"/>
                    <a:stretch>
                      <a:fillRect/>
                    </a:stretch>
                  </pic:blipFill>
                  <pic:spPr>
                    <a:xfrm>
                      <a:off x="0" y="0"/>
                      <a:ext cx="5486400" cy="3291840"/>
                    </a:xfrm>
                    <a:prstGeom prst="rect">
                      <a:avLst/>
                    </a:prstGeom>
                  </pic:spPr>
                </pic:pic>
              </a:graphicData>
            </a:graphic>
          </wp:anchor>
        </w:drawing>
      </w:r>
      <w:r>
        <w:rPr>
          <w:rFonts w:asciiTheme="majorHAnsi" w:hAnsiTheme="majorHAnsi"/>
        </w:rPr>
        <w:br w:type="textWrapping" w:clear="all"/>
      </w:r>
      <w:r>
        <w:rPr>
          <w:rFonts w:asciiTheme="majorHAnsi" w:hAnsiTheme="majorHAnsi"/>
          <w:noProof/>
        </w:rPr>
        <w:drawing>
          <wp:inline distT="0" distB="0" distL="0" distR="0" wp14:anchorId="7459A812" wp14:editId="2E91C203">
            <wp:extent cx="5486400" cy="163449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02-20 at 2.30.12 AM.png"/>
                    <pic:cNvPicPr/>
                  </pic:nvPicPr>
                  <pic:blipFill>
                    <a:blip r:embed="rId9"/>
                    <a:stretch>
                      <a:fillRect/>
                    </a:stretch>
                  </pic:blipFill>
                  <pic:spPr>
                    <a:xfrm>
                      <a:off x="0" y="0"/>
                      <a:ext cx="5486400" cy="1634490"/>
                    </a:xfrm>
                    <a:prstGeom prst="rect">
                      <a:avLst/>
                    </a:prstGeom>
                  </pic:spPr>
                </pic:pic>
              </a:graphicData>
            </a:graphic>
          </wp:inline>
        </w:drawing>
      </w:r>
    </w:p>
    <w:p w14:paraId="3D7F1D3D" w14:textId="77777777" w:rsidR="003D464C" w:rsidRDefault="003D464C" w:rsidP="003D464C">
      <w:pPr>
        <w:rPr>
          <w:rFonts w:asciiTheme="majorHAnsi" w:hAnsiTheme="majorHAnsi"/>
        </w:rPr>
      </w:pPr>
    </w:p>
    <w:p w14:paraId="50917ADC" w14:textId="77777777" w:rsidR="003D464C" w:rsidRDefault="003D464C" w:rsidP="003D464C">
      <w:pPr>
        <w:jc w:val="center"/>
        <w:rPr>
          <w:rFonts w:asciiTheme="majorHAnsi" w:hAnsiTheme="majorHAnsi"/>
          <w:highlight w:val="yellow"/>
        </w:rPr>
      </w:pPr>
    </w:p>
    <w:p w14:paraId="7823319F" w14:textId="77777777" w:rsidR="003D464C" w:rsidRDefault="003D464C" w:rsidP="003D464C">
      <w:pPr>
        <w:jc w:val="center"/>
        <w:rPr>
          <w:rFonts w:asciiTheme="majorHAnsi" w:hAnsiTheme="majorHAnsi"/>
          <w:highlight w:val="yellow"/>
        </w:rPr>
      </w:pPr>
    </w:p>
    <w:p w14:paraId="79338995" w14:textId="77777777" w:rsidR="003D464C" w:rsidRDefault="003D464C" w:rsidP="003D464C">
      <w:pPr>
        <w:jc w:val="center"/>
        <w:rPr>
          <w:rFonts w:asciiTheme="majorHAnsi" w:hAnsiTheme="majorHAnsi"/>
          <w:highlight w:val="yellow"/>
        </w:rPr>
      </w:pPr>
    </w:p>
    <w:p w14:paraId="49321DD4" w14:textId="77777777" w:rsidR="003D464C" w:rsidRDefault="003D464C" w:rsidP="003D464C">
      <w:pPr>
        <w:jc w:val="center"/>
        <w:rPr>
          <w:rFonts w:asciiTheme="majorHAnsi" w:hAnsiTheme="majorHAnsi"/>
          <w:highlight w:val="yellow"/>
        </w:rPr>
      </w:pPr>
    </w:p>
    <w:p w14:paraId="22AF1BDE" w14:textId="77777777" w:rsidR="003D464C" w:rsidRDefault="003D464C" w:rsidP="003D464C">
      <w:pPr>
        <w:jc w:val="center"/>
        <w:rPr>
          <w:rFonts w:asciiTheme="majorHAnsi" w:hAnsiTheme="majorHAnsi"/>
          <w:highlight w:val="yellow"/>
        </w:rPr>
      </w:pPr>
    </w:p>
    <w:p w14:paraId="32CCE2EC" w14:textId="77777777" w:rsidR="003D464C" w:rsidRDefault="003D464C" w:rsidP="003D464C">
      <w:pPr>
        <w:jc w:val="center"/>
        <w:rPr>
          <w:rFonts w:asciiTheme="majorHAnsi" w:hAnsiTheme="majorHAnsi"/>
          <w:highlight w:val="yellow"/>
        </w:rPr>
      </w:pPr>
    </w:p>
    <w:p w14:paraId="792A5850" w14:textId="77777777" w:rsidR="003D464C" w:rsidRDefault="003D464C" w:rsidP="003D464C">
      <w:pPr>
        <w:jc w:val="center"/>
        <w:rPr>
          <w:rFonts w:asciiTheme="majorHAnsi" w:hAnsiTheme="majorHAnsi"/>
          <w:highlight w:val="yellow"/>
        </w:rPr>
      </w:pPr>
    </w:p>
    <w:p w14:paraId="688AFA6F" w14:textId="77777777" w:rsidR="003D464C" w:rsidRDefault="003D464C" w:rsidP="003D464C">
      <w:pPr>
        <w:jc w:val="center"/>
        <w:rPr>
          <w:rFonts w:asciiTheme="majorHAnsi" w:hAnsiTheme="majorHAnsi"/>
          <w:highlight w:val="yellow"/>
        </w:rPr>
      </w:pPr>
    </w:p>
    <w:p w14:paraId="36B65A74" w14:textId="77777777" w:rsidR="003D464C" w:rsidRDefault="003D464C" w:rsidP="003D464C">
      <w:pPr>
        <w:jc w:val="center"/>
        <w:rPr>
          <w:rFonts w:asciiTheme="majorHAnsi" w:hAnsiTheme="majorHAnsi"/>
          <w:highlight w:val="yellow"/>
        </w:rPr>
      </w:pPr>
    </w:p>
    <w:p w14:paraId="0CB8DDB9" w14:textId="77777777" w:rsidR="003D464C" w:rsidRDefault="003D464C" w:rsidP="003D464C">
      <w:pPr>
        <w:jc w:val="center"/>
        <w:rPr>
          <w:rFonts w:asciiTheme="majorHAnsi" w:hAnsiTheme="majorHAnsi"/>
          <w:highlight w:val="yellow"/>
        </w:rPr>
      </w:pPr>
    </w:p>
    <w:p w14:paraId="2B1EC3EC" w14:textId="77777777" w:rsidR="003D464C" w:rsidRDefault="003D464C" w:rsidP="003D464C">
      <w:pPr>
        <w:jc w:val="center"/>
        <w:rPr>
          <w:rFonts w:asciiTheme="majorHAnsi" w:hAnsiTheme="majorHAnsi"/>
          <w:highlight w:val="yellow"/>
        </w:rPr>
      </w:pPr>
    </w:p>
    <w:p w14:paraId="01BF3DD3" w14:textId="48DEDAE9" w:rsidR="00C13D99" w:rsidRDefault="003D2226">
      <w:pPr>
        <w:rPr>
          <w:rFonts w:asciiTheme="majorHAnsi" w:hAnsiTheme="majorHAnsi"/>
        </w:rPr>
      </w:pPr>
    </w:p>
    <w:p w14:paraId="2604CCFA" w14:textId="77777777" w:rsidR="00121F43" w:rsidRDefault="00121F43" w:rsidP="003D464C">
      <w:pPr>
        <w:jc w:val="center"/>
        <w:rPr>
          <w:rFonts w:ascii="Calibri" w:eastAsia="Times New Roman" w:hAnsi="Calibri" w:cs="Times New Roman"/>
          <w:sz w:val="20"/>
          <w:szCs w:val="20"/>
          <w:u w:val="single"/>
          <w:lang w:val="en-CA"/>
        </w:rPr>
      </w:pPr>
    </w:p>
    <w:p w14:paraId="08FEA27E" w14:textId="77777777" w:rsidR="00121F43" w:rsidRDefault="00121F43" w:rsidP="003D464C">
      <w:pPr>
        <w:jc w:val="center"/>
        <w:rPr>
          <w:rFonts w:ascii="Calibri" w:eastAsia="Times New Roman" w:hAnsi="Calibri" w:cs="Times New Roman"/>
          <w:sz w:val="20"/>
          <w:szCs w:val="20"/>
          <w:u w:val="single"/>
          <w:lang w:val="en-CA"/>
        </w:rPr>
      </w:pPr>
    </w:p>
    <w:p w14:paraId="11209CD5" w14:textId="77777777" w:rsidR="00121F43" w:rsidRDefault="00121F43" w:rsidP="003D464C">
      <w:pPr>
        <w:jc w:val="center"/>
        <w:rPr>
          <w:rFonts w:ascii="Calibri" w:eastAsia="Times New Roman" w:hAnsi="Calibri" w:cs="Times New Roman"/>
          <w:sz w:val="20"/>
          <w:szCs w:val="20"/>
          <w:u w:val="single"/>
          <w:lang w:val="en-CA"/>
        </w:rPr>
      </w:pPr>
    </w:p>
    <w:p w14:paraId="021F366F" w14:textId="77777777" w:rsidR="00121F43" w:rsidRDefault="00121F43" w:rsidP="003D464C">
      <w:pPr>
        <w:jc w:val="center"/>
        <w:rPr>
          <w:rFonts w:ascii="Calibri" w:eastAsia="Times New Roman" w:hAnsi="Calibri" w:cs="Times New Roman"/>
          <w:sz w:val="20"/>
          <w:szCs w:val="20"/>
          <w:u w:val="single"/>
          <w:lang w:val="en-CA"/>
        </w:rPr>
      </w:pPr>
    </w:p>
    <w:p w14:paraId="7770034C" w14:textId="21128CBE" w:rsidR="003D464C" w:rsidRDefault="003D464C" w:rsidP="003D464C">
      <w:pPr>
        <w:jc w:val="center"/>
        <w:rPr>
          <w:rFonts w:ascii="Calibri" w:eastAsia="Times New Roman" w:hAnsi="Calibri" w:cs="Times New Roman"/>
          <w:sz w:val="20"/>
          <w:szCs w:val="20"/>
          <w:u w:val="single"/>
          <w:lang w:val="en-CA"/>
        </w:rPr>
      </w:pPr>
      <w:r w:rsidRPr="00C06B37">
        <w:rPr>
          <w:rFonts w:ascii="Calibri" w:eastAsia="Times New Roman" w:hAnsi="Calibri" w:cs="Times New Roman"/>
          <w:sz w:val="20"/>
          <w:szCs w:val="20"/>
          <w:u w:val="single"/>
          <w:lang w:val="en-CA"/>
        </w:rPr>
        <w:lastRenderedPageBreak/>
        <w:t xml:space="preserve">LESSON </w:t>
      </w:r>
      <w:r>
        <w:rPr>
          <w:rFonts w:ascii="Calibri" w:eastAsia="Times New Roman" w:hAnsi="Calibri" w:cs="Times New Roman"/>
          <w:sz w:val="20"/>
          <w:szCs w:val="20"/>
          <w:u w:val="single"/>
          <w:lang w:val="en-CA"/>
        </w:rPr>
        <w:t>2</w:t>
      </w:r>
      <w:r w:rsidR="00121F43">
        <w:rPr>
          <w:rFonts w:ascii="Calibri" w:eastAsia="Times New Roman" w:hAnsi="Calibri" w:cs="Times New Roman"/>
          <w:sz w:val="20"/>
          <w:szCs w:val="20"/>
          <w:u w:val="single"/>
          <w:lang w:val="en-CA"/>
        </w:rPr>
        <w:t xml:space="preserve"> – Types of Training Programs</w:t>
      </w:r>
    </w:p>
    <w:p w14:paraId="1F3B8395" w14:textId="77777777" w:rsidR="003D464C" w:rsidRDefault="003D464C" w:rsidP="003D464C">
      <w:pPr>
        <w:jc w:val="center"/>
        <w:rPr>
          <w:rFonts w:ascii="Calibri" w:eastAsia="Times New Roman" w:hAnsi="Calibri" w:cs="Times New Roman"/>
          <w:sz w:val="20"/>
          <w:szCs w:val="20"/>
          <w:u w:val="single"/>
          <w:lang w:val="en-CA"/>
        </w:rPr>
      </w:pPr>
    </w:p>
    <w:p w14:paraId="4933A01A"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noProof/>
          <w:sz w:val="20"/>
          <w:szCs w:val="20"/>
        </w:rPr>
        <w:drawing>
          <wp:anchor distT="0" distB="0" distL="114300" distR="114300" simplePos="0" relativeHeight="251662336" behindDoc="0" locked="0" layoutInCell="1" allowOverlap="1" wp14:anchorId="16886D4D" wp14:editId="0AD5DE8B">
            <wp:simplePos x="0" y="0"/>
            <wp:positionH relativeFrom="column">
              <wp:posOffset>114300</wp:posOffset>
            </wp:positionH>
            <wp:positionV relativeFrom="paragraph">
              <wp:posOffset>2263140</wp:posOffset>
            </wp:positionV>
            <wp:extent cx="4633595" cy="4000500"/>
            <wp:effectExtent l="0" t="0" r="0" b="12700"/>
            <wp:wrapSquare wrapText="bothSides"/>
            <wp:docPr id="18" name="Picture 18" descr="Macintosh HD:Users:valedelcarpio:Desktop:Screen Shot 2017-11-13 at 6.57.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edelcarpio:Desktop:Screen Shot 2017-11-13 at 6.57.3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3595" cy="4000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Times New Roman"/>
          <w:noProof/>
          <w:sz w:val="20"/>
          <w:szCs w:val="20"/>
          <w:u w:val="single"/>
        </w:rPr>
        <w:drawing>
          <wp:anchor distT="0" distB="0" distL="114300" distR="114300" simplePos="0" relativeHeight="251661312" behindDoc="0" locked="0" layoutInCell="1" allowOverlap="1" wp14:anchorId="49C73D7B" wp14:editId="7B8E805B">
            <wp:simplePos x="0" y="0"/>
            <wp:positionH relativeFrom="column">
              <wp:posOffset>114300</wp:posOffset>
            </wp:positionH>
            <wp:positionV relativeFrom="paragraph">
              <wp:posOffset>91440</wp:posOffset>
            </wp:positionV>
            <wp:extent cx="4572000" cy="2148205"/>
            <wp:effectExtent l="0" t="0" r="0" b="10795"/>
            <wp:wrapSquare wrapText="bothSides"/>
            <wp:docPr id="19" name="Picture 19" descr="Macintosh HD:Users:valedelcarpio:Desktop:Screen Shot 2017-11-13 at 6.57.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aledelcarpio:Desktop:Screen Shot 2017-11-13 at 6.57.2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148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1EF64" w14:textId="77777777" w:rsidR="003D464C" w:rsidRPr="00C06B37" w:rsidRDefault="003D464C" w:rsidP="003D464C">
      <w:pPr>
        <w:rPr>
          <w:rFonts w:ascii="Calibri" w:eastAsia="Times New Roman" w:hAnsi="Calibri" w:cs="Times New Roman"/>
          <w:sz w:val="20"/>
          <w:szCs w:val="20"/>
          <w:lang w:val="en-CA"/>
        </w:rPr>
      </w:pPr>
    </w:p>
    <w:p w14:paraId="6599C962" w14:textId="77777777" w:rsidR="003D464C" w:rsidRPr="00C06B37" w:rsidRDefault="003D464C" w:rsidP="003D464C">
      <w:pPr>
        <w:rPr>
          <w:rFonts w:ascii="Calibri" w:eastAsia="Times New Roman" w:hAnsi="Calibri" w:cs="Times New Roman"/>
          <w:sz w:val="20"/>
          <w:szCs w:val="20"/>
          <w:lang w:val="en-CA"/>
        </w:rPr>
      </w:pPr>
    </w:p>
    <w:p w14:paraId="57CFB0AF" w14:textId="77777777" w:rsidR="003D464C" w:rsidRPr="00C06B37" w:rsidRDefault="003D464C" w:rsidP="003D464C">
      <w:pPr>
        <w:rPr>
          <w:rFonts w:ascii="Calibri" w:eastAsia="Times New Roman" w:hAnsi="Calibri" w:cs="Times New Roman"/>
          <w:sz w:val="20"/>
          <w:szCs w:val="20"/>
          <w:lang w:val="en-CA"/>
        </w:rPr>
      </w:pPr>
    </w:p>
    <w:p w14:paraId="55B9FB9F" w14:textId="77777777" w:rsidR="003D464C" w:rsidRPr="00C06B37" w:rsidRDefault="003D464C" w:rsidP="003D464C">
      <w:pPr>
        <w:rPr>
          <w:rFonts w:ascii="Calibri" w:eastAsia="Times New Roman" w:hAnsi="Calibri" w:cs="Times New Roman"/>
          <w:sz w:val="20"/>
          <w:szCs w:val="20"/>
          <w:lang w:val="en-CA"/>
        </w:rPr>
      </w:pPr>
    </w:p>
    <w:p w14:paraId="5AF6D8A1" w14:textId="77777777" w:rsidR="003D464C" w:rsidRPr="00C06B37" w:rsidRDefault="003D464C" w:rsidP="003D464C">
      <w:pPr>
        <w:rPr>
          <w:rFonts w:ascii="Calibri" w:eastAsia="Times New Roman" w:hAnsi="Calibri" w:cs="Times New Roman"/>
          <w:sz w:val="20"/>
          <w:szCs w:val="20"/>
          <w:lang w:val="en-CA"/>
        </w:rPr>
      </w:pPr>
    </w:p>
    <w:p w14:paraId="4AE17879" w14:textId="77777777" w:rsidR="003D464C" w:rsidRPr="00C06B37" w:rsidRDefault="003D464C" w:rsidP="003D464C">
      <w:pPr>
        <w:rPr>
          <w:rFonts w:ascii="Calibri" w:eastAsia="Times New Roman" w:hAnsi="Calibri" w:cs="Times New Roman"/>
          <w:sz w:val="20"/>
          <w:szCs w:val="20"/>
          <w:lang w:val="en-CA"/>
        </w:rPr>
      </w:pPr>
    </w:p>
    <w:p w14:paraId="46D78795" w14:textId="77777777" w:rsidR="003D464C" w:rsidRPr="00C06B37" w:rsidRDefault="003D464C" w:rsidP="003D464C">
      <w:pPr>
        <w:rPr>
          <w:rFonts w:ascii="Calibri" w:eastAsia="Times New Roman" w:hAnsi="Calibri" w:cs="Times New Roman"/>
          <w:sz w:val="20"/>
          <w:szCs w:val="20"/>
          <w:lang w:val="en-CA"/>
        </w:rPr>
      </w:pPr>
    </w:p>
    <w:p w14:paraId="55793FDC" w14:textId="77777777" w:rsidR="003D464C" w:rsidRPr="00C06B37" w:rsidRDefault="003D464C" w:rsidP="003D464C">
      <w:pPr>
        <w:rPr>
          <w:rFonts w:ascii="Calibri" w:eastAsia="Times New Roman" w:hAnsi="Calibri" w:cs="Times New Roman"/>
          <w:sz w:val="20"/>
          <w:szCs w:val="20"/>
          <w:lang w:val="en-CA"/>
        </w:rPr>
      </w:pPr>
    </w:p>
    <w:p w14:paraId="2793C7DF" w14:textId="77777777" w:rsidR="003D464C" w:rsidRPr="00C06B37" w:rsidRDefault="003D464C" w:rsidP="003D464C">
      <w:pPr>
        <w:rPr>
          <w:rFonts w:ascii="Calibri" w:eastAsia="Times New Roman" w:hAnsi="Calibri" w:cs="Times New Roman"/>
          <w:sz w:val="20"/>
          <w:szCs w:val="20"/>
          <w:lang w:val="en-CA"/>
        </w:rPr>
      </w:pPr>
    </w:p>
    <w:p w14:paraId="6B676D88" w14:textId="77777777" w:rsidR="003D464C" w:rsidRPr="00C06B37" w:rsidRDefault="003D464C" w:rsidP="003D464C">
      <w:pPr>
        <w:rPr>
          <w:rFonts w:ascii="Calibri" w:eastAsia="Times New Roman" w:hAnsi="Calibri" w:cs="Times New Roman"/>
          <w:sz w:val="20"/>
          <w:szCs w:val="20"/>
          <w:lang w:val="en-CA"/>
        </w:rPr>
      </w:pPr>
    </w:p>
    <w:p w14:paraId="79E1EB18" w14:textId="77777777" w:rsidR="003D464C" w:rsidRPr="00C06B37" w:rsidRDefault="003D464C" w:rsidP="003D464C">
      <w:pPr>
        <w:rPr>
          <w:rFonts w:ascii="Calibri" w:eastAsia="Times New Roman" w:hAnsi="Calibri" w:cs="Times New Roman"/>
          <w:sz w:val="20"/>
          <w:szCs w:val="20"/>
          <w:lang w:val="en-CA"/>
        </w:rPr>
      </w:pPr>
    </w:p>
    <w:p w14:paraId="6B04FF1D" w14:textId="77777777" w:rsidR="003D464C" w:rsidRPr="00C06B37" w:rsidRDefault="003D464C" w:rsidP="003D464C">
      <w:pPr>
        <w:rPr>
          <w:rFonts w:ascii="Calibri" w:eastAsia="Times New Roman" w:hAnsi="Calibri" w:cs="Times New Roman"/>
          <w:sz w:val="20"/>
          <w:szCs w:val="20"/>
          <w:lang w:val="en-CA"/>
        </w:rPr>
      </w:pPr>
    </w:p>
    <w:p w14:paraId="39BBDE11" w14:textId="77777777" w:rsidR="003D464C" w:rsidRPr="00C06B37" w:rsidRDefault="003D464C" w:rsidP="003D464C">
      <w:pPr>
        <w:rPr>
          <w:rFonts w:ascii="Calibri" w:eastAsia="Times New Roman" w:hAnsi="Calibri" w:cs="Times New Roman"/>
          <w:sz w:val="20"/>
          <w:szCs w:val="20"/>
          <w:lang w:val="en-CA"/>
        </w:rPr>
      </w:pPr>
    </w:p>
    <w:p w14:paraId="7743069E" w14:textId="77777777" w:rsidR="003D464C" w:rsidRPr="00C06B37" w:rsidRDefault="003D464C" w:rsidP="003D464C">
      <w:pPr>
        <w:rPr>
          <w:rFonts w:ascii="Calibri" w:eastAsia="Times New Roman" w:hAnsi="Calibri" w:cs="Times New Roman"/>
          <w:sz w:val="20"/>
          <w:szCs w:val="20"/>
          <w:lang w:val="en-CA"/>
        </w:rPr>
      </w:pPr>
    </w:p>
    <w:p w14:paraId="6161D06F" w14:textId="77777777" w:rsidR="003D464C" w:rsidRPr="00C06B37" w:rsidRDefault="003D464C" w:rsidP="003D464C">
      <w:pPr>
        <w:rPr>
          <w:rFonts w:ascii="Calibri" w:eastAsia="Times New Roman" w:hAnsi="Calibri" w:cs="Times New Roman"/>
          <w:sz w:val="20"/>
          <w:szCs w:val="20"/>
          <w:lang w:val="en-CA"/>
        </w:rPr>
      </w:pPr>
    </w:p>
    <w:p w14:paraId="0086280A" w14:textId="77777777" w:rsidR="003D464C" w:rsidRPr="00C06B37" w:rsidRDefault="003D464C" w:rsidP="003D464C">
      <w:pPr>
        <w:rPr>
          <w:rFonts w:ascii="Calibri" w:eastAsia="Times New Roman" w:hAnsi="Calibri" w:cs="Times New Roman"/>
          <w:sz w:val="20"/>
          <w:szCs w:val="20"/>
          <w:lang w:val="en-CA"/>
        </w:rPr>
      </w:pPr>
    </w:p>
    <w:p w14:paraId="35BAC8D2" w14:textId="77777777" w:rsidR="003D464C" w:rsidRPr="00C06B37" w:rsidRDefault="003D464C" w:rsidP="003D464C">
      <w:pPr>
        <w:rPr>
          <w:rFonts w:ascii="Calibri" w:eastAsia="Times New Roman" w:hAnsi="Calibri" w:cs="Times New Roman"/>
          <w:sz w:val="20"/>
          <w:szCs w:val="20"/>
          <w:lang w:val="en-CA"/>
        </w:rPr>
      </w:pPr>
    </w:p>
    <w:p w14:paraId="59B6FB2D" w14:textId="77777777" w:rsidR="003D464C" w:rsidRPr="00C06B37" w:rsidRDefault="003D464C" w:rsidP="003D464C">
      <w:pPr>
        <w:rPr>
          <w:rFonts w:ascii="Calibri" w:eastAsia="Times New Roman" w:hAnsi="Calibri" w:cs="Times New Roman"/>
          <w:sz w:val="20"/>
          <w:szCs w:val="20"/>
          <w:lang w:val="en-CA"/>
        </w:rPr>
      </w:pPr>
    </w:p>
    <w:p w14:paraId="5BCEDF50" w14:textId="77777777" w:rsidR="003D464C" w:rsidRPr="00C06B37" w:rsidRDefault="003D464C" w:rsidP="003D464C">
      <w:pPr>
        <w:rPr>
          <w:rFonts w:ascii="Calibri" w:eastAsia="Times New Roman" w:hAnsi="Calibri" w:cs="Times New Roman"/>
          <w:sz w:val="20"/>
          <w:szCs w:val="20"/>
          <w:lang w:val="en-CA"/>
        </w:rPr>
      </w:pPr>
    </w:p>
    <w:p w14:paraId="2A59E478" w14:textId="77777777" w:rsidR="003D464C" w:rsidRPr="00C06B37" w:rsidRDefault="003D464C" w:rsidP="003D464C">
      <w:pPr>
        <w:rPr>
          <w:rFonts w:ascii="Calibri" w:eastAsia="Times New Roman" w:hAnsi="Calibri" w:cs="Times New Roman"/>
          <w:sz w:val="20"/>
          <w:szCs w:val="20"/>
          <w:lang w:val="en-CA"/>
        </w:rPr>
      </w:pPr>
    </w:p>
    <w:p w14:paraId="559E925B" w14:textId="77777777" w:rsidR="003D464C" w:rsidRPr="00C06B37" w:rsidRDefault="003D464C" w:rsidP="003D464C">
      <w:pPr>
        <w:rPr>
          <w:rFonts w:ascii="Calibri" w:eastAsia="Times New Roman" w:hAnsi="Calibri" w:cs="Times New Roman"/>
          <w:sz w:val="20"/>
          <w:szCs w:val="20"/>
          <w:lang w:val="en-CA"/>
        </w:rPr>
      </w:pPr>
    </w:p>
    <w:p w14:paraId="3F6180D4" w14:textId="77777777" w:rsidR="003D464C" w:rsidRPr="00C06B37" w:rsidRDefault="003D464C" w:rsidP="003D464C">
      <w:pPr>
        <w:rPr>
          <w:rFonts w:ascii="Calibri" w:eastAsia="Times New Roman" w:hAnsi="Calibri" w:cs="Times New Roman"/>
          <w:sz w:val="20"/>
          <w:szCs w:val="20"/>
          <w:lang w:val="en-CA"/>
        </w:rPr>
      </w:pPr>
    </w:p>
    <w:p w14:paraId="1A9821B4" w14:textId="77777777" w:rsidR="003D464C" w:rsidRPr="00C06B37" w:rsidRDefault="003D464C" w:rsidP="003D464C">
      <w:pPr>
        <w:rPr>
          <w:rFonts w:ascii="Calibri" w:eastAsia="Times New Roman" w:hAnsi="Calibri" w:cs="Times New Roman"/>
          <w:sz w:val="20"/>
          <w:szCs w:val="20"/>
          <w:lang w:val="en-CA"/>
        </w:rPr>
      </w:pPr>
    </w:p>
    <w:p w14:paraId="5951C451" w14:textId="77777777" w:rsidR="003D464C" w:rsidRPr="00C06B37" w:rsidRDefault="003D464C" w:rsidP="003D464C">
      <w:pPr>
        <w:rPr>
          <w:rFonts w:ascii="Calibri" w:eastAsia="Times New Roman" w:hAnsi="Calibri" w:cs="Times New Roman"/>
          <w:sz w:val="20"/>
          <w:szCs w:val="20"/>
          <w:lang w:val="en-CA"/>
        </w:rPr>
      </w:pPr>
    </w:p>
    <w:p w14:paraId="30E52DAB" w14:textId="77777777" w:rsidR="003D464C" w:rsidRPr="00C06B37" w:rsidRDefault="003D464C" w:rsidP="003D464C">
      <w:pPr>
        <w:rPr>
          <w:rFonts w:ascii="Calibri" w:eastAsia="Times New Roman" w:hAnsi="Calibri" w:cs="Times New Roman"/>
          <w:sz w:val="20"/>
          <w:szCs w:val="20"/>
          <w:lang w:val="en-CA"/>
        </w:rPr>
      </w:pPr>
    </w:p>
    <w:p w14:paraId="6315D595" w14:textId="77777777" w:rsidR="003D464C" w:rsidRPr="00C06B37" w:rsidRDefault="003D464C" w:rsidP="003D464C">
      <w:pPr>
        <w:rPr>
          <w:rFonts w:ascii="Calibri" w:eastAsia="Times New Roman" w:hAnsi="Calibri" w:cs="Times New Roman"/>
          <w:sz w:val="20"/>
          <w:szCs w:val="20"/>
          <w:lang w:val="en-CA"/>
        </w:rPr>
      </w:pPr>
    </w:p>
    <w:p w14:paraId="57AF9483" w14:textId="77777777" w:rsidR="003D464C" w:rsidRPr="00C06B37" w:rsidRDefault="003D464C" w:rsidP="003D464C">
      <w:pPr>
        <w:rPr>
          <w:rFonts w:ascii="Calibri" w:eastAsia="Times New Roman" w:hAnsi="Calibri" w:cs="Times New Roman"/>
          <w:sz w:val="20"/>
          <w:szCs w:val="20"/>
          <w:lang w:val="en-CA"/>
        </w:rPr>
      </w:pPr>
    </w:p>
    <w:p w14:paraId="05E14833" w14:textId="77777777" w:rsidR="003D464C" w:rsidRPr="00C06B37" w:rsidRDefault="003D464C" w:rsidP="003D464C">
      <w:pPr>
        <w:rPr>
          <w:rFonts w:ascii="Calibri" w:eastAsia="Times New Roman" w:hAnsi="Calibri" w:cs="Times New Roman"/>
          <w:sz w:val="20"/>
          <w:szCs w:val="20"/>
          <w:lang w:val="en-CA"/>
        </w:rPr>
      </w:pPr>
    </w:p>
    <w:p w14:paraId="2E9B8181" w14:textId="77777777" w:rsidR="003D464C" w:rsidRPr="00C06B37" w:rsidRDefault="003D464C" w:rsidP="003D464C">
      <w:pPr>
        <w:rPr>
          <w:rFonts w:ascii="Calibri" w:eastAsia="Times New Roman" w:hAnsi="Calibri" w:cs="Times New Roman"/>
          <w:sz w:val="20"/>
          <w:szCs w:val="20"/>
          <w:lang w:val="en-CA"/>
        </w:rPr>
      </w:pPr>
    </w:p>
    <w:p w14:paraId="1EC3F573" w14:textId="77777777" w:rsidR="003D464C" w:rsidRPr="00C06B37" w:rsidRDefault="003D464C" w:rsidP="003D464C">
      <w:pPr>
        <w:rPr>
          <w:rFonts w:ascii="Calibri" w:eastAsia="Times New Roman" w:hAnsi="Calibri" w:cs="Times New Roman"/>
          <w:sz w:val="20"/>
          <w:szCs w:val="20"/>
          <w:lang w:val="en-CA"/>
        </w:rPr>
      </w:pPr>
    </w:p>
    <w:p w14:paraId="5EAC1078" w14:textId="77777777" w:rsidR="003D464C" w:rsidRPr="00C06B37" w:rsidRDefault="003D464C" w:rsidP="003D464C">
      <w:pPr>
        <w:rPr>
          <w:rFonts w:ascii="Calibri" w:eastAsia="Times New Roman" w:hAnsi="Calibri" w:cs="Times New Roman"/>
          <w:sz w:val="20"/>
          <w:szCs w:val="20"/>
          <w:lang w:val="en-CA"/>
        </w:rPr>
      </w:pPr>
    </w:p>
    <w:p w14:paraId="0A00C7AE" w14:textId="77777777" w:rsidR="003D464C" w:rsidRPr="00C06B37" w:rsidRDefault="003D464C" w:rsidP="003D464C">
      <w:pPr>
        <w:rPr>
          <w:rFonts w:ascii="Calibri" w:eastAsia="Times New Roman" w:hAnsi="Calibri" w:cs="Times New Roman"/>
          <w:sz w:val="20"/>
          <w:szCs w:val="20"/>
          <w:lang w:val="en-CA"/>
        </w:rPr>
      </w:pPr>
    </w:p>
    <w:p w14:paraId="5AF909E5" w14:textId="77777777" w:rsidR="003D464C" w:rsidRPr="00C06B37" w:rsidRDefault="003D464C" w:rsidP="003D464C">
      <w:pPr>
        <w:rPr>
          <w:rFonts w:ascii="Calibri" w:eastAsia="Times New Roman" w:hAnsi="Calibri" w:cs="Times New Roman"/>
          <w:sz w:val="20"/>
          <w:szCs w:val="20"/>
          <w:lang w:val="en-CA"/>
        </w:rPr>
      </w:pPr>
    </w:p>
    <w:p w14:paraId="1EFD6C10" w14:textId="77777777" w:rsidR="003D464C" w:rsidRPr="00C06B37" w:rsidRDefault="003D464C" w:rsidP="003D464C">
      <w:pPr>
        <w:rPr>
          <w:rFonts w:ascii="Calibri" w:eastAsia="Times New Roman" w:hAnsi="Calibri" w:cs="Times New Roman"/>
          <w:sz w:val="20"/>
          <w:szCs w:val="20"/>
          <w:lang w:val="en-CA"/>
        </w:rPr>
      </w:pPr>
    </w:p>
    <w:p w14:paraId="7B275B6E" w14:textId="77777777" w:rsidR="003D464C" w:rsidRPr="00C06B37" w:rsidRDefault="003D464C" w:rsidP="003D464C">
      <w:pPr>
        <w:rPr>
          <w:rFonts w:ascii="Calibri" w:eastAsia="Times New Roman" w:hAnsi="Calibri" w:cs="Times New Roman"/>
          <w:sz w:val="20"/>
          <w:szCs w:val="20"/>
          <w:lang w:val="en-CA"/>
        </w:rPr>
      </w:pPr>
    </w:p>
    <w:p w14:paraId="2FEB7EF4" w14:textId="77777777" w:rsidR="003D464C" w:rsidRPr="00C06B37" w:rsidRDefault="003D464C" w:rsidP="003D464C">
      <w:pPr>
        <w:rPr>
          <w:rFonts w:ascii="Calibri" w:eastAsia="Times New Roman" w:hAnsi="Calibri" w:cs="Times New Roman"/>
          <w:sz w:val="20"/>
          <w:szCs w:val="20"/>
          <w:lang w:val="en-CA"/>
        </w:rPr>
      </w:pPr>
    </w:p>
    <w:p w14:paraId="78721102" w14:textId="77777777" w:rsidR="003D464C" w:rsidRPr="00C06B37" w:rsidRDefault="003D464C" w:rsidP="003D464C">
      <w:pPr>
        <w:rPr>
          <w:rFonts w:ascii="Calibri" w:eastAsia="Times New Roman" w:hAnsi="Calibri" w:cs="Times New Roman"/>
          <w:sz w:val="20"/>
          <w:szCs w:val="20"/>
          <w:lang w:val="en-CA"/>
        </w:rPr>
      </w:pPr>
    </w:p>
    <w:p w14:paraId="4B0366AC" w14:textId="77777777" w:rsidR="003D464C" w:rsidRPr="00C06B37" w:rsidRDefault="003D464C" w:rsidP="003D464C">
      <w:pPr>
        <w:rPr>
          <w:rFonts w:ascii="Calibri" w:eastAsia="Times New Roman" w:hAnsi="Calibri" w:cs="Times New Roman"/>
          <w:sz w:val="20"/>
          <w:szCs w:val="20"/>
          <w:lang w:val="en-CA"/>
        </w:rPr>
      </w:pPr>
    </w:p>
    <w:p w14:paraId="5C86B285" w14:textId="77777777" w:rsidR="003D464C" w:rsidRPr="00C06B37" w:rsidRDefault="003D464C" w:rsidP="003D464C">
      <w:pPr>
        <w:rPr>
          <w:rFonts w:ascii="Calibri" w:eastAsia="Times New Roman" w:hAnsi="Calibri" w:cs="Times New Roman"/>
          <w:sz w:val="20"/>
          <w:szCs w:val="20"/>
          <w:lang w:val="en-CA"/>
        </w:rPr>
      </w:pPr>
    </w:p>
    <w:p w14:paraId="367B7095" w14:textId="77777777" w:rsidR="003D464C" w:rsidRPr="00C06B37" w:rsidRDefault="003D464C" w:rsidP="003D464C">
      <w:pPr>
        <w:rPr>
          <w:rFonts w:ascii="Calibri" w:eastAsia="Times New Roman" w:hAnsi="Calibri" w:cs="Times New Roman"/>
          <w:sz w:val="20"/>
          <w:szCs w:val="20"/>
          <w:lang w:val="en-CA"/>
        </w:rPr>
      </w:pPr>
    </w:p>
    <w:p w14:paraId="389ADCEB" w14:textId="77777777" w:rsidR="003D464C" w:rsidRPr="00C06B37" w:rsidRDefault="003D464C" w:rsidP="003D464C">
      <w:pPr>
        <w:rPr>
          <w:rFonts w:ascii="Calibri" w:eastAsia="Times New Roman" w:hAnsi="Calibri" w:cs="Times New Roman"/>
          <w:sz w:val="20"/>
          <w:szCs w:val="20"/>
          <w:lang w:val="en-CA"/>
        </w:rPr>
      </w:pPr>
    </w:p>
    <w:p w14:paraId="281A0694"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ORIENTATION TRAINING</w:t>
      </w:r>
    </w:p>
    <w:p w14:paraId="097B2220" w14:textId="77777777" w:rsidR="003D464C" w:rsidRDefault="003D464C" w:rsidP="003D464C">
      <w:pPr>
        <w:rPr>
          <w:rFonts w:ascii="Calibri" w:eastAsia="Times New Roman" w:hAnsi="Calibri" w:cs="Times New Roman"/>
          <w:sz w:val="20"/>
          <w:szCs w:val="20"/>
          <w:lang w:val="en-CA"/>
        </w:rPr>
      </w:pPr>
    </w:p>
    <w:p w14:paraId="53D8EE9B" w14:textId="77777777" w:rsidR="003D464C" w:rsidRDefault="003D464C" w:rsidP="003D464C">
      <w:pPr>
        <w:rPr>
          <w:rFonts w:ascii="Calibri" w:eastAsia="Times New Roman" w:hAnsi="Calibri" w:cs="Times New Roman"/>
          <w:sz w:val="20"/>
          <w:szCs w:val="20"/>
          <w:lang w:val="en-CA"/>
        </w:rPr>
      </w:pPr>
      <w:r w:rsidRPr="00C06B37">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Orientation training:</w:t>
      </w:r>
      <w:r>
        <w:rPr>
          <w:rFonts w:ascii="Calibri" w:eastAsia="Times New Roman" w:hAnsi="Calibri" w:cs="Times New Roman"/>
          <w:sz w:val="20"/>
          <w:szCs w:val="20"/>
          <w:lang w:val="en-CA"/>
        </w:rPr>
        <w:t xml:space="preserve"> programs that introduce new employees to their job, the people they will be working with, and the organizations. Formal orientation and training programs are one of the main methods used by organizations to socialize new employees.</w:t>
      </w:r>
    </w:p>
    <w:p w14:paraId="44468700" w14:textId="77777777" w:rsidR="003D464C" w:rsidRDefault="003D464C" w:rsidP="003D464C">
      <w:pPr>
        <w:rPr>
          <w:rFonts w:ascii="Calibri" w:eastAsia="Times New Roman" w:hAnsi="Calibri" w:cs="Times New Roman"/>
          <w:sz w:val="20"/>
          <w:szCs w:val="20"/>
          <w:lang w:val="en-CA"/>
        </w:rPr>
      </w:pPr>
    </w:p>
    <w:p w14:paraId="60B5EAE8"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 xml:space="preserve">Employees who attend orientation training programs have been found to be more socialized in terms of their knowledge and understanding of the organization’s goals and values, history and involvements with people to have higher organizational commitment. Effective orientation programs can also </w:t>
      </w:r>
      <w:r w:rsidRPr="00CF76EC">
        <w:rPr>
          <w:rFonts w:ascii="Calibri" w:eastAsia="Times New Roman" w:hAnsi="Calibri" w:cs="Times New Roman"/>
          <w:sz w:val="20"/>
          <w:szCs w:val="20"/>
          <w:u w:val="single"/>
          <w:lang w:val="en-CA"/>
        </w:rPr>
        <w:t xml:space="preserve">shape corporate culture, increase </w:t>
      </w:r>
      <w:r w:rsidRPr="00CF76EC">
        <w:rPr>
          <w:rFonts w:ascii="Calibri" w:eastAsia="Times New Roman" w:hAnsi="Calibri" w:cs="Times New Roman"/>
          <w:sz w:val="20"/>
          <w:szCs w:val="20"/>
          <w:u w:val="single"/>
          <w:lang w:val="en-CA"/>
        </w:rPr>
        <w:lastRenderedPageBreak/>
        <w:t xml:space="preserve">new employees, </w:t>
      </w:r>
      <w:r w:rsidRPr="00D46748">
        <w:rPr>
          <w:rFonts w:ascii="Calibri" w:eastAsia="Times New Roman" w:hAnsi="Calibri" w:cs="Times New Roman"/>
          <w:sz w:val="20"/>
          <w:szCs w:val="20"/>
          <w:highlight w:val="yellow"/>
          <w:u w:val="single"/>
          <w:lang w:val="en-CA"/>
        </w:rPr>
        <w:t>speed-to-proficiency,</w:t>
      </w:r>
      <w:r w:rsidRPr="00CF76EC">
        <w:rPr>
          <w:rFonts w:ascii="Calibri" w:eastAsia="Times New Roman" w:hAnsi="Calibri" w:cs="Times New Roman"/>
          <w:sz w:val="20"/>
          <w:szCs w:val="20"/>
          <w:u w:val="single"/>
          <w:lang w:val="en-CA"/>
        </w:rPr>
        <w:t xml:space="preserve"> and lower turnover</w:t>
      </w:r>
      <w:r>
        <w:rPr>
          <w:rFonts w:ascii="Calibri" w:eastAsia="Times New Roman" w:hAnsi="Calibri" w:cs="Times New Roman"/>
          <w:sz w:val="20"/>
          <w:szCs w:val="20"/>
          <w:lang w:val="en-CA"/>
        </w:rPr>
        <w:t xml:space="preserve">. Furthermore, a recent study on the training of new hires found that those units used to hired training program to greater extend had </w:t>
      </w:r>
      <w:r w:rsidRPr="00CF76EC">
        <w:rPr>
          <w:rFonts w:ascii="Calibri" w:eastAsia="Times New Roman" w:hAnsi="Calibri" w:cs="Times New Roman"/>
          <w:sz w:val="20"/>
          <w:szCs w:val="20"/>
          <w:u w:val="single"/>
          <w:lang w:val="en-CA"/>
        </w:rPr>
        <w:t>higher customer service performance, greater retention, and higher financial performance.</w:t>
      </w:r>
    </w:p>
    <w:p w14:paraId="3E01B34D" w14:textId="77777777" w:rsidR="003D464C" w:rsidRDefault="003D464C" w:rsidP="003D464C">
      <w:pPr>
        <w:rPr>
          <w:rFonts w:ascii="Calibri" w:eastAsia="Times New Roman" w:hAnsi="Calibri" w:cs="Times New Roman"/>
          <w:sz w:val="20"/>
          <w:szCs w:val="20"/>
          <w:lang w:val="en-CA"/>
        </w:rPr>
      </w:pPr>
    </w:p>
    <w:p w14:paraId="624875D3"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ESSENTIAL SKILLS TRAINING</w:t>
      </w:r>
    </w:p>
    <w:p w14:paraId="10DD0C3A" w14:textId="77777777" w:rsidR="003D464C" w:rsidRDefault="003D464C" w:rsidP="003D464C">
      <w:pPr>
        <w:rPr>
          <w:rFonts w:ascii="Calibri" w:eastAsia="Times New Roman" w:hAnsi="Calibri" w:cs="Times New Roman"/>
          <w:sz w:val="20"/>
          <w:szCs w:val="20"/>
          <w:lang w:val="en-CA"/>
        </w:rPr>
      </w:pPr>
    </w:p>
    <w:p w14:paraId="0B2AC81E" w14:textId="77777777" w:rsidR="003D464C" w:rsidRDefault="003D464C" w:rsidP="003D464C">
      <w:pPr>
        <w:rPr>
          <w:rFonts w:ascii="Calibri" w:eastAsia="Times New Roman" w:hAnsi="Calibri" w:cs="Times New Roman"/>
          <w:sz w:val="20"/>
          <w:szCs w:val="20"/>
          <w:lang w:val="en-CA"/>
        </w:rPr>
      </w:pPr>
      <w:r w:rsidRPr="00DD09CC">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Essential skills:</w:t>
      </w:r>
      <w:r>
        <w:rPr>
          <w:rFonts w:ascii="Calibri" w:eastAsia="Times New Roman" w:hAnsi="Calibri" w:cs="Times New Roman"/>
          <w:sz w:val="20"/>
          <w:szCs w:val="20"/>
          <w:lang w:val="en-CA"/>
        </w:rPr>
        <w:t xml:space="preserve"> skills required for work, learning and life. They are necessary and foundation for learning other skills and being able to adapt to workplace change. There are nine types:</w:t>
      </w:r>
    </w:p>
    <w:p w14:paraId="034BDF79" w14:textId="77777777" w:rsidR="003D464C" w:rsidRPr="0042081E" w:rsidRDefault="003D464C" w:rsidP="003D464C">
      <w:pPr>
        <w:pStyle w:val="ListParagraph"/>
        <w:numPr>
          <w:ilvl w:val="0"/>
          <w:numId w:val="3"/>
        </w:numPr>
        <w:rPr>
          <w:rFonts w:ascii="Calibri" w:eastAsia="Times New Roman" w:hAnsi="Calibri" w:cs="Times New Roman"/>
          <w:sz w:val="20"/>
          <w:szCs w:val="20"/>
          <w:lang w:val="en-CA"/>
        </w:rPr>
      </w:pPr>
      <w:r w:rsidRPr="0042081E">
        <w:rPr>
          <w:rFonts w:ascii="Calibri" w:eastAsia="Times New Roman" w:hAnsi="Calibri" w:cs="Times New Roman"/>
          <w:sz w:val="20"/>
          <w:szCs w:val="20"/>
          <w:lang w:val="en-CA"/>
        </w:rPr>
        <w:t>Reading text</w:t>
      </w:r>
    </w:p>
    <w:p w14:paraId="10C8DDC2"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Document use</w:t>
      </w:r>
    </w:p>
    <w:p w14:paraId="04F002D2"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Numeracy</w:t>
      </w:r>
    </w:p>
    <w:p w14:paraId="06A8E445"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Writing</w:t>
      </w:r>
    </w:p>
    <w:p w14:paraId="1849E477"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Oral communication</w:t>
      </w:r>
    </w:p>
    <w:p w14:paraId="65CE61F3"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Working with others</w:t>
      </w:r>
    </w:p>
    <w:p w14:paraId="39909460"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Continuous learning</w:t>
      </w:r>
    </w:p>
    <w:p w14:paraId="7A98EC55"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Thinking skills</w:t>
      </w:r>
    </w:p>
    <w:p w14:paraId="57AF6154" w14:textId="77777777" w:rsidR="003D464C" w:rsidRDefault="003D464C" w:rsidP="003D464C">
      <w:pPr>
        <w:pStyle w:val="ListParagraph"/>
        <w:numPr>
          <w:ilvl w:val="0"/>
          <w:numId w:val="3"/>
        </w:numPr>
        <w:rPr>
          <w:rFonts w:ascii="Calibri" w:eastAsia="Times New Roman" w:hAnsi="Calibri" w:cs="Times New Roman"/>
          <w:sz w:val="20"/>
          <w:szCs w:val="20"/>
          <w:lang w:val="en-CA"/>
        </w:rPr>
      </w:pPr>
      <w:r>
        <w:rPr>
          <w:rFonts w:ascii="Calibri" w:eastAsia="Times New Roman" w:hAnsi="Calibri" w:cs="Times New Roman"/>
          <w:sz w:val="20"/>
          <w:szCs w:val="20"/>
          <w:lang w:val="en-CA"/>
        </w:rPr>
        <w:t>Computer use</w:t>
      </w:r>
    </w:p>
    <w:p w14:paraId="7E35B572" w14:textId="77777777" w:rsidR="003D464C" w:rsidRDefault="003D464C" w:rsidP="003D464C">
      <w:pPr>
        <w:rPr>
          <w:rFonts w:ascii="Calibri" w:eastAsia="Times New Roman" w:hAnsi="Calibri" w:cs="Times New Roman"/>
          <w:sz w:val="20"/>
          <w:szCs w:val="20"/>
          <w:lang w:val="en-CA"/>
        </w:rPr>
      </w:pPr>
    </w:p>
    <w:p w14:paraId="6D7EBFC3" w14:textId="77777777" w:rsidR="003D464C" w:rsidRDefault="003D464C" w:rsidP="003D464C">
      <w:pPr>
        <w:rPr>
          <w:rFonts w:ascii="Calibri" w:eastAsia="Times New Roman" w:hAnsi="Calibri" w:cs="Times New Roman"/>
          <w:sz w:val="20"/>
          <w:szCs w:val="20"/>
          <w:lang w:val="en-CA"/>
        </w:rPr>
      </w:pPr>
      <w:r w:rsidRPr="0042081E">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Literacy:</w:t>
      </w:r>
      <w:r>
        <w:rPr>
          <w:rFonts w:ascii="Calibri" w:eastAsia="Times New Roman" w:hAnsi="Calibri" w:cs="Times New Roman"/>
          <w:sz w:val="20"/>
          <w:szCs w:val="20"/>
          <w:lang w:val="en-CA"/>
        </w:rPr>
        <w:t xml:space="preserve"> the ability to understand and employ printed information in daily activities, at home, at work, and in the community – to achieve one’s goals, and to develop one’s knowledge and potential.</w:t>
      </w:r>
    </w:p>
    <w:p w14:paraId="328F84AA" w14:textId="77777777" w:rsidR="003D464C" w:rsidRDefault="003D464C" w:rsidP="003D464C">
      <w:pPr>
        <w:rPr>
          <w:rFonts w:ascii="Calibri" w:eastAsia="Times New Roman" w:hAnsi="Calibri" w:cs="Times New Roman"/>
          <w:sz w:val="20"/>
          <w:szCs w:val="20"/>
          <w:lang w:val="en-CA"/>
        </w:rPr>
      </w:pPr>
    </w:p>
    <w:p w14:paraId="46E14C18"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Organizations must provide their workforces with essential skills training if they are to compete and survive in a global high-tech workplace. Evidence suggests that without first providing trainees with essential skills training, other programs and initiatives will not succeed.</w:t>
      </w:r>
    </w:p>
    <w:p w14:paraId="4C31027E" w14:textId="77777777" w:rsidR="003D464C" w:rsidRDefault="003D464C" w:rsidP="003D464C">
      <w:pPr>
        <w:rPr>
          <w:rFonts w:ascii="Calibri" w:eastAsia="Times New Roman" w:hAnsi="Calibri" w:cs="Times New Roman"/>
          <w:sz w:val="20"/>
          <w:szCs w:val="20"/>
          <w:lang w:val="en-CA"/>
        </w:rPr>
      </w:pPr>
    </w:p>
    <w:p w14:paraId="0F398A72" w14:textId="77777777" w:rsidR="003D464C" w:rsidRDefault="003D464C" w:rsidP="003D464C">
      <w:pPr>
        <w:rPr>
          <w:rFonts w:ascii="Calibri" w:eastAsia="Times New Roman" w:hAnsi="Calibri" w:cs="Times New Roman"/>
          <w:sz w:val="20"/>
          <w:szCs w:val="20"/>
          <w:lang w:val="en-CA"/>
        </w:rPr>
      </w:pPr>
      <w:r w:rsidRPr="0042081E">
        <w:rPr>
          <w:rFonts w:ascii="Calibri" w:eastAsia="Times New Roman" w:hAnsi="Calibri" w:cs="Times New Roman"/>
          <w:sz w:val="20"/>
          <w:szCs w:val="20"/>
          <w:lang w:val="en-CA"/>
        </w:rPr>
        <w:sym w:font="Wingdings" w:char="F0E0"/>
      </w:r>
      <w:r w:rsidRPr="00CF76EC">
        <w:rPr>
          <w:rFonts w:ascii="Calibri" w:eastAsia="Times New Roman" w:hAnsi="Calibri" w:cs="Times New Roman"/>
          <w:sz w:val="20"/>
          <w:szCs w:val="20"/>
          <w:u w:val="single"/>
          <w:lang w:val="en-CA"/>
        </w:rPr>
        <w:t>Benefits of Essential skills training:</w:t>
      </w:r>
      <w:r>
        <w:rPr>
          <w:rFonts w:ascii="Calibri" w:eastAsia="Times New Roman" w:hAnsi="Calibri" w:cs="Times New Roman"/>
          <w:sz w:val="20"/>
          <w:szCs w:val="20"/>
          <w:lang w:val="en-CA"/>
        </w:rPr>
        <w:t xml:space="preserve">  </w:t>
      </w:r>
    </w:p>
    <w:p w14:paraId="2D80F5C1"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t>-Improvements in productivity and quality</w:t>
      </w:r>
    </w:p>
    <w:p w14:paraId="4760CBBF"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t>-Decrease in absenteeism, turnover, damages, and workers compensation claims</w:t>
      </w:r>
    </w:p>
    <w:p w14:paraId="67754809"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t>-Improvement in cross-cultural communication and morale</w:t>
      </w:r>
    </w:p>
    <w:p w14:paraId="19595F75" w14:textId="77777777" w:rsidR="003D464C" w:rsidRDefault="003D464C" w:rsidP="003D464C">
      <w:pPr>
        <w:tabs>
          <w:tab w:val="left" w:pos="720"/>
          <w:tab w:val="left" w:pos="1440"/>
          <w:tab w:val="left" w:pos="2483"/>
        </w:tabs>
        <w:rPr>
          <w:rFonts w:ascii="Calibri" w:eastAsia="Times New Roman" w:hAnsi="Calibri" w:cs="Times New Roman"/>
          <w:sz w:val="20"/>
          <w:szCs w:val="20"/>
          <w:lang w:val="en-CA"/>
        </w:rPr>
      </w:pPr>
      <w:r>
        <w:rPr>
          <w:rFonts w:ascii="Calibri" w:eastAsia="Times New Roman" w:hAnsi="Calibri" w:cs="Times New Roman"/>
          <w:sz w:val="20"/>
          <w:szCs w:val="20"/>
          <w:lang w:val="en-CA"/>
        </w:rPr>
        <w:tab/>
        <w:t>-Attractive ROI</w:t>
      </w:r>
      <w:r>
        <w:rPr>
          <w:rFonts w:ascii="Calibri" w:eastAsia="Times New Roman" w:hAnsi="Calibri" w:cs="Times New Roman"/>
          <w:sz w:val="20"/>
          <w:szCs w:val="20"/>
          <w:lang w:val="en-CA"/>
        </w:rPr>
        <w:tab/>
      </w:r>
    </w:p>
    <w:p w14:paraId="14AFCB59" w14:textId="77777777" w:rsidR="003D464C" w:rsidRDefault="003D464C" w:rsidP="003D464C">
      <w:pPr>
        <w:tabs>
          <w:tab w:val="left" w:pos="720"/>
          <w:tab w:val="left" w:pos="1440"/>
          <w:tab w:val="left" w:pos="2483"/>
        </w:tabs>
        <w:rPr>
          <w:rFonts w:ascii="Calibri" w:eastAsia="Times New Roman" w:hAnsi="Calibri" w:cs="Times New Roman"/>
          <w:sz w:val="20"/>
          <w:szCs w:val="20"/>
          <w:lang w:val="en-CA"/>
        </w:rPr>
      </w:pPr>
      <w:r>
        <w:rPr>
          <w:rFonts w:ascii="Calibri" w:eastAsia="Times New Roman" w:hAnsi="Calibri" w:cs="Times New Roman"/>
          <w:sz w:val="20"/>
          <w:szCs w:val="20"/>
          <w:lang w:val="en-CA"/>
        </w:rPr>
        <w:tab/>
      </w:r>
      <w:r w:rsidRPr="00CF76EC">
        <w:rPr>
          <w:rFonts w:ascii="Calibri" w:eastAsia="Times New Roman" w:hAnsi="Calibri" w:cs="Times New Roman"/>
          <w:sz w:val="20"/>
          <w:szCs w:val="20"/>
          <w:lang w:val="en-CA"/>
        </w:rPr>
        <w:sym w:font="Wingdings" w:char="F0E0"/>
      </w:r>
      <w:r>
        <w:rPr>
          <w:rFonts w:ascii="Calibri" w:eastAsia="Times New Roman" w:hAnsi="Calibri" w:cs="Times New Roman"/>
          <w:sz w:val="20"/>
          <w:szCs w:val="20"/>
          <w:lang w:val="en-CA"/>
        </w:rPr>
        <w:t xml:space="preserve">For </w:t>
      </w:r>
      <w:proofErr w:type="gramStart"/>
      <w:r>
        <w:rPr>
          <w:rFonts w:ascii="Calibri" w:eastAsia="Times New Roman" w:hAnsi="Calibri" w:cs="Times New Roman"/>
          <w:sz w:val="20"/>
          <w:szCs w:val="20"/>
          <w:lang w:val="en-CA"/>
        </w:rPr>
        <w:t>employees:</w:t>
      </w:r>
      <w:proofErr w:type="gramEnd"/>
      <w:r>
        <w:rPr>
          <w:rFonts w:ascii="Calibri" w:eastAsia="Times New Roman" w:hAnsi="Calibri" w:cs="Times New Roman"/>
          <w:sz w:val="20"/>
          <w:szCs w:val="20"/>
          <w:lang w:val="en-CA"/>
        </w:rPr>
        <w:t xml:space="preserve"> improves confidence, skills, career opportunities, job security</w:t>
      </w:r>
    </w:p>
    <w:p w14:paraId="3718BF84" w14:textId="77777777" w:rsidR="003D464C" w:rsidRDefault="003D464C" w:rsidP="003D464C">
      <w:pPr>
        <w:tabs>
          <w:tab w:val="left" w:pos="720"/>
          <w:tab w:val="left" w:pos="1440"/>
          <w:tab w:val="left" w:pos="2483"/>
        </w:tabs>
        <w:rPr>
          <w:rFonts w:ascii="Calibri" w:eastAsia="Times New Roman" w:hAnsi="Calibri" w:cs="Times New Roman"/>
          <w:sz w:val="20"/>
          <w:szCs w:val="20"/>
          <w:lang w:val="en-CA"/>
        </w:rPr>
      </w:pPr>
    </w:p>
    <w:p w14:paraId="4B780EE8" w14:textId="77777777" w:rsidR="003D464C" w:rsidRDefault="003D464C" w:rsidP="003D464C">
      <w:pPr>
        <w:rPr>
          <w:rFonts w:ascii="Calibri" w:eastAsia="Times New Roman" w:hAnsi="Calibri" w:cs="Times New Roman"/>
          <w:sz w:val="20"/>
          <w:szCs w:val="20"/>
          <w:lang w:val="en-CA"/>
        </w:rPr>
      </w:pPr>
    </w:p>
    <w:p w14:paraId="57E0BFF5"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TECHNICAL SKILLS TRAINING</w:t>
      </w:r>
    </w:p>
    <w:p w14:paraId="64310680" w14:textId="77777777" w:rsidR="003D464C" w:rsidRDefault="003D464C" w:rsidP="003D464C">
      <w:pPr>
        <w:rPr>
          <w:rFonts w:ascii="Calibri" w:eastAsia="Times New Roman" w:hAnsi="Calibri" w:cs="Times New Roman"/>
          <w:sz w:val="20"/>
          <w:szCs w:val="20"/>
          <w:lang w:val="en-CA"/>
        </w:rPr>
      </w:pPr>
    </w:p>
    <w:p w14:paraId="47D336F0" w14:textId="77777777" w:rsidR="003D464C" w:rsidRDefault="003D464C" w:rsidP="003D464C">
      <w:pPr>
        <w:rPr>
          <w:rFonts w:ascii="Calibri" w:eastAsia="Times New Roman" w:hAnsi="Calibri" w:cs="Times New Roman"/>
          <w:sz w:val="20"/>
          <w:szCs w:val="20"/>
          <w:lang w:val="en-CA"/>
        </w:rPr>
      </w:pPr>
      <w:r w:rsidRPr="005A240E">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Technical skill training:</w:t>
      </w:r>
      <w:r>
        <w:rPr>
          <w:rFonts w:ascii="Calibri" w:eastAsia="Times New Roman" w:hAnsi="Calibri" w:cs="Times New Roman"/>
          <w:sz w:val="20"/>
          <w:szCs w:val="20"/>
          <w:lang w:val="en-CA"/>
        </w:rPr>
        <w:t xml:space="preserve"> training in specific job-related skills that all employees need to perform their jobs. Among manufacturing firms, training for specific job skills is the most frequent type of training provided. With increasing global competition, organizations have had to find new ways to stay competitive and to survive, often by adopting new technologies and ways to stay competitive and to survive, often by adopting new technologies and the redesign of work arrangements and systems. As a result, employees have had to undergo a considerable amount of technical skills upgrading and training. </w:t>
      </w:r>
    </w:p>
    <w:p w14:paraId="0CEF783F" w14:textId="77777777" w:rsidR="003D464C" w:rsidRDefault="003D464C" w:rsidP="003D464C">
      <w:pPr>
        <w:rPr>
          <w:rFonts w:ascii="Calibri" w:eastAsia="Times New Roman" w:hAnsi="Calibri" w:cs="Times New Roman"/>
          <w:sz w:val="20"/>
          <w:szCs w:val="20"/>
          <w:lang w:val="en-CA"/>
        </w:rPr>
      </w:pPr>
    </w:p>
    <w:p w14:paraId="59E4C14E" w14:textId="77777777" w:rsidR="003D464C" w:rsidRPr="00CF76EC" w:rsidRDefault="003D464C" w:rsidP="003D464C">
      <w:pPr>
        <w:rPr>
          <w:rFonts w:ascii="Calibri" w:eastAsia="Times New Roman" w:hAnsi="Calibri" w:cs="Times New Roman"/>
          <w:sz w:val="20"/>
          <w:szCs w:val="20"/>
          <w:lang w:val="en-CA"/>
        </w:rPr>
      </w:pPr>
      <w:r w:rsidRPr="00CF76EC">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Non-Technical skills training:</w:t>
      </w:r>
      <w:r>
        <w:rPr>
          <w:rFonts w:ascii="Calibri" w:eastAsia="Times New Roman" w:hAnsi="Calibri" w:cs="Times New Roman"/>
          <w:sz w:val="20"/>
          <w:szCs w:val="20"/>
          <w:lang w:val="en-CA"/>
        </w:rPr>
        <w:t xml:space="preserve"> Training in a variety of skills that employees require to work and interact with others such as communication skills, interpersonal skills, and negotiation skills.</w:t>
      </w:r>
    </w:p>
    <w:p w14:paraId="37D8C4EC" w14:textId="77777777" w:rsidR="003D464C" w:rsidRDefault="003D464C" w:rsidP="003D464C">
      <w:pPr>
        <w:rPr>
          <w:rFonts w:ascii="Calibri" w:eastAsia="Times New Roman" w:hAnsi="Calibri" w:cs="Times New Roman"/>
          <w:sz w:val="20"/>
          <w:szCs w:val="20"/>
          <w:lang w:val="en-CA"/>
        </w:rPr>
      </w:pPr>
    </w:p>
    <w:p w14:paraId="120767AE"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INFORMATION TECHNOLOGY TRAINING</w:t>
      </w:r>
    </w:p>
    <w:p w14:paraId="41213ECD" w14:textId="77777777" w:rsidR="003D464C" w:rsidRDefault="003D464C" w:rsidP="003D464C">
      <w:pPr>
        <w:rPr>
          <w:rFonts w:ascii="Calibri" w:eastAsia="Times New Roman" w:hAnsi="Calibri" w:cs="Times New Roman"/>
          <w:sz w:val="20"/>
          <w:szCs w:val="20"/>
          <w:lang w:val="en-CA"/>
        </w:rPr>
      </w:pPr>
    </w:p>
    <w:p w14:paraId="337307FA" w14:textId="77777777" w:rsidR="003D464C" w:rsidRDefault="003D464C" w:rsidP="003D464C">
      <w:pPr>
        <w:rPr>
          <w:rFonts w:ascii="Calibri" w:eastAsia="Times New Roman" w:hAnsi="Calibri" w:cs="Times New Roman"/>
          <w:sz w:val="20"/>
          <w:szCs w:val="20"/>
          <w:lang w:val="en-CA"/>
        </w:rPr>
      </w:pPr>
      <w:r w:rsidRPr="000757B6">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 xml:space="preserve">Information technology </w:t>
      </w:r>
      <w:proofErr w:type="gramStart"/>
      <w:r>
        <w:rPr>
          <w:rFonts w:ascii="Calibri" w:eastAsia="Times New Roman" w:hAnsi="Calibri" w:cs="Times New Roman"/>
          <w:sz w:val="20"/>
          <w:szCs w:val="20"/>
          <w:u w:val="single"/>
          <w:lang w:val="en-CA"/>
        </w:rPr>
        <w:t>training:</w:t>
      </w:r>
      <w:proofErr w:type="gramEnd"/>
      <w:r>
        <w:rPr>
          <w:rFonts w:ascii="Calibri" w:eastAsia="Times New Roman" w:hAnsi="Calibri" w:cs="Times New Roman"/>
          <w:sz w:val="20"/>
          <w:szCs w:val="20"/>
          <w:lang w:val="en-CA"/>
        </w:rPr>
        <w:t xml:space="preserve"> refers to computers and computer systems training. Information systems training is a key factor in the successful implementation of information systems technology. Research has shown that technological failures in the workplace are most often the result of training issues rather than the technology.</w:t>
      </w:r>
    </w:p>
    <w:p w14:paraId="5F05E2ED" w14:textId="77777777" w:rsidR="003D464C" w:rsidRPr="000757B6" w:rsidRDefault="003D464C" w:rsidP="003D464C">
      <w:pPr>
        <w:rPr>
          <w:rFonts w:ascii="Calibri" w:eastAsia="Times New Roman" w:hAnsi="Calibri" w:cs="Times New Roman"/>
          <w:sz w:val="20"/>
          <w:szCs w:val="20"/>
          <w:lang w:val="en-CA"/>
        </w:rPr>
      </w:pPr>
    </w:p>
    <w:p w14:paraId="7FDF8785" w14:textId="77777777" w:rsidR="003D464C" w:rsidRPr="000757B6" w:rsidRDefault="003D464C" w:rsidP="003D464C">
      <w:pPr>
        <w:rPr>
          <w:rFonts w:ascii="Calibri" w:eastAsia="Times New Roman" w:hAnsi="Calibri" w:cs="Times New Roman"/>
          <w:sz w:val="20"/>
          <w:szCs w:val="20"/>
          <w:lang w:val="en-CA"/>
        </w:rPr>
      </w:pPr>
      <w:r w:rsidRPr="000757B6">
        <w:rPr>
          <w:rFonts w:ascii="Calibri" w:eastAsia="Times New Roman" w:hAnsi="Calibri" w:cs="Times New Roman"/>
          <w:sz w:val="20"/>
          <w:szCs w:val="20"/>
          <w:lang w:val="en-CA"/>
        </w:rPr>
        <w:t xml:space="preserve">Information technology training usually involves either introductory computer training programs in which trainees learn about computer hardware and software, or applications training in which trainees are instructed on specific </w:t>
      </w:r>
      <w:r w:rsidRPr="000757B6">
        <w:rPr>
          <w:rFonts w:ascii="Calibri" w:eastAsia="Times New Roman" w:hAnsi="Calibri" w:cs="Times New Roman"/>
          <w:sz w:val="20"/>
          <w:szCs w:val="20"/>
          <w:lang w:val="en-CA"/>
        </w:rPr>
        <w:lastRenderedPageBreak/>
        <w:t>software applications to be used within the organization. Applications training is required whenever an organization upgrades its computer systems.</w:t>
      </w:r>
    </w:p>
    <w:p w14:paraId="3D5EE8F6" w14:textId="77777777" w:rsidR="003D464C" w:rsidRPr="000757B6" w:rsidRDefault="003D464C" w:rsidP="003D464C">
      <w:pPr>
        <w:rPr>
          <w:rFonts w:ascii="Calibri" w:eastAsia="Times New Roman" w:hAnsi="Calibri" w:cs="Times New Roman"/>
          <w:sz w:val="20"/>
          <w:szCs w:val="20"/>
          <w:lang w:val="en-CA"/>
        </w:rPr>
      </w:pPr>
    </w:p>
    <w:p w14:paraId="7D1BF1B7" w14:textId="77777777" w:rsidR="003D464C" w:rsidRDefault="003D464C" w:rsidP="003D464C">
      <w:pPr>
        <w:rPr>
          <w:rFonts w:ascii="Calibri" w:eastAsia="Times New Roman" w:hAnsi="Calibri" w:cs="Times New Roman"/>
          <w:sz w:val="20"/>
          <w:szCs w:val="20"/>
          <w:lang w:val="en-CA"/>
        </w:rPr>
      </w:pPr>
      <w:r w:rsidRPr="000757B6">
        <w:rPr>
          <w:rFonts w:ascii="Calibri" w:eastAsia="Times New Roman" w:hAnsi="Calibri" w:cs="Times New Roman"/>
          <w:sz w:val="20"/>
          <w:szCs w:val="20"/>
          <w:lang w:val="en-CA"/>
        </w:rPr>
        <w:sym w:font="Wingdings" w:char="F0E0"/>
      </w:r>
      <w:r w:rsidRPr="000757B6">
        <w:rPr>
          <w:rFonts w:ascii="Calibri" w:eastAsia="Times New Roman" w:hAnsi="Calibri" w:cs="Times New Roman"/>
          <w:sz w:val="20"/>
          <w:szCs w:val="20"/>
          <w:u w:val="single"/>
          <w:lang w:val="en-CA"/>
        </w:rPr>
        <w:t>Computer software training:</w:t>
      </w:r>
      <w:r w:rsidRPr="000757B6">
        <w:rPr>
          <w:rFonts w:ascii="Calibri" w:eastAsia="Times New Roman" w:hAnsi="Calibri" w:cs="Times New Roman"/>
          <w:sz w:val="20"/>
          <w:szCs w:val="20"/>
          <w:lang w:val="en-CA"/>
        </w:rPr>
        <w:t xml:space="preserve"> Training programs that focus on how to use a specific computer software application. It is one of the most common types of information technology.</w:t>
      </w:r>
      <w:r>
        <w:rPr>
          <w:rFonts w:ascii="Calibri" w:eastAsia="Times New Roman" w:hAnsi="Calibri" w:cs="Times New Roman"/>
          <w:sz w:val="20"/>
          <w:szCs w:val="20"/>
          <w:lang w:val="en-CA"/>
        </w:rPr>
        <w:t xml:space="preserve"> It has been shown to increase trainee’s ability to use the system and their motivation to use the software.</w:t>
      </w:r>
    </w:p>
    <w:p w14:paraId="3414FD35" w14:textId="77777777" w:rsidR="003D464C" w:rsidRDefault="003D464C" w:rsidP="003D464C">
      <w:pPr>
        <w:rPr>
          <w:rFonts w:ascii="Calibri" w:eastAsia="Times New Roman" w:hAnsi="Calibri" w:cs="Times New Roman"/>
          <w:sz w:val="20"/>
          <w:szCs w:val="20"/>
          <w:lang w:val="en-CA"/>
        </w:rPr>
      </w:pPr>
    </w:p>
    <w:p w14:paraId="24429A52"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HEALTH AND SAFETY TRAINING</w:t>
      </w:r>
    </w:p>
    <w:p w14:paraId="2A26FAE1" w14:textId="77777777" w:rsidR="003D464C" w:rsidRDefault="003D464C" w:rsidP="003D464C">
      <w:pPr>
        <w:rPr>
          <w:rFonts w:ascii="Calibri" w:eastAsia="Times New Roman" w:hAnsi="Calibri" w:cs="Times New Roman"/>
          <w:sz w:val="20"/>
          <w:szCs w:val="20"/>
          <w:u w:val="single"/>
          <w:lang w:val="en-CA"/>
        </w:rPr>
      </w:pPr>
    </w:p>
    <w:p w14:paraId="34736155" w14:textId="77777777" w:rsidR="003D464C" w:rsidRDefault="003D464C" w:rsidP="003D464C">
      <w:pPr>
        <w:rPr>
          <w:rFonts w:ascii="Calibri" w:eastAsia="Times New Roman" w:hAnsi="Calibri" w:cs="Times New Roman"/>
          <w:sz w:val="20"/>
          <w:szCs w:val="20"/>
          <w:lang w:val="en-CA"/>
        </w:rPr>
      </w:pPr>
      <w:r w:rsidRPr="000757B6">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Health and safety training:</w:t>
      </w:r>
      <w:r>
        <w:rPr>
          <w:rFonts w:ascii="Calibri" w:eastAsia="Times New Roman" w:hAnsi="Calibri" w:cs="Times New Roman"/>
          <w:sz w:val="20"/>
          <w:szCs w:val="20"/>
          <w:lang w:val="en-CA"/>
        </w:rPr>
        <w:t xml:space="preserve"> training programs that educate employees in safe work methods and practices and how to recognize the chemical and physical hazards in the workplace so that they are prepared and capable of taking corrective action in the event of an accident.</w:t>
      </w:r>
    </w:p>
    <w:p w14:paraId="4969BA51" w14:textId="77777777" w:rsidR="003D464C" w:rsidRDefault="003D464C" w:rsidP="003D464C">
      <w:pPr>
        <w:rPr>
          <w:rFonts w:ascii="Calibri" w:eastAsia="Times New Roman" w:hAnsi="Calibri" w:cs="Times New Roman"/>
          <w:sz w:val="20"/>
          <w:szCs w:val="20"/>
          <w:lang w:val="en-CA"/>
        </w:rPr>
      </w:pPr>
    </w:p>
    <w:p w14:paraId="781D975B" w14:textId="77777777" w:rsidR="003D464C" w:rsidRPr="000757B6" w:rsidRDefault="003D464C" w:rsidP="003D464C">
      <w:pPr>
        <w:rPr>
          <w:rFonts w:ascii="Calibri" w:eastAsia="Times New Roman" w:hAnsi="Calibri" w:cs="Times New Roman"/>
          <w:sz w:val="20"/>
          <w:szCs w:val="20"/>
          <w:lang w:val="en-CA"/>
        </w:rPr>
      </w:pPr>
      <w:r w:rsidRPr="000757B6">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 xml:space="preserve">Workplace Hazardous Materials Information System (WHMIS): </w:t>
      </w:r>
      <w:r>
        <w:rPr>
          <w:rFonts w:ascii="Calibri" w:eastAsia="Times New Roman" w:hAnsi="Calibri" w:cs="Times New Roman"/>
          <w:sz w:val="20"/>
          <w:szCs w:val="20"/>
          <w:lang w:val="en-CA"/>
        </w:rPr>
        <w:t>legislation to ensure that workers across Canada are aware of the potential hazards of chemicals in the workplace and are familiar with emergency procedures for the clean-up and disposal of the spill.</w:t>
      </w:r>
    </w:p>
    <w:p w14:paraId="22446769" w14:textId="77777777" w:rsidR="003D464C" w:rsidRPr="000757B6" w:rsidRDefault="003D464C" w:rsidP="003D464C">
      <w:pPr>
        <w:rPr>
          <w:rFonts w:ascii="Times" w:eastAsia="Times New Roman" w:hAnsi="Times" w:cs="Times New Roman"/>
          <w:sz w:val="20"/>
          <w:szCs w:val="20"/>
          <w:lang w:val="en-CA"/>
        </w:rPr>
      </w:pPr>
    </w:p>
    <w:p w14:paraId="353FE99B" w14:textId="77777777" w:rsidR="003D464C" w:rsidRPr="00983B7D" w:rsidRDefault="003D464C" w:rsidP="003D464C">
      <w:pPr>
        <w:rPr>
          <w:rFonts w:ascii="Calibri" w:eastAsia="Times New Roman" w:hAnsi="Calibri" w:cs="Times New Roman"/>
          <w:sz w:val="20"/>
          <w:szCs w:val="20"/>
          <w:lang w:val="en-CA"/>
        </w:rPr>
      </w:pPr>
      <w:r w:rsidRPr="00983B7D">
        <w:rPr>
          <w:rFonts w:ascii="Calibri" w:eastAsia="Times New Roman" w:hAnsi="Calibri" w:cs="Times New Roman"/>
          <w:sz w:val="20"/>
          <w:szCs w:val="20"/>
          <w:lang w:val="en-CA"/>
        </w:rPr>
        <w:t>An important component of WHMIS legislation is employee training. Training in WHMIS is designed so that employees can identify WHMIS hazard symbols, read WHMIS supplier and workplace labels, and read and apply the information on material safety data sheets (MSDS), which outline the hazardous ingredient(s) in a product and the procedures for the safe handling of that product.</w:t>
      </w:r>
    </w:p>
    <w:p w14:paraId="6FF1BD91" w14:textId="77777777" w:rsidR="003D464C" w:rsidRPr="00983B7D" w:rsidRDefault="003D464C" w:rsidP="003D464C">
      <w:pPr>
        <w:rPr>
          <w:rFonts w:ascii="Calibri" w:eastAsia="Times New Roman" w:hAnsi="Calibri" w:cs="Times New Roman"/>
          <w:sz w:val="20"/>
          <w:szCs w:val="20"/>
          <w:lang w:val="en-CA"/>
        </w:rPr>
      </w:pPr>
    </w:p>
    <w:p w14:paraId="280250D9" w14:textId="77777777" w:rsidR="003D464C" w:rsidRDefault="003D464C" w:rsidP="003D464C">
      <w:pPr>
        <w:rPr>
          <w:rFonts w:ascii="Calibri" w:eastAsia="Times New Roman" w:hAnsi="Calibri" w:cs="Times New Roman"/>
          <w:sz w:val="20"/>
          <w:szCs w:val="20"/>
          <w:lang w:val="en-CA"/>
        </w:rPr>
      </w:pPr>
      <w:r w:rsidRPr="00983B7D">
        <w:rPr>
          <w:rFonts w:ascii="Calibri" w:eastAsia="Times New Roman" w:hAnsi="Calibri" w:cs="Times New Roman"/>
          <w:sz w:val="20"/>
          <w:szCs w:val="20"/>
          <w:lang w:val="en-CA"/>
        </w:rPr>
        <w:t>Research on safety training has found that it can have a significant positive effect on employee learning (i.e., safety knowledge) and safety performance. However, the effectiveness of safety training depends on the training method and the severity of exposure to workplace hazards. Safety training that involves the use of highly engaging instructional methods (e.g., behavioural modelling, simulations, hands-on training) is more effective for both learning and safety performance than less engaging instructional methods (e.g., lectures, films, reading materials, and video-based training). This is especially the case when the training is for work situations that involve high exposure to hazardous conditions that could result in severe illness, injury, or death.</w:t>
      </w:r>
    </w:p>
    <w:p w14:paraId="7BE46155" w14:textId="77777777" w:rsidR="003D464C" w:rsidRDefault="003D464C" w:rsidP="003D464C">
      <w:pPr>
        <w:rPr>
          <w:rFonts w:ascii="Calibri" w:eastAsia="Times New Roman" w:hAnsi="Calibri" w:cs="Times New Roman"/>
          <w:sz w:val="20"/>
          <w:szCs w:val="20"/>
          <w:lang w:val="en-CA"/>
        </w:rPr>
      </w:pPr>
    </w:p>
    <w:p w14:paraId="0376E52E" w14:textId="77777777" w:rsidR="003D464C" w:rsidRDefault="003D464C" w:rsidP="003D464C">
      <w:pPr>
        <w:rPr>
          <w:rFonts w:ascii="Calibri" w:eastAsia="Times New Roman" w:hAnsi="Calibri" w:cs="Times New Roman"/>
          <w:sz w:val="20"/>
          <w:szCs w:val="20"/>
          <w:lang w:val="en-CA"/>
        </w:rPr>
      </w:pPr>
    </w:p>
    <w:p w14:paraId="0342CD63" w14:textId="77777777" w:rsidR="003D464C" w:rsidRPr="00DD5E1B" w:rsidRDefault="003D464C" w:rsidP="003D464C">
      <w:pPr>
        <w:rPr>
          <w:rFonts w:ascii="Calibri" w:eastAsia="Times New Roman" w:hAnsi="Calibri" w:cs="Times New Roman"/>
          <w:sz w:val="20"/>
          <w:szCs w:val="20"/>
          <w:highlight w:val="lightGray"/>
          <w:u w:val="single"/>
          <w:lang w:val="en-CA"/>
        </w:rPr>
      </w:pPr>
      <w:r w:rsidRPr="00DD5E1B">
        <w:rPr>
          <w:rFonts w:ascii="Calibri" w:eastAsia="Times New Roman" w:hAnsi="Calibri" w:cs="Times New Roman"/>
          <w:sz w:val="20"/>
          <w:szCs w:val="20"/>
          <w:highlight w:val="lightGray"/>
          <w:u w:val="single"/>
          <w:lang w:val="en-CA"/>
        </w:rPr>
        <w:t>TOTAL QUALITY MANAGEMENT TRAINING</w:t>
      </w:r>
    </w:p>
    <w:p w14:paraId="34CE00DE" w14:textId="77777777" w:rsidR="003D464C" w:rsidRPr="00DD5E1B" w:rsidRDefault="003D464C" w:rsidP="003D464C">
      <w:pPr>
        <w:rPr>
          <w:rFonts w:ascii="Calibri" w:eastAsia="Times New Roman" w:hAnsi="Calibri" w:cs="Times New Roman"/>
          <w:sz w:val="20"/>
          <w:szCs w:val="20"/>
          <w:highlight w:val="lightGray"/>
          <w:lang w:val="en-CA"/>
        </w:rPr>
      </w:pPr>
    </w:p>
    <w:p w14:paraId="5E041D70" w14:textId="77777777" w:rsidR="003D464C" w:rsidRPr="00DD5E1B" w:rsidRDefault="003D464C" w:rsidP="003D464C">
      <w:pPr>
        <w:rPr>
          <w:rFonts w:ascii="Calibri" w:eastAsia="Times New Roman" w:hAnsi="Calibri" w:cs="Times New Roman"/>
          <w:sz w:val="20"/>
          <w:szCs w:val="20"/>
          <w:highlight w:val="lightGray"/>
          <w:lang w:val="en-CA"/>
        </w:rPr>
      </w:pPr>
      <w:r w:rsidRPr="00DD5E1B">
        <w:rPr>
          <w:rFonts w:ascii="Calibri" w:eastAsia="Times New Roman" w:hAnsi="Calibri" w:cs="Times New Roman"/>
          <w:sz w:val="20"/>
          <w:szCs w:val="20"/>
          <w:highlight w:val="lightGray"/>
          <w:lang w:val="en-CA"/>
        </w:rPr>
        <w:sym w:font="Wingdings" w:char="F0E0"/>
      </w:r>
      <w:r w:rsidRPr="00DD5E1B">
        <w:rPr>
          <w:rFonts w:ascii="Calibri" w:eastAsia="Times New Roman" w:hAnsi="Calibri" w:cs="Times New Roman"/>
          <w:sz w:val="20"/>
          <w:szCs w:val="20"/>
          <w:highlight w:val="lightGray"/>
          <w:u w:val="single"/>
          <w:lang w:val="en-CA"/>
        </w:rPr>
        <w:t>Total quality management training:</w:t>
      </w:r>
      <w:r w:rsidRPr="00DD5E1B">
        <w:rPr>
          <w:rFonts w:ascii="Calibri" w:eastAsia="Times New Roman" w:hAnsi="Calibri" w:cs="Times New Roman"/>
          <w:sz w:val="20"/>
          <w:szCs w:val="20"/>
          <w:highlight w:val="lightGray"/>
          <w:lang w:val="en-CA"/>
        </w:rPr>
        <w:t xml:space="preserve"> a systematic process of continual improvement of the quality of an organization’s products and services. In addition to an emphasis on quality and continual improvement, TQM also involves teamwork and a customer focus.</w:t>
      </w:r>
    </w:p>
    <w:p w14:paraId="5EEA4BE5" w14:textId="77777777" w:rsidR="003D464C" w:rsidRPr="00DD5E1B" w:rsidRDefault="003D464C" w:rsidP="003D464C">
      <w:pPr>
        <w:rPr>
          <w:rFonts w:ascii="Calibri" w:eastAsia="Times New Roman" w:hAnsi="Calibri" w:cs="Times New Roman"/>
          <w:sz w:val="20"/>
          <w:szCs w:val="20"/>
          <w:highlight w:val="lightGray"/>
          <w:lang w:val="en-CA"/>
        </w:rPr>
      </w:pPr>
    </w:p>
    <w:p w14:paraId="5D6E73D8" w14:textId="77777777" w:rsidR="003D464C" w:rsidRPr="00DD5E1B" w:rsidRDefault="003D464C" w:rsidP="003D464C">
      <w:pPr>
        <w:rPr>
          <w:rFonts w:ascii="Calibri" w:eastAsia="Times New Roman" w:hAnsi="Calibri" w:cs="Times New Roman"/>
          <w:sz w:val="20"/>
          <w:szCs w:val="20"/>
          <w:highlight w:val="lightGray"/>
          <w:lang w:val="en-CA"/>
        </w:rPr>
      </w:pPr>
      <w:r w:rsidRPr="00DD5E1B">
        <w:rPr>
          <w:rFonts w:ascii="Calibri" w:eastAsia="Times New Roman" w:hAnsi="Calibri" w:cs="Times New Roman"/>
          <w:sz w:val="20"/>
          <w:szCs w:val="20"/>
          <w:highlight w:val="lightGray"/>
          <w:lang w:val="en-CA"/>
        </w:rPr>
        <w:t>TQM places the training function in a pivotal position, as the process often requires significant changes in employees’ skills and the way employees work</w:t>
      </w:r>
    </w:p>
    <w:p w14:paraId="715F15A2" w14:textId="77777777" w:rsidR="003D464C" w:rsidRPr="00DD5E1B" w:rsidRDefault="003D464C" w:rsidP="003D464C">
      <w:pPr>
        <w:rPr>
          <w:rFonts w:ascii="Times" w:eastAsia="Times New Roman" w:hAnsi="Times" w:cs="Times New Roman"/>
          <w:sz w:val="20"/>
          <w:szCs w:val="20"/>
          <w:highlight w:val="lightGray"/>
          <w:lang w:val="en-CA"/>
        </w:rPr>
      </w:pPr>
    </w:p>
    <w:p w14:paraId="67CDE4D4" w14:textId="77777777" w:rsidR="003D464C" w:rsidRDefault="003D464C" w:rsidP="003D464C">
      <w:pPr>
        <w:rPr>
          <w:rFonts w:ascii="Calibri" w:eastAsia="Times New Roman" w:hAnsi="Calibri" w:cs="Times New Roman"/>
          <w:sz w:val="20"/>
          <w:szCs w:val="20"/>
          <w:lang w:val="en-CA"/>
        </w:rPr>
      </w:pPr>
      <w:r w:rsidRPr="00DD5E1B">
        <w:rPr>
          <w:rFonts w:ascii="Calibri" w:eastAsia="Times New Roman" w:hAnsi="Calibri" w:cs="Times New Roman"/>
          <w:sz w:val="20"/>
          <w:szCs w:val="20"/>
          <w:highlight w:val="lightGray"/>
          <w:lang w:val="en-CA"/>
        </w:rPr>
        <w:sym w:font="Wingdings" w:char="F0E0"/>
      </w:r>
      <w:r w:rsidRPr="00DD5E1B">
        <w:rPr>
          <w:rFonts w:ascii="Calibri" w:eastAsia="Times New Roman" w:hAnsi="Calibri" w:cs="Times New Roman"/>
          <w:sz w:val="20"/>
          <w:szCs w:val="20"/>
          <w:highlight w:val="lightGray"/>
          <w:u w:val="single"/>
          <w:lang w:val="en-CA"/>
        </w:rPr>
        <w:t>Total quality management training:</w:t>
      </w:r>
      <w:r w:rsidRPr="00DD5E1B">
        <w:rPr>
          <w:rFonts w:ascii="Calibri" w:eastAsia="Times New Roman" w:hAnsi="Calibri" w:cs="Times New Roman"/>
          <w:sz w:val="20"/>
          <w:szCs w:val="20"/>
          <w:highlight w:val="lightGray"/>
          <w:lang w:val="en-CA"/>
        </w:rPr>
        <w:t xml:space="preserve"> training programs that involve team training as well as training in the use of statistical tools that are used for problem-solving and decision-making processes. TQM advocates emphasize the importance of training and development. Training and development </w:t>
      </w:r>
      <w:proofErr w:type="gramStart"/>
      <w:r w:rsidRPr="00DD5E1B">
        <w:rPr>
          <w:rFonts w:ascii="Calibri" w:eastAsia="Times New Roman" w:hAnsi="Calibri" w:cs="Times New Roman"/>
          <w:sz w:val="20"/>
          <w:szCs w:val="20"/>
          <w:highlight w:val="lightGray"/>
          <w:lang w:val="en-CA"/>
        </w:rPr>
        <w:t>is</w:t>
      </w:r>
      <w:proofErr w:type="gramEnd"/>
      <w:r w:rsidRPr="00DD5E1B">
        <w:rPr>
          <w:rFonts w:ascii="Calibri" w:eastAsia="Times New Roman" w:hAnsi="Calibri" w:cs="Times New Roman"/>
          <w:sz w:val="20"/>
          <w:szCs w:val="20"/>
          <w:highlight w:val="lightGray"/>
          <w:lang w:val="en-CA"/>
        </w:rPr>
        <w:t xml:space="preserve"> the primary method of reinforcing employee commitment to the consistent delivery of high-quality products and services.</w:t>
      </w:r>
    </w:p>
    <w:p w14:paraId="60D09851" w14:textId="77777777" w:rsidR="003D464C" w:rsidRDefault="003D464C" w:rsidP="003D464C">
      <w:pPr>
        <w:rPr>
          <w:rFonts w:ascii="Calibri" w:eastAsia="Times New Roman" w:hAnsi="Calibri" w:cs="Times New Roman"/>
          <w:sz w:val="20"/>
          <w:szCs w:val="20"/>
          <w:lang w:val="en-CA"/>
        </w:rPr>
      </w:pPr>
    </w:p>
    <w:p w14:paraId="3D704C91"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TEAM TRAINING</w:t>
      </w:r>
    </w:p>
    <w:p w14:paraId="18363B28" w14:textId="77777777" w:rsidR="003D464C" w:rsidRDefault="003D464C" w:rsidP="003D464C">
      <w:pPr>
        <w:rPr>
          <w:rFonts w:ascii="Calibri" w:eastAsia="Times New Roman" w:hAnsi="Calibri" w:cs="Times New Roman"/>
          <w:sz w:val="20"/>
          <w:szCs w:val="20"/>
          <w:lang w:val="en-CA"/>
        </w:rPr>
      </w:pPr>
    </w:p>
    <w:p w14:paraId="73883742" w14:textId="77777777" w:rsidR="003D464C" w:rsidRPr="00983B7D" w:rsidRDefault="003D464C" w:rsidP="003D464C">
      <w:pPr>
        <w:rPr>
          <w:rFonts w:ascii="Calibri" w:eastAsia="Times New Roman" w:hAnsi="Calibri" w:cs="Times New Roman"/>
          <w:sz w:val="20"/>
          <w:szCs w:val="20"/>
          <w:lang w:val="en-CA"/>
        </w:rPr>
      </w:pPr>
      <w:r w:rsidRPr="00983B7D">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Team training:</w:t>
      </w:r>
      <w:r>
        <w:rPr>
          <w:rFonts w:ascii="Calibri" w:eastAsia="Times New Roman" w:hAnsi="Calibri" w:cs="Times New Roman"/>
          <w:sz w:val="20"/>
          <w:szCs w:val="20"/>
          <w:lang w:val="en-CA"/>
        </w:rPr>
        <w:t xml:space="preserve"> training programs designed to improve the functioning and effectiveness of teams in areas such as communication and coordination, compensatory behaviour, mutual performance monitoring, exchange of feedback, and adaptation to varying situational demands.</w:t>
      </w:r>
    </w:p>
    <w:p w14:paraId="4BBCD4FD" w14:textId="77777777" w:rsidR="003D464C" w:rsidRPr="00983B7D" w:rsidRDefault="003D464C" w:rsidP="003D464C">
      <w:pPr>
        <w:rPr>
          <w:rFonts w:ascii="Calibri" w:eastAsia="Times New Roman" w:hAnsi="Calibri" w:cs="Times New Roman"/>
          <w:sz w:val="20"/>
          <w:szCs w:val="20"/>
          <w:lang w:val="en-CA"/>
        </w:rPr>
      </w:pPr>
    </w:p>
    <w:p w14:paraId="2643CB0C"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 xml:space="preserve">BOTTOM AND BALOFF: team training </w:t>
      </w:r>
      <w:proofErr w:type="gramStart"/>
      <w:r>
        <w:rPr>
          <w:rFonts w:ascii="Calibri" w:eastAsia="Times New Roman" w:hAnsi="Calibri" w:cs="Times New Roman"/>
          <w:sz w:val="20"/>
          <w:szCs w:val="20"/>
          <w:lang w:val="en-CA"/>
        </w:rPr>
        <w:t>is</w:t>
      </w:r>
      <w:proofErr w:type="gramEnd"/>
      <w:r>
        <w:rPr>
          <w:rFonts w:ascii="Calibri" w:eastAsia="Times New Roman" w:hAnsi="Calibri" w:cs="Times New Roman"/>
          <w:sz w:val="20"/>
          <w:szCs w:val="20"/>
          <w:lang w:val="en-CA"/>
        </w:rPr>
        <w:t xml:space="preserve"> an attempt to improve a group’s process through the use of interventions targeted at specific aspects of the process such as effective communication. Group processes are usually the focus </w:t>
      </w:r>
      <w:r>
        <w:rPr>
          <w:rFonts w:ascii="Calibri" w:eastAsia="Times New Roman" w:hAnsi="Calibri" w:cs="Times New Roman"/>
          <w:sz w:val="20"/>
          <w:szCs w:val="20"/>
          <w:lang w:val="en-CA"/>
        </w:rPr>
        <w:lastRenderedPageBreak/>
        <w:t>of team training; however, because team members are often expected to perform a variety of the group tasks, they often must also receive technical training to become multi-skilled.</w:t>
      </w:r>
    </w:p>
    <w:p w14:paraId="11D15CBC" w14:textId="77777777" w:rsidR="003D464C" w:rsidRDefault="003D464C" w:rsidP="003D464C">
      <w:pPr>
        <w:rPr>
          <w:rFonts w:ascii="Calibri" w:eastAsia="Times New Roman" w:hAnsi="Calibri" w:cs="Times New Roman"/>
          <w:sz w:val="20"/>
          <w:szCs w:val="20"/>
          <w:lang w:val="en-CA"/>
        </w:rPr>
      </w:pPr>
    </w:p>
    <w:p w14:paraId="27DF55D1"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Team training focuses on two general types of skills:</w:t>
      </w:r>
    </w:p>
    <w:p w14:paraId="3DEBEB46" w14:textId="77777777" w:rsidR="003D464C" w:rsidRDefault="003D464C" w:rsidP="003D464C">
      <w:pPr>
        <w:rPr>
          <w:rFonts w:ascii="Calibri" w:eastAsia="Times New Roman" w:hAnsi="Calibri" w:cs="Times New Roman"/>
          <w:sz w:val="20"/>
          <w:szCs w:val="20"/>
          <w:lang w:val="en-CA"/>
        </w:rPr>
      </w:pPr>
      <w:r w:rsidRPr="00971891">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 xml:space="preserve">Task-work </w:t>
      </w:r>
      <w:proofErr w:type="gramStart"/>
      <w:r>
        <w:rPr>
          <w:rFonts w:ascii="Calibri" w:eastAsia="Times New Roman" w:hAnsi="Calibri" w:cs="Times New Roman"/>
          <w:sz w:val="20"/>
          <w:szCs w:val="20"/>
          <w:u w:val="single"/>
          <w:lang w:val="en-CA"/>
        </w:rPr>
        <w:t>skills:</w:t>
      </w:r>
      <w:proofErr w:type="gramEnd"/>
      <w:r>
        <w:rPr>
          <w:rFonts w:ascii="Calibri" w:eastAsia="Times New Roman" w:hAnsi="Calibri" w:cs="Times New Roman"/>
          <w:sz w:val="20"/>
          <w:szCs w:val="20"/>
          <w:lang w:val="en-CA"/>
        </w:rPr>
        <w:t xml:space="preserve"> refers to skills that are required to perform the team’s tasks</w:t>
      </w:r>
    </w:p>
    <w:p w14:paraId="1EADA6B0" w14:textId="77777777" w:rsidR="003D464C" w:rsidRDefault="003D464C" w:rsidP="003D464C">
      <w:pPr>
        <w:rPr>
          <w:rFonts w:ascii="Calibri" w:eastAsia="Times New Roman" w:hAnsi="Calibri" w:cs="Times New Roman"/>
          <w:sz w:val="20"/>
          <w:szCs w:val="20"/>
          <w:lang w:val="en-CA"/>
        </w:rPr>
      </w:pPr>
      <w:r w:rsidRPr="00971891">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Teamwork skills:</w:t>
      </w:r>
      <w:r>
        <w:rPr>
          <w:rFonts w:ascii="Calibri" w:eastAsia="Times New Roman" w:hAnsi="Calibri" w:cs="Times New Roman"/>
          <w:sz w:val="20"/>
          <w:szCs w:val="20"/>
          <w:lang w:val="en-CA"/>
        </w:rPr>
        <w:t xml:space="preserve"> skills that team members require in order to interact, communicate, and coordinate tasks effectively with other team members.</w:t>
      </w:r>
    </w:p>
    <w:p w14:paraId="06E061A4" w14:textId="77777777" w:rsidR="003D464C" w:rsidRDefault="003D464C" w:rsidP="003D464C">
      <w:pPr>
        <w:rPr>
          <w:rFonts w:ascii="Calibri" w:eastAsia="Times New Roman" w:hAnsi="Calibri" w:cs="Times New Roman"/>
          <w:sz w:val="20"/>
          <w:szCs w:val="20"/>
          <w:lang w:val="en-CA"/>
        </w:rPr>
      </w:pPr>
    </w:p>
    <w:p w14:paraId="690E90CA"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 xml:space="preserve">Both types of skills must be able to </w:t>
      </w:r>
      <w:proofErr w:type="spellStart"/>
      <w:proofErr w:type="gramStart"/>
      <w:r>
        <w:rPr>
          <w:rFonts w:ascii="Calibri" w:eastAsia="Times New Roman" w:hAnsi="Calibri" w:cs="Times New Roman"/>
          <w:sz w:val="20"/>
          <w:szCs w:val="20"/>
          <w:lang w:val="en-CA"/>
        </w:rPr>
        <w:t>included</w:t>
      </w:r>
      <w:proofErr w:type="spellEnd"/>
      <w:proofErr w:type="gramEnd"/>
      <w:r>
        <w:rPr>
          <w:rFonts w:ascii="Calibri" w:eastAsia="Times New Roman" w:hAnsi="Calibri" w:cs="Times New Roman"/>
          <w:sz w:val="20"/>
          <w:szCs w:val="20"/>
          <w:lang w:val="en-CA"/>
        </w:rPr>
        <w:t xml:space="preserve"> in team training programs, and it is recommended that team members first master task-work and technical skills before they are trained on teamwork skills.</w:t>
      </w:r>
    </w:p>
    <w:p w14:paraId="6ED588C5" w14:textId="77777777" w:rsidR="003D464C" w:rsidRDefault="003D464C" w:rsidP="003D464C">
      <w:pPr>
        <w:rPr>
          <w:rFonts w:ascii="Calibri" w:eastAsia="Times New Roman" w:hAnsi="Calibri" w:cs="Times New Roman"/>
          <w:sz w:val="20"/>
          <w:szCs w:val="20"/>
          <w:lang w:val="en-CA"/>
        </w:rPr>
      </w:pPr>
    </w:p>
    <w:p w14:paraId="10ECE348"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Positive Effects:  1) Cognitive outcomes (ex: declarative knowledge)</w:t>
      </w:r>
    </w:p>
    <w:p w14:paraId="6AD8026B"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r>
      <w:r>
        <w:rPr>
          <w:rFonts w:ascii="Calibri" w:eastAsia="Times New Roman" w:hAnsi="Calibri" w:cs="Times New Roman"/>
          <w:sz w:val="20"/>
          <w:szCs w:val="20"/>
          <w:lang w:val="en-CA"/>
        </w:rPr>
        <w:tab/>
        <w:t>2) Affective outcomes (ex: trust)</w:t>
      </w:r>
    </w:p>
    <w:p w14:paraId="7BE1A4B9"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r>
      <w:r>
        <w:rPr>
          <w:rFonts w:ascii="Calibri" w:eastAsia="Times New Roman" w:hAnsi="Calibri" w:cs="Times New Roman"/>
          <w:sz w:val="20"/>
          <w:szCs w:val="20"/>
          <w:lang w:val="en-CA"/>
        </w:rPr>
        <w:tab/>
        <w:t>3) Teamwork processes (ex: Communication)</w:t>
      </w:r>
    </w:p>
    <w:p w14:paraId="1A79561B"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r>
      <w:r>
        <w:rPr>
          <w:rFonts w:ascii="Calibri" w:eastAsia="Times New Roman" w:hAnsi="Calibri" w:cs="Times New Roman"/>
          <w:sz w:val="20"/>
          <w:szCs w:val="20"/>
          <w:lang w:val="en-CA"/>
        </w:rPr>
        <w:tab/>
        <w:t>4) Performance outcomes (efficiency and effectiveness)</w:t>
      </w:r>
    </w:p>
    <w:p w14:paraId="3BE8F7E4" w14:textId="77777777" w:rsidR="003D464C" w:rsidRDefault="003D464C" w:rsidP="003D464C">
      <w:pPr>
        <w:rPr>
          <w:rFonts w:ascii="Calibri" w:eastAsia="Times New Roman" w:hAnsi="Calibri" w:cs="Times New Roman"/>
          <w:sz w:val="20"/>
          <w:szCs w:val="20"/>
          <w:lang w:val="en-CA"/>
        </w:rPr>
      </w:pPr>
    </w:p>
    <w:p w14:paraId="737AB480"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SALES TRAINING</w:t>
      </w:r>
    </w:p>
    <w:p w14:paraId="456B8810" w14:textId="77777777" w:rsidR="003D464C" w:rsidRDefault="003D464C" w:rsidP="003D464C">
      <w:pPr>
        <w:rPr>
          <w:rFonts w:ascii="Calibri" w:eastAsia="Times New Roman" w:hAnsi="Calibri" w:cs="Times New Roman"/>
          <w:sz w:val="20"/>
          <w:szCs w:val="20"/>
          <w:lang w:val="en-CA"/>
        </w:rPr>
      </w:pPr>
    </w:p>
    <w:p w14:paraId="494FA780" w14:textId="77777777" w:rsidR="003D464C" w:rsidRDefault="003D464C" w:rsidP="003D464C">
      <w:pPr>
        <w:rPr>
          <w:rFonts w:ascii="Calibri" w:eastAsia="Times New Roman" w:hAnsi="Calibri" w:cs="Times New Roman"/>
          <w:sz w:val="20"/>
          <w:szCs w:val="20"/>
          <w:lang w:val="en-CA"/>
        </w:rPr>
      </w:pPr>
      <w:r w:rsidRPr="00971891">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Sales training:</w:t>
      </w:r>
      <w:r>
        <w:rPr>
          <w:rFonts w:ascii="Calibri" w:eastAsia="Times New Roman" w:hAnsi="Calibri" w:cs="Times New Roman"/>
          <w:sz w:val="20"/>
          <w:szCs w:val="20"/>
          <w:lang w:val="en-CA"/>
        </w:rPr>
        <w:t xml:space="preserve"> training programs that are designed to upgrade sales professionals’ skills and help them deal with new competitive challenges. </w:t>
      </w:r>
    </w:p>
    <w:p w14:paraId="0FD9C39A" w14:textId="77777777" w:rsidR="003D464C" w:rsidRDefault="003D464C" w:rsidP="003D464C">
      <w:pPr>
        <w:rPr>
          <w:rFonts w:ascii="Calibri" w:eastAsia="Times New Roman" w:hAnsi="Calibri" w:cs="Times New Roman"/>
          <w:sz w:val="20"/>
          <w:szCs w:val="20"/>
          <w:lang w:val="en-CA"/>
        </w:rPr>
      </w:pPr>
    </w:p>
    <w:p w14:paraId="3031A637" w14:textId="77777777" w:rsidR="003D464C" w:rsidRDefault="003D464C" w:rsidP="003D464C">
      <w:pPr>
        <w:rPr>
          <w:rFonts w:ascii="Calibri" w:eastAsia="Times New Roman" w:hAnsi="Calibri" w:cs="Times New Roman"/>
          <w:sz w:val="20"/>
          <w:szCs w:val="20"/>
          <w:lang w:val="en-CA"/>
        </w:rPr>
      </w:pPr>
      <w:r w:rsidRPr="00162F7E">
        <w:rPr>
          <w:rFonts w:ascii="Calibri" w:eastAsia="Times New Roman" w:hAnsi="Calibri" w:cs="Times New Roman"/>
          <w:sz w:val="20"/>
          <w:szCs w:val="20"/>
          <w:lang w:val="en-CA"/>
        </w:rPr>
        <w:t xml:space="preserve">At the centre of these new training initiatives is an emphasis on </w:t>
      </w:r>
      <w:r w:rsidRPr="00DD5E1B">
        <w:rPr>
          <w:rFonts w:ascii="Calibri" w:eastAsia="Times New Roman" w:hAnsi="Calibri" w:cs="Times New Roman"/>
          <w:sz w:val="20"/>
          <w:szCs w:val="20"/>
          <w:u w:val="single"/>
          <w:lang w:val="en-CA"/>
        </w:rPr>
        <w:t>“relationship-based” sales training.</w:t>
      </w:r>
      <w:r w:rsidRPr="00162F7E">
        <w:rPr>
          <w:rFonts w:ascii="Calibri" w:eastAsia="Times New Roman" w:hAnsi="Calibri" w:cs="Times New Roman"/>
          <w:sz w:val="20"/>
          <w:szCs w:val="20"/>
          <w:lang w:val="en-CA"/>
        </w:rPr>
        <w:t xml:space="preserve"> Sales professionals are being trained to develop more strategic and complex relationships with clients, and to create relationships across client functions. They are also being trained to become knowledgeable about their customers’ business needs, and to develop customized sales strategies. </w:t>
      </w:r>
    </w:p>
    <w:p w14:paraId="7BC25974" w14:textId="77777777" w:rsidR="003D464C" w:rsidRDefault="003D464C" w:rsidP="003D464C">
      <w:pPr>
        <w:rPr>
          <w:rFonts w:ascii="Calibri" w:eastAsia="Times New Roman" w:hAnsi="Calibri" w:cs="Times New Roman"/>
          <w:sz w:val="20"/>
          <w:szCs w:val="20"/>
          <w:lang w:val="en-CA"/>
        </w:rPr>
      </w:pPr>
      <w:r w:rsidRPr="00DD5E1B">
        <w:rPr>
          <w:rFonts w:ascii="Calibri" w:eastAsia="Times New Roman" w:hAnsi="Calibri" w:cs="Times New Roman"/>
          <w:sz w:val="20"/>
          <w:szCs w:val="20"/>
          <w:lang w:val="en-CA"/>
        </w:rPr>
        <w:sym w:font="Wingdings" w:char="F0E0"/>
      </w:r>
      <w:r>
        <w:rPr>
          <w:rFonts w:ascii="Calibri" w:eastAsia="Times New Roman" w:hAnsi="Calibri" w:cs="Times New Roman"/>
          <w:sz w:val="20"/>
          <w:szCs w:val="20"/>
          <w:lang w:val="en-CA"/>
        </w:rPr>
        <w:t>Without follow-up, salespeople will lose up to 90% of what they learned within a month</w:t>
      </w:r>
    </w:p>
    <w:p w14:paraId="69EEB04C" w14:textId="77777777" w:rsidR="003D464C" w:rsidRDefault="003D464C" w:rsidP="003D464C">
      <w:pPr>
        <w:rPr>
          <w:rFonts w:ascii="Calibri" w:eastAsia="Times New Roman" w:hAnsi="Calibri" w:cs="Times New Roman"/>
          <w:sz w:val="20"/>
          <w:szCs w:val="20"/>
          <w:lang w:val="en-CA"/>
        </w:rPr>
      </w:pPr>
    </w:p>
    <w:p w14:paraId="04EE48E0" w14:textId="77777777" w:rsidR="003D464C" w:rsidRPr="00162F7E" w:rsidRDefault="003D464C" w:rsidP="003D464C">
      <w:pPr>
        <w:rPr>
          <w:rFonts w:ascii="Calibri" w:eastAsia="Times New Roman" w:hAnsi="Calibri" w:cs="Times New Roman"/>
          <w:sz w:val="20"/>
          <w:szCs w:val="20"/>
          <w:lang w:val="en-CA"/>
        </w:rPr>
      </w:pPr>
    </w:p>
    <w:p w14:paraId="446E771E" w14:textId="77777777" w:rsidR="003D464C" w:rsidRDefault="003D464C" w:rsidP="003D464C">
      <w:pPr>
        <w:rPr>
          <w:rFonts w:ascii="Calibri" w:eastAsia="Times New Roman" w:hAnsi="Calibri" w:cs="Times New Roman"/>
          <w:sz w:val="20"/>
          <w:szCs w:val="20"/>
          <w:lang w:val="en-CA"/>
        </w:rPr>
      </w:pPr>
    </w:p>
    <w:p w14:paraId="5CDC8726"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CUSTOMER-SERVICE TRAINING</w:t>
      </w:r>
    </w:p>
    <w:p w14:paraId="1339A110" w14:textId="77777777" w:rsidR="003D464C" w:rsidRDefault="003D464C" w:rsidP="003D464C">
      <w:pPr>
        <w:rPr>
          <w:rFonts w:ascii="Calibri" w:eastAsia="Times New Roman" w:hAnsi="Calibri" w:cs="Times New Roman"/>
          <w:sz w:val="20"/>
          <w:szCs w:val="20"/>
          <w:lang w:val="en-CA"/>
        </w:rPr>
      </w:pPr>
    </w:p>
    <w:p w14:paraId="24E497A4" w14:textId="77777777" w:rsidR="003D464C" w:rsidRPr="00162F7E" w:rsidRDefault="003D464C" w:rsidP="003D464C">
      <w:pPr>
        <w:rPr>
          <w:rFonts w:ascii="Calibri" w:eastAsia="Times New Roman" w:hAnsi="Calibri" w:cs="Times New Roman"/>
          <w:sz w:val="20"/>
          <w:szCs w:val="20"/>
          <w:lang w:val="en-CA"/>
        </w:rPr>
      </w:pPr>
      <w:r w:rsidRPr="00162F7E">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Customer-service training:</w:t>
      </w:r>
      <w:r>
        <w:rPr>
          <w:rFonts w:ascii="Calibri" w:eastAsia="Times New Roman" w:hAnsi="Calibri" w:cs="Times New Roman"/>
          <w:sz w:val="20"/>
          <w:szCs w:val="20"/>
          <w:lang w:val="en-CA"/>
        </w:rPr>
        <w:t xml:space="preserve"> training programs that are designed to provide employees with </w:t>
      </w:r>
      <w:r w:rsidRPr="00162F7E">
        <w:rPr>
          <w:rFonts w:ascii="Calibri" w:eastAsia="Times New Roman" w:hAnsi="Calibri" w:cs="Times New Roman"/>
          <w:sz w:val="20"/>
          <w:szCs w:val="20"/>
          <w:lang w:val="en-CA"/>
        </w:rPr>
        <w:t>interpersonal and service skills that are required for interacting with customers and for providing quality service. The training can be either informal or formal. Informal training might involve pairing new hires with the organization’s best employees in terms of customer-service behaviour and philosophy. The kind of formal training required will depend on the type of service business that an organization is in and its service strategy. In other words, the training program must be tailored to an organization’s strategy and characteristics as well as its customers.</w:t>
      </w:r>
    </w:p>
    <w:p w14:paraId="709A2439" w14:textId="77777777" w:rsidR="003D464C" w:rsidRPr="00162F7E" w:rsidRDefault="003D464C" w:rsidP="003D464C">
      <w:pPr>
        <w:rPr>
          <w:rFonts w:ascii="Calibri" w:eastAsia="Times New Roman" w:hAnsi="Calibri" w:cs="Times New Roman"/>
          <w:sz w:val="20"/>
          <w:szCs w:val="20"/>
          <w:lang w:val="en-CA"/>
        </w:rPr>
      </w:pPr>
      <w:r w:rsidRPr="00162F7E">
        <w:rPr>
          <w:rFonts w:ascii="Calibri" w:eastAsia="Times New Roman" w:hAnsi="Calibri" w:cs="Times New Roman"/>
          <w:sz w:val="20"/>
          <w:szCs w:val="20"/>
          <w:lang w:val="en-CA"/>
        </w:rPr>
        <w:t>Service employees must have both the ability and motivation to perform effectively. Because you cannot always hire people with the required abilities or motivation, you must be able to train them. Many organizations that have reputations for superb customer service are successful because of their commitment to training. Organizations that provide the best service also provide the most training.</w:t>
      </w:r>
    </w:p>
    <w:p w14:paraId="646CA101" w14:textId="77777777" w:rsidR="003D464C" w:rsidRDefault="003D464C" w:rsidP="003D464C">
      <w:pPr>
        <w:rPr>
          <w:rFonts w:ascii="Calibri" w:eastAsia="Times New Roman" w:hAnsi="Calibri" w:cs="Times New Roman"/>
          <w:sz w:val="20"/>
          <w:szCs w:val="20"/>
          <w:lang w:val="en-CA"/>
        </w:rPr>
      </w:pPr>
    </w:p>
    <w:p w14:paraId="36699EC5"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SEXUAL HARASSMENT TRAINING</w:t>
      </w:r>
    </w:p>
    <w:p w14:paraId="0CFCCBA1" w14:textId="77777777" w:rsidR="003D464C" w:rsidRDefault="003D464C" w:rsidP="003D464C">
      <w:pPr>
        <w:rPr>
          <w:rFonts w:ascii="Calibri" w:eastAsia="Times New Roman" w:hAnsi="Calibri" w:cs="Times New Roman"/>
          <w:sz w:val="20"/>
          <w:szCs w:val="20"/>
          <w:lang w:val="en-CA"/>
        </w:rPr>
      </w:pPr>
    </w:p>
    <w:p w14:paraId="591C8DB8" w14:textId="77777777" w:rsidR="003D464C" w:rsidRDefault="003D464C" w:rsidP="003D464C">
      <w:pPr>
        <w:rPr>
          <w:rFonts w:ascii="Calibri" w:eastAsia="Times New Roman" w:hAnsi="Calibri" w:cs="Times New Roman"/>
          <w:sz w:val="20"/>
          <w:szCs w:val="20"/>
          <w:lang w:val="en-CA"/>
        </w:rPr>
      </w:pPr>
      <w:r w:rsidRPr="00162F7E">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Sexual harassment:</w:t>
      </w:r>
      <w:r>
        <w:rPr>
          <w:rFonts w:ascii="Calibri" w:eastAsia="Times New Roman" w:hAnsi="Calibri" w:cs="Times New Roman"/>
          <w:sz w:val="20"/>
          <w:szCs w:val="20"/>
          <w:lang w:val="en-CA"/>
        </w:rPr>
        <w:t xml:space="preserve"> unwelcome sexual advances, requests for sexual favours and verbal or physical conduct of a sexual nature that is a condition of employment, interferes with work performance, or creates a hostile work environment.</w:t>
      </w:r>
    </w:p>
    <w:p w14:paraId="3775A875" w14:textId="77777777" w:rsidR="003D464C" w:rsidRDefault="003D464C" w:rsidP="003D464C">
      <w:pPr>
        <w:rPr>
          <w:rFonts w:ascii="Calibri" w:eastAsia="Times New Roman" w:hAnsi="Calibri" w:cs="Times New Roman"/>
          <w:sz w:val="20"/>
          <w:szCs w:val="20"/>
          <w:lang w:val="en-CA"/>
        </w:rPr>
      </w:pPr>
    </w:p>
    <w:p w14:paraId="37CC5776" w14:textId="77777777" w:rsidR="003D464C" w:rsidRDefault="003D464C" w:rsidP="003D464C">
      <w:pPr>
        <w:rPr>
          <w:rFonts w:ascii="Calibri" w:eastAsia="Times New Roman" w:hAnsi="Calibri" w:cs="Times New Roman"/>
          <w:sz w:val="20"/>
          <w:szCs w:val="20"/>
          <w:lang w:val="en-CA"/>
        </w:rPr>
      </w:pPr>
      <w:r w:rsidRPr="00AF4C53">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Sexual harassment training:</w:t>
      </w:r>
      <w:r>
        <w:rPr>
          <w:rFonts w:ascii="Calibri" w:eastAsia="Times New Roman" w:hAnsi="Calibri" w:cs="Times New Roman"/>
          <w:sz w:val="20"/>
          <w:szCs w:val="20"/>
          <w:lang w:val="en-CA"/>
        </w:rPr>
        <w:t xml:space="preserve"> training programs that are designed to educate employees about sexual harassment and the organization’s policies and procedure regarding sexual harassment.</w:t>
      </w:r>
    </w:p>
    <w:p w14:paraId="3544243B"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The most effective way for organizations to prevent sexual harassment is to develop policies and procedures for filing complaints and providing training.</w:t>
      </w:r>
    </w:p>
    <w:p w14:paraId="122EC786" w14:textId="77777777" w:rsidR="003D464C" w:rsidRDefault="003D464C" w:rsidP="003D464C">
      <w:pPr>
        <w:rPr>
          <w:rFonts w:ascii="Calibri" w:eastAsia="Times New Roman" w:hAnsi="Calibri" w:cs="Times New Roman"/>
          <w:sz w:val="20"/>
          <w:szCs w:val="20"/>
          <w:lang w:val="en-CA"/>
        </w:rPr>
      </w:pPr>
    </w:p>
    <w:p w14:paraId="27A91C39"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lastRenderedPageBreak/>
        <w:t xml:space="preserve">The most practical way to prevent harassment is to implement a training program and develop policies and procedures for filing complaints. Provide mandatory annual training. </w:t>
      </w:r>
    </w:p>
    <w:p w14:paraId="1DAC878F"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ab/>
      </w:r>
      <w:r w:rsidRPr="00DD5E1B">
        <w:rPr>
          <w:rFonts w:ascii="Calibri" w:eastAsia="Times New Roman" w:hAnsi="Calibri" w:cs="Times New Roman"/>
          <w:sz w:val="20"/>
          <w:szCs w:val="20"/>
          <w:lang w:val="en-CA"/>
        </w:rPr>
        <w:sym w:font="Wingdings" w:char="F0E0"/>
      </w:r>
      <w:r>
        <w:rPr>
          <w:rFonts w:ascii="Calibri" w:eastAsia="Times New Roman" w:hAnsi="Calibri" w:cs="Times New Roman"/>
          <w:sz w:val="20"/>
          <w:szCs w:val="20"/>
          <w:lang w:val="en-CA"/>
        </w:rPr>
        <w:t>Management should undergo SEPARATE training on how to deal w complaints + include bystander intervention, usually done in workshops or small discussions.</w:t>
      </w:r>
    </w:p>
    <w:p w14:paraId="7ED92C0C" w14:textId="77777777" w:rsidR="003D464C" w:rsidRDefault="003D464C" w:rsidP="003D464C">
      <w:pPr>
        <w:rPr>
          <w:rFonts w:ascii="Calibri" w:eastAsia="Times New Roman" w:hAnsi="Calibri" w:cs="Times New Roman"/>
          <w:sz w:val="20"/>
          <w:szCs w:val="20"/>
          <w:lang w:val="en-CA"/>
        </w:rPr>
      </w:pPr>
    </w:p>
    <w:p w14:paraId="6C7BC3EA"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ETHICS TRAINING</w:t>
      </w:r>
    </w:p>
    <w:p w14:paraId="6317D613" w14:textId="77777777" w:rsidR="003D464C" w:rsidRDefault="003D464C" w:rsidP="003D464C">
      <w:pPr>
        <w:rPr>
          <w:rFonts w:ascii="Calibri" w:eastAsia="Times New Roman" w:hAnsi="Calibri" w:cs="Times New Roman"/>
          <w:sz w:val="20"/>
          <w:szCs w:val="20"/>
          <w:lang w:val="en-CA"/>
        </w:rPr>
      </w:pPr>
    </w:p>
    <w:p w14:paraId="247C90AA"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Ethics training is important for creating an ethical culture and workplace, and for attracting and retaining the right type of employee.</w:t>
      </w:r>
    </w:p>
    <w:p w14:paraId="59C6839A" w14:textId="77777777" w:rsidR="003D464C" w:rsidRDefault="003D464C" w:rsidP="003D464C">
      <w:pPr>
        <w:rPr>
          <w:rFonts w:ascii="Calibri" w:eastAsia="Times New Roman" w:hAnsi="Calibri" w:cs="Times New Roman"/>
          <w:sz w:val="20"/>
          <w:szCs w:val="20"/>
          <w:lang w:val="en-CA"/>
        </w:rPr>
      </w:pPr>
    </w:p>
    <w:p w14:paraId="2FB38D7A" w14:textId="77777777" w:rsidR="003D464C" w:rsidRPr="00AF4C53" w:rsidRDefault="003D464C" w:rsidP="003D464C">
      <w:pPr>
        <w:rPr>
          <w:rFonts w:ascii="Calibri" w:eastAsia="Times New Roman" w:hAnsi="Calibri" w:cs="Times New Roman"/>
          <w:sz w:val="20"/>
          <w:szCs w:val="20"/>
          <w:lang w:val="en-CA"/>
        </w:rPr>
      </w:pPr>
      <w:r w:rsidRPr="00AF4C53">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Ethics training:</w:t>
      </w:r>
      <w:r>
        <w:rPr>
          <w:rFonts w:ascii="Calibri" w:eastAsia="Times New Roman" w:hAnsi="Calibri" w:cs="Times New Roman"/>
          <w:sz w:val="20"/>
          <w:szCs w:val="20"/>
          <w:lang w:val="en-CA"/>
        </w:rPr>
        <w:t xml:space="preserve"> programs that educate employees about the organization’s values and ethical policies and on making ethical decisions. This usually involves opportunities for employees to practice company values and its code of ethics to hypothetical situations. </w:t>
      </w:r>
    </w:p>
    <w:p w14:paraId="164755B1" w14:textId="77777777" w:rsidR="003D464C" w:rsidRPr="00AF4C53" w:rsidRDefault="003D464C" w:rsidP="003D464C">
      <w:pPr>
        <w:rPr>
          <w:rFonts w:ascii="Calibri" w:eastAsia="Times New Roman" w:hAnsi="Calibri" w:cs="Times New Roman"/>
          <w:sz w:val="20"/>
          <w:szCs w:val="20"/>
          <w:lang w:val="en-CA"/>
        </w:rPr>
      </w:pPr>
    </w:p>
    <w:p w14:paraId="49AF2F02" w14:textId="77777777" w:rsidR="003D464C" w:rsidRPr="00AF4C53" w:rsidRDefault="003D464C" w:rsidP="003D464C">
      <w:pPr>
        <w:rPr>
          <w:rFonts w:ascii="Calibri" w:eastAsia="Times New Roman" w:hAnsi="Calibri" w:cs="Times New Roman"/>
          <w:sz w:val="20"/>
          <w:szCs w:val="20"/>
          <w:lang w:val="en-CA"/>
        </w:rPr>
      </w:pPr>
      <w:r w:rsidRPr="00AF4C53">
        <w:rPr>
          <w:rFonts w:ascii="Calibri" w:eastAsia="Times New Roman" w:hAnsi="Calibri" w:cs="Times New Roman"/>
          <w:sz w:val="20"/>
          <w:szCs w:val="20"/>
          <w:lang w:val="en-CA"/>
        </w:rPr>
        <w:t>It is important that ethics training programs go beyond ethical guidelines and focus on how to effectively recognize and respond to common ethical problems in the workplace. As a result, employees learn to recognize ethical dilemmas and how to respond to them.</w:t>
      </w:r>
    </w:p>
    <w:p w14:paraId="60AB330C" w14:textId="77777777" w:rsidR="003D464C" w:rsidRPr="00AF4C53" w:rsidRDefault="003D464C" w:rsidP="003D464C">
      <w:pPr>
        <w:rPr>
          <w:rFonts w:ascii="Calibri" w:eastAsia="Times New Roman" w:hAnsi="Calibri" w:cs="Times New Roman"/>
          <w:sz w:val="20"/>
          <w:szCs w:val="20"/>
          <w:lang w:val="en-CA"/>
        </w:rPr>
      </w:pPr>
    </w:p>
    <w:p w14:paraId="22D22C9A" w14:textId="77777777" w:rsidR="003D464C" w:rsidRPr="00AF4C53" w:rsidRDefault="003D464C" w:rsidP="003D464C">
      <w:pPr>
        <w:rPr>
          <w:rFonts w:ascii="Calibri" w:eastAsia="Times New Roman" w:hAnsi="Calibri" w:cs="Times New Roman"/>
          <w:sz w:val="20"/>
          <w:szCs w:val="20"/>
          <w:lang w:val="en-CA"/>
        </w:rPr>
      </w:pPr>
      <w:r w:rsidRPr="00AF4C53">
        <w:rPr>
          <w:rFonts w:ascii="Calibri" w:eastAsia="Times New Roman" w:hAnsi="Calibri" w:cs="Times New Roman"/>
          <w:sz w:val="20"/>
          <w:szCs w:val="20"/>
          <w:lang w:val="en-CA"/>
        </w:rPr>
        <w:t>To be most effective, ethical training programs must be mandatory for all employees and include a copy of the organization’s code of ethics, a discussion of relevant compliance laws, an ethical decision-making model, resources for help, and role-playing scenarios. Organizations should first set standards for ethical behaviour and determine what the training should accomplish. Key elements of strong ethical programs are responsibility, respect, fairness, honesty, and compassion. Employees should be trained on the laws that apply to their jobs as well as decision-making models with questions they can ask themselves to help them make ethical decisions. Employees should also be taught how to report ethics violations and where they can go for assistance. Practical scenarios should be included in the training so employees can test their ethical knowledge. Ethical topics can include workplace romance, email appropriateness, Internet use, confidentiality, security, and harassment (physical, verbal, and emotional).</w:t>
      </w:r>
    </w:p>
    <w:p w14:paraId="7405D03B" w14:textId="77777777" w:rsidR="003D464C" w:rsidRDefault="003D464C" w:rsidP="003D464C">
      <w:pPr>
        <w:rPr>
          <w:rFonts w:ascii="Calibri" w:eastAsia="Times New Roman" w:hAnsi="Calibri" w:cs="Times New Roman"/>
          <w:sz w:val="20"/>
          <w:szCs w:val="20"/>
          <w:lang w:val="en-CA"/>
        </w:rPr>
      </w:pPr>
    </w:p>
    <w:p w14:paraId="1E1261CB"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DIVERSITY TRAINING</w:t>
      </w:r>
    </w:p>
    <w:p w14:paraId="423E740D" w14:textId="77777777" w:rsidR="003D464C" w:rsidRDefault="003D464C" w:rsidP="003D464C">
      <w:pPr>
        <w:rPr>
          <w:rFonts w:ascii="Calibri" w:eastAsia="Times New Roman" w:hAnsi="Calibri" w:cs="Times New Roman"/>
          <w:sz w:val="20"/>
          <w:szCs w:val="20"/>
          <w:lang w:val="en-CA"/>
        </w:rPr>
      </w:pPr>
    </w:p>
    <w:p w14:paraId="70F6DF40"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sz w:val="20"/>
          <w:szCs w:val="20"/>
          <w:lang w:val="en-CA"/>
        </w:rPr>
        <w:t>One of the most common and effective ways for organizations to manage diversity.</w:t>
      </w:r>
    </w:p>
    <w:p w14:paraId="49DF93DC" w14:textId="77777777" w:rsidR="003D464C" w:rsidRDefault="003D464C" w:rsidP="003D464C">
      <w:pPr>
        <w:rPr>
          <w:rFonts w:ascii="Calibri" w:eastAsia="Times New Roman" w:hAnsi="Calibri" w:cs="Times New Roman"/>
          <w:sz w:val="20"/>
          <w:szCs w:val="20"/>
          <w:lang w:val="en-CA"/>
        </w:rPr>
      </w:pPr>
    </w:p>
    <w:p w14:paraId="21383145" w14:textId="77777777" w:rsidR="003D464C" w:rsidRDefault="003D464C" w:rsidP="003D464C">
      <w:pPr>
        <w:rPr>
          <w:rFonts w:ascii="Calibri" w:eastAsia="Times New Roman" w:hAnsi="Calibri" w:cs="Times New Roman"/>
          <w:sz w:val="20"/>
          <w:szCs w:val="20"/>
          <w:lang w:val="en-CA"/>
        </w:rPr>
      </w:pPr>
      <w:r w:rsidRPr="00AF4C53">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Diversity training:</w:t>
      </w:r>
      <w:r>
        <w:rPr>
          <w:rFonts w:ascii="Calibri" w:eastAsia="Times New Roman" w:hAnsi="Calibri" w:cs="Times New Roman"/>
          <w:sz w:val="20"/>
          <w:szCs w:val="20"/>
          <w:lang w:val="en-CA"/>
        </w:rPr>
        <w:t xml:space="preserve"> programs designed to address the differences in values, attitudes and behaviour of individuals with different backgrounds. The objectives are to increase awareness and understanding cultural diversity, and to improve interaction and communication among employees with different backgrounds and between employees and the organization’s customers/clients.</w:t>
      </w:r>
    </w:p>
    <w:p w14:paraId="03C6EF73" w14:textId="77777777" w:rsidR="003D464C" w:rsidRDefault="003D464C" w:rsidP="003D464C">
      <w:pPr>
        <w:rPr>
          <w:rFonts w:ascii="Calibri" w:eastAsia="Times New Roman" w:hAnsi="Calibri" w:cs="Times New Roman"/>
          <w:sz w:val="20"/>
          <w:szCs w:val="20"/>
          <w:lang w:val="en-CA"/>
        </w:rPr>
      </w:pPr>
    </w:p>
    <w:p w14:paraId="01DCB7EB" w14:textId="77777777" w:rsidR="003D464C" w:rsidRDefault="003D464C" w:rsidP="003D464C">
      <w:p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t>Diversity training is reported to be one of the most widely used strategies for managing diversity in the workplace and there has been a dramatic rise in diversity training programs in the last decade. It has three main objectives:</w:t>
      </w:r>
    </w:p>
    <w:p w14:paraId="0B885B23" w14:textId="77777777" w:rsidR="003D464C" w:rsidRPr="008801D8" w:rsidRDefault="003D464C" w:rsidP="003D464C">
      <w:pPr>
        <w:pStyle w:val="ListParagraph"/>
        <w:numPr>
          <w:ilvl w:val="0"/>
          <w:numId w:val="4"/>
        </w:num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t>Increase awareness about diversity issues</w:t>
      </w:r>
    </w:p>
    <w:p w14:paraId="091CFA01" w14:textId="77777777" w:rsidR="003D464C" w:rsidRDefault="003D464C" w:rsidP="003D464C">
      <w:pPr>
        <w:pStyle w:val="ListParagraph"/>
        <w:numPr>
          <w:ilvl w:val="0"/>
          <w:numId w:val="4"/>
        </w:numPr>
        <w:rPr>
          <w:rFonts w:ascii="Calibri" w:eastAsia="Times New Roman" w:hAnsi="Calibri" w:cs="Times New Roman"/>
          <w:sz w:val="20"/>
          <w:szCs w:val="20"/>
          <w:lang w:val="en-CA"/>
        </w:rPr>
      </w:pPr>
      <w:r>
        <w:rPr>
          <w:rFonts w:ascii="Calibri" w:eastAsia="Times New Roman" w:hAnsi="Calibri" w:cs="Times New Roman"/>
          <w:sz w:val="20"/>
          <w:szCs w:val="20"/>
          <w:lang w:val="en-CA"/>
        </w:rPr>
        <w:t>Reduce biases and stereotypes</w:t>
      </w:r>
    </w:p>
    <w:p w14:paraId="37AFA9E2" w14:textId="77777777" w:rsidR="003D464C" w:rsidRDefault="003D464C" w:rsidP="003D464C">
      <w:pPr>
        <w:pStyle w:val="ListParagraph"/>
        <w:numPr>
          <w:ilvl w:val="0"/>
          <w:numId w:val="4"/>
        </w:numPr>
        <w:rPr>
          <w:rFonts w:ascii="Calibri" w:eastAsia="Times New Roman" w:hAnsi="Calibri" w:cs="Times New Roman"/>
          <w:sz w:val="20"/>
          <w:szCs w:val="20"/>
          <w:lang w:val="en-CA"/>
        </w:rPr>
      </w:pPr>
      <w:r>
        <w:rPr>
          <w:rFonts w:ascii="Calibri" w:eastAsia="Times New Roman" w:hAnsi="Calibri" w:cs="Times New Roman"/>
          <w:sz w:val="20"/>
          <w:szCs w:val="20"/>
          <w:lang w:val="en-CA"/>
        </w:rPr>
        <w:t>Change behaviours to those required to work effectively in a diverse workforce.</w:t>
      </w:r>
    </w:p>
    <w:p w14:paraId="69151027" w14:textId="77777777" w:rsidR="003D464C" w:rsidRDefault="003D464C" w:rsidP="003D464C">
      <w:p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t>Some diversity training programs are designed to change people’s attitudes by creating an awareness of diversity and an understanding of differences in values and behaviours. The expectation is that, by creating awareness and understanding of these differences, people will change their behaviour and overcome any stereotypes they might hold. Another approach to diversity training is to change behaviour. This approach emphasizes learning new behaviours that might then lead to changes in attitudes.</w:t>
      </w:r>
    </w:p>
    <w:p w14:paraId="6819A54C" w14:textId="77777777" w:rsidR="003D464C" w:rsidRDefault="003D464C" w:rsidP="003D464C">
      <w:pPr>
        <w:rPr>
          <w:rFonts w:ascii="Calibri" w:eastAsia="Times New Roman" w:hAnsi="Calibri" w:cs="Times New Roman"/>
          <w:sz w:val="20"/>
          <w:szCs w:val="20"/>
          <w:lang w:val="en-CA"/>
        </w:rPr>
      </w:pPr>
    </w:p>
    <w:p w14:paraId="3AE73B7D" w14:textId="77777777" w:rsidR="003D464C" w:rsidRDefault="003D464C" w:rsidP="003D464C">
      <w:pPr>
        <w:rPr>
          <w:rFonts w:ascii="Calibri" w:eastAsia="Times New Roman" w:hAnsi="Calibri" w:cs="Times New Roman"/>
          <w:sz w:val="20"/>
          <w:szCs w:val="20"/>
          <w:u w:val="single"/>
          <w:lang w:val="en-CA"/>
        </w:rPr>
      </w:pPr>
      <w:r>
        <w:rPr>
          <w:rFonts w:ascii="Calibri" w:eastAsia="Times New Roman" w:hAnsi="Calibri" w:cs="Times New Roman"/>
          <w:sz w:val="20"/>
          <w:szCs w:val="20"/>
          <w:u w:val="single"/>
          <w:lang w:val="en-CA"/>
        </w:rPr>
        <w:t>CROSS-CULTURAL TRAINING</w:t>
      </w:r>
    </w:p>
    <w:p w14:paraId="53E1ECF2" w14:textId="77777777" w:rsidR="003D464C" w:rsidRDefault="003D464C" w:rsidP="003D464C">
      <w:pPr>
        <w:rPr>
          <w:rFonts w:ascii="Calibri" w:eastAsia="Times New Roman" w:hAnsi="Calibri" w:cs="Times New Roman"/>
          <w:sz w:val="20"/>
          <w:szCs w:val="20"/>
          <w:u w:val="single"/>
          <w:lang w:val="en-CA"/>
        </w:rPr>
      </w:pPr>
    </w:p>
    <w:p w14:paraId="1D4BE525" w14:textId="77777777" w:rsidR="003D464C" w:rsidRDefault="003D464C" w:rsidP="003D464C">
      <w:p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Cross-cultural training:</w:t>
      </w:r>
      <w:r>
        <w:rPr>
          <w:rFonts w:ascii="Calibri" w:eastAsia="Times New Roman" w:hAnsi="Calibri" w:cs="Times New Roman"/>
          <w:sz w:val="20"/>
          <w:szCs w:val="20"/>
          <w:lang w:val="en-CA"/>
        </w:rPr>
        <w:t xml:space="preserve"> training programs that prepare employees for working and living in different cultures and for interactions with people from different backgrounds.</w:t>
      </w:r>
    </w:p>
    <w:p w14:paraId="03A27F22" w14:textId="77777777" w:rsidR="003D464C" w:rsidRDefault="003D464C" w:rsidP="003D464C">
      <w:pPr>
        <w:rPr>
          <w:rFonts w:ascii="Calibri" w:eastAsia="Times New Roman" w:hAnsi="Calibri" w:cs="Times New Roman"/>
          <w:sz w:val="20"/>
          <w:szCs w:val="20"/>
          <w:lang w:val="en-CA"/>
        </w:rPr>
      </w:pPr>
    </w:p>
    <w:p w14:paraId="0BF3E1CB" w14:textId="77777777" w:rsidR="003D464C" w:rsidRDefault="003D464C" w:rsidP="003D464C">
      <w:p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sym w:font="Wingdings" w:char="F0E0"/>
      </w:r>
      <w:r>
        <w:rPr>
          <w:rFonts w:ascii="Calibri" w:eastAsia="Times New Roman" w:hAnsi="Calibri" w:cs="Times New Roman"/>
          <w:sz w:val="20"/>
          <w:szCs w:val="20"/>
          <w:u w:val="single"/>
          <w:lang w:val="en-CA"/>
        </w:rPr>
        <w:t>Training rigor:</w:t>
      </w:r>
      <w:r>
        <w:rPr>
          <w:rFonts w:ascii="Calibri" w:eastAsia="Times New Roman" w:hAnsi="Calibri" w:cs="Times New Roman"/>
          <w:sz w:val="20"/>
          <w:szCs w:val="20"/>
          <w:lang w:val="en-CA"/>
        </w:rPr>
        <w:t xml:space="preserve"> a critical factor in the success of cross-cultural training. It refers to the degree of mental involvement and effort that must be expended by the trainer and trainee in order for the trainee to learn the required concepts. It also refers to the length of time spent on training.</w:t>
      </w:r>
    </w:p>
    <w:p w14:paraId="2629E331" w14:textId="77777777" w:rsidR="003D464C" w:rsidRDefault="003D464C" w:rsidP="003D464C">
      <w:pPr>
        <w:rPr>
          <w:rFonts w:ascii="Calibri" w:eastAsia="Times New Roman" w:hAnsi="Calibri" w:cs="Times New Roman"/>
          <w:sz w:val="20"/>
          <w:szCs w:val="20"/>
          <w:lang w:val="en-CA"/>
        </w:rPr>
      </w:pPr>
    </w:p>
    <w:p w14:paraId="2FFD9C5A" w14:textId="77777777" w:rsidR="003D464C" w:rsidRPr="008801D8" w:rsidRDefault="003D464C" w:rsidP="003D464C">
      <w:p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t>Cross-cultural training programs that are considered to have a high degree of rigour include interactive language training, cross-cultural simulations, and field trips. Programs with a moderate degree of training rigour include role-plays, cases, and survival-level language. Cross-cultural training programs that are considered to be the lowest in terms of training rigour include lectures, films, books, and area briefings. More rigorous cross-cultural training programs require trainees to be much more active and involved in practising cross-cultural skills.</w:t>
      </w:r>
    </w:p>
    <w:p w14:paraId="2F640276" w14:textId="77777777" w:rsidR="003D464C" w:rsidRPr="008801D8" w:rsidRDefault="003D464C" w:rsidP="003D464C">
      <w:pPr>
        <w:rPr>
          <w:rFonts w:ascii="Calibri" w:eastAsia="Times New Roman" w:hAnsi="Calibri" w:cs="Times New Roman"/>
          <w:sz w:val="20"/>
          <w:szCs w:val="20"/>
          <w:lang w:val="en-CA"/>
        </w:rPr>
      </w:pPr>
    </w:p>
    <w:p w14:paraId="2ABF3393" w14:textId="77777777" w:rsidR="003D464C" w:rsidRDefault="003D464C" w:rsidP="003D464C">
      <w:pPr>
        <w:rPr>
          <w:rFonts w:ascii="Calibri" w:eastAsia="Times New Roman" w:hAnsi="Calibri" w:cs="Times New Roman"/>
          <w:sz w:val="20"/>
          <w:szCs w:val="20"/>
          <w:lang w:val="en-CA"/>
        </w:rPr>
      </w:pPr>
      <w:r w:rsidRPr="008801D8">
        <w:rPr>
          <w:rFonts w:ascii="Calibri" w:eastAsia="Times New Roman" w:hAnsi="Calibri" w:cs="Times New Roman"/>
          <w:sz w:val="20"/>
          <w:szCs w:val="20"/>
          <w:lang w:val="en-CA"/>
        </w:rPr>
        <w:t xml:space="preserve">The degree of cross-cultural training rigor required by an expatriate for a particular foreign assignment depends on three dimensions: cultural toughness, communication toughness, and job toughness. </w:t>
      </w:r>
    </w:p>
    <w:p w14:paraId="042A458E" w14:textId="77777777" w:rsidR="003D464C" w:rsidRPr="005E77F2" w:rsidRDefault="003D464C" w:rsidP="003D464C">
      <w:pPr>
        <w:pStyle w:val="ListParagraph"/>
        <w:numPr>
          <w:ilvl w:val="0"/>
          <w:numId w:val="5"/>
        </w:numPr>
        <w:rPr>
          <w:rFonts w:ascii="Calibri" w:eastAsia="Times New Roman" w:hAnsi="Calibri" w:cs="Times New Roman"/>
          <w:sz w:val="20"/>
          <w:szCs w:val="20"/>
          <w:lang w:val="en-CA"/>
        </w:rPr>
      </w:pPr>
      <w:r w:rsidRPr="005E77F2">
        <w:rPr>
          <w:rFonts w:ascii="Calibri" w:eastAsia="Times New Roman" w:hAnsi="Calibri" w:cs="Times New Roman"/>
          <w:sz w:val="20"/>
          <w:szCs w:val="20"/>
          <w:lang w:val="en-CA"/>
        </w:rPr>
        <w:t xml:space="preserve">Cultural toughness refers to how difficult it is to adjust to a new culture. Generally speaking, cultural toughness will increase the greater the difference or distance between one’s own culture and the foreign culture. </w:t>
      </w:r>
    </w:p>
    <w:p w14:paraId="64BB0012" w14:textId="77777777" w:rsidR="003D464C" w:rsidRDefault="003D464C" w:rsidP="003D464C">
      <w:pPr>
        <w:pStyle w:val="ListParagraph"/>
        <w:numPr>
          <w:ilvl w:val="0"/>
          <w:numId w:val="5"/>
        </w:numPr>
        <w:rPr>
          <w:rFonts w:ascii="Calibri" w:eastAsia="Times New Roman" w:hAnsi="Calibri" w:cs="Times New Roman"/>
          <w:sz w:val="20"/>
          <w:szCs w:val="20"/>
          <w:lang w:val="en-CA"/>
        </w:rPr>
      </w:pPr>
      <w:r w:rsidRPr="005E77F2">
        <w:rPr>
          <w:rFonts w:ascii="Calibri" w:eastAsia="Times New Roman" w:hAnsi="Calibri" w:cs="Times New Roman"/>
          <w:sz w:val="20"/>
          <w:szCs w:val="20"/>
          <w:lang w:val="en-CA"/>
        </w:rPr>
        <w:t xml:space="preserve">Communication toughness is a function of the extent to which the expatriate will have to interact with the locals of the host country. When an expatriate will be required to have frequent interactions with host nationals that will involve face-to-face, two-way, and informal communication, the level of </w:t>
      </w:r>
      <w:r w:rsidRPr="005E77F2">
        <w:rPr>
          <w:rFonts w:ascii="Calibri" w:eastAsia="Times New Roman" w:hAnsi="Calibri" w:cs="Times New Roman"/>
          <w:sz w:val="20"/>
          <w:szCs w:val="20"/>
          <w:lang w:val="en-CA"/>
        </w:rPr>
        <w:softHyphen/>
        <w:t xml:space="preserve">communication toughness will be high, and more rigorous communication training will be required. </w:t>
      </w:r>
    </w:p>
    <w:p w14:paraId="74FEA82C" w14:textId="77777777" w:rsidR="003D464C" w:rsidRDefault="003D464C" w:rsidP="003D464C">
      <w:pPr>
        <w:pStyle w:val="ListParagraph"/>
        <w:numPr>
          <w:ilvl w:val="0"/>
          <w:numId w:val="5"/>
        </w:numPr>
        <w:rPr>
          <w:rFonts w:ascii="Calibri" w:eastAsia="Times New Roman" w:hAnsi="Calibri" w:cs="Times New Roman"/>
          <w:sz w:val="20"/>
          <w:szCs w:val="20"/>
          <w:lang w:val="en-CA"/>
        </w:rPr>
      </w:pPr>
      <w:r w:rsidRPr="005E77F2">
        <w:rPr>
          <w:rFonts w:ascii="Calibri" w:eastAsia="Times New Roman" w:hAnsi="Calibri" w:cs="Times New Roman"/>
          <w:sz w:val="20"/>
          <w:szCs w:val="20"/>
          <w:lang w:val="en-CA"/>
        </w:rPr>
        <w:t>Job toughness refers to how difficult the tasks will be for the expatriate compared to what he/she is used to doing. If the expatriate will be working in a new area and the demands of the job will be different and require new responsibilities and challenges, then the degree of job toughness will be greater. As a result, the expatriate will require more ri</w:t>
      </w:r>
      <w:r>
        <w:rPr>
          <w:rFonts w:ascii="Calibri" w:eastAsia="Times New Roman" w:hAnsi="Calibri" w:cs="Times New Roman"/>
          <w:sz w:val="20"/>
          <w:szCs w:val="20"/>
          <w:lang w:val="en-CA"/>
        </w:rPr>
        <w:t>gorous job-specific training.</w:t>
      </w:r>
    </w:p>
    <w:p w14:paraId="6886A6EE" w14:textId="77777777" w:rsidR="003D464C" w:rsidRDefault="003D464C" w:rsidP="003D464C">
      <w:pPr>
        <w:rPr>
          <w:rFonts w:ascii="Calibri" w:eastAsia="Times New Roman" w:hAnsi="Calibri" w:cs="Times New Roman"/>
          <w:sz w:val="20"/>
          <w:szCs w:val="20"/>
          <w:lang w:val="en-CA"/>
        </w:rPr>
      </w:pPr>
    </w:p>
    <w:p w14:paraId="10BED78C" w14:textId="77777777" w:rsidR="003D464C" w:rsidRDefault="003D464C" w:rsidP="003D464C">
      <w:pPr>
        <w:rPr>
          <w:rFonts w:ascii="Calibri" w:eastAsia="Times New Roman" w:hAnsi="Calibri" w:cs="Times New Roman"/>
          <w:sz w:val="20"/>
          <w:szCs w:val="20"/>
          <w:lang w:val="en-CA"/>
        </w:rPr>
      </w:pPr>
      <w:r w:rsidRPr="005E77F2">
        <w:rPr>
          <w:rFonts w:ascii="Calibri" w:eastAsia="Times New Roman" w:hAnsi="Calibri" w:cs="Times New Roman"/>
          <w:sz w:val="20"/>
          <w:szCs w:val="20"/>
          <w:lang w:val="en-CA"/>
        </w:rPr>
        <w:t xml:space="preserve">As the levels of these three dimensions increase, the type of cross-cultural training required will need to be more rigorous. In addition to pre-departure training, it is also important that the expatriates and their families also receive follow-up or in-country cross-cultural training in the host country.50 Research on the effectiveness of cross-cultural training has found that it is effective for enhancing one’s success on overseas assignments and is related to expatriate adjustment and performance. However, the effectiveness of cross-cultural training depends on a number of factors such as the timing of the training and the cultural differences between one’s own country and the </w:t>
      </w:r>
      <w:r w:rsidRPr="005E77F2">
        <w:rPr>
          <w:rFonts w:ascii="Calibri" w:eastAsia="Times New Roman" w:hAnsi="Calibri" w:cs="Times New Roman"/>
          <w:sz w:val="20"/>
          <w:szCs w:val="20"/>
          <w:lang w:val="en-CA"/>
        </w:rPr>
        <w:softHyphen/>
        <w:t>assignment country</w:t>
      </w:r>
      <w:r>
        <w:rPr>
          <w:rFonts w:ascii="Calibri" w:eastAsia="Times New Roman" w:hAnsi="Calibri" w:cs="Times New Roman"/>
          <w:sz w:val="20"/>
          <w:szCs w:val="20"/>
          <w:lang w:val="en-CA"/>
        </w:rPr>
        <w:t>.</w:t>
      </w:r>
    </w:p>
    <w:p w14:paraId="045FDC98" w14:textId="77777777" w:rsidR="003D464C" w:rsidRDefault="003D464C" w:rsidP="003D464C">
      <w:pPr>
        <w:rPr>
          <w:rFonts w:ascii="Calibri" w:eastAsia="Times New Roman" w:hAnsi="Calibri" w:cs="Times New Roman"/>
          <w:sz w:val="20"/>
          <w:szCs w:val="20"/>
          <w:lang w:val="en-CA"/>
        </w:rPr>
      </w:pPr>
    </w:p>
    <w:p w14:paraId="6C9E78AD" w14:textId="77777777" w:rsidR="003D464C" w:rsidRDefault="003D464C" w:rsidP="003D464C">
      <w:pPr>
        <w:rPr>
          <w:rFonts w:ascii="Calibri" w:eastAsia="Times New Roman" w:hAnsi="Calibri" w:cs="Times New Roman"/>
          <w:sz w:val="20"/>
          <w:szCs w:val="20"/>
          <w:lang w:val="en-CA"/>
        </w:rPr>
      </w:pPr>
      <w:r>
        <w:rPr>
          <w:rFonts w:ascii="Calibri" w:eastAsia="Times New Roman" w:hAnsi="Calibri" w:cs="Times New Roman"/>
          <w:noProof/>
          <w:sz w:val="20"/>
          <w:szCs w:val="20"/>
          <w:lang w:val="en-CA"/>
        </w:rPr>
        <w:drawing>
          <wp:inline distT="0" distB="0" distL="0" distR="0" wp14:anchorId="24DF19BF" wp14:editId="1DEB8370">
            <wp:extent cx="4903470" cy="2993728"/>
            <wp:effectExtent l="0" t="0" r="0" b="381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02-20 at 2.46.58 AM.png"/>
                    <pic:cNvPicPr/>
                  </pic:nvPicPr>
                  <pic:blipFill>
                    <a:blip r:embed="rId12"/>
                    <a:stretch>
                      <a:fillRect/>
                    </a:stretch>
                  </pic:blipFill>
                  <pic:spPr>
                    <a:xfrm>
                      <a:off x="0" y="0"/>
                      <a:ext cx="4934728" cy="3012812"/>
                    </a:xfrm>
                    <a:prstGeom prst="rect">
                      <a:avLst/>
                    </a:prstGeom>
                  </pic:spPr>
                </pic:pic>
              </a:graphicData>
            </a:graphic>
          </wp:inline>
        </w:drawing>
      </w:r>
    </w:p>
    <w:p w14:paraId="02353F08" w14:textId="4E6956AC" w:rsidR="003933F5" w:rsidRDefault="003933F5" w:rsidP="003933F5">
      <w:pPr>
        <w:jc w:val="center"/>
        <w:rPr>
          <w:rFonts w:asciiTheme="majorHAnsi" w:hAnsiTheme="majorHAnsi"/>
          <w:u w:val="single"/>
        </w:rPr>
      </w:pPr>
      <w:r>
        <w:rPr>
          <w:rFonts w:asciiTheme="majorHAnsi" w:hAnsiTheme="majorHAnsi"/>
          <w:u w:val="single"/>
        </w:rPr>
        <w:lastRenderedPageBreak/>
        <w:t>LESSON 3</w:t>
      </w:r>
    </w:p>
    <w:p w14:paraId="20BE940F" w14:textId="767BB0A9" w:rsidR="003933F5" w:rsidRDefault="003933F5" w:rsidP="003933F5">
      <w:pPr>
        <w:rPr>
          <w:rFonts w:asciiTheme="majorHAnsi" w:hAnsiTheme="majorHAnsi"/>
          <w:u w:val="single"/>
        </w:rPr>
      </w:pPr>
      <w:r>
        <w:rPr>
          <w:rFonts w:asciiTheme="majorHAnsi" w:hAnsiTheme="majorHAnsi"/>
          <w:u w:val="single"/>
        </w:rPr>
        <w:t xml:space="preserve">WHAT IS LEARNING </w:t>
      </w:r>
    </w:p>
    <w:p w14:paraId="4A42C0AA" w14:textId="77777777" w:rsidR="003933F5" w:rsidRDefault="003933F5" w:rsidP="003933F5">
      <w:pPr>
        <w:rPr>
          <w:rFonts w:asciiTheme="majorHAnsi" w:hAnsiTheme="majorHAnsi"/>
          <w:u w:val="single"/>
        </w:rPr>
      </w:pPr>
    </w:p>
    <w:p w14:paraId="7DE622F4" w14:textId="77777777" w:rsidR="003933F5" w:rsidRDefault="003933F5" w:rsidP="003933F5">
      <w:pPr>
        <w:rPr>
          <w:rFonts w:asciiTheme="majorHAnsi" w:hAnsiTheme="majorHAnsi"/>
        </w:rPr>
      </w:pPr>
      <w:r w:rsidRPr="00691860">
        <w:rPr>
          <w:rFonts w:asciiTheme="majorHAnsi" w:hAnsiTheme="majorHAnsi"/>
        </w:rPr>
        <w:sym w:font="Wingdings" w:char="F0E0"/>
      </w:r>
      <w:r>
        <w:rPr>
          <w:rFonts w:asciiTheme="majorHAnsi" w:hAnsiTheme="majorHAnsi"/>
        </w:rPr>
        <w:t xml:space="preserve">Learning: the process of acquiring knowledge and skills. And a change in individual behavior as a result of some experience. It is the result of experiences that enable one to exhibit newly acquired behaviors. When a behavior has been learned, it can be thought of as a skill. </w:t>
      </w:r>
    </w:p>
    <w:p w14:paraId="00D7EBBF" w14:textId="77777777" w:rsidR="003933F5" w:rsidRDefault="003933F5" w:rsidP="003933F5">
      <w:pPr>
        <w:rPr>
          <w:rFonts w:asciiTheme="majorHAnsi" w:hAnsiTheme="majorHAnsi"/>
        </w:rPr>
      </w:pPr>
      <w:r>
        <w:rPr>
          <w:rFonts w:asciiTheme="majorHAnsi" w:hAnsiTheme="majorHAnsi"/>
        </w:rPr>
        <w:tab/>
      </w:r>
      <w:r w:rsidRPr="007A235D">
        <w:rPr>
          <w:rFonts w:asciiTheme="majorHAnsi" w:hAnsiTheme="majorHAnsi"/>
        </w:rPr>
        <w:sym w:font="Wingdings" w:char="F0E0"/>
      </w:r>
      <w:r>
        <w:rPr>
          <w:rFonts w:asciiTheme="majorHAnsi" w:hAnsiTheme="majorHAnsi"/>
        </w:rPr>
        <w:t xml:space="preserve"> 1)Knowledge </w:t>
      </w:r>
      <w:proofErr w:type="gramStart"/>
      <w:r>
        <w:rPr>
          <w:rFonts w:asciiTheme="majorHAnsi" w:hAnsiTheme="majorHAnsi"/>
        </w:rPr>
        <w:t>2)Skills</w:t>
      </w:r>
      <w:proofErr w:type="gramEnd"/>
      <w:r>
        <w:rPr>
          <w:rFonts w:asciiTheme="majorHAnsi" w:hAnsiTheme="majorHAnsi"/>
        </w:rPr>
        <w:t xml:space="preserve"> 3)Behavior</w:t>
      </w:r>
    </w:p>
    <w:p w14:paraId="2880ED6B" w14:textId="764BE4E2" w:rsidR="003D464C" w:rsidRDefault="003D464C"/>
    <w:p w14:paraId="2E26925A" w14:textId="20B63D55" w:rsidR="003933F5" w:rsidRDefault="003933F5" w:rsidP="003933F5">
      <w:pPr>
        <w:rPr>
          <w:rFonts w:asciiTheme="majorHAnsi" w:hAnsiTheme="majorHAnsi"/>
        </w:rPr>
      </w:pPr>
      <w:r w:rsidRPr="002F76E9">
        <w:rPr>
          <w:rFonts w:asciiTheme="majorHAnsi" w:hAnsiTheme="majorHAnsi"/>
        </w:rPr>
        <w:sym w:font="Wingdings" w:char="F0E0"/>
      </w:r>
      <w:r>
        <w:rPr>
          <w:rFonts w:asciiTheme="majorHAnsi" w:hAnsiTheme="majorHAnsi"/>
        </w:rPr>
        <w:t>Workplace learning: the process of acquiring job-related knowledge and skills through both formal training programs and social interaction among employees.</w:t>
      </w:r>
    </w:p>
    <w:p w14:paraId="1ED0453D" w14:textId="0482A811" w:rsidR="003933F5" w:rsidRDefault="003933F5" w:rsidP="003933F5">
      <w:pPr>
        <w:pStyle w:val="ListParagraph"/>
        <w:numPr>
          <w:ilvl w:val="0"/>
          <w:numId w:val="2"/>
        </w:numPr>
        <w:rPr>
          <w:rFonts w:asciiTheme="majorHAnsi" w:hAnsiTheme="majorHAnsi"/>
        </w:rPr>
      </w:pPr>
      <w:r>
        <w:rPr>
          <w:rFonts w:asciiTheme="majorHAnsi" w:hAnsiTheme="majorHAnsi"/>
        </w:rPr>
        <w:t>70-20-10 Model</w:t>
      </w:r>
      <w:r w:rsidR="003F616D">
        <w:rPr>
          <w:rFonts w:asciiTheme="majorHAnsi" w:hAnsiTheme="majorHAnsi"/>
        </w:rPr>
        <w:t xml:space="preserve"> (on the job, relationships/interactions, formal learning)</w:t>
      </w:r>
    </w:p>
    <w:p w14:paraId="2194D277" w14:textId="77777777" w:rsidR="003933F5" w:rsidRPr="003933F5" w:rsidRDefault="003933F5" w:rsidP="003933F5">
      <w:pPr>
        <w:pStyle w:val="ListParagraph"/>
        <w:ind w:left="1080"/>
        <w:rPr>
          <w:rFonts w:asciiTheme="majorHAnsi" w:hAnsiTheme="majorHAnsi"/>
        </w:rPr>
      </w:pPr>
    </w:p>
    <w:p w14:paraId="18C95526" w14:textId="77777777" w:rsidR="003933F5" w:rsidRDefault="003933F5" w:rsidP="003933F5">
      <w:pPr>
        <w:rPr>
          <w:rFonts w:asciiTheme="majorHAnsi" w:hAnsiTheme="majorHAnsi"/>
        </w:rPr>
      </w:pPr>
      <w:r w:rsidRPr="002F76E9">
        <w:rPr>
          <w:rFonts w:asciiTheme="majorHAnsi" w:hAnsiTheme="majorHAnsi"/>
        </w:rPr>
        <w:sym w:font="Wingdings" w:char="F0E0"/>
      </w:r>
      <w:r>
        <w:rPr>
          <w:rFonts w:asciiTheme="majorHAnsi" w:hAnsiTheme="majorHAnsi"/>
        </w:rPr>
        <w:t>Informal learning: learning that occurs naturally as part of work and is not planned or designed by the organization. It is spontaneous, immediate and task specific.</w:t>
      </w:r>
    </w:p>
    <w:p w14:paraId="7ED44D18" w14:textId="77777777" w:rsidR="003933F5" w:rsidRDefault="003933F5" w:rsidP="003933F5">
      <w:pPr>
        <w:rPr>
          <w:rFonts w:asciiTheme="majorHAnsi" w:hAnsiTheme="majorHAnsi"/>
        </w:rPr>
      </w:pPr>
    </w:p>
    <w:p w14:paraId="319E9E10" w14:textId="655ADB3F" w:rsidR="003933F5" w:rsidRDefault="003933F5" w:rsidP="003933F5">
      <w:pPr>
        <w:rPr>
          <w:rFonts w:asciiTheme="majorHAnsi" w:hAnsiTheme="majorHAnsi"/>
        </w:rPr>
      </w:pPr>
      <w:r w:rsidRPr="002F76E9">
        <w:rPr>
          <w:rFonts w:asciiTheme="majorHAnsi" w:hAnsiTheme="majorHAnsi"/>
        </w:rPr>
        <w:sym w:font="Wingdings" w:char="F0E0"/>
      </w:r>
      <w:r>
        <w:rPr>
          <w:rFonts w:asciiTheme="majorHAnsi" w:hAnsiTheme="majorHAnsi"/>
        </w:rPr>
        <w:t>Formal learning: learning that is structured and planned by the organization.</w:t>
      </w:r>
    </w:p>
    <w:p w14:paraId="6999ECAE" w14:textId="77777777" w:rsidR="003933F5" w:rsidRDefault="003933F5" w:rsidP="003933F5">
      <w:pPr>
        <w:rPr>
          <w:rFonts w:asciiTheme="majorHAnsi" w:hAnsiTheme="majorHAnsi"/>
        </w:rPr>
      </w:pPr>
    </w:p>
    <w:p w14:paraId="58989C20" w14:textId="1EDE8693" w:rsidR="003933F5" w:rsidRDefault="003933F5">
      <w:r>
        <w:rPr>
          <w:noProof/>
        </w:rPr>
        <w:drawing>
          <wp:inline distT="0" distB="0" distL="0" distR="0" wp14:anchorId="602B3D87" wp14:editId="183E08A6">
            <wp:extent cx="5943600" cy="4211320"/>
            <wp:effectExtent l="0" t="0" r="0" b="508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2-20 at 2.55.07 A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211320"/>
                    </a:xfrm>
                    <a:prstGeom prst="rect">
                      <a:avLst/>
                    </a:prstGeom>
                  </pic:spPr>
                </pic:pic>
              </a:graphicData>
            </a:graphic>
          </wp:inline>
        </w:drawing>
      </w:r>
    </w:p>
    <w:p w14:paraId="59DD66B4" w14:textId="616A0938" w:rsidR="003933F5" w:rsidRDefault="003933F5"/>
    <w:p w14:paraId="4BC2E999" w14:textId="77777777" w:rsidR="003933F5" w:rsidRDefault="003933F5" w:rsidP="003933F5">
      <w:pPr>
        <w:rPr>
          <w:rFonts w:asciiTheme="majorHAnsi" w:hAnsiTheme="majorHAnsi"/>
        </w:rPr>
      </w:pPr>
    </w:p>
    <w:p w14:paraId="005535AB" w14:textId="77777777" w:rsidR="003933F5" w:rsidRDefault="003933F5" w:rsidP="003933F5">
      <w:pPr>
        <w:rPr>
          <w:rFonts w:asciiTheme="majorHAnsi" w:hAnsiTheme="majorHAnsi"/>
        </w:rPr>
      </w:pPr>
    </w:p>
    <w:p w14:paraId="5E414510" w14:textId="77777777" w:rsidR="003933F5" w:rsidRDefault="003933F5" w:rsidP="003933F5">
      <w:pPr>
        <w:rPr>
          <w:rFonts w:asciiTheme="majorHAnsi" w:hAnsiTheme="majorHAnsi"/>
        </w:rPr>
      </w:pPr>
    </w:p>
    <w:p w14:paraId="18076FAB" w14:textId="695DD38E" w:rsidR="003933F5" w:rsidRDefault="003933F5" w:rsidP="003933F5">
      <w:pPr>
        <w:rPr>
          <w:rFonts w:asciiTheme="majorHAnsi" w:hAnsiTheme="majorHAnsi"/>
        </w:rPr>
      </w:pPr>
      <w:r>
        <w:rPr>
          <w:rFonts w:asciiTheme="majorHAnsi" w:hAnsiTheme="majorHAnsi"/>
        </w:rPr>
        <w:lastRenderedPageBreak/>
        <w:t>Gagne: Five categories of learning outcomes:</w:t>
      </w:r>
    </w:p>
    <w:p w14:paraId="7053A745" w14:textId="77777777" w:rsidR="003933F5" w:rsidRPr="007A5A1C" w:rsidRDefault="003933F5" w:rsidP="003933F5">
      <w:pPr>
        <w:pStyle w:val="ListParagraph"/>
        <w:numPr>
          <w:ilvl w:val="0"/>
          <w:numId w:val="6"/>
        </w:numPr>
        <w:rPr>
          <w:rFonts w:asciiTheme="majorHAnsi" w:hAnsiTheme="majorHAnsi"/>
        </w:rPr>
      </w:pPr>
      <w:r w:rsidRPr="007A5A1C">
        <w:rPr>
          <w:rFonts w:asciiTheme="majorHAnsi" w:hAnsiTheme="majorHAnsi"/>
        </w:rPr>
        <w:t>Verbal information: facts knowledge, principles, and packages of information, or what is known as declarative knowledge</w:t>
      </w:r>
    </w:p>
    <w:p w14:paraId="5444EC17" w14:textId="77777777" w:rsidR="003933F5" w:rsidRDefault="003933F5" w:rsidP="003933F5">
      <w:pPr>
        <w:pStyle w:val="ListParagraph"/>
        <w:numPr>
          <w:ilvl w:val="0"/>
          <w:numId w:val="6"/>
        </w:numPr>
        <w:rPr>
          <w:rFonts w:asciiTheme="majorHAnsi" w:hAnsiTheme="majorHAnsi"/>
        </w:rPr>
      </w:pPr>
      <w:r>
        <w:rPr>
          <w:rFonts w:asciiTheme="majorHAnsi" w:hAnsiTheme="majorHAnsi"/>
        </w:rPr>
        <w:t xml:space="preserve">Intellectual skills: concepts, rules, and procedures that are known as procedural knowledge. Procedural rules govern many activities in </w:t>
      </w:r>
      <w:proofErr w:type="spellStart"/>
      <w:r>
        <w:rPr>
          <w:rFonts w:asciiTheme="majorHAnsi" w:hAnsiTheme="majorHAnsi"/>
        </w:rPr>
        <w:t>out</w:t>
      </w:r>
      <w:proofErr w:type="spellEnd"/>
      <w:r>
        <w:rPr>
          <w:rFonts w:asciiTheme="majorHAnsi" w:hAnsiTheme="majorHAnsi"/>
        </w:rPr>
        <w:t xml:space="preserve"> daily lives such as driving and automobile or shopping.</w:t>
      </w:r>
    </w:p>
    <w:p w14:paraId="73220917" w14:textId="77777777" w:rsidR="003933F5" w:rsidRDefault="003933F5" w:rsidP="003933F5">
      <w:pPr>
        <w:pStyle w:val="ListParagraph"/>
        <w:numPr>
          <w:ilvl w:val="0"/>
          <w:numId w:val="6"/>
        </w:numPr>
        <w:rPr>
          <w:rFonts w:asciiTheme="majorHAnsi" w:hAnsiTheme="majorHAnsi"/>
        </w:rPr>
      </w:pPr>
      <w:r>
        <w:rPr>
          <w:rFonts w:asciiTheme="majorHAnsi" w:hAnsiTheme="majorHAnsi"/>
        </w:rPr>
        <w:t xml:space="preserve">Cognitive strategies: the application of information and </w:t>
      </w:r>
      <w:proofErr w:type="gramStart"/>
      <w:r>
        <w:rPr>
          <w:rFonts w:asciiTheme="majorHAnsi" w:hAnsiTheme="majorHAnsi"/>
        </w:rPr>
        <w:t>techniques, and</w:t>
      </w:r>
      <w:proofErr w:type="gramEnd"/>
      <w:r>
        <w:rPr>
          <w:rFonts w:asciiTheme="majorHAnsi" w:hAnsiTheme="majorHAnsi"/>
        </w:rPr>
        <w:t xml:space="preserve"> understanding how and when to use information and knowledge.</w:t>
      </w:r>
    </w:p>
    <w:p w14:paraId="7BC3B648" w14:textId="77777777" w:rsidR="003933F5" w:rsidRDefault="003933F5" w:rsidP="003933F5">
      <w:pPr>
        <w:pStyle w:val="ListParagraph"/>
        <w:numPr>
          <w:ilvl w:val="0"/>
          <w:numId w:val="6"/>
        </w:numPr>
        <w:rPr>
          <w:rFonts w:asciiTheme="majorHAnsi" w:hAnsiTheme="majorHAnsi"/>
        </w:rPr>
      </w:pPr>
      <w:r>
        <w:rPr>
          <w:rFonts w:asciiTheme="majorHAnsi" w:hAnsiTheme="majorHAnsi"/>
        </w:rPr>
        <w:t>Motor skills: the coordination and execution of physical movements that involve the use of muscles.</w:t>
      </w:r>
    </w:p>
    <w:p w14:paraId="1E34DCF9" w14:textId="77777777" w:rsidR="003933F5" w:rsidRDefault="003933F5" w:rsidP="003933F5">
      <w:pPr>
        <w:pStyle w:val="ListParagraph"/>
        <w:numPr>
          <w:ilvl w:val="0"/>
          <w:numId w:val="6"/>
        </w:numPr>
        <w:rPr>
          <w:rFonts w:asciiTheme="majorHAnsi" w:hAnsiTheme="majorHAnsi"/>
        </w:rPr>
      </w:pPr>
      <w:r>
        <w:rPr>
          <w:rFonts w:asciiTheme="majorHAnsi" w:hAnsiTheme="majorHAnsi"/>
        </w:rPr>
        <w:t>Attitudes: preferences and internal states associated with one’s beliefs and feelings. Attitudes are learned and can be changed. However, they are considered to be the most difficult domain to influence through training.</w:t>
      </w:r>
    </w:p>
    <w:p w14:paraId="3BF09817" w14:textId="1E80FE2C" w:rsidR="003933F5" w:rsidRDefault="003933F5"/>
    <w:p w14:paraId="7F83285D" w14:textId="77777777" w:rsidR="003933F5" w:rsidRDefault="003933F5" w:rsidP="003933F5">
      <w:pPr>
        <w:rPr>
          <w:rFonts w:asciiTheme="majorHAnsi" w:hAnsiTheme="majorHAnsi"/>
        </w:rPr>
      </w:pPr>
      <w:r w:rsidRPr="007C67B7">
        <w:rPr>
          <w:rFonts w:asciiTheme="majorHAnsi" w:hAnsiTheme="majorHAnsi"/>
        </w:rPr>
        <w:sym w:font="Wingdings" w:char="F0E0"/>
      </w:r>
      <w:r w:rsidRPr="003933F5">
        <w:rPr>
          <w:rFonts w:asciiTheme="majorHAnsi" w:hAnsiTheme="majorHAnsi"/>
          <w:u w:val="single"/>
        </w:rPr>
        <w:t>Adaptive Character of Thought (ACT) theory</w:t>
      </w:r>
      <w:r>
        <w:rPr>
          <w:rFonts w:asciiTheme="majorHAnsi" w:hAnsiTheme="majorHAnsi"/>
        </w:rPr>
        <w:t xml:space="preserve">: learning takes place in three stages that are known as declarative knowledge, knowledge compilation, and procedural knowledge or </w:t>
      </w:r>
      <w:proofErr w:type="spellStart"/>
      <w:r>
        <w:rPr>
          <w:rFonts w:asciiTheme="majorHAnsi" w:hAnsiTheme="majorHAnsi"/>
        </w:rPr>
        <w:t>proceduralization</w:t>
      </w:r>
      <w:proofErr w:type="spellEnd"/>
    </w:p>
    <w:p w14:paraId="65B06C26" w14:textId="77777777" w:rsidR="003933F5" w:rsidRDefault="003933F5" w:rsidP="003933F5">
      <w:pPr>
        <w:rPr>
          <w:rFonts w:asciiTheme="majorHAnsi" w:hAnsiTheme="majorHAnsi"/>
        </w:rPr>
      </w:pPr>
    </w:p>
    <w:p w14:paraId="3C31CB17" w14:textId="77777777" w:rsidR="003933F5" w:rsidRPr="007C67B7" w:rsidRDefault="003933F5" w:rsidP="003933F5">
      <w:pPr>
        <w:rPr>
          <w:rFonts w:asciiTheme="majorHAnsi" w:hAnsiTheme="majorHAnsi"/>
        </w:rPr>
      </w:pPr>
      <w:r w:rsidRPr="007C67B7">
        <w:rPr>
          <w:rFonts w:asciiTheme="majorHAnsi" w:hAnsiTheme="majorHAnsi"/>
        </w:rPr>
        <w:sym w:font="Wingdings" w:char="F0E0"/>
      </w:r>
      <w:r>
        <w:rPr>
          <w:rFonts w:asciiTheme="majorHAnsi" w:hAnsiTheme="majorHAnsi"/>
        </w:rPr>
        <w:t>Resource allocation theory: individuals possess limited cognitive resources that can be used to learn a new task.</w:t>
      </w:r>
    </w:p>
    <w:p w14:paraId="5D4910AA" w14:textId="77777777" w:rsidR="003933F5" w:rsidRDefault="003933F5" w:rsidP="003933F5">
      <w:pPr>
        <w:rPr>
          <w:rFonts w:asciiTheme="majorHAnsi" w:hAnsiTheme="majorHAnsi"/>
        </w:rPr>
      </w:pPr>
    </w:p>
    <w:p w14:paraId="57112565" w14:textId="77777777" w:rsidR="003933F5" w:rsidRDefault="003933F5" w:rsidP="003933F5">
      <w:pPr>
        <w:rPr>
          <w:rFonts w:asciiTheme="majorHAnsi" w:hAnsiTheme="majorHAnsi"/>
        </w:rPr>
      </w:pPr>
      <w:r>
        <w:rPr>
          <w:rFonts w:asciiTheme="majorHAnsi" w:hAnsiTheme="majorHAnsi"/>
        </w:rPr>
        <w:t>Three stages of learning:</w:t>
      </w:r>
    </w:p>
    <w:p w14:paraId="47D47326" w14:textId="77777777" w:rsidR="003933F5" w:rsidRPr="00925621" w:rsidRDefault="003933F5" w:rsidP="003933F5">
      <w:pPr>
        <w:pStyle w:val="ListParagraph"/>
        <w:numPr>
          <w:ilvl w:val="0"/>
          <w:numId w:val="7"/>
        </w:numPr>
        <w:rPr>
          <w:rFonts w:asciiTheme="majorHAnsi" w:hAnsiTheme="majorHAnsi"/>
        </w:rPr>
      </w:pPr>
      <w:r w:rsidRPr="00925621">
        <w:rPr>
          <w:rFonts w:asciiTheme="majorHAnsi" w:hAnsiTheme="majorHAnsi"/>
        </w:rPr>
        <w:t>The first stage – declarative knowledge: involves learning knowledge, facts, and information. One must devote all of its attention and cognitive resources to the task of learning. Performance is resource dependent – all the attention and cognitive resources are required to learn the task.</w:t>
      </w:r>
    </w:p>
    <w:p w14:paraId="3C526261" w14:textId="77777777" w:rsidR="003933F5" w:rsidRDefault="003933F5" w:rsidP="003933F5">
      <w:pPr>
        <w:pStyle w:val="ListParagraph"/>
        <w:numPr>
          <w:ilvl w:val="0"/>
          <w:numId w:val="7"/>
        </w:numPr>
        <w:rPr>
          <w:rFonts w:asciiTheme="majorHAnsi" w:hAnsiTheme="majorHAnsi"/>
        </w:rPr>
      </w:pPr>
      <w:r>
        <w:rPr>
          <w:rFonts w:asciiTheme="majorHAnsi" w:hAnsiTheme="majorHAnsi"/>
        </w:rPr>
        <w:t>The second stage – knowledge compilation: involves integrating tasks into sequences to simplify and streamline the task. The learner acquires the ability to translate the declarative knowledge acquired in the first stage into action. Performance is faster and more accurate.  Attention requirements are lower, performance is still somewhat fragmented.</w:t>
      </w:r>
    </w:p>
    <w:p w14:paraId="3F94FA75" w14:textId="77777777" w:rsidR="003933F5" w:rsidRDefault="003933F5" w:rsidP="003933F5">
      <w:pPr>
        <w:pStyle w:val="ListParagraph"/>
        <w:numPr>
          <w:ilvl w:val="0"/>
          <w:numId w:val="7"/>
        </w:numPr>
        <w:rPr>
          <w:rFonts w:asciiTheme="majorHAnsi" w:hAnsiTheme="majorHAnsi"/>
        </w:rPr>
      </w:pPr>
      <w:r>
        <w:rPr>
          <w:rFonts w:asciiTheme="majorHAnsi" w:hAnsiTheme="majorHAnsi"/>
        </w:rPr>
        <w:t>The final stage – procedural knowledge: the learner has mastered the task and performance is automatic and habitual.</w:t>
      </w:r>
    </w:p>
    <w:p w14:paraId="51591E77" w14:textId="77777777" w:rsidR="003933F5" w:rsidRDefault="003933F5" w:rsidP="003933F5">
      <w:pPr>
        <w:rPr>
          <w:rFonts w:asciiTheme="majorHAnsi" w:hAnsiTheme="majorHAnsi"/>
        </w:rPr>
      </w:pPr>
    </w:p>
    <w:p w14:paraId="62F28B67" w14:textId="0DDAD5E6" w:rsidR="003933F5" w:rsidRDefault="003933F5" w:rsidP="003933F5">
      <w:pPr>
        <w:rPr>
          <w:rFonts w:asciiTheme="majorHAnsi" w:hAnsiTheme="majorHAnsi"/>
        </w:rPr>
      </w:pPr>
      <w:r>
        <w:rPr>
          <w:rFonts w:asciiTheme="majorHAnsi" w:hAnsiTheme="majorHAnsi"/>
        </w:rPr>
        <w:t>ACT recognizes the fact that learning is a sequential and stage-like process that involves three important stages. It recognizes that different types of learning take place at different stages, and motivational interventions might be more or less effective depending on the stage of learning.</w:t>
      </w:r>
    </w:p>
    <w:p w14:paraId="1F4C861D" w14:textId="06BFB501" w:rsidR="003933F5" w:rsidRDefault="003933F5" w:rsidP="003933F5">
      <w:pPr>
        <w:rPr>
          <w:rFonts w:asciiTheme="majorHAnsi" w:hAnsiTheme="majorHAnsi"/>
        </w:rPr>
      </w:pPr>
      <w:r>
        <w:rPr>
          <w:rFonts w:asciiTheme="majorHAnsi" w:hAnsiTheme="majorHAnsi"/>
        </w:rPr>
        <w:tab/>
      </w:r>
      <w:r w:rsidRPr="003933F5">
        <w:rPr>
          <w:rFonts w:asciiTheme="majorHAnsi" w:hAnsiTheme="majorHAnsi"/>
        </w:rPr>
        <w:sym w:font="Wingdings" w:char="F0E0"/>
      </w:r>
      <w:r>
        <w:rPr>
          <w:rFonts w:asciiTheme="majorHAnsi" w:hAnsiTheme="majorHAnsi"/>
        </w:rPr>
        <w:t>Speed of acquisition, requirements different for earlier vs later stages.</w:t>
      </w:r>
    </w:p>
    <w:p w14:paraId="55A39475" w14:textId="038F9C0B" w:rsidR="003933F5" w:rsidRDefault="003933F5"/>
    <w:p w14:paraId="3761F9B5" w14:textId="52FB13DD" w:rsidR="003933F5" w:rsidRDefault="003933F5">
      <w:r>
        <w:rPr>
          <w:noProof/>
        </w:rPr>
        <w:lastRenderedPageBreak/>
        <w:drawing>
          <wp:inline distT="0" distB="0" distL="0" distR="0" wp14:anchorId="29A6E537" wp14:editId="0249BB0A">
            <wp:extent cx="3815255" cy="2507633"/>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2-20 at 2.58.58 AM.png"/>
                    <pic:cNvPicPr/>
                  </pic:nvPicPr>
                  <pic:blipFill>
                    <a:blip r:embed="rId14">
                      <a:extLst>
                        <a:ext uri="{28A0092B-C50C-407E-A947-70E740481C1C}">
                          <a14:useLocalDpi xmlns:a14="http://schemas.microsoft.com/office/drawing/2010/main" val="0"/>
                        </a:ext>
                      </a:extLst>
                    </a:blip>
                    <a:stretch>
                      <a:fillRect/>
                    </a:stretch>
                  </pic:blipFill>
                  <pic:spPr>
                    <a:xfrm>
                      <a:off x="0" y="0"/>
                      <a:ext cx="3847702" cy="2528960"/>
                    </a:xfrm>
                    <a:prstGeom prst="rect">
                      <a:avLst/>
                    </a:prstGeom>
                  </pic:spPr>
                </pic:pic>
              </a:graphicData>
            </a:graphic>
          </wp:inline>
        </w:drawing>
      </w:r>
    </w:p>
    <w:p w14:paraId="0535F96E" w14:textId="61991DB0" w:rsidR="003933F5" w:rsidRDefault="003933F5"/>
    <w:p w14:paraId="0843FEAA" w14:textId="77777777" w:rsidR="003933F5" w:rsidRDefault="003933F5"/>
    <w:p w14:paraId="4A14C57A" w14:textId="338D69DE" w:rsidR="003933F5" w:rsidRDefault="003933F5">
      <w:r>
        <w:rPr>
          <w:noProof/>
        </w:rPr>
        <w:drawing>
          <wp:inline distT="0" distB="0" distL="0" distR="0" wp14:anchorId="3D241A26" wp14:editId="28319B15">
            <wp:extent cx="4466897" cy="4448284"/>
            <wp:effectExtent l="0" t="0" r="381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2-20 at 2.59.33 AM.png"/>
                    <pic:cNvPicPr/>
                  </pic:nvPicPr>
                  <pic:blipFill>
                    <a:blip r:embed="rId15">
                      <a:extLst>
                        <a:ext uri="{28A0092B-C50C-407E-A947-70E740481C1C}">
                          <a14:useLocalDpi xmlns:a14="http://schemas.microsoft.com/office/drawing/2010/main" val="0"/>
                        </a:ext>
                      </a:extLst>
                    </a:blip>
                    <a:stretch>
                      <a:fillRect/>
                    </a:stretch>
                  </pic:blipFill>
                  <pic:spPr>
                    <a:xfrm>
                      <a:off x="0" y="0"/>
                      <a:ext cx="4485720" cy="4467029"/>
                    </a:xfrm>
                    <a:prstGeom prst="rect">
                      <a:avLst/>
                    </a:prstGeom>
                  </pic:spPr>
                </pic:pic>
              </a:graphicData>
            </a:graphic>
          </wp:inline>
        </w:drawing>
      </w:r>
    </w:p>
    <w:p w14:paraId="308D61A7" w14:textId="5E14E9AB" w:rsidR="00FD288B" w:rsidRDefault="003933F5">
      <w:r>
        <w:rPr>
          <w:noProof/>
        </w:rPr>
        <w:lastRenderedPageBreak/>
        <w:drawing>
          <wp:inline distT="0" distB="0" distL="0" distR="0" wp14:anchorId="10DC618D" wp14:editId="64A1E2D1">
            <wp:extent cx="5943600" cy="46736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2-20 at 2.59.46 A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673600"/>
                    </a:xfrm>
                    <a:prstGeom prst="rect">
                      <a:avLst/>
                    </a:prstGeom>
                  </pic:spPr>
                </pic:pic>
              </a:graphicData>
            </a:graphic>
          </wp:inline>
        </w:drawing>
      </w:r>
    </w:p>
    <w:p w14:paraId="608CA400" w14:textId="77777777" w:rsidR="00FD288B" w:rsidRDefault="00FD288B" w:rsidP="00FD288B">
      <w:pPr>
        <w:rPr>
          <w:rFonts w:asciiTheme="majorHAnsi" w:hAnsiTheme="majorHAnsi"/>
          <w:u w:val="single"/>
        </w:rPr>
      </w:pPr>
      <w:r>
        <w:rPr>
          <w:rFonts w:asciiTheme="majorHAnsi" w:hAnsiTheme="majorHAnsi"/>
          <w:u w:val="single"/>
        </w:rPr>
        <w:t>LEARNING THEORIES</w:t>
      </w:r>
    </w:p>
    <w:p w14:paraId="0E7C8C90" w14:textId="77777777" w:rsidR="00FD288B" w:rsidRDefault="00FD288B" w:rsidP="00FD288B">
      <w:pPr>
        <w:rPr>
          <w:rFonts w:asciiTheme="majorHAnsi" w:hAnsiTheme="majorHAnsi"/>
          <w:u w:val="single"/>
        </w:rPr>
      </w:pPr>
    </w:p>
    <w:p w14:paraId="5B292DC1" w14:textId="143C083E" w:rsidR="00FD288B" w:rsidRDefault="00FD288B" w:rsidP="00FD288B">
      <w:pPr>
        <w:rPr>
          <w:rFonts w:asciiTheme="majorHAnsi" w:hAnsiTheme="majorHAnsi"/>
          <w:u w:val="single"/>
        </w:rPr>
      </w:pPr>
      <w:r>
        <w:rPr>
          <w:rFonts w:asciiTheme="majorHAnsi" w:hAnsiTheme="majorHAnsi"/>
          <w:u w:val="single"/>
        </w:rPr>
        <w:t>Conditioning theory (Skinner)</w:t>
      </w:r>
    </w:p>
    <w:p w14:paraId="55CD1CDA" w14:textId="77777777" w:rsidR="00FD288B" w:rsidRDefault="00FD288B" w:rsidP="00FD288B">
      <w:pPr>
        <w:rPr>
          <w:rFonts w:asciiTheme="majorHAnsi" w:hAnsiTheme="majorHAnsi"/>
        </w:rPr>
      </w:pPr>
    </w:p>
    <w:p w14:paraId="38D8CBEF" w14:textId="77777777" w:rsidR="00FD288B" w:rsidRPr="007F04AB" w:rsidRDefault="00FD288B" w:rsidP="00FD288B">
      <w:pPr>
        <w:rPr>
          <w:rFonts w:asciiTheme="majorHAnsi" w:hAnsiTheme="majorHAnsi"/>
        </w:rPr>
      </w:pPr>
      <w:r>
        <w:rPr>
          <w:rFonts w:asciiTheme="majorHAnsi" w:hAnsiTheme="majorHAnsi"/>
        </w:rPr>
        <w:t xml:space="preserve">Learning is a relatively permanent change in behavior in response to a particular stimulus or set of stimuli. It is a result of reward and punishment. </w:t>
      </w:r>
    </w:p>
    <w:p w14:paraId="70146983" w14:textId="77777777" w:rsidR="00FD288B" w:rsidRDefault="00FD288B" w:rsidP="00FD288B">
      <w:pPr>
        <w:rPr>
          <w:rFonts w:asciiTheme="majorHAnsi" w:hAnsiTheme="majorHAnsi"/>
        </w:rPr>
      </w:pPr>
    </w:p>
    <w:p w14:paraId="5A20B0B0" w14:textId="77777777" w:rsidR="00FD288B" w:rsidRDefault="00FD288B" w:rsidP="00FD288B">
      <w:pPr>
        <w:rPr>
          <w:rFonts w:asciiTheme="majorHAnsi" w:hAnsiTheme="majorHAnsi"/>
        </w:rPr>
      </w:pPr>
      <w:r>
        <w:rPr>
          <w:rFonts w:asciiTheme="majorHAnsi" w:hAnsiTheme="majorHAnsi"/>
        </w:rPr>
        <w:t>&gt;Positive reinforcement: application of something positive following to a desired response</w:t>
      </w:r>
    </w:p>
    <w:p w14:paraId="33273192" w14:textId="758A2B6A" w:rsidR="00FD288B" w:rsidRDefault="00FD288B" w:rsidP="00FD288B">
      <w:pPr>
        <w:rPr>
          <w:rFonts w:asciiTheme="majorHAnsi" w:hAnsiTheme="majorHAnsi"/>
        </w:rPr>
      </w:pPr>
      <w:r>
        <w:rPr>
          <w:rFonts w:asciiTheme="majorHAnsi" w:hAnsiTheme="majorHAnsi"/>
        </w:rPr>
        <w:t xml:space="preserve">&gt;Negative reinforcement: removal of a stimulus after an </w:t>
      </w:r>
      <w:r w:rsidR="00E11DCB">
        <w:rPr>
          <w:rFonts w:asciiTheme="majorHAnsi" w:hAnsiTheme="majorHAnsi"/>
        </w:rPr>
        <w:t>un</w:t>
      </w:r>
      <w:r>
        <w:rPr>
          <w:rFonts w:asciiTheme="majorHAnsi" w:hAnsiTheme="majorHAnsi"/>
        </w:rPr>
        <w:t>desired action</w:t>
      </w:r>
    </w:p>
    <w:p w14:paraId="01A57B85" w14:textId="77777777" w:rsidR="00FD288B" w:rsidRDefault="00FD288B" w:rsidP="00FD288B">
      <w:pPr>
        <w:rPr>
          <w:rFonts w:asciiTheme="majorHAnsi" w:hAnsiTheme="majorHAnsi"/>
        </w:rPr>
      </w:pPr>
      <w:r>
        <w:rPr>
          <w:rFonts w:asciiTheme="majorHAnsi" w:hAnsiTheme="majorHAnsi"/>
        </w:rPr>
        <w:t>&gt;Punishment: application of negative consequence in response to undesired action</w:t>
      </w:r>
    </w:p>
    <w:p w14:paraId="448049C0" w14:textId="77777777" w:rsidR="00FD288B" w:rsidRDefault="00FD288B" w:rsidP="00FD288B">
      <w:pPr>
        <w:rPr>
          <w:rFonts w:asciiTheme="majorHAnsi" w:hAnsiTheme="majorHAnsi"/>
        </w:rPr>
      </w:pPr>
    </w:p>
    <w:p w14:paraId="089A1994" w14:textId="77777777" w:rsidR="00FD288B" w:rsidRDefault="00FD288B" w:rsidP="00FD288B">
      <w:pPr>
        <w:rPr>
          <w:rFonts w:asciiTheme="majorHAnsi" w:hAnsiTheme="majorHAnsi"/>
          <w:b/>
        </w:rPr>
      </w:pPr>
      <w:r>
        <w:rPr>
          <w:rFonts w:asciiTheme="majorHAnsi" w:hAnsiTheme="majorHAnsi"/>
          <w:b/>
        </w:rPr>
        <w:t>Conditioning process</w:t>
      </w:r>
    </w:p>
    <w:p w14:paraId="1AD40501" w14:textId="77777777" w:rsidR="00FD288B" w:rsidRDefault="00FD288B" w:rsidP="00FD288B">
      <w:pPr>
        <w:rPr>
          <w:rFonts w:asciiTheme="majorHAnsi" w:hAnsiTheme="majorHAnsi"/>
        </w:rPr>
      </w:pPr>
      <w:r>
        <w:rPr>
          <w:rFonts w:asciiTheme="majorHAnsi" w:hAnsiTheme="majorHAnsi"/>
        </w:rPr>
        <w:t>Involves linking desired behavior to pleasurable consequences. Accomplished through three connected concepts:</w:t>
      </w:r>
    </w:p>
    <w:p w14:paraId="52D0C0B8" w14:textId="77777777" w:rsidR="00FD288B" w:rsidRPr="007F04AB" w:rsidRDefault="00FD288B" w:rsidP="00FD288B">
      <w:pPr>
        <w:pStyle w:val="ListParagraph"/>
        <w:numPr>
          <w:ilvl w:val="0"/>
          <w:numId w:val="8"/>
        </w:numPr>
        <w:rPr>
          <w:rFonts w:asciiTheme="majorHAnsi" w:hAnsiTheme="majorHAnsi"/>
        </w:rPr>
      </w:pPr>
      <w:r w:rsidRPr="007F04AB">
        <w:rPr>
          <w:rFonts w:asciiTheme="majorHAnsi" w:hAnsiTheme="majorHAnsi"/>
        </w:rPr>
        <w:t>Shaping: the reinforcement of each step in a process until mastered, the WD the reinforce</w:t>
      </w:r>
      <w:r>
        <w:rPr>
          <w:rFonts w:asciiTheme="majorHAnsi" w:hAnsiTheme="majorHAnsi"/>
        </w:rPr>
        <w:t>r</w:t>
      </w:r>
      <w:r w:rsidRPr="007F04AB">
        <w:rPr>
          <w:rFonts w:asciiTheme="majorHAnsi" w:hAnsiTheme="majorHAnsi"/>
        </w:rPr>
        <w:t xml:space="preserve"> until next step is mastered.</w:t>
      </w:r>
    </w:p>
    <w:p w14:paraId="2D7E2604" w14:textId="77777777" w:rsidR="00FD288B" w:rsidRDefault="00FD288B" w:rsidP="00FD288B">
      <w:pPr>
        <w:pStyle w:val="ListParagraph"/>
        <w:numPr>
          <w:ilvl w:val="0"/>
          <w:numId w:val="8"/>
        </w:numPr>
        <w:rPr>
          <w:rFonts w:asciiTheme="majorHAnsi" w:hAnsiTheme="majorHAnsi"/>
        </w:rPr>
      </w:pPr>
      <w:r>
        <w:rPr>
          <w:rFonts w:asciiTheme="majorHAnsi" w:hAnsiTheme="majorHAnsi"/>
        </w:rPr>
        <w:t>Chaining: the reinforcement of entire sequences of a task</w:t>
      </w:r>
    </w:p>
    <w:p w14:paraId="1FF90502" w14:textId="63B645D0" w:rsidR="00FD288B" w:rsidRPr="00FD288B" w:rsidRDefault="00FD288B" w:rsidP="00FD288B">
      <w:pPr>
        <w:pStyle w:val="ListParagraph"/>
        <w:numPr>
          <w:ilvl w:val="0"/>
          <w:numId w:val="8"/>
        </w:numPr>
        <w:rPr>
          <w:rFonts w:asciiTheme="majorHAnsi" w:hAnsiTheme="majorHAnsi"/>
        </w:rPr>
      </w:pPr>
      <w:r>
        <w:rPr>
          <w:rFonts w:asciiTheme="majorHAnsi" w:hAnsiTheme="majorHAnsi"/>
        </w:rPr>
        <w:t>Generalization: conditioned response occurs in circumstances different from those during learning</w:t>
      </w:r>
    </w:p>
    <w:p w14:paraId="2F41F0F9" w14:textId="77777777" w:rsidR="00FD288B" w:rsidRDefault="00FD288B" w:rsidP="00FD288B">
      <w:pPr>
        <w:rPr>
          <w:rFonts w:asciiTheme="majorHAnsi" w:hAnsiTheme="majorHAnsi"/>
          <w:u w:val="single"/>
        </w:rPr>
      </w:pPr>
      <w:r>
        <w:rPr>
          <w:rFonts w:asciiTheme="majorHAnsi" w:hAnsiTheme="majorHAnsi"/>
          <w:u w:val="single"/>
        </w:rPr>
        <w:lastRenderedPageBreak/>
        <w:t>Social cognitive theory</w:t>
      </w:r>
    </w:p>
    <w:p w14:paraId="0FC652BB" w14:textId="77777777" w:rsidR="00FD288B" w:rsidRDefault="00FD288B" w:rsidP="00FD288B">
      <w:pPr>
        <w:rPr>
          <w:rFonts w:asciiTheme="majorHAnsi" w:hAnsiTheme="majorHAnsi"/>
        </w:rPr>
      </w:pPr>
    </w:p>
    <w:p w14:paraId="46609458" w14:textId="77777777" w:rsidR="00FD288B" w:rsidRDefault="00FD288B" w:rsidP="00FD288B">
      <w:pPr>
        <w:rPr>
          <w:rFonts w:asciiTheme="majorHAnsi" w:hAnsiTheme="majorHAnsi"/>
        </w:rPr>
      </w:pPr>
      <w:r w:rsidRPr="006A1B70">
        <w:rPr>
          <w:rFonts w:asciiTheme="majorHAnsi" w:hAnsiTheme="majorHAnsi"/>
        </w:rPr>
        <w:sym w:font="Wingdings" w:char="F0E0"/>
      </w:r>
      <w:r>
        <w:rPr>
          <w:rFonts w:asciiTheme="majorHAnsi" w:hAnsiTheme="majorHAnsi"/>
        </w:rPr>
        <w:t>Social learning: learning through interactions with others – can be formal or informal.</w:t>
      </w:r>
    </w:p>
    <w:p w14:paraId="0227C798" w14:textId="77777777" w:rsidR="00FD288B" w:rsidRDefault="00FD288B" w:rsidP="00FD288B">
      <w:pPr>
        <w:rPr>
          <w:rFonts w:asciiTheme="majorHAnsi" w:hAnsiTheme="majorHAnsi"/>
        </w:rPr>
      </w:pPr>
    </w:p>
    <w:p w14:paraId="4B20BA9B" w14:textId="77777777" w:rsidR="00FD288B" w:rsidRDefault="00FD288B" w:rsidP="00FD288B">
      <w:pPr>
        <w:rPr>
          <w:rFonts w:asciiTheme="majorHAnsi" w:hAnsiTheme="majorHAnsi"/>
          <w:b/>
        </w:rPr>
      </w:pPr>
      <w:r>
        <w:rPr>
          <w:rFonts w:asciiTheme="majorHAnsi" w:hAnsiTheme="majorHAnsi"/>
          <w:b/>
        </w:rPr>
        <w:t>Observation</w:t>
      </w:r>
    </w:p>
    <w:p w14:paraId="41A3A27B" w14:textId="77777777" w:rsidR="00FD288B" w:rsidRDefault="00FD288B" w:rsidP="00FD288B">
      <w:pPr>
        <w:rPr>
          <w:rFonts w:asciiTheme="majorHAnsi" w:hAnsiTheme="majorHAnsi"/>
        </w:rPr>
      </w:pPr>
      <w:r>
        <w:rPr>
          <w:rFonts w:asciiTheme="majorHAnsi" w:hAnsiTheme="majorHAnsi"/>
        </w:rPr>
        <w:t>Learning by observing the actions of others and their consequences. If the person being observed is credible and knowledgeable, their behavior is more likely to be imitated. The imitation will occur particularly if the role model is rewarded for the behavior. Four key elements:</w:t>
      </w:r>
    </w:p>
    <w:p w14:paraId="3D9D0ED1" w14:textId="77777777" w:rsidR="00FD288B" w:rsidRPr="006A1B70" w:rsidRDefault="00FD288B" w:rsidP="00FD288B">
      <w:pPr>
        <w:pStyle w:val="ListParagraph"/>
        <w:numPr>
          <w:ilvl w:val="0"/>
          <w:numId w:val="9"/>
        </w:numPr>
        <w:rPr>
          <w:rFonts w:asciiTheme="majorHAnsi" w:hAnsiTheme="majorHAnsi"/>
        </w:rPr>
      </w:pPr>
      <w:r>
        <w:rPr>
          <w:rFonts w:asciiTheme="majorHAnsi" w:hAnsiTheme="majorHAnsi"/>
        </w:rPr>
        <w:t>A</w:t>
      </w:r>
      <w:r w:rsidRPr="006A1B70">
        <w:rPr>
          <w:rFonts w:asciiTheme="majorHAnsi" w:hAnsiTheme="majorHAnsi"/>
        </w:rPr>
        <w:t>ttention</w:t>
      </w:r>
    </w:p>
    <w:p w14:paraId="4D4E425D" w14:textId="77777777" w:rsidR="00FD288B" w:rsidRDefault="00FD288B" w:rsidP="00FD288B">
      <w:pPr>
        <w:pStyle w:val="ListParagraph"/>
        <w:numPr>
          <w:ilvl w:val="0"/>
          <w:numId w:val="9"/>
        </w:numPr>
        <w:rPr>
          <w:rFonts w:asciiTheme="majorHAnsi" w:hAnsiTheme="majorHAnsi"/>
        </w:rPr>
      </w:pPr>
      <w:r>
        <w:rPr>
          <w:rFonts w:asciiTheme="majorHAnsi" w:hAnsiTheme="majorHAnsi"/>
        </w:rPr>
        <w:t>Retention</w:t>
      </w:r>
    </w:p>
    <w:p w14:paraId="4E54CCD7" w14:textId="77777777" w:rsidR="00FD288B" w:rsidRDefault="00FD288B" w:rsidP="00FD288B">
      <w:pPr>
        <w:pStyle w:val="ListParagraph"/>
        <w:numPr>
          <w:ilvl w:val="0"/>
          <w:numId w:val="9"/>
        </w:numPr>
        <w:rPr>
          <w:rFonts w:asciiTheme="majorHAnsi" w:hAnsiTheme="majorHAnsi"/>
        </w:rPr>
      </w:pPr>
      <w:r>
        <w:rPr>
          <w:rFonts w:asciiTheme="majorHAnsi" w:hAnsiTheme="majorHAnsi"/>
        </w:rPr>
        <w:t>Reproduction</w:t>
      </w:r>
    </w:p>
    <w:p w14:paraId="264332E4" w14:textId="77777777" w:rsidR="00FD288B" w:rsidRDefault="00FD288B" w:rsidP="00FD288B">
      <w:pPr>
        <w:pStyle w:val="ListParagraph"/>
        <w:numPr>
          <w:ilvl w:val="0"/>
          <w:numId w:val="9"/>
        </w:numPr>
        <w:rPr>
          <w:rFonts w:asciiTheme="majorHAnsi" w:hAnsiTheme="majorHAnsi"/>
        </w:rPr>
      </w:pPr>
      <w:r>
        <w:rPr>
          <w:rFonts w:asciiTheme="majorHAnsi" w:hAnsiTheme="majorHAnsi"/>
        </w:rPr>
        <w:t>Reinforcement</w:t>
      </w:r>
    </w:p>
    <w:p w14:paraId="7B04260C" w14:textId="77777777" w:rsidR="00FD288B" w:rsidRDefault="00FD288B" w:rsidP="00FD288B">
      <w:pPr>
        <w:rPr>
          <w:rFonts w:asciiTheme="majorHAnsi" w:hAnsiTheme="majorHAnsi"/>
        </w:rPr>
      </w:pPr>
    </w:p>
    <w:p w14:paraId="693496AA" w14:textId="77777777" w:rsidR="00FD288B" w:rsidRDefault="00FD288B" w:rsidP="00FD288B">
      <w:pPr>
        <w:rPr>
          <w:rFonts w:asciiTheme="majorHAnsi" w:hAnsiTheme="majorHAnsi"/>
          <w:b/>
        </w:rPr>
      </w:pPr>
      <w:r>
        <w:rPr>
          <w:rFonts w:asciiTheme="majorHAnsi" w:hAnsiTheme="majorHAnsi"/>
          <w:b/>
        </w:rPr>
        <w:t>Self-efficacy</w:t>
      </w:r>
    </w:p>
    <w:p w14:paraId="2184DEC9" w14:textId="77777777" w:rsidR="00FD288B" w:rsidRDefault="00FD288B" w:rsidP="00FD288B">
      <w:pPr>
        <w:rPr>
          <w:rFonts w:asciiTheme="majorHAnsi" w:hAnsiTheme="majorHAnsi"/>
        </w:rPr>
      </w:pPr>
      <w:r>
        <w:rPr>
          <w:rFonts w:asciiTheme="majorHAnsi" w:hAnsiTheme="majorHAnsi"/>
        </w:rPr>
        <w:t xml:space="preserve">Beliefs that people have about their ability to successfully perform a specific task. It is a cognitive belief that is </w:t>
      </w:r>
      <w:proofErr w:type="gramStart"/>
      <w:r>
        <w:rPr>
          <w:rFonts w:asciiTheme="majorHAnsi" w:hAnsiTheme="majorHAnsi"/>
        </w:rPr>
        <w:t>task-specific</w:t>
      </w:r>
      <w:proofErr w:type="gramEnd"/>
      <w:r>
        <w:rPr>
          <w:rFonts w:asciiTheme="majorHAnsi" w:hAnsiTheme="majorHAnsi"/>
        </w:rPr>
        <w:t>. Influences by four sources of information (in order of importance):</w:t>
      </w:r>
    </w:p>
    <w:p w14:paraId="0163957F" w14:textId="77777777" w:rsidR="00FD288B" w:rsidRPr="00F5026E" w:rsidRDefault="00FD288B" w:rsidP="00FD288B">
      <w:pPr>
        <w:pStyle w:val="ListParagraph"/>
        <w:numPr>
          <w:ilvl w:val="0"/>
          <w:numId w:val="10"/>
        </w:numPr>
        <w:rPr>
          <w:rFonts w:asciiTheme="majorHAnsi" w:hAnsiTheme="majorHAnsi"/>
        </w:rPr>
      </w:pPr>
      <w:r w:rsidRPr="00F5026E">
        <w:rPr>
          <w:rFonts w:asciiTheme="majorHAnsi" w:hAnsiTheme="majorHAnsi"/>
        </w:rPr>
        <w:t>Observation</w:t>
      </w:r>
    </w:p>
    <w:p w14:paraId="646ADFC2" w14:textId="77777777" w:rsidR="00FD288B" w:rsidRDefault="00FD288B" w:rsidP="00FD288B">
      <w:pPr>
        <w:pStyle w:val="ListParagraph"/>
        <w:numPr>
          <w:ilvl w:val="0"/>
          <w:numId w:val="10"/>
        </w:numPr>
        <w:rPr>
          <w:rFonts w:asciiTheme="majorHAnsi" w:hAnsiTheme="majorHAnsi"/>
        </w:rPr>
      </w:pPr>
      <w:r>
        <w:rPr>
          <w:rFonts w:asciiTheme="majorHAnsi" w:hAnsiTheme="majorHAnsi"/>
        </w:rPr>
        <w:t>Verbal persuasion</w:t>
      </w:r>
    </w:p>
    <w:p w14:paraId="7316FF46" w14:textId="77777777" w:rsidR="00FD288B" w:rsidRDefault="00FD288B" w:rsidP="00FD288B">
      <w:pPr>
        <w:pStyle w:val="ListParagraph"/>
        <w:numPr>
          <w:ilvl w:val="0"/>
          <w:numId w:val="10"/>
        </w:numPr>
        <w:rPr>
          <w:rFonts w:asciiTheme="majorHAnsi" w:hAnsiTheme="majorHAnsi"/>
        </w:rPr>
      </w:pPr>
      <w:r>
        <w:rPr>
          <w:rFonts w:asciiTheme="majorHAnsi" w:hAnsiTheme="majorHAnsi"/>
        </w:rPr>
        <w:t>Social influence</w:t>
      </w:r>
    </w:p>
    <w:p w14:paraId="544C1804" w14:textId="77777777" w:rsidR="00FD288B" w:rsidRDefault="00FD288B" w:rsidP="00FD288B">
      <w:pPr>
        <w:pStyle w:val="ListParagraph"/>
        <w:numPr>
          <w:ilvl w:val="0"/>
          <w:numId w:val="10"/>
        </w:numPr>
        <w:rPr>
          <w:rFonts w:asciiTheme="majorHAnsi" w:hAnsiTheme="majorHAnsi"/>
        </w:rPr>
      </w:pPr>
      <w:r>
        <w:rPr>
          <w:rFonts w:asciiTheme="majorHAnsi" w:hAnsiTheme="majorHAnsi"/>
        </w:rPr>
        <w:t>One’s physical/emotional state</w:t>
      </w:r>
    </w:p>
    <w:p w14:paraId="06422766" w14:textId="77777777" w:rsidR="00FD288B" w:rsidRDefault="00FD288B" w:rsidP="00FD288B">
      <w:pPr>
        <w:rPr>
          <w:rFonts w:asciiTheme="majorHAnsi" w:hAnsiTheme="majorHAnsi"/>
        </w:rPr>
      </w:pPr>
    </w:p>
    <w:p w14:paraId="32EE34A5" w14:textId="77777777" w:rsidR="00FD288B" w:rsidRDefault="00FD288B" w:rsidP="00FD288B">
      <w:pPr>
        <w:rPr>
          <w:rFonts w:asciiTheme="majorHAnsi" w:hAnsiTheme="majorHAnsi"/>
          <w:b/>
        </w:rPr>
      </w:pPr>
      <w:r>
        <w:rPr>
          <w:rFonts w:asciiTheme="majorHAnsi" w:hAnsiTheme="majorHAnsi"/>
          <w:b/>
        </w:rPr>
        <w:t>Self-regulation</w:t>
      </w:r>
    </w:p>
    <w:p w14:paraId="77666771" w14:textId="77777777" w:rsidR="00FD288B" w:rsidRDefault="00FD288B" w:rsidP="00FD288B">
      <w:pPr>
        <w:rPr>
          <w:rFonts w:asciiTheme="majorHAnsi" w:hAnsiTheme="majorHAnsi"/>
        </w:rPr>
      </w:pPr>
      <w:r>
        <w:rPr>
          <w:rFonts w:asciiTheme="majorHAnsi" w:hAnsiTheme="majorHAnsi"/>
        </w:rPr>
        <w:t>An individual’s behavior is regulated by external agents who administer reward and punishment.</w:t>
      </w:r>
    </w:p>
    <w:p w14:paraId="2E9B6186" w14:textId="77777777" w:rsidR="00FD288B" w:rsidRDefault="00FD288B" w:rsidP="00FD288B">
      <w:pPr>
        <w:rPr>
          <w:rFonts w:asciiTheme="majorHAnsi" w:hAnsiTheme="majorHAnsi"/>
        </w:rPr>
      </w:pPr>
    </w:p>
    <w:p w14:paraId="19F914BE" w14:textId="77777777" w:rsidR="00FD288B" w:rsidRDefault="00FD288B" w:rsidP="00FD288B">
      <w:pPr>
        <w:rPr>
          <w:rFonts w:asciiTheme="majorHAnsi" w:hAnsiTheme="majorHAnsi"/>
        </w:rPr>
      </w:pPr>
      <w:r w:rsidRPr="00F5026E">
        <w:rPr>
          <w:rFonts w:asciiTheme="majorHAnsi" w:hAnsiTheme="majorHAnsi"/>
        </w:rPr>
        <w:sym w:font="Wingdings" w:char="F0E0"/>
      </w:r>
      <w:r>
        <w:rPr>
          <w:rFonts w:asciiTheme="majorHAnsi" w:hAnsiTheme="majorHAnsi"/>
        </w:rPr>
        <w:t>Self-regulation: managing one’s own behavior through a series of internal processes. Enables people to structure and motivate their own behavior through the use of internal processes – these involve observing and monitoring one’s own behavior (self-monitoring) as well as the behavior of others.</w:t>
      </w:r>
    </w:p>
    <w:p w14:paraId="039D864F" w14:textId="77777777" w:rsidR="00FD288B" w:rsidRDefault="00FD288B" w:rsidP="00FD288B">
      <w:pPr>
        <w:rPr>
          <w:rFonts w:asciiTheme="majorHAnsi" w:hAnsiTheme="majorHAnsi"/>
        </w:rPr>
      </w:pPr>
    </w:p>
    <w:p w14:paraId="4D362A8A" w14:textId="50B08694" w:rsidR="00FD288B" w:rsidRDefault="00FD288B" w:rsidP="00FD288B">
      <w:pPr>
        <w:rPr>
          <w:rFonts w:asciiTheme="majorHAnsi" w:hAnsiTheme="majorHAnsi"/>
        </w:rPr>
      </w:pPr>
      <w:r w:rsidRPr="00F5026E">
        <w:rPr>
          <w:rFonts w:asciiTheme="majorHAnsi" w:hAnsiTheme="majorHAnsi"/>
        </w:rPr>
        <w:sym w:font="Wingdings" w:char="F0E0"/>
      </w:r>
      <w:r>
        <w:rPr>
          <w:rFonts w:asciiTheme="majorHAnsi" w:hAnsiTheme="majorHAnsi"/>
        </w:rPr>
        <w:t>Self-regulation prompts: asking trainees questions about their learning, goals and goal progress to encourage self-regulation during training.</w:t>
      </w:r>
    </w:p>
    <w:p w14:paraId="1F27CC63" w14:textId="54D8A5AA" w:rsidR="00E11DCB" w:rsidRDefault="00E11DCB" w:rsidP="00FD288B">
      <w:pPr>
        <w:rPr>
          <w:rFonts w:asciiTheme="majorHAnsi" w:hAnsiTheme="majorHAnsi"/>
        </w:rPr>
      </w:pPr>
    </w:p>
    <w:p w14:paraId="16585156" w14:textId="6751F5BD" w:rsidR="00E11DCB" w:rsidRDefault="00E11DCB" w:rsidP="00E11DCB">
      <w:pPr>
        <w:pStyle w:val="ListParagraph"/>
        <w:numPr>
          <w:ilvl w:val="0"/>
          <w:numId w:val="12"/>
        </w:numPr>
        <w:rPr>
          <w:rFonts w:asciiTheme="majorHAnsi" w:hAnsiTheme="majorHAnsi"/>
        </w:rPr>
      </w:pPr>
      <w:r>
        <w:rPr>
          <w:rFonts w:asciiTheme="majorHAnsi" w:hAnsiTheme="majorHAnsi"/>
        </w:rPr>
        <w:t>Set goals</w:t>
      </w:r>
    </w:p>
    <w:p w14:paraId="4E4D3764" w14:textId="69CF70AF" w:rsidR="00E11DCB" w:rsidRDefault="00E11DCB" w:rsidP="00E11DCB">
      <w:pPr>
        <w:pStyle w:val="ListParagraph"/>
        <w:numPr>
          <w:ilvl w:val="0"/>
          <w:numId w:val="12"/>
        </w:numPr>
        <w:rPr>
          <w:rFonts w:asciiTheme="majorHAnsi" w:hAnsiTheme="majorHAnsi"/>
        </w:rPr>
      </w:pPr>
      <w:r>
        <w:rPr>
          <w:rFonts w:asciiTheme="majorHAnsi" w:hAnsiTheme="majorHAnsi"/>
        </w:rPr>
        <w:t>Develop learning strategy</w:t>
      </w:r>
    </w:p>
    <w:p w14:paraId="5622DC4A" w14:textId="220A0FA0" w:rsidR="00E11DCB" w:rsidRDefault="00E11DCB" w:rsidP="00E11DCB">
      <w:pPr>
        <w:pStyle w:val="ListParagraph"/>
        <w:numPr>
          <w:ilvl w:val="0"/>
          <w:numId w:val="12"/>
        </w:numPr>
        <w:rPr>
          <w:rFonts w:asciiTheme="majorHAnsi" w:hAnsiTheme="majorHAnsi"/>
        </w:rPr>
      </w:pPr>
      <w:r>
        <w:rPr>
          <w:rFonts w:asciiTheme="majorHAnsi" w:hAnsiTheme="majorHAnsi"/>
        </w:rPr>
        <w:t>Focus on learning</w:t>
      </w:r>
    </w:p>
    <w:p w14:paraId="77063CB2" w14:textId="21027CD6" w:rsidR="00E11DCB" w:rsidRDefault="00E11DCB" w:rsidP="00E11DCB">
      <w:pPr>
        <w:pStyle w:val="ListParagraph"/>
        <w:numPr>
          <w:ilvl w:val="0"/>
          <w:numId w:val="12"/>
        </w:numPr>
        <w:rPr>
          <w:rFonts w:asciiTheme="majorHAnsi" w:hAnsiTheme="majorHAnsi"/>
        </w:rPr>
      </w:pPr>
      <w:r>
        <w:rPr>
          <w:rFonts w:asciiTheme="majorHAnsi" w:hAnsiTheme="majorHAnsi"/>
        </w:rPr>
        <w:t>Monitor learning outcomes</w:t>
      </w:r>
    </w:p>
    <w:p w14:paraId="777BD8C8" w14:textId="27A40261" w:rsidR="00E11DCB" w:rsidRDefault="00E11DCB" w:rsidP="00E11DCB">
      <w:pPr>
        <w:pStyle w:val="ListParagraph"/>
        <w:numPr>
          <w:ilvl w:val="0"/>
          <w:numId w:val="12"/>
        </w:numPr>
        <w:rPr>
          <w:rFonts w:asciiTheme="majorHAnsi" w:hAnsiTheme="majorHAnsi"/>
        </w:rPr>
      </w:pPr>
      <w:r>
        <w:rPr>
          <w:rFonts w:asciiTheme="majorHAnsi" w:hAnsiTheme="majorHAnsi"/>
        </w:rPr>
        <w:t xml:space="preserve">Modify </w:t>
      </w:r>
    </w:p>
    <w:p w14:paraId="59FC15F5" w14:textId="2BC2D087" w:rsidR="00E11DCB" w:rsidRDefault="00E11DCB" w:rsidP="00E11DCB">
      <w:pPr>
        <w:rPr>
          <w:rFonts w:asciiTheme="majorHAnsi" w:hAnsiTheme="majorHAnsi"/>
        </w:rPr>
      </w:pPr>
    </w:p>
    <w:p w14:paraId="6BC69059" w14:textId="3B9CA736" w:rsidR="00E11DCB" w:rsidRDefault="00E11DCB" w:rsidP="00E11DCB">
      <w:pPr>
        <w:rPr>
          <w:rFonts w:asciiTheme="majorHAnsi" w:hAnsiTheme="majorHAnsi"/>
        </w:rPr>
      </w:pPr>
    </w:p>
    <w:p w14:paraId="03C78648" w14:textId="18772C75" w:rsidR="00E11DCB" w:rsidRDefault="00E11DCB" w:rsidP="00E11DCB">
      <w:pPr>
        <w:rPr>
          <w:rFonts w:asciiTheme="majorHAnsi" w:hAnsiTheme="majorHAnsi"/>
        </w:rPr>
      </w:pPr>
    </w:p>
    <w:p w14:paraId="2EF1561A" w14:textId="7B80F5DD" w:rsidR="00E11DCB" w:rsidRDefault="00E11DCB" w:rsidP="00E11DCB">
      <w:pPr>
        <w:rPr>
          <w:rFonts w:asciiTheme="majorHAnsi" w:hAnsiTheme="majorHAnsi"/>
        </w:rPr>
      </w:pPr>
    </w:p>
    <w:p w14:paraId="1D6517FF" w14:textId="77777777" w:rsidR="00E11DCB" w:rsidRPr="00E11DCB" w:rsidRDefault="00E11DCB" w:rsidP="00E11DCB">
      <w:pPr>
        <w:rPr>
          <w:rFonts w:asciiTheme="majorHAnsi" w:hAnsiTheme="majorHAnsi"/>
        </w:rPr>
      </w:pPr>
    </w:p>
    <w:p w14:paraId="74B861CB" w14:textId="62A124C9" w:rsidR="00FD288B" w:rsidRDefault="00FD288B"/>
    <w:p w14:paraId="5B0D2642" w14:textId="16ECCB53" w:rsidR="00FD288B" w:rsidRDefault="00FD288B">
      <w:pPr>
        <w:rPr>
          <w:u w:val="single"/>
        </w:rPr>
      </w:pPr>
      <w:r w:rsidRPr="00FD288B">
        <w:rPr>
          <w:u w:val="single"/>
        </w:rPr>
        <w:lastRenderedPageBreak/>
        <w:t>Adult Learning Theory</w:t>
      </w:r>
    </w:p>
    <w:p w14:paraId="1540F523" w14:textId="77777777" w:rsidR="00FD288B" w:rsidRPr="00FD288B" w:rsidRDefault="00FD288B">
      <w:pPr>
        <w:rPr>
          <w:u w:val="single"/>
        </w:rPr>
      </w:pPr>
    </w:p>
    <w:p w14:paraId="6537560B" w14:textId="39C17C53" w:rsidR="00FD288B" w:rsidRDefault="00FD288B">
      <w:r>
        <w:rPr>
          <w:noProof/>
        </w:rPr>
        <w:drawing>
          <wp:inline distT="0" distB="0" distL="0" distR="0" wp14:anchorId="75F48E18" wp14:editId="4045AF2C">
            <wp:extent cx="3563007" cy="2631144"/>
            <wp:effectExtent l="0" t="0" r="571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2-20 at 3.03.11 AM.png"/>
                    <pic:cNvPicPr/>
                  </pic:nvPicPr>
                  <pic:blipFill>
                    <a:blip r:embed="rId17">
                      <a:extLst>
                        <a:ext uri="{28A0092B-C50C-407E-A947-70E740481C1C}">
                          <a14:useLocalDpi xmlns:a14="http://schemas.microsoft.com/office/drawing/2010/main" val="0"/>
                        </a:ext>
                      </a:extLst>
                    </a:blip>
                    <a:stretch>
                      <a:fillRect/>
                    </a:stretch>
                  </pic:blipFill>
                  <pic:spPr>
                    <a:xfrm>
                      <a:off x="0" y="0"/>
                      <a:ext cx="3571913" cy="2637721"/>
                    </a:xfrm>
                    <a:prstGeom prst="rect">
                      <a:avLst/>
                    </a:prstGeom>
                  </pic:spPr>
                </pic:pic>
              </a:graphicData>
            </a:graphic>
          </wp:inline>
        </w:drawing>
      </w:r>
    </w:p>
    <w:p w14:paraId="4ECB48CE" w14:textId="60526B0C" w:rsidR="003D2226" w:rsidRDefault="003D2226">
      <w:r>
        <w:sym w:font="Wingdings" w:char="F0E0"/>
      </w:r>
      <w:r>
        <w:t xml:space="preserve">Input in training, design, and delivery and evaluation </w:t>
      </w:r>
    </w:p>
    <w:p w14:paraId="54E18606" w14:textId="0BA8A653" w:rsidR="003D2226" w:rsidRDefault="003D2226">
      <w:r>
        <w:tab/>
        <w:t>+ Climate for learning</w:t>
      </w:r>
    </w:p>
    <w:p w14:paraId="26EE575A" w14:textId="40B11921" w:rsidR="006C2692" w:rsidRPr="006C2692" w:rsidRDefault="006C2692">
      <w:pPr>
        <w:rPr>
          <w:u w:val="single"/>
        </w:rPr>
      </w:pPr>
    </w:p>
    <w:p w14:paraId="4EDA7997" w14:textId="4A64135A" w:rsidR="00FD288B" w:rsidRDefault="00FD288B"/>
    <w:p w14:paraId="4674F49E" w14:textId="77777777" w:rsidR="006C2692" w:rsidRPr="006C2692" w:rsidRDefault="006C2692">
      <w:pPr>
        <w:rPr>
          <w:u w:val="single"/>
        </w:rPr>
      </w:pPr>
    </w:p>
    <w:p w14:paraId="5787330B" w14:textId="4821681A" w:rsidR="00FD288B" w:rsidRDefault="006C2692">
      <w:pPr>
        <w:rPr>
          <w:u w:val="single"/>
        </w:rPr>
      </w:pPr>
      <w:r>
        <w:rPr>
          <w:u w:val="single"/>
        </w:rPr>
        <w:t>How is Motivation defined?</w:t>
      </w:r>
    </w:p>
    <w:p w14:paraId="44A38D47" w14:textId="7FE9AEC6" w:rsidR="006C2692" w:rsidRDefault="006C2692" w:rsidP="006C2692">
      <w:pPr>
        <w:pStyle w:val="ListParagraph"/>
        <w:numPr>
          <w:ilvl w:val="0"/>
          <w:numId w:val="11"/>
        </w:numPr>
      </w:pPr>
      <w:r>
        <w:t>Intensity – how hard the person tries</w:t>
      </w:r>
    </w:p>
    <w:p w14:paraId="42E2E67A" w14:textId="6867C2E9" w:rsidR="006C2692" w:rsidRDefault="006C2692" w:rsidP="006C2692">
      <w:pPr>
        <w:pStyle w:val="ListParagraph"/>
        <w:numPr>
          <w:ilvl w:val="0"/>
          <w:numId w:val="11"/>
        </w:numPr>
      </w:pPr>
      <w:r>
        <w:t>Direction – what a person is trying to accomplish</w:t>
      </w:r>
    </w:p>
    <w:p w14:paraId="6FAD4F6A" w14:textId="7C4746AC" w:rsidR="006C2692" w:rsidRDefault="006C2692" w:rsidP="006C2692">
      <w:pPr>
        <w:pStyle w:val="ListParagraph"/>
        <w:numPr>
          <w:ilvl w:val="0"/>
          <w:numId w:val="11"/>
        </w:numPr>
      </w:pPr>
      <w:r>
        <w:t>Persistence – how long they try</w:t>
      </w:r>
    </w:p>
    <w:p w14:paraId="556F32AA" w14:textId="02BDE944" w:rsidR="006C2692" w:rsidRDefault="006C2692" w:rsidP="006C2692"/>
    <w:p w14:paraId="4AAA9312" w14:textId="3F546DEB" w:rsidR="006C2692" w:rsidRDefault="006C2692" w:rsidP="006C2692">
      <w:pPr>
        <w:rPr>
          <w:u w:val="single"/>
        </w:rPr>
      </w:pPr>
      <w:r>
        <w:rPr>
          <w:u w:val="single"/>
        </w:rPr>
        <w:t>Goal Setting Theory</w:t>
      </w:r>
    </w:p>
    <w:p w14:paraId="2509B108" w14:textId="68752C39" w:rsidR="006C2692" w:rsidRDefault="006C2692" w:rsidP="006C2692">
      <w:r>
        <w:t>A goal is the object/aim of an action, they direct and motivate behavior</w:t>
      </w:r>
    </w:p>
    <w:p w14:paraId="722E724D" w14:textId="5360AF6E" w:rsidR="006C2692" w:rsidRDefault="006C2692" w:rsidP="006C2692">
      <w:r>
        <w:t>Requirements;</w:t>
      </w:r>
    </w:p>
    <w:p w14:paraId="3F36E9B3" w14:textId="0E82C1CC" w:rsidR="006C2692" w:rsidRDefault="006C2692" w:rsidP="006C2692">
      <w:r>
        <w:tab/>
        <w:t>-</w:t>
      </w:r>
      <w:bookmarkStart w:id="0" w:name="_GoBack"/>
      <w:r>
        <w:t>Specific: level &amp; time frame</w:t>
      </w:r>
    </w:p>
    <w:p w14:paraId="495165F5" w14:textId="5E842097" w:rsidR="006C2692" w:rsidRDefault="006C2692" w:rsidP="006C2692">
      <w:r>
        <w:tab/>
        <w:t>-Challenging: stretch to increase motivation</w:t>
      </w:r>
    </w:p>
    <w:p w14:paraId="0DE32DE1" w14:textId="69488F24" w:rsidR="006C2692" w:rsidRDefault="006C2692" w:rsidP="006C2692">
      <w:r>
        <w:tab/>
        <w:t>-Supported by feedback: Know how you are doing</w:t>
      </w:r>
    </w:p>
    <w:p w14:paraId="1FA84FAA" w14:textId="129601DD" w:rsidR="006C2692" w:rsidRDefault="006C2692" w:rsidP="006C2692">
      <w:r>
        <w:tab/>
        <w:t>-Commitment: to support motivation</w:t>
      </w:r>
    </w:p>
    <w:bookmarkEnd w:id="0"/>
    <w:p w14:paraId="1FD231C3" w14:textId="77777777" w:rsidR="006C2692" w:rsidRDefault="006C2692" w:rsidP="006C2692"/>
    <w:p w14:paraId="1CD09985" w14:textId="6D73E7F1" w:rsidR="006C2692" w:rsidRPr="006C2692" w:rsidRDefault="006C2692" w:rsidP="006C2692">
      <w:r>
        <w:t>SMART goals: specific, measurable, achievable, realistic, time bound</w:t>
      </w:r>
    </w:p>
    <w:p w14:paraId="2FE78BCF" w14:textId="48CCE7CA" w:rsidR="00FD288B" w:rsidRDefault="00FD288B"/>
    <w:p w14:paraId="6F7A9EA7" w14:textId="15710C1E" w:rsidR="00FD288B" w:rsidRDefault="00FD288B"/>
    <w:p w14:paraId="427E7361" w14:textId="4AEB18D3" w:rsidR="00FD288B" w:rsidRDefault="00FD288B">
      <w:r>
        <w:t>Distal goal: long term or end goal (distant)</w:t>
      </w:r>
    </w:p>
    <w:p w14:paraId="38242840" w14:textId="62B52D10" w:rsidR="00FD288B" w:rsidRDefault="00FD288B">
      <w:r>
        <w:t>Proximal goal: Short-term goal or sub-goal that is instrumental for achieving a distal goal (especially important for complex tasks)</w:t>
      </w:r>
    </w:p>
    <w:sectPr w:rsidR="00FD288B" w:rsidSect="00A278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4FFA"/>
    <w:multiLevelType w:val="hybridMultilevel"/>
    <w:tmpl w:val="96CA6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BA1926"/>
    <w:multiLevelType w:val="hybridMultilevel"/>
    <w:tmpl w:val="8CFC4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AC291F"/>
    <w:multiLevelType w:val="hybridMultilevel"/>
    <w:tmpl w:val="1AEC1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620DC"/>
    <w:multiLevelType w:val="hybridMultilevel"/>
    <w:tmpl w:val="F6E2F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6C3C28"/>
    <w:multiLevelType w:val="hybridMultilevel"/>
    <w:tmpl w:val="59603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77DFA"/>
    <w:multiLevelType w:val="hybridMultilevel"/>
    <w:tmpl w:val="A502C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FF18DA"/>
    <w:multiLevelType w:val="hybridMultilevel"/>
    <w:tmpl w:val="1DCC6F3E"/>
    <w:lvl w:ilvl="0" w:tplc="CE8660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A8E4CCC"/>
    <w:multiLevelType w:val="hybridMultilevel"/>
    <w:tmpl w:val="94285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0578AC"/>
    <w:multiLevelType w:val="hybridMultilevel"/>
    <w:tmpl w:val="E1EE01BE"/>
    <w:lvl w:ilvl="0" w:tplc="4050B76A">
      <w:start w:val="5"/>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F714DC9"/>
    <w:multiLevelType w:val="hybridMultilevel"/>
    <w:tmpl w:val="E2709C22"/>
    <w:lvl w:ilvl="0" w:tplc="130AB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9916CD"/>
    <w:multiLevelType w:val="hybridMultilevel"/>
    <w:tmpl w:val="DDD6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E32B91"/>
    <w:multiLevelType w:val="hybridMultilevel"/>
    <w:tmpl w:val="DCBCC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10"/>
  </w:num>
  <w:num w:numId="4">
    <w:abstractNumId w:val="7"/>
  </w:num>
  <w:num w:numId="5">
    <w:abstractNumId w:val="5"/>
  </w:num>
  <w:num w:numId="6">
    <w:abstractNumId w:val="0"/>
  </w:num>
  <w:num w:numId="7">
    <w:abstractNumId w:val="11"/>
  </w:num>
  <w:num w:numId="8">
    <w:abstractNumId w:val="3"/>
  </w:num>
  <w:num w:numId="9">
    <w:abstractNumId w:val="1"/>
  </w:num>
  <w:num w:numId="10">
    <w:abstractNumId w:val="4"/>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64C"/>
    <w:rsid w:val="00121F43"/>
    <w:rsid w:val="003933F5"/>
    <w:rsid w:val="003B5531"/>
    <w:rsid w:val="003D2226"/>
    <w:rsid w:val="003D464C"/>
    <w:rsid w:val="003F616D"/>
    <w:rsid w:val="006C2692"/>
    <w:rsid w:val="008D3794"/>
    <w:rsid w:val="00A27816"/>
    <w:rsid w:val="00D46748"/>
    <w:rsid w:val="00E11DCB"/>
    <w:rsid w:val="00E603B9"/>
    <w:rsid w:val="00FD28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D5CD723"/>
  <w15:chartTrackingRefBased/>
  <w15:docId w15:val="{DC638090-5084-7442-92E9-CFB956F2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64C"/>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6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18</Pages>
  <Words>4528</Words>
  <Characters>25815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 Kouyoumdjian</dc:creator>
  <cp:keywords/>
  <dc:description/>
  <cp:lastModifiedBy>Elie Kouyoumdjian</cp:lastModifiedBy>
  <cp:revision>2</cp:revision>
  <dcterms:created xsi:type="dcterms:W3CDTF">2020-02-20T07:31:00Z</dcterms:created>
  <dcterms:modified xsi:type="dcterms:W3CDTF">2020-02-20T18:06:00Z</dcterms:modified>
</cp:coreProperties>
</file>