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546803"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1.1: Mind, body and behavior</w:t>
      </w:r>
    </w:p>
    <w:p w14:paraId="1F27412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3FFAB3E8" w14:textId="77777777" w:rsidR="001E30AD" w:rsidRPr="001E30AD" w:rsidRDefault="001E30AD" w:rsidP="001E30AD">
      <w:pPr>
        <w:numPr>
          <w:ilvl w:val="0"/>
          <w:numId w:val="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Psychology uses scientific method rooted in empiricism</w:t>
      </w:r>
    </w:p>
    <w:p w14:paraId="0FD49D1B" w14:textId="77777777" w:rsidR="001E30AD" w:rsidRPr="001E30AD" w:rsidRDefault="001E30AD" w:rsidP="001E30AD">
      <w:pPr>
        <w:numPr>
          <w:ilvl w:val="0"/>
          <w:numId w:val="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Empiricism: the view that knowledge arises directly from what we observe and experience</w:t>
      </w:r>
    </w:p>
    <w:p w14:paraId="6A9BD5C5" w14:textId="77777777" w:rsidR="001E30AD" w:rsidRPr="001E30AD" w:rsidRDefault="001E30AD" w:rsidP="001E30AD">
      <w:pPr>
        <w:numPr>
          <w:ilvl w:val="0"/>
          <w:numId w:val="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Behaviour is used to analyze the mind, since they are correlated </w:t>
      </w:r>
    </w:p>
    <w:p w14:paraId="7764D2E9" w14:textId="77777777" w:rsidR="001E30AD" w:rsidRPr="001E30AD" w:rsidRDefault="001E30AD" w:rsidP="001E30AD">
      <w:pPr>
        <w:numPr>
          <w:ilvl w:val="0"/>
          <w:numId w:val="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Neuron impulses and chemicals in the brain are believed to affect mental health</w:t>
      </w:r>
    </w:p>
    <w:p w14:paraId="71FC2782" w14:textId="77777777" w:rsidR="001E30AD" w:rsidRPr="001E30AD" w:rsidRDefault="001E30AD" w:rsidP="001E30AD">
      <w:pPr>
        <w:numPr>
          <w:ilvl w:val="0"/>
          <w:numId w:val="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Brain mapping determines functions of different brain areas</w:t>
      </w:r>
    </w:p>
    <w:p w14:paraId="7184919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05D27FAA" w14:textId="06140847" w:rsidR="001E30AD" w:rsidRDefault="001E30AD" w:rsidP="001E30AD">
      <w:pPr>
        <w:spacing w:after="0" w:line="240" w:lineRule="auto"/>
        <w:rPr>
          <w:rFonts w:ascii="Arial" w:eastAsia="Times New Roman" w:hAnsi="Arial" w:cs="Arial"/>
          <w:b/>
          <w:bCs/>
          <w:color w:val="000000"/>
          <w:lang w:eastAsia="en-CA"/>
        </w:rPr>
      </w:pPr>
      <w:r w:rsidRPr="001E30AD">
        <w:rPr>
          <w:rFonts w:ascii="Arial" w:eastAsia="Times New Roman" w:hAnsi="Arial" w:cs="Arial"/>
          <w:b/>
          <w:bCs/>
          <w:color w:val="000000"/>
          <w:lang w:eastAsia="en-CA"/>
        </w:rPr>
        <w:t>Chapter 1.2: Basic research </w:t>
      </w:r>
    </w:p>
    <w:p w14:paraId="498E3886"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77785194" w14:textId="77777777" w:rsidR="001E30AD" w:rsidRPr="001E30AD" w:rsidRDefault="001E30AD" w:rsidP="001E30AD">
      <w:pPr>
        <w:numPr>
          <w:ilvl w:val="0"/>
          <w:numId w:val="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Abnormal psychology: unusual and maladaptive behaviour, emotional and thought patterns.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researching depression after trauma</w:t>
      </w:r>
    </w:p>
    <w:p w14:paraId="5DDE9D24" w14:textId="77777777" w:rsidR="001E30AD" w:rsidRPr="001E30AD" w:rsidRDefault="001E30AD" w:rsidP="001E30AD">
      <w:pPr>
        <w:numPr>
          <w:ilvl w:val="0"/>
          <w:numId w:val="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Behavioural genetics: linking behaviour to genetics.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genetic markers of schizophrenia</w:t>
      </w:r>
    </w:p>
    <w:p w14:paraId="403F4A04" w14:textId="77777777" w:rsidR="001E30AD" w:rsidRPr="001E30AD" w:rsidRDefault="001E30AD" w:rsidP="001E30AD">
      <w:pPr>
        <w:numPr>
          <w:ilvl w:val="0"/>
          <w:numId w:val="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Cognitive psychology: mental process and how people process information.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How vision becomes understandable images.</w:t>
      </w:r>
    </w:p>
    <w:p w14:paraId="5707506C" w14:textId="77777777" w:rsidR="001E30AD" w:rsidRPr="001E30AD" w:rsidRDefault="001E30AD" w:rsidP="001E30AD">
      <w:pPr>
        <w:numPr>
          <w:ilvl w:val="0"/>
          <w:numId w:val="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Comparative: human vs animal behaviour.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testing products on mice before humans</w:t>
      </w:r>
    </w:p>
    <w:p w14:paraId="4EA51853" w14:textId="77777777" w:rsidR="001E30AD" w:rsidRPr="001E30AD" w:rsidRDefault="001E30AD" w:rsidP="001E30AD">
      <w:pPr>
        <w:numPr>
          <w:ilvl w:val="0"/>
          <w:numId w:val="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Developmental: how does behaviour change across a lifespan?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how children use to speak.</w:t>
      </w:r>
    </w:p>
    <w:p w14:paraId="2EA300DE" w14:textId="77777777" w:rsidR="001E30AD" w:rsidRPr="001E30AD" w:rsidRDefault="001E30AD" w:rsidP="001E30AD">
      <w:pPr>
        <w:numPr>
          <w:ilvl w:val="0"/>
          <w:numId w:val="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Behavioural neuroscience: linking behaviour to brain activity.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Brain mapping</w:t>
      </w:r>
    </w:p>
    <w:p w14:paraId="3E6520E3" w14:textId="77777777" w:rsidR="001E30AD" w:rsidRPr="001E30AD" w:rsidRDefault="001E30AD" w:rsidP="001E30AD">
      <w:pPr>
        <w:numPr>
          <w:ilvl w:val="0"/>
          <w:numId w:val="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Personality psychology: why people differ and how it affects behaviour. Extraversion vs introversion.</w:t>
      </w:r>
    </w:p>
    <w:p w14:paraId="48AB6EF2" w14:textId="77777777" w:rsidR="001E30AD" w:rsidRPr="001E30AD" w:rsidRDefault="001E30AD" w:rsidP="001E30AD">
      <w:pPr>
        <w:numPr>
          <w:ilvl w:val="0"/>
          <w:numId w:val="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Social psychology: how behaviour can be influenced by other people.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Argument persuasion.</w:t>
      </w:r>
    </w:p>
    <w:p w14:paraId="73CC028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7489828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Applied psychology: solving practical problems</w:t>
      </w:r>
    </w:p>
    <w:p w14:paraId="5A61698E" w14:textId="77777777" w:rsidR="001E30AD" w:rsidRPr="001E30AD" w:rsidRDefault="001E30AD" w:rsidP="001E30AD">
      <w:pPr>
        <w:numPr>
          <w:ilvl w:val="0"/>
          <w:numId w:val="3"/>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Change behaviour to solve a problem, or solve a problem to change a behaviour</w:t>
      </w:r>
    </w:p>
    <w:p w14:paraId="661B57CE" w14:textId="77777777" w:rsidR="001E30AD" w:rsidRPr="001E30AD" w:rsidRDefault="001E30AD" w:rsidP="001E30AD">
      <w:pPr>
        <w:numPr>
          <w:ilvl w:val="0"/>
          <w:numId w:val="3"/>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Modern research builds upon basic research or finds ways to apply it to our lives</w:t>
      </w:r>
    </w:p>
    <w:p w14:paraId="42047744" w14:textId="77777777" w:rsidR="001E30AD" w:rsidRPr="001E30AD" w:rsidRDefault="001E30AD" w:rsidP="001E30AD">
      <w:pPr>
        <w:numPr>
          <w:ilvl w:val="1"/>
          <w:numId w:val="3"/>
        </w:numPr>
        <w:spacing w:after="0" w:line="240" w:lineRule="auto"/>
        <w:textAlignment w:val="baseline"/>
        <w:rPr>
          <w:rFonts w:ascii="Arial" w:eastAsia="Times New Roman" w:hAnsi="Arial" w:cs="Arial"/>
          <w:color w:val="000000"/>
          <w:lang w:eastAsia="en-CA"/>
        </w:rPr>
      </w:pP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in educational psychology, which focuses on improving learning in educational settings. One could test how effective online homework is in understanding, or one could design a textbook to take advantage of research on learning.</w:t>
      </w:r>
    </w:p>
    <w:p w14:paraId="4060481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48BA72C5"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Clinical psychology:</w:t>
      </w:r>
    </w:p>
    <w:p w14:paraId="33D1D64B" w14:textId="77777777" w:rsidR="001E30AD" w:rsidRPr="001E30AD" w:rsidRDefault="001E30AD" w:rsidP="001E30AD">
      <w:pPr>
        <w:numPr>
          <w:ilvl w:val="0"/>
          <w:numId w:val="4"/>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Clinical psychologists: identify, prevent, and relieve distress or disfunction that is psychological in origin. </w:t>
      </w:r>
    </w:p>
    <w:p w14:paraId="1416D636" w14:textId="77777777" w:rsidR="001E30AD" w:rsidRPr="001E30AD" w:rsidRDefault="001E30AD" w:rsidP="001E30AD">
      <w:pPr>
        <w:numPr>
          <w:ilvl w:val="0"/>
          <w:numId w:val="4"/>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Psychiatrists: Identify, prevent, and relieve distress or disfunction that is psychological, and determine if symptoms may also be physical.</w:t>
      </w:r>
    </w:p>
    <w:p w14:paraId="4B249CB9" w14:textId="77777777" w:rsidR="001E30AD" w:rsidRPr="001E30AD" w:rsidRDefault="001E30AD" w:rsidP="001E30AD">
      <w:pPr>
        <w:numPr>
          <w:ilvl w:val="0"/>
          <w:numId w:val="4"/>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Counseling psychologists: help people deal with ongoing life crises or situations, or transitions between situations. </w:t>
      </w:r>
    </w:p>
    <w:p w14:paraId="54463195" w14:textId="39EC49AC" w:rsidR="001B1BCE" w:rsidRDefault="001B1BCE"/>
    <w:p w14:paraId="2A3DDB5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2.1: Introduction</w:t>
      </w:r>
    </w:p>
    <w:p w14:paraId="22146F73"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05045643"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Rationalism: The belief or theory that reason is the key source of knowledge, not personal experience.</w:t>
      </w:r>
    </w:p>
    <w:p w14:paraId="126E06C2"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2205FFB8" w14:textId="77777777" w:rsidR="001E30AD" w:rsidRPr="001E30AD" w:rsidRDefault="001E30AD" w:rsidP="001E30AD">
      <w:pPr>
        <w:numPr>
          <w:ilvl w:val="0"/>
          <w:numId w:val="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lastRenderedPageBreak/>
        <w:t>Aristotle used rationalism to deduct that the heart is the center of the body, and therefore the center of emotion. He believed that the brain cools the blood, accounting for humans’ rational thought and reason.</w:t>
      </w:r>
    </w:p>
    <w:p w14:paraId="5B2FF502" w14:textId="77777777" w:rsidR="001E30AD" w:rsidRPr="001E30AD" w:rsidRDefault="001E30AD" w:rsidP="001E30AD">
      <w:pPr>
        <w:numPr>
          <w:ilvl w:val="0"/>
          <w:numId w:val="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This resulted in expressions such as kind hearted, heartless, from the heart, etc.</w:t>
      </w:r>
    </w:p>
    <w:p w14:paraId="59D72C49" w14:textId="77777777" w:rsidR="001E30AD" w:rsidRPr="001E30AD" w:rsidRDefault="001E30AD" w:rsidP="001E30AD">
      <w:pPr>
        <w:numPr>
          <w:ilvl w:val="0"/>
          <w:numId w:val="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Because we now know this is wrong, rationalism cannot be the only source of our scientific knowledge of psychology. We must use experiments and proof.</w:t>
      </w:r>
    </w:p>
    <w:p w14:paraId="2ECACF34" w14:textId="77777777" w:rsidR="001E30AD" w:rsidRPr="001E30AD" w:rsidRDefault="001E30AD" w:rsidP="001E30AD">
      <w:pPr>
        <w:numPr>
          <w:ilvl w:val="0"/>
          <w:numId w:val="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What we believe about behaviour isn’t always true</w:t>
      </w:r>
    </w:p>
    <w:p w14:paraId="357BB9D6"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6695063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2.2: Scientific method</w:t>
      </w:r>
    </w:p>
    <w:p w14:paraId="7E1BF352"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1152895A" w14:textId="77777777" w:rsidR="001E30AD" w:rsidRPr="001E30AD" w:rsidRDefault="001E30AD" w:rsidP="001E30AD">
      <w:pPr>
        <w:numPr>
          <w:ilvl w:val="0"/>
          <w:numId w:val="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Identify the problem: this may be based on observation, research, an established theory, or intuition.</w:t>
      </w:r>
    </w:p>
    <w:p w14:paraId="266BFF37" w14:textId="77777777" w:rsidR="001E30AD" w:rsidRPr="001E30AD" w:rsidRDefault="001E30AD" w:rsidP="001E30AD">
      <w:pPr>
        <w:numPr>
          <w:ilvl w:val="0"/>
          <w:numId w:val="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Gather information: review scientific literature and examine existing theories.</w:t>
      </w:r>
    </w:p>
    <w:p w14:paraId="182A9954" w14:textId="77777777" w:rsidR="001E30AD" w:rsidRPr="001E30AD" w:rsidRDefault="001E30AD" w:rsidP="001E30AD">
      <w:pPr>
        <w:numPr>
          <w:ilvl w:val="0"/>
          <w:numId w:val="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Hypothesis: educated prediction of the outcome of the experiment.</w:t>
      </w:r>
    </w:p>
    <w:p w14:paraId="3548F5C5" w14:textId="77777777" w:rsidR="001E30AD" w:rsidRPr="001E30AD" w:rsidRDefault="001E30AD" w:rsidP="001E30AD">
      <w:pPr>
        <w:numPr>
          <w:ilvl w:val="0"/>
          <w:numId w:val="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Design and conduct the experiment: Test the hypothesis and collect data. </w:t>
      </w:r>
    </w:p>
    <w:p w14:paraId="4B0960A1" w14:textId="77777777" w:rsidR="001E30AD" w:rsidRPr="001E30AD" w:rsidRDefault="001E30AD" w:rsidP="001E30AD">
      <w:pPr>
        <w:numPr>
          <w:ilvl w:val="0"/>
          <w:numId w:val="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Analyse the Data and draw conclusions: Do the findings support the hypothesis?</w:t>
      </w:r>
    </w:p>
    <w:p w14:paraId="41CCE711" w14:textId="77777777" w:rsidR="001E30AD" w:rsidRPr="001E30AD" w:rsidRDefault="001E30AD" w:rsidP="001E30AD">
      <w:pPr>
        <w:numPr>
          <w:ilvl w:val="0"/>
          <w:numId w:val="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Repeat the process: make a new hypothesis and repeat the experiments to perfect the study, or abandon the topic.</w:t>
      </w:r>
    </w:p>
    <w:p w14:paraId="6CC94433"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004A4E3E"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2.3: Descriptive methods:</w:t>
      </w:r>
    </w:p>
    <w:p w14:paraId="3DA861C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7FBC3DE0"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Descriptive method: any means by which a group can be described (captured, reported, recorded, etc.)</w:t>
      </w:r>
    </w:p>
    <w:p w14:paraId="739EAB2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29186C28"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Naturalistic observation: Observation of behaviours in its natural manner without control or change of environment. Real world field experiments. Can be quantitative or qualitative.</w:t>
      </w:r>
    </w:p>
    <w:p w14:paraId="28F9F98C"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18E7407C"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Hawthorne effect: People and animals can change their behavior if they know or sense they are being watched.</w:t>
      </w:r>
    </w:p>
    <w:p w14:paraId="7AA1999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248EB0DE"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Case study: Observation of a unique or rare circumstance or individual. For example, H.M. suffered from seizures, then his hippocampus was removed, and he lost the ability to form new memories. He has been studied for how memories are formed, and is one of the most studied people in history. Limitation: since case studies are rare, we cannot always apply findings to the general population. </w:t>
      </w:r>
    </w:p>
    <w:p w14:paraId="1123FB4F"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2C6CC431"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Surveys: Using questionnaires to collect information. Limitations: cannot survey a whole population, and sample groups aren’t always representative, due to sampling errors (sample that deviates from a true representative sample of the population.), or bias (unfair or unequal representation of a population.) </w:t>
      </w:r>
    </w:p>
    <w:p w14:paraId="63AF5202"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57E9F822"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Response bias: people may answer the way they think they are expected to, or that will make them good. People like saying yes more than no (acquiescent response bias)</w:t>
      </w:r>
    </w:p>
    <w:p w14:paraId="45E10F4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661442AD"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Volunteer bias: People who volunteer for a study usually have previous interest in the subject, and may not be representative of a population. </w:t>
      </w:r>
    </w:p>
    <w:p w14:paraId="324EDAE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1631045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Illusory superiority: People often think they are above average. </w:t>
      </w:r>
    </w:p>
    <w:p w14:paraId="71808CC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6BA62601"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Participant observation: The researcher becomes part of the group that is being studied.</w:t>
      </w:r>
    </w:p>
    <w:p w14:paraId="600CE1AF"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693AD103"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2.4 Research ethics for human participants:</w:t>
      </w:r>
    </w:p>
    <w:p w14:paraId="10714326"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6429C13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Principles of study ethics:</w:t>
      </w:r>
    </w:p>
    <w:p w14:paraId="30E69F4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1A79D631"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Beneficence and non-malfeasance: a study’s benefits should outweigh the costs. Its goals should ultimately be for good. Researchers must put safeguards in place to protect participants. </w:t>
      </w:r>
    </w:p>
    <w:p w14:paraId="4F1AD663"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539F83D5"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Fidelity and responsibility: Researchers must be honest and reliable to maintain participants’ trust. Researchers must let participants know about possible risks or consequences of the study ahead of time, and must intervene if participants are in danger.</w:t>
      </w:r>
    </w:p>
    <w:p w14:paraId="2991637D"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49A2757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Integrity: Researchers must be accurate and honest about studies. They cannot falsify data, manipulate data, or misguide colleagues.</w:t>
      </w:r>
    </w:p>
    <w:p w14:paraId="78816C3C"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18222C5D"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Justice: There should be equality in the research process. The participants must be able to benefit from the results of the research. (Side note: Historically, studies have only been done on men, leading to misrepresentation of women in healthcare) However, if a study is meant for one specific group, exceptions can be made. For example, when studying child development, we can only use children in the studies. </w:t>
      </w:r>
    </w:p>
    <w:p w14:paraId="720CBB48"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6D79AEA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Respect for people’s rights and dignity: Participants personal rights and information should be respected and protected. Researchers must be open and honest about the details of the study. Money can be offered to entice participants, but not excessive amounts that would coerce people who would otherwise not participate in the study. </w:t>
      </w:r>
    </w:p>
    <w:p w14:paraId="702DC296"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268EDBD2"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International review board: committee of independent people who review and assess if the research project will be carried out in a way that is consistent with the general ethical principles. Ensures studies use sound research design, risks are minimal and reasonable, benefits outweigh the risks, participants are informed and can withdraw consent at any time, safeguards are put in place, and data is private and confidential. </w:t>
      </w:r>
    </w:p>
    <w:p w14:paraId="5193CD5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Special considerations for vulnerable populations:</w:t>
      </w:r>
    </w:p>
    <w:p w14:paraId="2E39A2CE" w14:textId="77777777" w:rsidR="001E30AD" w:rsidRPr="001E30AD" w:rsidRDefault="001E30AD" w:rsidP="001E30AD">
      <w:pPr>
        <w:numPr>
          <w:ilvl w:val="0"/>
          <w:numId w:val="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Decisional impairments: Participant has diminished capabilities to make informed consent.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children and mentally disabled people)</w:t>
      </w:r>
    </w:p>
    <w:p w14:paraId="742779A5" w14:textId="77777777" w:rsidR="001E30AD" w:rsidRPr="001E30AD" w:rsidRDefault="001E30AD" w:rsidP="001E30AD">
      <w:pPr>
        <w:numPr>
          <w:ilvl w:val="0"/>
          <w:numId w:val="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Situational vulnerability: freedom of choice to participate in study is compromised due to outside influence.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people in poverty who expect money or healthcare from studies)</w:t>
      </w:r>
    </w:p>
    <w:p w14:paraId="2972B3B7" w14:textId="77777777" w:rsidR="001E30AD" w:rsidRPr="001E30AD" w:rsidRDefault="001E30AD" w:rsidP="001E30AD">
      <w:pPr>
        <w:numPr>
          <w:ilvl w:val="0"/>
          <w:numId w:val="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No study can be conducted on vulnerable populations if it can be conducted on others instead. </w:t>
      </w:r>
    </w:p>
    <w:p w14:paraId="3065483A" w14:textId="77777777" w:rsidR="001E30AD" w:rsidRPr="001E30AD" w:rsidRDefault="001E30AD" w:rsidP="001E30AD">
      <w:pPr>
        <w:numPr>
          <w:ilvl w:val="0"/>
          <w:numId w:val="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If a decision is impaired, a caretaker or guardian must give consent, and the participant must give assent. </w:t>
      </w:r>
    </w:p>
    <w:p w14:paraId="38909D41" w14:textId="77777777" w:rsidR="001E30AD" w:rsidRPr="001E30AD" w:rsidRDefault="001E30AD" w:rsidP="001E30AD">
      <w:pPr>
        <w:numPr>
          <w:ilvl w:val="0"/>
          <w:numId w:val="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Safeguards must be put in place to prevent exploitation.</w:t>
      </w:r>
    </w:p>
    <w:p w14:paraId="1EEDABB2"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1EE0806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Deception:</w:t>
      </w:r>
    </w:p>
    <w:p w14:paraId="25AB378E" w14:textId="77777777" w:rsidR="001E30AD" w:rsidRPr="001E30AD" w:rsidRDefault="001E30AD" w:rsidP="001E30AD">
      <w:pPr>
        <w:numPr>
          <w:ilvl w:val="0"/>
          <w:numId w:val="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Sometimes, full knowledge of an experiment will affect participants' behaviour or answers.</w:t>
      </w:r>
    </w:p>
    <w:p w14:paraId="347EFC48" w14:textId="77777777" w:rsidR="001E30AD" w:rsidRPr="001E30AD" w:rsidRDefault="001E30AD" w:rsidP="001E30AD">
      <w:pPr>
        <w:numPr>
          <w:ilvl w:val="0"/>
          <w:numId w:val="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Must seek IRB approval</w:t>
      </w:r>
    </w:p>
    <w:p w14:paraId="06A12AC1" w14:textId="77777777" w:rsidR="001E30AD" w:rsidRPr="001E30AD" w:rsidRDefault="001E30AD" w:rsidP="001E30AD">
      <w:pPr>
        <w:numPr>
          <w:ilvl w:val="0"/>
          <w:numId w:val="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Must meet the following criteria:</w:t>
      </w:r>
    </w:p>
    <w:p w14:paraId="6FF1E45C" w14:textId="77777777" w:rsidR="001E30AD" w:rsidRPr="001E30AD" w:rsidRDefault="001E30AD" w:rsidP="001E30AD">
      <w:pPr>
        <w:numPr>
          <w:ilvl w:val="1"/>
          <w:numId w:val="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Research poses no or minimal risk</w:t>
      </w:r>
    </w:p>
    <w:p w14:paraId="2DD28ABE" w14:textId="77777777" w:rsidR="001E30AD" w:rsidRPr="001E30AD" w:rsidRDefault="001E30AD" w:rsidP="001E30AD">
      <w:pPr>
        <w:numPr>
          <w:ilvl w:val="1"/>
          <w:numId w:val="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Doesn’t affect well being or rights of participants</w:t>
      </w:r>
    </w:p>
    <w:p w14:paraId="01217577" w14:textId="77777777" w:rsidR="001E30AD" w:rsidRPr="001E30AD" w:rsidRDefault="001E30AD" w:rsidP="001E30AD">
      <w:pPr>
        <w:numPr>
          <w:ilvl w:val="1"/>
          <w:numId w:val="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Must provide justification for deception</w:t>
      </w:r>
    </w:p>
    <w:p w14:paraId="7BA412EB" w14:textId="77777777" w:rsidR="001E30AD" w:rsidRPr="001E30AD" w:rsidRDefault="001E30AD" w:rsidP="001E30AD">
      <w:pPr>
        <w:numPr>
          <w:ilvl w:val="1"/>
          <w:numId w:val="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lastRenderedPageBreak/>
        <w:t>Participants should be debriefed about the deception and why it was performed, and be allowed to ask questions and clarification. </w:t>
      </w:r>
    </w:p>
    <w:p w14:paraId="6076C685"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47AAB92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2.5: Correlation</w:t>
      </w:r>
    </w:p>
    <w:p w14:paraId="7B8DE90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0E31A5E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Correlation: a measure that captures the direction and strength of a relationship between variables. </w:t>
      </w:r>
    </w:p>
    <w:p w14:paraId="21B69292"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7421A3F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Positive correlation: Both variables change in the same direction</w:t>
      </w:r>
    </w:p>
    <w:p w14:paraId="499CD62F"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Negative correlation: As one variable increases, the other decreases</w:t>
      </w:r>
    </w:p>
    <w:p w14:paraId="20D1A89C"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Zero correlation: No apparent relationship between two variables</w:t>
      </w:r>
    </w:p>
    <w:p w14:paraId="263E32D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Line of best fit: Straight line on a scatterplot showing general relationship of data. </w:t>
      </w:r>
    </w:p>
    <w:p w14:paraId="3B31A84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7B12099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Strength of correlation: The closer the data points are to the line of best fit, the stronger the correlation.</w:t>
      </w:r>
    </w:p>
    <w:p w14:paraId="7E0665C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Correlation coefficient: Numerical representation of the strength of the relationship between variable (r). Ranges from -1 to 1. -1 or 1 indicates strong correlation, 0 indicates no correlation.</w:t>
      </w:r>
    </w:p>
    <w:p w14:paraId="567B7C9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5A67FCC8"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Correlation can be misleading:</w:t>
      </w:r>
    </w:p>
    <w:p w14:paraId="62596084" w14:textId="77777777" w:rsidR="001E30AD" w:rsidRPr="001E30AD" w:rsidRDefault="001E30AD" w:rsidP="001E30AD">
      <w:pPr>
        <w:numPr>
          <w:ilvl w:val="0"/>
          <w:numId w:val="9"/>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People assume correlation is causation, but this isn’t always true.</w:t>
      </w:r>
    </w:p>
    <w:p w14:paraId="19D89C52" w14:textId="77777777" w:rsidR="001E30AD" w:rsidRPr="001E30AD" w:rsidRDefault="001E30AD" w:rsidP="001E30AD">
      <w:pPr>
        <w:numPr>
          <w:ilvl w:val="0"/>
          <w:numId w:val="9"/>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Confounding variables: Other variables that may influence one or both variables being measured, thereby influencing the correlation coefficient. </w:t>
      </w:r>
    </w:p>
    <w:p w14:paraId="25F1ACA3" w14:textId="77777777" w:rsidR="001E30AD" w:rsidRPr="001E30AD" w:rsidRDefault="001E30AD" w:rsidP="001E30AD">
      <w:pPr>
        <w:numPr>
          <w:ilvl w:val="0"/>
          <w:numId w:val="9"/>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When correlation is appealing, we tend to attribute causation</w:t>
      </w:r>
    </w:p>
    <w:p w14:paraId="4378C18E" w14:textId="26D325B4" w:rsidR="001E30AD" w:rsidRDefault="001E30AD" w:rsidP="001E30AD">
      <w:pPr>
        <w:numPr>
          <w:ilvl w:val="0"/>
          <w:numId w:val="9"/>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Determining causation is most effective through controlled experiments.</w:t>
      </w:r>
    </w:p>
    <w:p w14:paraId="0D5A2C68" w14:textId="77777777" w:rsidR="001E30AD" w:rsidRPr="001E30AD" w:rsidRDefault="001E30AD" w:rsidP="001E30AD">
      <w:pPr>
        <w:numPr>
          <w:ilvl w:val="0"/>
          <w:numId w:val="9"/>
        </w:numPr>
        <w:spacing w:after="0" w:line="240" w:lineRule="auto"/>
        <w:textAlignment w:val="baseline"/>
        <w:rPr>
          <w:rFonts w:ascii="Arial" w:eastAsia="Times New Roman" w:hAnsi="Arial" w:cs="Arial"/>
          <w:color w:val="000000"/>
          <w:lang w:eastAsia="en-CA"/>
        </w:rPr>
      </w:pPr>
    </w:p>
    <w:p w14:paraId="0AA64459" w14:textId="5766463B" w:rsidR="001E30AD" w:rsidRDefault="001E30AD" w:rsidP="001E30AD">
      <w:pPr>
        <w:spacing w:after="0" w:line="240" w:lineRule="auto"/>
        <w:rPr>
          <w:rFonts w:ascii="Arial" w:eastAsia="Times New Roman" w:hAnsi="Arial" w:cs="Arial"/>
          <w:b/>
          <w:bCs/>
          <w:color w:val="000000"/>
          <w:lang w:eastAsia="en-CA"/>
        </w:rPr>
      </w:pPr>
      <w:r w:rsidRPr="001E30AD">
        <w:rPr>
          <w:rFonts w:ascii="Arial" w:eastAsia="Times New Roman" w:hAnsi="Arial" w:cs="Arial"/>
          <w:b/>
          <w:bCs/>
          <w:color w:val="000000"/>
          <w:lang w:eastAsia="en-CA"/>
        </w:rPr>
        <w:t>Chapter 2.6: Experimental methods:</w:t>
      </w:r>
    </w:p>
    <w:p w14:paraId="09A124F9"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2798C30E" w14:textId="77777777" w:rsidR="001E30AD" w:rsidRPr="001E30AD" w:rsidRDefault="001E30AD" w:rsidP="001E30AD">
      <w:pPr>
        <w:numPr>
          <w:ilvl w:val="0"/>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Hypothesis: link of cause and effect between relationships (if...then…), an educated prediction about the outcome of an experiment.</w:t>
      </w:r>
    </w:p>
    <w:p w14:paraId="2A7FB6D2" w14:textId="77777777" w:rsidR="001E30AD" w:rsidRPr="001E30AD" w:rsidRDefault="001E30AD" w:rsidP="001E30AD">
      <w:pPr>
        <w:numPr>
          <w:ilvl w:val="0"/>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Characteristics of a hypothesis:</w:t>
      </w:r>
    </w:p>
    <w:p w14:paraId="00955BC0"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Consistent with prior observations or existing theory (not a wild guess). Builds upon prior knowledge to explain why something occurs.</w:t>
      </w:r>
    </w:p>
    <w:p w14:paraId="7CED96D5"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As simple as possible with as few variables as reasonable</w:t>
      </w:r>
    </w:p>
    <w:p w14:paraId="41C07186"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Specific, providing all details about measurement, changes being made, and predicted effects</w:t>
      </w:r>
    </w:p>
    <w:p w14:paraId="0ED008B6"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Is testable with an evidence and data</w:t>
      </w:r>
    </w:p>
    <w:p w14:paraId="5DEAD83A"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Should be falsifiable. Both sides of the theory cannot be proven to be true. </w:t>
      </w:r>
    </w:p>
    <w:p w14:paraId="1576060F" w14:textId="77777777" w:rsidR="001E30AD" w:rsidRPr="001E30AD" w:rsidRDefault="001E30AD" w:rsidP="001E30AD">
      <w:pPr>
        <w:numPr>
          <w:ilvl w:val="0"/>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Experimental variables:</w:t>
      </w:r>
    </w:p>
    <w:p w14:paraId="6BD330E2"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Independent variable (IV): Variable that experimenter manipulates</w:t>
      </w:r>
    </w:p>
    <w:p w14:paraId="20073A3A"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Dependent variable (DV): Variable that is measured</w:t>
      </w:r>
    </w:p>
    <w:p w14:paraId="50517ABE"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Extraneous or confounding variables: variables that may influence the results of the dependent variable. In order to determine causation, we must get rid of all possible confounding variables. </w:t>
      </w:r>
    </w:p>
    <w:p w14:paraId="60DEA34A" w14:textId="77777777" w:rsidR="001E30AD" w:rsidRPr="001E30AD" w:rsidRDefault="001E30AD" w:rsidP="001E30AD">
      <w:pPr>
        <w:numPr>
          <w:ilvl w:val="0"/>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Sample selection:</w:t>
      </w:r>
    </w:p>
    <w:p w14:paraId="582B26AC"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Simple random sample: every individual in the population has an equal chance of participating. If this is a large sample, it should represent the larger population.</w:t>
      </w:r>
    </w:p>
    <w:p w14:paraId="0A7777B1"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Stratified random sampling: more careful selection. Useful with the more identifiable subgroups in a population. Stratification divides people first into subgroups, then takes a random sample from these subgroups in proportion of the population at interest. (</w:t>
      </w:r>
      <w:proofErr w:type="spellStart"/>
      <w:r w:rsidRPr="001E30AD">
        <w:rPr>
          <w:rFonts w:ascii="Arial" w:eastAsia="Times New Roman" w:hAnsi="Arial" w:cs="Arial"/>
          <w:color w:val="000000"/>
          <w:lang w:eastAsia="en-CA"/>
        </w:rPr>
        <w:t>eg.</w:t>
      </w:r>
      <w:proofErr w:type="spellEnd"/>
      <w:r w:rsidRPr="001E30AD">
        <w:rPr>
          <w:rFonts w:ascii="Arial" w:eastAsia="Times New Roman" w:hAnsi="Arial" w:cs="Arial"/>
          <w:color w:val="000000"/>
          <w:lang w:eastAsia="en-CA"/>
        </w:rPr>
        <w:t xml:space="preserve"> ensuring a study is half male and half female)</w:t>
      </w:r>
    </w:p>
    <w:p w14:paraId="243787A9"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lastRenderedPageBreak/>
        <w:t>Non random sampling: not all individuals are equally likely to participate, so specific people or types of people are chosen. Convenience sample group of people are people chosen due to a pre-existing condition that would otherwise be unethical to give to them.</w:t>
      </w:r>
    </w:p>
    <w:p w14:paraId="015C2761"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Experimental and control groups: in order to determine if the effects of a treatment are a placebo or not, one group is given the treatment, the other is not, and they are not told which group is which. Placebo: people believe a treatment is healing them, but this healing is completely psychological. </w:t>
      </w:r>
    </w:p>
    <w:p w14:paraId="475F6491" w14:textId="77777777" w:rsidR="001E30AD" w:rsidRPr="001E30AD" w:rsidRDefault="001E30AD" w:rsidP="001E30AD">
      <w:pPr>
        <w:numPr>
          <w:ilvl w:val="0"/>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Making sense of data: </w:t>
      </w:r>
    </w:p>
    <w:p w14:paraId="31A1EE96"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Descriptive statistics: mean, median, mode, frequency of certain statistics</w:t>
      </w:r>
    </w:p>
    <w:p w14:paraId="2C4AC29D"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Inferential statistics: is there a real difference in the independent variable so that we can attribute causality?</w:t>
      </w:r>
    </w:p>
    <w:p w14:paraId="4B18DDDF"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Mean: average, can be skewed by extreme numbers, so median (middle) may be more representative.</w:t>
      </w:r>
    </w:p>
    <w:p w14:paraId="14048FE0"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Mode: Most commonly occurring result, makes the most sense with non numerical values. </w:t>
      </w:r>
    </w:p>
    <w:p w14:paraId="0E105261" w14:textId="77777777" w:rsidR="001E30AD" w:rsidRPr="001E30AD" w:rsidRDefault="001E30AD" w:rsidP="001E30AD">
      <w:pPr>
        <w:numPr>
          <w:ilvl w:val="0"/>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Data sets:</w:t>
      </w:r>
    </w:p>
    <w:p w14:paraId="23350A16"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Variability: difference in measure of the spread of data. If the mean is the same, different groups still may have a different spread of data. </w:t>
      </w:r>
    </w:p>
    <w:p w14:paraId="44D0C655" w14:textId="77777777" w:rsidR="001E30AD" w:rsidRPr="001E30AD" w:rsidRDefault="001E30AD" w:rsidP="001E30AD">
      <w:pPr>
        <w:numPr>
          <w:ilvl w:val="1"/>
          <w:numId w:val="10"/>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Variance: average of the squared deviation scores. </w:t>
      </w:r>
    </w:p>
    <w:p w14:paraId="38D31F54" w14:textId="6A37D5D1" w:rsidR="001E30AD" w:rsidRDefault="001E30AD"/>
    <w:p w14:paraId="3FF4D59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3.1: Introduction</w:t>
      </w:r>
    </w:p>
    <w:p w14:paraId="2EB372AD"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354328BF"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Neurons: nervous system cells</w:t>
      </w:r>
    </w:p>
    <w:p w14:paraId="6C7EEF51"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Glial cells: helper cells that assist neurons and help provide structural support</w:t>
      </w:r>
    </w:p>
    <w:p w14:paraId="5CAFDEA6"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Neural: related to the nervous system structure or function</w:t>
      </w:r>
    </w:p>
    <w:p w14:paraId="61FD799E"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542F912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3.2: Cells of the nervous system</w:t>
      </w:r>
    </w:p>
    <w:p w14:paraId="3FDFFDC0"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0F16894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Neurons: have cell body, nucleus and other internal structures</w:t>
      </w:r>
    </w:p>
    <w:p w14:paraId="6E9CB95C" w14:textId="77777777" w:rsidR="001E30AD" w:rsidRPr="001E30AD" w:rsidRDefault="001E30AD" w:rsidP="001E30AD">
      <w:pPr>
        <w:numPr>
          <w:ilvl w:val="0"/>
          <w:numId w:val="1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Dendrite: extensions of cell body membrane that branch to communicate with other neurons</w:t>
      </w:r>
    </w:p>
    <w:p w14:paraId="0D7FFF74" w14:textId="77777777" w:rsidR="001E30AD" w:rsidRPr="001E30AD" w:rsidRDefault="001E30AD" w:rsidP="001E30AD">
      <w:pPr>
        <w:numPr>
          <w:ilvl w:val="0"/>
          <w:numId w:val="1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Axon: Part of the neuron’s cell membrane that delivers messages to other neurons and body parts</w:t>
      </w:r>
    </w:p>
    <w:p w14:paraId="0277B087" w14:textId="77777777" w:rsidR="001E30AD" w:rsidRPr="001E30AD" w:rsidRDefault="001E30AD" w:rsidP="001E30AD">
      <w:pPr>
        <w:numPr>
          <w:ilvl w:val="0"/>
          <w:numId w:val="1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Axon hillock: intersection between soma and axon</w:t>
      </w:r>
    </w:p>
    <w:p w14:paraId="44BBE50A" w14:textId="77777777" w:rsidR="001E30AD" w:rsidRPr="001E30AD" w:rsidRDefault="001E30AD" w:rsidP="001E30AD">
      <w:pPr>
        <w:numPr>
          <w:ilvl w:val="0"/>
          <w:numId w:val="1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Axon terminal: part that releases neurotransmitter</w:t>
      </w:r>
    </w:p>
    <w:p w14:paraId="774E7ABC" w14:textId="77777777" w:rsidR="001E30AD" w:rsidRPr="001E30AD" w:rsidRDefault="001E30AD" w:rsidP="001E30AD">
      <w:pPr>
        <w:numPr>
          <w:ilvl w:val="0"/>
          <w:numId w:val="1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Nucleus: membrane bound structure found in the soma of the neuron</w:t>
      </w:r>
    </w:p>
    <w:p w14:paraId="18C787CB" w14:textId="77777777" w:rsidR="001E30AD" w:rsidRPr="001E30AD" w:rsidRDefault="001E30AD" w:rsidP="001E30AD">
      <w:pPr>
        <w:numPr>
          <w:ilvl w:val="0"/>
          <w:numId w:val="1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Soma: cell body of the neuron</w:t>
      </w:r>
    </w:p>
    <w:p w14:paraId="39B13636" w14:textId="77777777" w:rsidR="001E30AD" w:rsidRPr="001E30AD" w:rsidRDefault="001E30AD" w:rsidP="001E30AD">
      <w:pPr>
        <w:numPr>
          <w:ilvl w:val="0"/>
          <w:numId w:val="11"/>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Neurotransmitters: chemical messengers</w:t>
      </w:r>
    </w:p>
    <w:p w14:paraId="5E7989AF"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77A3F721"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Action potential:</w:t>
      </w:r>
    </w:p>
    <w:p w14:paraId="684CB727"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Axon starts with a resting potential of -70 mV</w:t>
      </w:r>
    </w:p>
    <w:p w14:paraId="621B5145"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 neurotransmitter attaching to a receptor on the dendrites triggers the release of some Na+ into the cell. </w:t>
      </w:r>
    </w:p>
    <w:p w14:paraId="4D09B8CE"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When the cell reaches -50mV, the threshold potential, Na+ ion channels open and Na+ rushes into the cell, depolarizing it to +40 mV</w:t>
      </w:r>
    </w:p>
    <w:p w14:paraId="09039087"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This triggers the opening of channels further down the axon</w:t>
      </w:r>
    </w:p>
    <w:p w14:paraId="68CC4EC7"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When the cell reaches +40mV, the sodium channels close, and K+ channels open, and K+ rushes out of the cell, repolarizing it below the resting potential. (Refractory period)</w:t>
      </w:r>
    </w:p>
    <w:p w14:paraId="00F709EE"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lastRenderedPageBreak/>
        <w:t>When the electrical impulse reaches the axon hillock, specific neurotransmitters are released from vesicles in the axon terminal via exocytosis.</w:t>
      </w:r>
    </w:p>
    <w:p w14:paraId="20449693"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The neurotransmitter is released into the synaptic cleft, and when they reach the postsynaptic neuron, they attach to specific receptors, and cause the next action potential.</w:t>
      </w:r>
    </w:p>
    <w:p w14:paraId="02515834"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Refractory period prevents the movement of the signal the wrong way down the axon.</w:t>
      </w:r>
    </w:p>
    <w:p w14:paraId="05B176DB"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An Na+/K+ pump allows the exchange of ions to make the cell return to its resting potential, and re-balance their concentrations. </w:t>
      </w:r>
    </w:p>
    <w:p w14:paraId="042974FC" w14:textId="77777777" w:rsidR="001E30AD" w:rsidRPr="001E30AD" w:rsidRDefault="001E30AD" w:rsidP="001E30AD">
      <w:pPr>
        <w:numPr>
          <w:ilvl w:val="0"/>
          <w:numId w:val="12"/>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Myelin: no ion channels or pumps, so the signal jumps from unmyelinated node to node, speeding up the action potential. </w:t>
      </w:r>
    </w:p>
    <w:p w14:paraId="4579A9F6"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677A2111"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Neurotransmitters and receptors:</w:t>
      </w:r>
    </w:p>
    <w:p w14:paraId="53536A82" w14:textId="77777777" w:rsidR="001E30AD" w:rsidRPr="001E30AD" w:rsidRDefault="001E30AD" w:rsidP="001E30AD">
      <w:pPr>
        <w:numPr>
          <w:ilvl w:val="0"/>
          <w:numId w:val="13"/>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Excitatory: open Na+ channels</w:t>
      </w:r>
    </w:p>
    <w:p w14:paraId="4229D531" w14:textId="77777777" w:rsidR="001E30AD" w:rsidRPr="001E30AD" w:rsidRDefault="001E30AD" w:rsidP="001E30AD">
      <w:pPr>
        <w:numPr>
          <w:ilvl w:val="0"/>
          <w:numId w:val="13"/>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Inhibitory: opens Cl- channels to prevent action potential</w:t>
      </w:r>
    </w:p>
    <w:p w14:paraId="59E49C14" w14:textId="77777777" w:rsidR="001E30AD" w:rsidRPr="001E30AD" w:rsidRDefault="001E30AD" w:rsidP="001E30AD">
      <w:pPr>
        <w:numPr>
          <w:ilvl w:val="0"/>
          <w:numId w:val="13"/>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The kind of behaviour, feeling or emotion we get is caused by the type of neurotransmitter, receptor, area of the brain, and activity of other neurons. </w:t>
      </w:r>
    </w:p>
    <w:p w14:paraId="32449EF5"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0D92E1DE"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Your brain on drugs:</w:t>
      </w:r>
    </w:p>
    <w:p w14:paraId="56EFB25A" w14:textId="77777777" w:rsidR="001E30AD" w:rsidRPr="001E30AD" w:rsidRDefault="001E30AD" w:rsidP="001E30AD">
      <w:pPr>
        <w:numPr>
          <w:ilvl w:val="0"/>
          <w:numId w:val="14"/>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Agonists: come from external sources, mimic neurotransmitters, can be more, equally or less effective.</w:t>
      </w:r>
    </w:p>
    <w:p w14:paraId="449A0315" w14:textId="77777777" w:rsidR="001E30AD" w:rsidRPr="001E30AD" w:rsidRDefault="001E30AD" w:rsidP="001E30AD">
      <w:pPr>
        <w:numPr>
          <w:ilvl w:val="0"/>
          <w:numId w:val="14"/>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Antagonists: prevent action of endogenous neurotransmitters. Some agonists and antagonists are competitive (same site) or non competitive (different site).</w:t>
      </w:r>
    </w:p>
    <w:p w14:paraId="6375150B" w14:textId="77777777" w:rsidR="001E30AD" w:rsidRPr="001E30AD" w:rsidRDefault="001E30AD" w:rsidP="001E30AD">
      <w:pPr>
        <w:numPr>
          <w:ilvl w:val="0"/>
          <w:numId w:val="14"/>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Partial agonists: Bind to a receptor with less power.</w:t>
      </w:r>
    </w:p>
    <w:p w14:paraId="1DB52DB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4AA7ED2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Neurotransmitters:</w:t>
      </w:r>
    </w:p>
    <w:p w14:paraId="27427818"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Glutamate: excitatory, learning and movement</w:t>
      </w:r>
    </w:p>
    <w:p w14:paraId="3C05F2A8"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GABA: inhibitory, anxiety regulation through inhibition</w:t>
      </w:r>
    </w:p>
    <w:p w14:paraId="4B3AEAE0"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Acetylcholine: excitatory, learning, muscle action</w:t>
      </w:r>
    </w:p>
    <w:p w14:paraId="2E517708"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Dopamine: excitatory and inhibitory, learning, reward and pleasure</w:t>
      </w:r>
    </w:p>
    <w:p w14:paraId="065037B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Serotonin: excitatory and inhibitory, elevation or depression of mood</w:t>
      </w:r>
    </w:p>
    <w:p w14:paraId="4E7617BC"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Norepinephrine: excitatory and inhibitory, elevation or depression of mood</w:t>
      </w:r>
    </w:p>
    <w:p w14:paraId="2379603D"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Enkephalins/endorphins: excitatory and inhibitory, regulation of pain responses</w:t>
      </w:r>
    </w:p>
    <w:p w14:paraId="026DCEF1"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49A8B1A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Glial cells:</w:t>
      </w:r>
    </w:p>
    <w:p w14:paraId="67B4B6DA" w14:textId="77777777" w:rsidR="001E30AD" w:rsidRPr="001E30AD" w:rsidRDefault="001E30AD" w:rsidP="001E30AD">
      <w:pPr>
        <w:numPr>
          <w:ilvl w:val="0"/>
          <w:numId w:val="1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Outnumber neurons 10 to 1</w:t>
      </w:r>
    </w:p>
    <w:p w14:paraId="1AD7AFDA" w14:textId="77777777" w:rsidR="001E30AD" w:rsidRPr="001E30AD" w:rsidRDefault="001E30AD" w:rsidP="001E30AD">
      <w:pPr>
        <w:numPr>
          <w:ilvl w:val="0"/>
          <w:numId w:val="1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Bring nutrients, remove waste, speed up electrical impulses</w:t>
      </w:r>
    </w:p>
    <w:p w14:paraId="5F81EBD3" w14:textId="77777777" w:rsidR="001E30AD" w:rsidRPr="001E30AD" w:rsidRDefault="001E30AD" w:rsidP="001E30AD">
      <w:pPr>
        <w:numPr>
          <w:ilvl w:val="0"/>
          <w:numId w:val="1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Myelin: made of protein and fat</w:t>
      </w:r>
    </w:p>
    <w:p w14:paraId="1640EF3F" w14:textId="77777777" w:rsidR="001E30AD" w:rsidRPr="001E30AD" w:rsidRDefault="001E30AD" w:rsidP="001E30AD">
      <w:pPr>
        <w:numPr>
          <w:ilvl w:val="0"/>
          <w:numId w:val="1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Around some axons in brain and spinal cord (oligodendrocytes)</w:t>
      </w:r>
    </w:p>
    <w:p w14:paraId="54270573" w14:textId="77777777" w:rsidR="001E30AD" w:rsidRPr="001E30AD" w:rsidRDefault="001E30AD" w:rsidP="001E30AD">
      <w:pPr>
        <w:numPr>
          <w:ilvl w:val="0"/>
          <w:numId w:val="1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Schwann cells are outside brain and spinal cord</w:t>
      </w:r>
    </w:p>
    <w:p w14:paraId="7808E424" w14:textId="77777777" w:rsidR="001E30AD" w:rsidRPr="001E30AD" w:rsidRDefault="001E30AD" w:rsidP="001E30AD">
      <w:pPr>
        <w:numPr>
          <w:ilvl w:val="0"/>
          <w:numId w:val="1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Astrocytes: nutrition and maintenance of ion balance</w:t>
      </w:r>
    </w:p>
    <w:p w14:paraId="08253157" w14:textId="77777777" w:rsidR="001E30AD" w:rsidRPr="001E30AD" w:rsidRDefault="001E30AD" w:rsidP="001E30AD">
      <w:pPr>
        <w:numPr>
          <w:ilvl w:val="0"/>
          <w:numId w:val="15"/>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Microglia: clean debris and get rid of germs</w:t>
      </w:r>
    </w:p>
    <w:p w14:paraId="15E29E9D"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31EBB5DE" w14:textId="00006E9F" w:rsidR="001E30AD" w:rsidRDefault="001E30AD" w:rsidP="001E30AD">
      <w:pPr>
        <w:spacing w:after="0" w:line="240" w:lineRule="auto"/>
        <w:rPr>
          <w:rFonts w:ascii="Arial" w:eastAsia="Times New Roman" w:hAnsi="Arial" w:cs="Arial"/>
          <w:b/>
          <w:bCs/>
          <w:color w:val="000000"/>
          <w:lang w:eastAsia="en-CA"/>
        </w:rPr>
      </w:pPr>
      <w:r w:rsidRPr="001E30AD">
        <w:rPr>
          <w:rFonts w:ascii="Arial" w:eastAsia="Times New Roman" w:hAnsi="Arial" w:cs="Arial"/>
          <w:b/>
          <w:bCs/>
          <w:color w:val="000000"/>
          <w:lang w:eastAsia="en-CA"/>
        </w:rPr>
        <w:t>Chapter 3.3: Brain anatomy:</w:t>
      </w:r>
    </w:p>
    <w:p w14:paraId="2BA08016"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3AACCE68" w14:textId="77777777" w:rsidR="001E30AD" w:rsidRPr="001E30AD" w:rsidRDefault="001E30AD" w:rsidP="001E30AD">
      <w:pPr>
        <w:numPr>
          <w:ilvl w:val="0"/>
          <w:numId w:val="1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Neural networks: complex connections between dendrites and axons of many neurons.</w:t>
      </w:r>
    </w:p>
    <w:p w14:paraId="12772D92" w14:textId="77777777" w:rsidR="001E30AD" w:rsidRPr="001E30AD" w:rsidRDefault="001E30AD" w:rsidP="001E30AD">
      <w:pPr>
        <w:numPr>
          <w:ilvl w:val="0"/>
          <w:numId w:val="1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Efferent/motor neurons: carry impulses away from the central nervous system.</w:t>
      </w:r>
    </w:p>
    <w:p w14:paraId="011BFFF4" w14:textId="77777777" w:rsidR="001E30AD" w:rsidRPr="001E30AD" w:rsidRDefault="001E30AD" w:rsidP="001E30AD">
      <w:pPr>
        <w:numPr>
          <w:ilvl w:val="0"/>
          <w:numId w:val="1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Afferent/sensory neurons: carry impulses from the body to the central nervous system.</w:t>
      </w:r>
    </w:p>
    <w:p w14:paraId="2A36D2D0" w14:textId="77777777" w:rsidR="001E30AD" w:rsidRPr="001E30AD" w:rsidRDefault="001E30AD" w:rsidP="001E30AD">
      <w:pPr>
        <w:numPr>
          <w:ilvl w:val="0"/>
          <w:numId w:val="1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Neuroplasticity: neuron and network’s ability to change.</w:t>
      </w:r>
    </w:p>
    <w:p w14:paraId="14423E9F" w14:textId="77777777" w:rsidR="001E30AD" w:rsidRPr="001E30AD" w:rsidRDefault="001E30AD" w:rsidP="001E30AD">
      <w:pPr>
        <w:numPr>
          <w:ilvl w:val="0"/>
          <w:numId w:val="16"/>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We are born with excess neurons and lose damaged or unnecessary neurons.</w:t>
      </w:r>
    </w:p>
    <w:p w14:paraId="4C691C8F"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77798462" w14:textId="475E99EB" w:rsidR="001E30AD" w:rsidRDefault="001E30AD" w:rsidP="001E30AD">
      <w:pPr>
        <w:spacing w:after="0" w:line="240" w:lineRule="auto"/>
        <w:rPr>
          <w:rFonts w:ascii="Arial" w:eastAsia="Times New Roman" w:hAnsi="Arial" w:cs="Arial"/>
          <w:b/>
          <w:bCs/>
          <w:color w:val="000000"/>
          <w:lang w:eastAsia="en-CA"/>
        </w:rPr>
      </w:pPr>
      <w:r w:rsidRPr="001E30AD">
        <w:rPr>
          <w:rFonts w:ascii="Arial" w:eastAsia="Times New Roman" w:hAnsi="Arial" w:cs="Arial"/>
          <w:b/>
          <w:bCs/>
          <w:color w:val="000000"/>
          <w:lang w:eastAsia="en-CA"/>
        </w:rPr>
        <w:lastRenderedPageBreak/>
        <w:t>Chapter 3.4: Central vs peripheral nervous system:</w:t>
      </w:r>
    </w:p>
    <w:p w14:paraId="1343B06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0BD89173" w14:textId="77777777" w:rsidR="001E30AD" w:rsidRPr="001E30AD" w:rsidRDefault="001E30AD" w:rsidP="001E30AD">
      <w:pPr>
        <w:numPr>
          <w:ilvl w:val="0"/>
          <w:numId w:val="1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Central nervous system: brain and spinal cord</w:t>
      </w:r>
    </w:p>
    <w:p w14:paraId="0E50A759" w14:textId="77777777" w:rsidR="001E30AD" w:rsidRPr="001E30AD" w:rsidRDefault="001E30AD" w:rsidP="001E30AD">
      <w:pPr>
        <w:numPr>
          <w:ilvl w:val="0"/>
          <w:numId w:val="1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Peripheral nervous system: the rest of the body</w:t>
      </w:r>
    </w:p>
    <w:p w14:paraId="4730A825" w14:textId="77777777" w:rsidR="001E30AD" w:rsidRPr="001E30AD" w:rsidRDefault="001E30AD" w:rsidP="001E30AD">
      <w:pPr>
        <w:numPr>
          <w:ilvl w:val="1"/>
          <w:numId w:val="1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Somatic nervous system (voluntary): control skeletal muscles and bring back sensory information</w:t>
      </w:r>
    </w:p>
    <w:p w14:paraId="30AF70BA" w14:textId="77777777" w:rsidR="001E30AD" w:rsidRPr="001E30AD" w:rsidRDefault="001E30AD" w:rsidP="001E30AD">
      <w:pPr>
        <w:numPr>
          <w:ilvl w:val="1"/>
          <w:numId w:val="1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Autonomic nervous system (involuntary): control of any smooth muscle and basic life functions</w:t>
      </w:r>
    </w:p>
    <w:p w14:paraId="55846EE1" w14:textId="77777777" w:rsidR="001E30AD" w:rsidRPr="001E30AD" w:rsidRDefault="001E30AD" w:rsidP="001E30AD">
      <w:pPr>
        <w:numPr>
          <w:ilvl w:val="2"/>
          <w:numId w:val="1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Parasympathetic: relaxing, rest and digest, neurons in lower brain and sacral</w:t>
      </w:r>
    </w:p>
    <w:p w14:paraId="549E8960" w14:textId="77777777" w:rsidR="001E30AD" w:rsidRPr="001E30AD" w:rsidRDefault="001E30AD" w:rsidP="001E30AD">
      <w:pPr>
        <w:numPr>
          <w:ilvl w:val="2"/>
          <w:numId w:val="17"/>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Sympathetic: fight or flight, neurons in spinal cord</w:t>
      </w:r>
    </w:p>
    <w:p w14:paraId="61090755"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326B317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Parasympathetic effects: pupils constrict, stimulates saliva production, constricts bronchi, slows heart, stimulates stomach, pancreas and intestines, stimulates urination, promotes erection of genitals.</w:t>
      </w:r>
    </w:p>
    <w:p w14:paraId="5555065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39E1BB62"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Sympathetic effects: pupils dilate, inhibits saliva production, dilates bronchi, accelerates heart, inhibits digestion, and stimulates glucose release, inhibits urination, promotes ejaculation and vaginal contractions, stimulates epinephrine and norepinephrine release. </w:t>
      </w:r>
    </w:p>
    <w:p w14:paraId="23DE6EC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274C8968"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b/>
          <w:bCs/>
          <w:color w:val="000000"/>
          <w:lang w:eastAsia="en-CA"/>
        </w:rPr>
        <w:t>Chapter 3.5: sections of the brain</w:t>
      </w:r>
    </w:p>
    <w:p w14:paraId="3E402EB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3F4C73A7" w14:textId="77777777" w:rsidR="001E30AD" w:rsidRPr="001E30AD" w:rsidRDefault="001E30AD" w:rsidP="001E30AD">
      <w:pPr>
        <w:numPr>
          <w:ilvl w:val="0"/>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Medulla oblongata: transition part between brain and spinal cord, regulates autonomic life functions.</w:t>
      </w:r>
    </w:p>
    <w:p w14:paraId="72FD9359" w14:textId="77777777" w:rsidR="001E30AD" w:rsidRPr="001E30AD" w:rsidRDefault="001E30AD" w:rsidP="001E30AD">
      <w:pPr>
        <w:numPr>
          <w:ilvl w:val="0"/>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Pons: helps regulate arousal, coordinate senses with cerebellum, acts as bridge between upper and lower brain, helps control facial expressions and eye movements, vestibulocochlear nerve enters brain. </w:t>
      </w:r>
    </w:p>
    <w:p w14:paraId="050ABAB1" w14:textId="77777777" w:rsidR="001E30AD" w:rsidRPr="001E30AD" w:rsidRDefault="001E30AD" w:rsidP="001E30AD">
      <w:pPr>
        <w:numPr>
          <w:ilvl w:val="0"/>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RAS (reticular activating system): neuron network spanning center of medulla and pons. Bridges the function of the body and brain via connections between spinal cord and thalamus. Controls </w:t>
      </w:r>
      <w:proofErr w:type="spellStart"/>
      <w:r w:rsidRPr="001E30AD">
        <w:rPr>
          <w:rFonts w:ascii="Arial" w:eastAsia="Times New Roman" w:hAnsi="Arial" w:cs="Arial"/>
          <w:color w:val="000000"/>
          <w:lang w:eastAsia="en-CA"/>
        </w:rPr>
        <w:t>arousement</w:t>
      </w:r>
      <w:proofErr w:type="spellEnd"/>
      <w:r w:rsidRPr="001E30AD">
        <w:rPr>
          <w:rFonts w:ascii="Arial" w:eastAsia="Times New Roman" w:hAnsi="Arial" w:cs="Arial"/>
          <w:color w:val="000000"/>
          <w:lang w:eastAsia="en-CA"/>
        </w:rPr>
        <w:t xml:space="preserve"> level and focus of attention. </w:t>
      </w:r>
    </w:p>
    <w:p w14:paraId="07A8C76F" w14:textId="77777777" w:rsidR="001E30AD" w:rsidRPr="001E30AD" w:rsidRDefault="001E30AD" w:rsidP="001E30AD">
      <w:pPr>
        <w:numPr>
          <w:ilvl w:val="0"/>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Limbic system: network of neurons and glia that regulate emotions, some endocrine activity and form emotional memory. Integrates more primitive functions with higher order thought.</w:t>
      </w:r>
    </w:p>
    <w:p w14:paraId="70F7AA77"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Amygdala: network of neurons and glia, becomes more active when we learn to be fearful and activate our fear response. Involved in aggression responses to threats, as well as romantic love. Increases norepinephrine in fight or flight. Active in forming memories associated with events tied to strong emotions. Receives sensory input from all senses and uses info to determine emotional value and intensity of a stimulus. </w:t>
      </w:r>
    </w:p>
    <w:p w14:paraId="68537976"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 xml:space="preserve">Hippocampus: gateway for forming new memories. Sensory stimulus is temporarily transcribed in the cortex, then moves to the hippocampus. If the experience is strong or repetitive enough it is sent back to the cortex for permanent or </w:t>
      </w:r>
      <w:proofErr w:type="gramStart"/>
      <w:r w:rsidRPr="001E30AD">
        <w:rPr>
          <w:rFonts w:ascii="Arial" w:eastAsia="Times New Roman" w:hAnsi="Arial" w:cs="Arial"/>
          <w:color w:val="000000"/>
          <w:lang w:eastAsia="en-CA"/>
        </w:rPr>
        <w:t>long term</w:t>
      </w:r>
      <w:proofErr w:type="gramEnd"/>
      <w:r w:rsidRPr="001E30AD">
        <w:rPr>
          <w:rFonts w:ascii="Arial" w:eastAsia="Times New Roman" w:hAnsi="Arial" w:cs="Arial"/>
          <w:color w:val="000000"/>
          <w:lang w:eastAsia="en-CA"/>
        </w:rPr>
        <w:t xml:space="preserve"> memory. </w:t>
      </w:r>
    </w:p>
    <w:p w14:paraId="656782CD"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Cingulate gyrus: network activated when we experience unpleasant things</w:t>
      </w:r>
    </w:p>
    <w:p w14:paraId="4F11D1A2"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Hypothalamus: Helps control functions of autonomic and endocrine systems, regulates hunger, sexual behaviour, temperature and aggression. </w:t>
      </w:r>
    </w:p>
    <w:p w14:paraId="79A4018D" w14:textId="77777777" w:rsidR="001E30AD" w:rsidRPr="001E30AD" w:rsidRDefault="001E30AD" w:rsidP="001E30AD">
      <w:pPr>
        <w:numPr>
          <w:ilvl w:val="0"/>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Basal ganglia: near the base of the brain, helps us learn movements and coordinate movement patterns. Help moderate movement commands before reaching the spinal cord. Helps us learn how to make complicated movements more automatic. </w:t>
      </w:r>
    </w:p>
    <w:p w14:paraId="23DC65ED" w14:textId="77777777" w:rsidR="001E30AD" w:rsidRPr="001E30AD" w:rsidRDefault="001E30AD" w:rsidP="001E30AD">
      <w:pPr>
        <w:numPr>
          <w:ilvl w:val="0"/>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lastRenderedPageBreak/>
        <w:t>Cerebellum: helps coordinate movements and problem solving. Simultaneously receives and organizes input from CNS.</w:t>
      </w:r>
    </w:p>
    <w:p w14:paraId="593EF78F"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Spinocerebellar: processes inner ear info to adjust postured balance</w:t>
      </w:r>
    </w:p>
    <w:p w14:paraId="5FAC0735"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Cerebrocerebellar: manages pons and thalamus connections to adjust timing and planning movements.</w:t>
      </w:r>
    </w:p>
    <w:p w14:paraId="659D696C" w14:textId="77777777" w:rsidR="001E30AD" w:rsidRPr="001E30AD" w:rsidRDefault="001E30AD" w:rsidP="001E30AD">
      <w:pPr>
        <w:numPr>
          <w:ilvl w:val="0"/>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Thalamus: relay station, neurons in thalamus correspond to particular sets of functions and locations in part of the brain. All senses pass through thalamus, except smell, before it is related to neocortex for interpretation, organization and action plans. Right and left thalamus; thalamus coordinates all incoming sensory info to appropriate regions for processing.</w:t>
      </w:r>
    </w:p>
    <w:p w14:paraId="62E24706" w14:textId="77777777" w:rsidR="001E30AD" w:rsidRPr="001E30AD" w:rsidRDefault="001E30AD" w:rsidP="001E30AD">
      <w:pPr>
        <w:numPr>
          <w:ilvl w:val="0"/>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Neocortex: higher level processing. Has gyri (ridges) and sulci (valleys), and fissures (spaces between lobes)</w:t>
      </w:r>
    </w:p>
    <w:p w14:paraId="1DCB9583"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Association cortex: parts of neocortex that merge info from primary areas like visual and auditory cortex. Help make sense of what we take in.</w:t>
      </w:r>
    </w:p>
    <w:p w14:paraId="26337E62"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Frontal lobe: decision making and movement</w:t>
      </w:r>
    </w:p>
    <w:p w14:paraId="20844D7F" w14:textId="77777777" w:rsidR="001E30AD" w:rsidRPr="001E30AD" w:rsidRDefault="001E30AD" w:rsidP="001E30AD">
      <w:pPr>
        <w:numPr>
          <w:ilvl w:val="2"/>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Motor cortex: voluntary movement. Gives rise to corticospinal and corticobulbar tracts.</w:t>
      </w:r>
    </w:p>
    <w:p w14:paraId="0E9DB717" w14:textId="77777777" w:rsidR="001E30AD" w:rsidRPr="001E30AD" w:rsidRDefault="001E30AD" w:rsidP="001E30AD">
      <w:pPr>
        <w:numPr>
          <w:ilvl w:val="2"/>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Prefrontal cortex: receives input from all parts of the cerebral cortex, decides when, why and how we do things.</w:t>
      </w:r>
    </w:p>
    <w:p w14:paraId="53859870" w14:textId="77777777" w:rsidR="001E30AD" w:rsidRPr="001E30AD" w:rsidRDefault="001E30AD" w:rsidP="001E30AD">
      <w:pPr>
        <w:numPr>
          <w:ilvl w:val="2"/>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Ventromedial prefrontal cortex: helps mediate behaviour based on fear</w:t>
      </w:r>
    </w:p>
    <w:p w14:paraId="4735EB89" w14:textId="77777777" w:rsidR="001E30AD" w:rsidRPr="001E30AD" w:rsidRDefault="001E30AD" w:rsidP="001E30AD">
      <w:pPr>
        <w:numPr>
          <w:ilvl w:val="2"/>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Dorsolateral proforma cortex: helps maintain info in our working memory and change how we do things depending on the task we want to complete. </w:t>
      </w:r>
    </w:p>
    <w:p w14:paraId="7A99C15B"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Parietal lobe: processing numbers and performing calculations and spatial recognition. Sensory cortex receives input from the contralateral side of the body so that nerves from the body can cross and info can be carried to various parts of the brain.</w:t>
      </w:r>
    </w:p>
    <w:p w14:paraId="779BB10C"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Temporal lobe: help form memories and process round from auditory nerves.</w:t>
      </w:r>
    </w:p>
    <w:p w14:paraId="2AE41644" w14:textId="77777777" w:rsidR="001E30AD" w:rsidRPr="001E30AD" w:rsidRDefault="001E30AD" w:rsidP="001E30AD">
      <w:pPr>
        <w:numPr>
          <w:ilvl w:val="2"/>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Primary auditory cortex: receive and process messages from ears through axons of vestibulocochlear nerve.</w:t>
      </w:r>
    </w:p>
    <w:p w14:paraId="0B3700C1" w14:textId="77777777" w:rsidR="001E30AD" w:rsidRPr="001E30AD" w:rsidRDefault="001E30AD" w:rsidP="001E30AD">
      <w:pPr>
        <w:numPr>
          <w:ilvl w:val="2"/>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Wernicke’s area: process and understand language</w:t>
      </w:r>
    </w:p>
    <w:p w14:paraId="58249B9E"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Occipital lobes: processing light stimuli</w:t>
      </w:r>
    </w:p>
    <w:p w14:paraId="0F72DC63" w14:textId="77777777" w:rsidR="001E30AD" w:rsidRPr="001E30AD" w:rsidRDefault="001E30AD" w:rsidP="001E30AD">
      <w:pPr>
        <w:numPr>
          <w:ilvl w:val="1"/>
          <w:numId w:val="18"/>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Corpus callosum: connects the two hemispheres and allow them to share information.</w:t>
      </w:r>
    </w:p>
    <w:p w14:paraId="447D693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1A3AB6CE" w14:textId="653280F1" w:rsidR="001E30AD" w:rsidRDefault="001E30AD" w:rsidP="001E30AD">
      <w:pPr>
        <w:spacing w:after="0" w:line="240" w:lineRule="auto"/>
        <w:rPr>
          <w:rFonts w:ascii="Arial" w:eastAsia="Times New Roman" w:hAnsi="Arial" w:cs="Arial"/>
          <w:b/>
          <w:bCs/>
          <w:color w:val="000000"/>
          <w:lang w:eastAsia="en-CA"/>
        </w:rPr>
      </w:pPr>
      <w:r w:rsidRPr="001E30AD">
        <w:rPr>
          <w:rFonts w:ascii="Arial" w:eastAsia="Times New Roman" w:hAnsi="Arial" w:cs="Arial"/>
          <w:b/>
          <w:bCs/>
          <w:color w:val="000000"/>
          <w:lang w:eastAsia="en-CA"/>
        </w:rPr>
        <w:t>Chapter 3.6: Endocrine system</w:t>
      </w:r>
    </w:p>
    <w:p w14:paraId="5D8986AC"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5983C36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Major endocrine control centres in CNS:</w:t>
      </w:r>
    </w:p>
    <w:p w14:paraId="2EECBDC2" w14:textId="77777777" w:rsidR="001E30AD" w:rsidRPr="001E30AD" w:rsidRDefault="001E30AD" w:rsidP="001E30AD">
      <w:pPr>
        <w:numPr>
          <w:ilvl w:val="0"/>
          <w:numId w:val="19"/>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Hypothalamus: secretes hormones and controls pituitary gland via direct nerve stimulation</w:t>
      </w:r>
    </w:p>
    <w:p w14:paraId="4B3885CE" w14:textId="77777777" w:rsidR="001E30AD" w:rsidRPr="001E30AD" w:rsidRDefault="001E30AD" w:rsidP="001E30AD">
      <w:pPr>
        <w:numPr>
          <w:ilvl w:val="0"/>
          <w:numId w:val="19"/>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Pineal gland: Secretes melatonin</w:t>
      </w:r>
    </w:p>
    <w:p w14:paraId="527210DE" w14:textId="77777777" w:rsidR="001E30AD" w:rsidRPr="001E30AD" w:rsidRDefault="001E30AD" w:rsidP="001E30AD">
      <w:pPr>
        <w:numPr>
          <w:ilvl w:val="0"/>
          <w:numId w:val="19"/>
        </w:numPr>
        <w:spacing w:after="0" w:line="240" w:lineRule="auto"/>
        <w:textAlignment w:val="baseline"/>
        <w:rPr>
          <w:rFonts w:ascii="Arial" w:eastAsia="Times New Roman" w:hAnsi="Arial" w:cs="Arial"/>
          <w:color w:val="000000"/>
          <w:lang w:eastAsia="en-CA"/>
        </w:rPr>
      </w:pPr>
      <w:r w:rsidRPr="001E30AD">
        <w:rPr>
          <w:rFonts w:ascii="Arial" w:eastAsia="Times New Roman" w:hAnsi="Arial" w:cs="Arial"/>
          <w:color w:val="000000"/>
          <w:lang w:eastAsia="en-CA"/>
        </w:rPr>
        <w:t>Pituitary gland: secretes many hormones</w:t>
      </w:r>
    </w:p>
    <w:p w14:paraId="7CFDF71A"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35FD9436" w14:textId="63F64DEB" w:rsidR="001E30AD" w:rsidRDefault="001E30AD" w:rsidP="001E30AD">
      <w:pPr>
        <w:spacing w:after="0" w:line="240" w:lineRule="auto"/>
        <w:rPr>
          <w:rFonts w:ascii="Arial" w:eastAsia="Times New Roman" w:hAnsi="Arial" w:cs="Arial"/>
          <w:b/>
          <w:bCs/>
          <w:color w:val="000000"/>
          <w:lang w:eastAsia="en-CA"/>
        </w:rPr>
      </w:pPr>
      <w:r w:rsidRPr="001E30AD">
        <w:rPr>
          <w:rFonts w:ascii="Arial" w:eastAsia="Times New Roman" w:hAnsi="Arial" w:cs="Arial"/>
          <w:b/>
          <w:bCs/>
          <w:color w:val="000000"/>
          <w:lang w:eastAsia="en-CA"/>
        </w:rPr>
        <w:t>Chapter 3.7: Research methods in neuroscience:</w:t>
      </w:r>
    </w:p>
    <w:p w14:paraId="7B181033"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p>
    <w:p w14:paraId="5C2BA785"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Lesion technique: purposefully destroy part of the brain to study before and after, used in some animals. This is an old technique</w:t>
      </w:r>
    </w:p>
    <w:p w14:paraId="11C6733C"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TMS: transcranial magnetic stimulation, magnet is electrified, interrupting neural activity, but brain function is immediately restored.</w:t>
      </w:r>
    </w:p>
    <w:p w14:paraId="053F7714"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lastRenderedPageBreak/>
        <w:t>EEG: electroencephalogram, brain activity creates magnetic fields that are measured with cap with electrodes</w:t>
      </w:r>
    </w:p>
    <w:p w14:paraId="6EC7E92B"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PET: positron emission tomography, looks at glucose consumption (injected with radioactive marker)</w:t>
      </w:r>
    </w:p>
    <w:p w14:paraId="06490B97"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MRI: magnetic resonance imaging, strong magnet reads signals in brain</w:t>
      </w:r>
    </w:p>
    <w:p w14:paraId="3B4E41CC" w14:textId="77777777" w:rsidR="001E30AD" w:rsidRPr="001E30AD" w:rsidRDefault="001E30AD" w:rsidP="001E30AD">
      <w:pPr>
        <w:spacing w:after="0" w:line="240" w:lineRule="auto"/>
        <w:rPr>
          <w:rFonts w:ascii="Times New Roman" w:eastAsia="Times New Roman" w:hAnsi="Times New Roman" w:cs="Times New Roman"/>
          <w:sz w:val="24"/>
          <w:szCs w:val="24"/>
          <w:lang w:eastAsia="en-CA"/>
        </w:rPr>
      </w:pPr>
      <w:r w:rsidRPr="001E30AD">
        <w:rPr>
          <w:rFonts w:ascii="Arial" w:eastAsia="Times New Roman" w:hAnsi="Arial" w:cs="Arial"/>
          <w:color w:val="000000"/>
          <w:lang w:eastAsia="en-CA"/>
        </w:rPr>
        <w:t>fMRI: functional magnetic resonance imaging, allows to visualize function and structure</w:t>
      </w:r>
    </w:p>
    <w:p w14:paraId="7B129F92" w14:textId="77777777" w:rsidR="001E30AD" w:rsidRDefault="001E30AD"/>
    <w:sectPr w:rsidR="001E30A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B6F6E"/>
    <w:multiLevelType w:val="multilevel"/>
    <w:tmpl w:val="62ACEF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50256"/>
    <w:multiLevelType w:val="multilevel"/>
    <w:tmpl w:val="B364B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335C0"/>
    <w:multiLevelType w:val="multilevel"/>
    <w:tmpl w:val="9E1E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C93C90"/>
    <w:multiLevelType w:val="multilevel"/>
    <w:tmpl w:val="63041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2C612D"/>
    <w:multiLevelType w:val="multilevel"/>
    <w:tmpl w:val="A3E05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302B13"/>
    <w:multiLevelType w:val="multilevel"/>
    <w:tmpl w:val="7FCAF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03F98"/>
    <w:multiLevelType w:val="multilevel"/>
    <w:tmpl w:val="D1E49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BCF539C"/>
    <w:multiLevelType w:val="multilevel"/>
    <w:tmpl w:val="ADF29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E45994"/>
    <w:multiLevelType w:val="multilevel"/>
    <w:tmpl w:val="BB5E9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286B68"/>
    <w:multiLevelType w:val="multilevel"/>
    <w:tmpl w:val="76A2C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813233"/>
    <w:multiLevelType w:val="multilevel"/>
    <w:tmpl w:val="0E32DF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190587"/>
    <w:multiLevelType w:val="multilevel"/>
    <w:tmpl w:val="82AC6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E17A52"/>
    <w:multiLevelType w:val="multilevel"/>
    <w:tmpl w:val="E3AE3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0B4942"/>
    <w:multiLevelType w:val="multilevel"/>
    <w:tmpl w:val="4DBEF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2AA05C8"/>
    <w:multiLevelType w:val="multilevel"/>
    <w:tmpl w:val="017C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8DE059C"/>
    <w:multiLevelType w:val="multilevel"/>
    <w:tmpl w:val="D2443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FD2FA1"/>
    <w:multiLevelType w:val="multilevel"/>
    <w:tmpl w:val="ED161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4D5AFF"/>
    <w:multiLevelType w:val="multilevel"/>
    <w:tmpl w:val="4B6E3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7C6C79"/>
    <w:multiLevelType w:val="multilevel"/>
    <w:tmpl w:val="6C7EA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7"/>
  </w:num>
  <w:num w:numId="3">
    <w:abstractNumId w:val="9"/>
  </w:num>
  <w:num w:numId="4">
    <w:abstractNumId w:val="4"/>
  </w:num>
  <w:num w:numId="5">
    <w:abstractNumId w:val="1"/>
  </w:num>
  <w:num w:numId="6">
    <w:abstractNumId w:val="6"/>
  </w:num>
  <w:num w:numId="7">
    <w:abstractNumId w:val="3"/>
  </w:num>
  <w:num w:numId="8">
    <w:abstractNumId w:val="0"/>
  </w:num>
  <w:num w:numId="9">
    <w:abstractNumId w:val="2"/>
  </w:num>
  <w:num w:numId="10">
    <w:abstractNumId w:val="12"/>
  </w:num>
  <w:num w:numId="11">
    <w:abstractNumId w:val="8"/>
  </w:num>
  <w:num w:numId="12">
    <w:abstractNumId w:val="14"/>
  </w:num>
  <w:num w:numId="13">
    <w:abstractNumId w:val="5"/>
  </w:num>
  <w:num w:numId="14">
    <w:abstractNumId w:val="7"/>
  </w:num>
  <w:num w:numId="15">
    <w:abstractNumId w:val="15"/>
  </w:num>
  <w:num w:numId="16">
    <w:abstractNumId w:val="11"/>
  </w:num>
  <w:num w:numId="17">
    <w:abstractNumId w:val="16"/>
  </w:num>
  <w:num w:numId="18">
    <w:abstractNumId w:val="10"/>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AD"/>
    <w:rsid w:val="001B1BCE"/>
    <w:rsid w:val="001E30AD"/>
    <w:rsid w:val="00692B6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F0C03"/>
  <w15:chartTrackingRefBased/>
  <w15:docId w15:val="{B05E27D0-FDFF-4561-96BE-59A96B514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E30A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27315">
      <w:bodyDiv w:val="1"/>
      <w:marLeft w:val="0"/>
      <w:marRight w:val="0"/>
      <w:marTop w:val="0"/>
      <w:marBottom w:val="0"/>
      <w:divBdr>
        <w:top w:val="none" w:sz="0" w:space="0" w:color="auto"/>
        <w:left w:val="none" w:sz="0" w:space="0" w:color="auto"/>
        <w:bottom w:val="none" w:sz="0" w:space="0" w:color="auto"/>
        <w:right w:val="none" w:sz="0" w:space="0" w:color="auto"/>
      </w:divBdr>
    </w:div>
    <w:div w:id="372533947">
      <w:bodyDiv w:val="1"/>
      <w:marLeft w:val="0"/>
      <w:marRight w:val="0"/>
      <w:marTop w:val="0"/>
      <w:marBottom w:val="0"/>
      <w:divBdr>
        <w:top w:val="none" w:sz="0" w:space="0" w:color="auto"/>
        <w:left w:val="none" w:sz="0" w:space="0" w:color="auto"/>
        <w:bottom w:val="none" w:sz="0" w:space="0" w:color="auto"/>
        <w:right w:val="none" w:sz="0" w:space="0" w:color="auto"/>
      </w:divBdr>
    </w:div>
    <w:div w:id="1552881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3112</Words>
  <Characters>17744</Characters>
  <Application>Microsoft Office Word</Application>
  <DocSecurity>0</DocSecurity>
  <Lines>147</Lines>
  <Paragraphs>41</Paragraphs>
  <ScaleCrop>false</ScaleCrop>
  <Company/>
  <LinksUpToDate>false</LinksUpToDate>
  <CharactersWithSpaces>20815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Reepschlager</dc:creator>
  <cp:keywords/>
  <dc:description/>
  <cp:lastModifiedBy>Megan Reepschlager</cp:lastModifiedBy>
  <cp:revision>2</cp:revision>
  <dcterms:created xsi:type="dcterms:W3CDTF">2020-09-29T01:46:00Z</dcterms:created>
  <dcterms:modified xsi:type="dcterms:W3CDTF">2020-09-29T01:46:00Z</dcterms:modified>
</cp:coreProperties>
</file>