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left"/>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1</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Soy proteins are an ideal source of protein for vegans, vegetarians and those lacking enough meat in their diet (</w:t>
      </w:r>
      <w:r w:rsidDel="00000000" w:rsidR="00000000" w:rsidRPr="00000000">
        <w:rPr>
          <w:rFonts w:ascii="Times New Roman" w:cs="Times New Roman" w:eastAsia="Times New Roman" w:hAnsi="Times New Roman"/>
          <w:sz w:val="24"/>
          <w:szCs w:val="24"/>
          <w:highlight w:val="white"/>
          <w:rtl w:val="0"/>
        </w:rPr>
        <w:t xml:space="preserve">Goodson 2018</w:t>
      </w:r>
      <w:r w:rsidDel="00000000" w:rsidR="00000000" w:rsidRPr="00000000">
        <w:rPr>
          <w:rFonts w:ascii="Times New Roman" w:cs="Times New Roman" w:eastAsia="Times New Roman" w:hAnsi="Times New Roman"/>
          <w:sz w:val="24"/>
          <w:szCs w:val="24"/>
          <w:rtl w:val="0"/>
        </w:rPr>
        <w:t xml:space="preserve">). Unlike many plant based proteins, soy protein incorporates all essential amino acids, which are important for synthesizing necessary proteins in your body (</w:t>
      </w:r>
      <w:r w:rsidDel="00000000" w:rsidR="00000000" w:rsidRPr="00000000">
        <w:rPr>
          <w:rFonts w:ascii="Times New Roman" w:cs="Times New Roman" w:eastAsia="Times New Roman" w:hAnsi="Times New Roman"/>
          <w:sz w:val="24"/>
          <w:szCs w:val="24"/>
          <w:highlight w:val="white"/>
          <w:rtl w:val="0"/>
        </w:rPr>
        <w:t xml:space="preserve">Goodson 2018</w:t>
      </w:r>
      <w:r w:rsidDel="00000000" w:rsidR="00000000" w:rsidRPr="00000000">
        <w:rPr>
          <w:rFonts w:ascii="Times New Roman" w:cs="Times New Roman" w:eastAsia="Times New Roman" w:hAnsi="Times New Roman"/>
          <w:sz w:val="24"/>
          <w:szCs w:val="24"/>
          <w:rtl w:val="0"/>
        </w:rPr>
        <w:t xml:space="preserve">). Soy protein is processed through defatting and dehulling soybean flakes to remove most of its non-protein components, leaving us with a protein packed product (</w:t>
      </w:r>
      <w:r w:rsidDel="00000000" w:rsidR="00000000" w:rsidRPr="00000000">
        <w:rPr>
          <w:rFonts w:ascii="Times New Roman" w:cs="Times New Roman" w:eastAsia="Times New Roman" w:hAnsi="Times New Roman"/>
          <w:sz w:val="24"/>
          <w:szCs w:val="24"/>
          <w:rtl w:val="0"/>
        </w:rPr>
        <w:t xml:space="preserve">Montgomery 2003</w:t>
      </w:r>
      <w:r w:rsidDel="00000000" w:rsidR="00000000" w:rsidRPr="00000000">
        <w:rPr>
          <w:rFonts w:ascii="Times New Roman" w:cs="Times New Roman" w:eastAsia="Times New Roman" w:hAnsi="Times New Roman"/>
          <w:sz w:val="24"/>
          <w:szCs w:val="24"/>
          <w:rtl w:val="0"/>
        </w:rPr>
        <w:t xml:space="preserve">). In terms of adding to product structure, soy protein is important for improving texture, retaining moisture and emulsifying foods (</w:t>
      </w:r>
      <w:r w:rsidDel="00000000" w:rsidR="00000000" w:rsidRPr="00000000">
        <w:rPr>
          <w:rFonts w:ascii="Times New Roman" w:cs="Times New Roman" w:eastAsia="Times New Roman" w:hAnsi="Times New Roman"/>
          <w:sz w:val="24"/>
          <w:szCs w:val="24"/>
          <w:rtl w:val="0"/>
        </w:rPr>
        <w:t xml:space="preserve">Montgomery 2003</w:t>
      </w:r>
      <w:r w:rsidDel="00000000" w:rsidR="00000000" w:rsidRPr="00000000">
        <w:rPr>
          <w:rFonts w:ascii="Times New Roman" w:cs="Times New Roman" w:eastAsia="Times New Roman" w:hAnsi="Times New Roman"/>
          <w:sz w:val="24"/>
          <w:szCs w:val="24"/>
          <w:rtl w:val="0"/>
        </w:rPr>
        <w:t xml:space="preserve">). This allows for the texture of the veggie dogs to closely represent that of real meat.</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Wheat gluten is a crucial ingredient for providing structure and texture in the veggie dogs (</w:t>
      </w:r>
      <w:r w:rsidDel="00000000" w:rsidR="00000000" w:rsidRPr="00000000">
        <w:rPr>
          <w:rFonts w:ascii="Times New Roman" w:cs="Times New Roman" w:eastAsia="Times New Roman" w:hAnsi="Times New Roman"/>
          <w:sz w:val="24"/>
          <w:szCs w:val="24"/>
          <w:highlight w:val="white"/>
          <w:rtl w:val="0"/>
        </w:rPr>
        <w:t xml:space="preserve">Nixon 2012</w:t>
      </w:r>
      <w:r w:rsidDel="00000000" w:rsidR="00000000" w:rsidRPr="00000000">
        <w:rPr>
          <w:rFonts w:ascii="Times New Roman" w:cs="Times New Roman" w:eastAsia="Times New Roman" w:hAnsi="Times New Roman"/>
          <w:sz w:val="24"/>
          <w:szCs w:val="24"/>
          <w:rtl w:val="0"/>
        </w:rPr>
        <w:t xml:space="preserve">). Although not amino acid complete and lacking in lysine, combining it with other incomplete protein foods makes it a great protein alternative (</w:t>
      </w:r>
      <w:r w:rsidDel="00000000" w:rsidR="00000000" w:rsidRPr="00000000">
        <w:rPr>
          <w:rFonts w:ascii="Times New Roman" w:cs="Times New Roman" w:eastAsia="Times New Roman" w:hAnsi="Times New Roman"/>
          <w:sz w:val="24"/>
          <w:szCs w:val="24"/>
          <w:highlight w:val="white"/>
          <w:rtl w:val="0"/>
        </w:rPr>
        <w:t xml:space="preserve">Nixon 2012</w:t>
      </w:r>
      <w:r w:rsidDel="00000000" w:rsidR="00000000" w:rsidRPr="00000000">
        <w:rPr>
          <w:rFonts w:ascii="Times New Roman" w:cs="Times New Roman" w:eastAsia="Times New Roman" w:hAnsi="Times New Roman"/>
          <w:sz w:val="24"/>
          <w:szCs w:val="24"/>
          <w:rtl w:val="0"/>
        </w:rPr>
        <w:t xml:space="preserve">). Made by hydrating and processing wheat flour to activate the gluten and remove anything in the wheat flour that does not consist of gluten, ensures that we are left with a principally gluten product (</w:t>
      </w:r>
      <w:r w:rsidDel="00000000" w:rsidR="00000000" w:rsidRPr="00000000">
        <w:rPr>
          <w:rFonts w:ascii="Times New Roman" w:cs="Times New Roman" w:eastAsia="Times New Roman" w:hAnsi="Times New Roman"/>
          <w:sz w:val="24"/>
          <w:szCs w:val="24"/>
          <w:highlight w:val="white"/>
          <w:rtl w:val="0"/>
        </w:rPr>
        <w:t xml:space="preserve">Nixon 2012</w:t>
      </w:r>
      <w:r w:rsidDel="00000000" w:rsidR="00000000" w:rsidRPr="00000000">
        <w:rPr>
          <w:rFonts w:ascii="Times New Roman" w:cs="Times New Roman" w:eastAsia="Times New Roman" w:hAnsi="Times New Roman"/>
          <w:sz w:val="24"/>
          <w:szCs w:val="24"/>
          <w:rtl w:val="0"/>
        </w:rPr>
        <w:t xml:space="preserve">). The addition of wheat gluten to the veggie dogs improves elasticity and is credited for closely resembling the chewy and stringy texture of meat products (</w:t>
      </w:r>
      <w:r w:rsidDel="00000000" w:rsidR="00000000" w:rsidRPr="00000000">
        <w:rPr>
          <w:rFonts w:ascii="Times New Roman" w:cs="Times New Roman" w:eastAsia="Times New Roman" w:hAnsi="Times New Roman"/>
          <w:sz w:val="24"/>
          <w:szCs w:val="24"/>
          <w:highlight w:val="white"/>
          <w:rtl w:val="0"/>
        </w:rPr>
        <w:t xml:space="preserve">Bjarnadottir 2020)</w:t>
      </w:r>
      <w:r w:rsidDel="00000000" w:rsidR="00000000" w:rsidRPr="00000000">
        <w:rPr>
          <w:rFonts w:ascii="Times New Roman" w:cs="Times New Roman" w:eastAsia="Times New Roman" w:hAnsi="Times New Roman"/>
          <w:sz w:val="24"/>
          <w:szCs w:val="24"/>
          <w:rtl w:val="0"/>
        </w:rPr>
        <w:t xml:space="preserve">. Wheat gluten is an important binding agent that keeps all the ingredients in the veggie dog together (</w:t>
      </w:r>
      <w:r w:rsidDel="00000000" w:rsidR="00000000" w:rsidRPr="00000000">
        <w:rPr>
          <w:rFonts w:ascii="Times New Roman" w:cs="Times New Roman" w:eastAsia="Times New Roman" w:hAnsi="Times New Roman"/>
          <w:sz w:val="24"/>
          <w:szCs w:val="24"/>
          <w:highlight w:val="white"/>
          <w:rtl w:val="0"/>
        </w:rPr>
        <w:t xml:space="preserve">Bjarnadottir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Carrageen is essential for thickening and emulsifying the veggie dogs (</w:t>
      </w:r>
      <w:r w:rsidDel="00000000" w:rsidR="00000000" w:rsidRPr="00000000">
        <w:rPr>
          <w:rFonts w:ascii="Times New Roman" w:cs="Times New Roman" w:eastAsia="Times New Roman" w:hAnsi="Times New Roman"/>
          <w:sz w:val="24"/>
          <w:szCs w:val="24"/>
          <w:highlight w:val="white"/>
          <w:rtl w:val="0"/>
        </w:rPr>
        <w:t xml:space="preserve">Pointer 2017)</w:t>
      </w:r>
      <w:r w:rsidDel="00000000" w:rsidR="00000000" w:rsidRPr="00000000">
        <w:rPr>
          <w:rFonts w:ascii="Times New Roman" w:cs="Times New Roman" w:eastAsia="Times New Roman" w:hAnsi="Times New Roman"/>
          <w:sz w:val="24"/>
          <w:szCs w:val="24"/>
          <w:rtl w:val="0"/>
        </w:rPr>
        <w:t xml:space="preserve">. Carrageen is extracted from red seaweed and processed with alkaline substances to reinforce its binding and gelling properties and make it safe for consumption (</w:t>
      </w:r>
      <w:r w:rsidDel="00000000" w:rsidR="00000000" w:rsidRPr="00000000">
        <w:rPr>
          <w:rFonts w:ascii="Times New Roman" w:cs="Times New Roman" w:eastAsia="Times New Roman" w:hAnsi="Times New Roman"/>
          <w:sz w:val="24"/>
          <w:szCs w:val="24"/>
          <w:highlight w:val="white"/>
          <w:rtl w:val="0"/>
        </w:rPr>
        <w:t xml:space="preserve">Pointer 2017)</w:t>
      </w:r>
      <w:r w:rsidDel="00000000" w:rsidR="00000000" w:rsidRPr="00000000">
        <w:rPr>
          <w:rFonts w:ascii="Times New Roman" w:cs="Times New Roman" w:eastAsia="Times New Roman" w:hAnsi="Times New Roman"/>
          <w:sz w:val="24"/>
          <w:szCs w:val="24"/>
          <w:rtl w:val="0"/>
        </w:rPr>
        <w:t xml:space="preserve">. A popular alternative for gelatin in vegetarian products, carrageen helps to thicken and stabilize the veggie dogs (</w:t>
      </w:r>
      <w:r w:rsidDel="00000000" w:rsidR="00000000" w:rsidRPr="00000000">
        <w:rPr>
          <w:rFonts w:ascii="Times New Roman" w:cs="Times New Roman" w:eastAsia="Times New Roman" w:hAnsi="Times New Roman"/>
          <w:sz w:val="24"/>
          <w:szCs w:val="24"/>
          <w:highlight w:val="white"/>
          <w:rtl w:val="0"/>
        </w:rPr>
        <w:t xml:space="preserve">Pointer 2017)</w:t>
      </w:r>
      <w:r w:rsidDel="00000000" w:rsidR="00000000" w:rsidRPr="00000000">
        <w:rPr>
          <w:rFonts w:ascii="Times New Roman" w:cs="Times New Roman" w:eastAsia="Times New Roman" w:hAnsi="Times New Roman"/>
          <w:sz w:val="24"/>
          <w:szCs w:val="24"/>
          <w:rtl w:val="0"/>
        </w:rPr>
        <w:t xml:space="preserve">. Its ability to retain water and its gel-like texture gives increased juicness to the veggie dogs (</w:t>
      </w:r>
      <w:r w:rsidDel="00000000" w:rsidR="00000000" w:rsidRPr="00000000">
        <w:rPr>
          <w:rFonts w:ascii="Times New Roman" w:cs="Times New Roman" w:eastAsia="Times New Roman" w:hAnsi="Times New Roman"/>
          <w:sz w:val="24"/>
          <w:szCs w:val="24"/>
          <w:highlight w:val="white"/>
          <w:rtl w:val="0"/>
        </w:rPr>
        <w:t xml:space="preserve">Pointer 2017)</w:t>
      </w:r>
      <w:r w:rsidDel="00000000" w:rsidR="00000000" w:rsidRPr="00000000">
        <w:rPr>
          <w:rFonts w:ascii="Times New Roman" w:cs="Times New Roman" w:eastAsia="Times New Roman" w:hAnsi="Times New Roman"/>
          <w:sz w:val="24"/>
          <w:szCs w:val="24"/>
          <w:rtl w:val="0"/>
        </w:rPr>
        <w:t xml:space="preserve">.</w:t>
        <w:tab/>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Wheat starch, which is made in a similar process to that of wheat gluten, is made by hydrating and processing wheat flour to leave us with a starch byproduct (</w:t>
      </w:r>
      <w:hyperlink r:id="rId6">
        <w:r w:rsidDel="00000000" w:rsidR="00000000" w:rsidRPr="00000000">
          <w:rPr>
            <w:rFonts w:ascii="Times New Roman" w:cs="Times New Roman" w:eastAsia="Times New Roman" w:hAnsi="Times New Roman"/>
            <w:sz w:val="24"/>
            <w:szCs w:val="24"/>
            <w:highlight w:val="white"/>
            <w:rtl w:val="0"/>
          </w:rPr>
          <w:t xml:space="preserve">Shevkani</w:t>
        </w:r>
      </w:hyperlink>
      <w:r w:rsidDel="00000000" w:rsidR="00000000" w:rsidRPr="00000000">
        <w:rPr>
          <w:rFonts w:ascii="Times New Roman" w:cs="Times New Roman" w:eastAsia="Times New Roman" w:hAnsi="Times New Roman"/>
          <w:sz w:val="24"/>
          <w:szCs w:val="24"/>
          <w:rtl w:val="0"/>
        </w:rPr>
        <w:t xml:space="preserve"> 2016)</w:t>
      </w:r>
      <w:r w:rsidDel="00000000" w:rsidR="00000000" w:rsidRPr="00000000">
        <w:rPr>
          <w:rFonts w:ascii="Times New Roman" w:cs="Times New Roman" w:eastAsia="Times New Roman" w:hAnsi="Times New Roman"/>
          <w:sz w:val="24"/>
          <w:szCs w:val="24"/>
          <w:rtl w:val="0"/>
        </w:rPr>
        <w:t xml:space="preserve">. Starch is the form of sugar storage in plants, and is useful in many food products as a stiffening and binding agent (</w:t>
      </w:r>
      <w:hyperlink r:id="rId7">
        <w:r w:rsidDel="00000000" w:rsidR="00000000" w:rsidRPr="00000000">
          <w:rPr>
            <w:rFonts w:ascii="Times New Roman" w:cs="Times New Roman" w:eastAsia="Times New Roman" w:hAnsi="Times New Roman"/>
            <w:sz w:val="24"/>
            <w:szCs w:val="24"/>
            <w:highlight w:val="white"/>
            <w:rtl w:val="0"/>
          </w:rPr>
          <w:t xml:space="preserve">Shevkani</w:t>
        </w:r>
      </w:hyperlink>
      <w:r w:rsidDel="00000000" w:rsidR="00000000" w:rsidRPr="00000000">
        <w:rPr>
          <w:rFonts w:ascii="Times New Roman" w:cs="Times New Roman" w:eastAsia="Times New Roman" w:hAnsi="Times New Roman"/>
          <w:sz w:val="24"/>
          <w:szCs w:val="24"/>
          <w:rtl w:val="0"/>
        </w:rPr>
        <w:t xml:space="preserve"> 2016)</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tl w:val="0"/>
        </w:rPr>
      </w:r>
    </w:p>
    <w:p w:rsidR="00000000" w:rsidDel="00000000" w:rsidP="00000000" w:rsidRDefault="00000000" w:rsidRPr="00000000" w14:paraId="0000000A">
      <w:pPr>
        <w:pBdr>
          <w:top w:color="auto" w:space="3" w:sz="0" w:val="none"/>
          <w:bottom w:color="auto" w:space="3" w:sz="0" w:val="none"/>
          <w:right w:color="auto" w:space="3" w:sz="0" w:val="none"/>
          <w:between w:color="auto" w:space="3" w:sz="0" w:val="none"/>
        </w:pBdr>
        <w:shd w:fill="ffffff" w:val="clear"/>
        <w:spacing w:after="180"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2</w:t>
      </w:r>
    </w:p>
    <w:p w:rsidR="00000000" w:rsidDel="00000000" w:rsidP="00000000" w:rsidRDefault="00000000" w:rsidRPr="00000000" w14:paraId="0000000B">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ingredients that are responsible for imparting flavour in the cookie would be maltitol and acesulfame-K. Maltitol, one of the most abundant ingredients in the reduced calorie cookie, is a type of sugar alcohol commonly used in low calorie food products due to its chemical structure being similar to that of sugar (</w:t>
      </w:r>
      <w:r w:rsidDel="00000000" w:rsidR="00000000" w:rsidRPr="00000000">
        <w:rPr>
          <w:rFonts w:ascii="Times New Roman" w:cs="Times New Roman" w:eastAsia="Times New Roman" w:hAnsi="Times New Roman"/>
          <w:sz w:val="24"/>
          <w:szCs w:val="24"/>
          <w:highlight w:val="white"/>
          <w:rtl w:val="0"/>
        </w:rPr>
        <w:t xml:space="preserve">Insight 2019</w:t>
      </w:r>
      <w:r w:rsidDel="00000000" w:rsidR="00000000" w:rsidRPr="00000000">
        <w:rPr>
          <w:rFonts w:ascii="Times New Roman" w:cs="Times New Roman" w:eastAsia="Times New Roman" w:hAnsi="Times New Roman"/>
          <w:sz w:val="24"/>
          <w:szCs w:val="24"/>
          <w:rtl w:val="0"/>
        </w:rPr>
        <w:t xml:space="preserve">). Since maltitol is not completely absorbed and metabolized in the body, it has a very low calorie content (</w:t>
      </w:r>
      <w:r w:rsidDel="00000000" w:rsidR="00000000" w:rsidRPr="00000000">
        <w:rPr>
          <w:rFonts w:ascii="Times New Roman" w:cs="Times New Roman" w:eastAsia="Times New Roman" w:hAnsi="Times New Roman"/>
          <w:sz w:val="24"/>
          <w:szCs w:val="24"/>
          <w:highlight w:val="white"/>
          <w:rtl w:val="0"/>
        </w:rPr>
        <w:t xml:space="preserve">Wells 2019</w:t>
      </w:r>
      <w:r w:rsidDel="00000000" w:rsidR="00000000" w:rsidRPr="00000000">
        <w:rPr>
          <w:rFonts w:ascii="Times New Roman" w:cs="Times New Roman" w:eastAsia="Times New Roman" w:hAnsi="Times New Roman"/>
          <w:sz w:val="24"/>
          <w:szCs w:val="24"/>
          <w:rtl w:val="0"/>
        </w:rPr>
        <w:t xml:space="preserve">). This makes it ideal to use instead of sugar since it contains around ½ the calories and does not contribute to tooth decay (</w:t>
      </w:r>
      <w:r w:rsidDel="00000000" w:rsidR="00000000" w:rsidRPr="00000000">
        <w:rPr>
          <w:rFonts w:ascii="Times New Roman" w:cs="Times New Roman" w:eastAsia="Times New Roman" w:hAnsi="Times New Roman"/>
          <w:sz w:val="24"/>
          <w:szCs w:val="24"/>
          <w:highlight w:val="white"/>
          <w:rtl w:val="0"/>
        </w:rPr>
        <w:t xml:space="preserve">Wells 2019</w:t>
      </w:r>
      <w:r w:rsidDel="00000000" w:rsidR="00000000" w:rsidRPr="00000000">
        <w:rPr>
          <w:rFonts w:ascii="Times New Roman" w:cs="Times New Roman" w:eastAsia="Times New Roman" w:hAnsi="Times New Roman"/>
          <w:sz w:val="24"/>
          <w:szCs w:val="24"/>
          <w:rtl w:val="0"/>
        </w:rPr>
        <w:t xml:space="preserve">). Acesulfame-K is another type of artificial sweetener, commonly found in low calorie food products because of its similar chemical properties to sugar (</w:t>
      </w:r>
      <w:r w:rsidDel="00000000" w:rsidR="00000000" w:rsidRPr="00000000">
        <w:rPr>
          <w:rFonts w:ascii="Times New Roman" w:cs="Times New Roman" w:eastAsia="Times New Roman" w:hAnsi="Times New Roman"/>
          <w:sz w:val="24"/>
          <w:szCs w:val="24"/>
          <w:highlight w:val="white"/>
          <w:rtl w:val="0"/>
        </w:rPr>
        <w:t xml:space="preserve">West 2020</w:t>
      </w:r>
      <w:r w:rsidDel="00000000" w:rsidR="00000000" w:rsidRPr="00000000">
        <w:rPr>
          <w:rFonts w:ascii="Times New Roman" w:cs="Times New Roman" w:eastAsia="Times New Roman" w:hAnsi="Times New Roman"/>
          <w:sz w:val="24"/>
          <w:szCs w:val="24"/>
          <w:rtl w:val="0"/>
        </w:rPr>
        <w:t xml:space="preserve">). Acesulfame-K is a crystalline sweetener made from acetoacetic acid and potassium (</w:t>
      </w:r>
      <w:r w:rsidDel="00000000" w:rsidR="00000000" w:rsidRPr="00000000">
        <w:rPr>
          <w:rFonts w:ascii="Times New Roman" w:cs="Times New Roman" w:eastAsia="Times New Roman" w:hAnsi="Times New Roman"/>
          <w:sz w:val="24"/>
          <w:szCs w:val="24"/>
          <w:highlight w:val="white"/>
          <w:rtl w:val="0"/>
        </w:rPr>
        <w:t xml:space="preserve">Insight 2019</w:t>
      </w:r>
      <w:r w:rsidDel="00000000" w:rsidR="00000000" w:rsidRPr="00000000">
        <w:rPr>
          <w:rFonts w:ascii="Times New Roman" w:cs="Times New Roman" w:eastAsia="Times New Roman" w:hAnsi="Times New Roman"/>
          <w:sz w:val="24"/>
          <w:szCs w:val="24"/>
          <w:rtl w:val="0"/>
        </w:rPr>
        <w:t xml:space="preserve">). It has virtually no calories due to its complete inability to be absorbed and metabolized by the body (</w:t>
      </w:r>
      <w:r w:rsidDel="00000000" w:rsidR="00000000" w:rsidRPr="00000000">
        <w:rPr>
          <w:rFonts w:ascii="Times New Roman" w:cs="Times New Roman" w:eastAsia="Times New Roman" w:hAnsi="Times New Roman"/>
          <w:sz w:val="24"/>
          <w:szCs w:val="24"/>
          <w:highlight w:val="white"/>
          <w:rtl w:val="0"/>
        </w:rPr>
        <w:t xml:space="preserve">West 2020</w:t>
      </w:r>
      <w:r w:rsidDel="00000000" w:rsidR="00000000" w:rsidRPr="00000000">
        <w:rPr>
          <w:rFonts w:ascii="Times New Roman" w:cs="Times New Roman" w:eastAsia="Times New Roman" w:hAnsi="Times New Roman"/>
          <w:sz w:val="24"/>
          <w:szCs w:val="24"/>
          <w:rtl w:val="0"/>
        </w:rPr>
        <w:t xml:space="preserve">). Acesulfame-K is almost 200x as sweet as sugar, working by stimulating sweet-taste receptors on the tongue (</w:t>
      </w:r>
      <w:r w:rsidDel="00000000" w:rsidR="00000000" w:rsidRPr="00000000">
        <w:rPr>
          <w:rFonts w:ascii="Times New Roman" w:cs="Times New Roman" w:eastAsia="Times New Roman" w:hAnsi="Times New Roman"/>
          <w:sz w:val="24"/>
          <w:szCs w:val="24"/>
          <w:highlight w:val="white"/>
          <w:rtl w:val="0"/>
        </w:rPr>
        <w:t xml:space="preserve">West 2020</w:t>
      </w:r>
      <w:r w:rsidDel="00000000" w:rsidR="00000000" w:rsidRPr="00000000">
        <w:rPr>
          <w:rFonts w:ascii="Times New Roman" w:cs="Times New Roman" w:eastAsia="Times New Roman" w:hAnsi="Times New Roman"/>
          <w:sz w:val="24"/>
          <w:szCs w:val="24"/>
          <w:rtl w:val="0"/>
        </w:rPr>
        <w:t xml:space="preserve">). The biggest controversy with sweeteners is the possible impacts they may be causing. (</w:t>
      </w:r>
      <w:r w:rsidDel="00000000" w:rsidR="00000000" w:rsidRPr="00000000">
        <w:rPr>
          <w:rFonts w:ascii="Times New Roman" w:cs="Times New Roman" w:eastAsia="Times New Roman" w:hAnsi="Times New Roman"/>
          <w:sz w:val="24"/>
          <w:szCs w:val="24"/>
          <w:highlight w:val="white"/>
          <w:rtl w:val="0"/>
        </w:rPr>
        <w:t xml:space="preserve">Insight 2019</w:t>
      </w:r>
      <w:r w:rsidDel="00000000" w:rsidR="00000000" w:rsidRPr="00000000">
        <w:rPr>
          <w:rFonts w:ascii="Times New Roman" w:cs="Times New Roman" w:eastAsia="Times New Roman" w:hAnsi="Times New Roman"/>
          <w:sz w:val="24"/>
          <w:szCs w:val="24"/>
          <w:rtl w:val="0"/>
        </w:rPr>
        <w:t xml:space="preserve">) Many say they cause abdominal discomfort and inaccurate blood sugar readings due to the incomplete absorption and metabolization of these sweeteners in the body (</w:t>
      </w:r>
      <w:r w:rsidDel="00000000" w:rsidR="00000000" w:rsidRPr="00000000">
        <w:rPr>
          <w:rFonts w:ascii="Times New Roman" w:cs="Times New Roman" w:eastAsia="Times New Roman" w:hAnsi="Times New Roman"/>
          <w:sz w:val="24"/>
          <w:szCs w:val="24"/>
          <w:highlight w:val="white"/>
          <w:rtl w:val="0"/>
        </w:rPr>
        <w:t xml:space="preserve">Insight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C">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ingredients that are responsible for imparting mouthfeel in the cookie would be inulin and cellulose gum. Cellulose gum is a popular thickening agent used in many types of low calorie/low fat foods (</w:t>
      </w:r>
      <w:r w:rsidDel="00000000" w:rsidR="00000000" w:rsidRPr="00000000">
        <w:rPr>
          <w:rFonts w:ascii="Times New Roman" w:cs="Times New Roman" w:eastAsia="Times New Roman" w:hAnsi="Times New Roman"/>
          <w:sz w:val="24"/>
          <w:szCs w:val="24"/>
          <w:highlight w:val="white"/>
          <w:rtl w:val="0"/>
        </w:rPr>
        <w:t xml:space="preserve">Morrow 2017</w:t>
      </w:r>
      <w:r w:rsidDel="00000000" w:rsidR="00000000" w:rsidRPr="00000000">
        <w:rPr>
          <w:rFonts w:ascii="Times New Roman" w:cs="Times New Roman" w:eastAsia="Times New Roman" w:hAnsi="Times New Roman"/>
          <w:sz w:val="24"/>
          <w:szCs w:val="24"/>
          <w:rtl w:val="0"/>
        </w:rPr>
        <w:t xml:space="preserve">). It's made from the cell walls of plants such as cotton seeds and wood pulp, which are able to give foods a creamy and thick texture without the added fat that products such as butter and corn syrup give (</w:t>
      </w:r>
      <w:r w:rsidDel="00000000" w:rsidR="00000000" w:rsidRPr="00000000">
        <w:rPr>
          <w:rFonts w:ascii="Times New Roman" w:cs="Times New Roman" w:eastAsia="Times New Roman" w:hAnsi="Times New Roman"/>
          <w:sz w:val="24"/>
          <w:szCs w:val="24"/>
          <w:highlight w:val="white"/>
          <w:rtl w:val="0"/>
        </w:rPr>
        <w:t xml:space="preserve">Morrow 2017</w:t>
      </w:r>
      <w:r w:rsidDel="00000000" w:rsidR="00000000" w:rsidRPr="00000000">
        <w:rPr>
          <w:rFonts w:ascii="Times New Roman" w:cs="Times New Roman" w:eastAsia="Times New Roman" w:hAnsi="Times New Roman"/>
          <w:sz w:val="24"/>
          <w:szCs w:val="24"/>
          <w:rtl w:val="0"/>
        </w:rPr>
        <w:t xml:space="preserve">). Its abilities go beyond being used as a thickening agent, as it can be used to stabilize foam, bind water molecules and keep sugar from crystallizing (</w:t>
      </w:r>
      <w:r w:rsidDel="00000000" w:rsidR="00000000" w:rsidRPr="00000000">
        <w:rPr>
          <w:rFonts w:ascii="Times New Roman" w:cs="Times New Roman" w:eastAsia="Times New Roman" w:hAnsi="Times New Roman"/>
          <w:sz w:val="24"/>
          <w:szCs w:val="24"/>
          <w:highlight w:val="white"/>
          <w:rtl w:val="0"/>
        </w:rPr>
        <w:t xml:space="preserve">Morrow 2017</w:t>
      </w:r>
      <w:r w:rsidDel="00000000" w:rsidR="00000000" w:rsidRPr="00000000">
        <w:rPr>
          <w:rFonts w:ascii="Times New Roman" w:cs="Times New Roman" w:eastAsia="Times New Roman" w:hAnsi="Times New Roman"/>
          <w:sz w:val="24"/>
          <w:szCs w:val="24"/>
          <w:rtl w:val="0"/>
        </w:rPr>
        <w:t xml:space="preserve">). Inulin, also a thickening agent, is used to add texture and creaminess to foods (</w:t>
      </w:r>
      <w:r w:rsidDel="00000000" w:rsidR="00000000" w:rsidRPr="00000000">
        <w:rPr>
          <w:rFonts w:ascii="Times New Roman" w:cs="Times New Roman" w:eastAsia="Times New Roman" w:hAnsi="Times New Roman"/>
          <w:sz w:val="24"/>
          <w:szCs w:val="24"/>
          <w:highlight w:val="white"/>
          <w:rtl w:val="0"/>
        </w:rPr>
        <w:t xml:space="preserve">Brissette 2019</w:t>
      </w:r>
      <w:r w:rsidDel="00000000" w:rsidR="00000000" w:rsidRPr="00000000">
        <w:rPr>
          <w:rFonts w:ascii="Times New Roman" w:cs="Times New Roman" w:eastAsia="Times New Roman" w:hAnsi="Times New Roman"/>
          <w:sz w:val="24"/>
          <w:szCs w:val="24"/>
          <w:rtl w:val="0"/>
        </w:rPr>
        <w:t xml:space="preserve">). The type of inulin used in the low calorie cookie would be specifically known as long chain inulin (</w:t>
      </w:r>
      <w:r w:rsidDel="00000000" w:rsidR="00000000" w:rsidRPr="00000000">
        <w:rPr>
          <w:rFonts w:ascii="Times New Roman" w:cs="Times New Roman" w:eastAsia="Times New Roman" w:hAnsi="Times New Roman"/>
          <w:sz w:val="24"/>
          <w:szCs w:val="24"/>
          <w:highlight w:val="white"/>
          <w:rtl w:val="0"/>
        </w:rPr>
        <w:t xml:space="preserve">Brissette 2019</w:t>
      </w:r>
      <w:r w:rsidDel="00000000" w:rsidR="00000000" w:rsidRPr="00000000">
        <w:rPr>
          <w:rFonts w:ascii="Times New Roman" w:cs="Times New Roman" w:eastAsia="Times New Roman" w:hAnsi="Times New Roman"/>
          <w:sz w:val="24"/>
          <w:szCs w:val="24"/>
          <w:rtl w:val="0"/>
        </w:rPr>
        <w:t xml:space="preserve">). It is a type of fibre that is derived from plant roots and its addition to food products gives a creamy mouthfeel without the unnecessary added fat (</w:t>
      </w:r>
      <w:r w:rsidDel="00000000" w:rsidR="00000000" w:rsidRPr="00000000">
        <w:rPr>
          <w:rFonts w:ascii="Times New Roman" w:cs="Times New Roman" w:eastAsia="Times New Roman" w:hAnsi="Times New Roman"/>
          <w:sz w:val="24"/>
          <w:szCs w:val="24"/>
          <w:highlight w:val="white"/>
          <w:rtl w:val="0"/>
        </w:rPr>
        <w:t xml:space="preserve">Brissette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D">
      <w:pPr>
        <w:pBdr>
          <w:top w:color="auto" w:space="3" w:sz="0" w:val="none"/>
          <w:bottom w:color="auto" w:space="3" w:sz="0" w:val="none"/>
          <w:right w:color="auto" w:space="3" w:sz="0" w:val="none"/>
          <w:between w:color="auto" w:space="3" w:sz="0" w:val="none"/>
        </w:pBdr>
        <w:shd w:fill="ffffff" w:val="clear"/>
        <w:spacing w:after="180" w:line="48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3</w:t>
      </w:r>
    </w:p>
    <w:p w:rsidR="00000000" w:rsidDel="00000000" w:rsidP="00000000" w:rsidRDefault="00000000" w:rsidRPr="00000000" w14:paraId="0000000E">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Kefir is created through an intricate process of fermenting milk by lactic acid bacteria, yeasts and kefir grains (Bourrie 2016). This process results in a product that is slightly alcoholic, carbonated, sour and filled with microorganisms that provide probiotic benefits to the human microbiome (Rattray 2011). During fermentation compounds such as lactate, acetate diacetyl, ethanol and acetaldehyde are produced, which contribute to the distinct and sour flavour of kefir (Bourrie 2016). Much like yeast fermentation in beer, the lactose sugars in milk are fermented into a byproduct of alcohol and carbon dioxide, making kefir carbonated and slightly alcoholic (Bourrie 2016). The kefir grain, an ingredient that is unique to the fermentation of kefir, gives it a complex microbial composition (Rattray 2011). This microbiol composition consists mostly of species within the </w:t>
      </w:r>
      <w:r w:rsidDel="00000000" w:rsidR="00000000" w:rsidRPr="00000000">
        <w:rPr>
          <w:rFonts w:ascii="Times New Roman" w:cs="Times New Roman" w:eastAsia="Times New Roman" w:hAnsi="Times New Roman"/>
          <w:i w:val="1"/>
          <w:sz w:val="24"/>
          <w:szCs w:val="24"/>
          <w:rtl w:val="0"/>
        </w:rPr>
        <w:t xml:space="preserve">Lactobacillus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Lactococcus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Streptococcus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Leuconostoc</w:t>
      </w:r>
      <w:r w:rsidDel="00000000" w:rsidR="00000000" w:rsidRPr="00000000">
        <w:rPr>
          <w:rFonts w:ascii="Times New Roman" w:cs="Times New Roman" w:eastAsia="Times New Roman" w:hAnsi="Times New Roman"/>
          <w:sz w:val="24"/>
          <w:szCs w:val="24"/>
          <w:rtl w:val="0"/>
        </w:rPr>
        <w:t xml:space="preserve"> bacterial families and species within the</w:t>
      </w:r>
      <w:r w:rsidDel="00000000" w:rsidR="00000000" w:rsidRPr="00000000">
        <w:rPr>
          <w:rFonts w:ascii="Times New Roman" w:cs="Times New Roman" w:eastAsia="Times New Roman" w:hAnsi="Times New Roman"/>
          <w:i w:val="1"/>
          <w:sz w:val="24"/>
          <w:szCs w:val="24"/>
          <w:rtl w:val="0"/>
        </w:rPr>
        <w:t xml:space="preserve"> Saccharomyces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Kluyveromyces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Candida</w:t>
      </w:r>
      <w:r w:rsidDel="00000000" w:rsidR="00000000" w:rsidRPr="00000000">
        <w:rPr>
          <w:rFonts w:ascii="Times New Roman" w:cs="Times New Roman" w:eastAsia="Times New Roman" w:hAnsi="Times New Roman"/>
          <w:sz w:val="24"/>
          <w:szCs w:val="24"/>
          <w:rtl w:val="0"/>
        </w:rPr>
        <w:t xml:space="preserve"> yeast families (Rattray 2011).</w:t>
      </w:r>
    </w:p>
    <w:p w:rsidR="00000000" w:rsidDel="00000000" w:rsidP="00000000" w:rsidRDefault="00000000" w:rsidRPr="00000000" w14:paraId="0000000F">
      <w:pPr>
        <w:pBdr>
          <w:top w:color="auto" w:space="3" w:sz="0" w:val="none"/>
          <w:bottom w:color="auto" w:space="3" w:sz="0" w:val="none"/>
          <w:right w:color="auto" w:space="3" w:sz="0" w:val="none"/>
          <w:between w:color="auto" w:space="3" w:sz="0" w:val="none"/>
        </w:pBdr>
        <w:shd w:fill="ffffff" w:val="clear"/>
        <w:spacing w:after="180"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4</w:t>
      </w:r>
    </w:p>
    <w:p w:rsidR="00000000" w:rsidDel="00000000" w:rsidP="00000000" w:rsidRDefault="00000000" w:rsidRPr="00000000" w14:paraId="00000010">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Mass Balance Equation</w:t>
      </w:r>
    </w:p>
    <w:p w:rsidR="00000000" w:rsidDel="00000000" w:rsidP="00000000" w:rsidRDefault="00000000" w:rsidRPr="00000000" w14:paraId="00000011">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 = Weight of concentrated maple syrup (sugar content 66% and 500kg)</w:t>
      </w:r>
    </w:p>
    <w:p w:rsidR="00000000" w:rsidDel="00000000" w:rsidP="00000000" w:rsidRDefault="00000000" w:rsidRPr="00000000" w14:paraId="00000012">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 Weight of evaporated water (no sugar)</w:t>
      </w:r>
    </w:p>
    <w:p w:rsidR="00000000" w:rsidDel="00000000" w:rsidP="00000000" w:rsidRDefault="00000000" w:rsidRPr="00000000" w14:paraId="00000013">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 Weight of maple sap (sugar content 3%)</w:t>
      </w:r>
    </w:p>
    <w:p w:rsidR="00000000" w:rsidDel="00000000" w:rsidP="00000000" w:rsidRDefault="00000000" w:rsidRPr="00000000" w14:paraId="00000014">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Weight of product in = weight of product out: X + Y = Z</w:t>
      </w: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15">
      <w:pPr>
        <w:pBdr>
          <w:top w:color="auto" w:space="3" w:sz="0" w:val="none"/>
          <w:bottom w:color="auto" w:space="3" w:sz="0" w:val="none"/>
          <w:right w:color="auto" w:space="3" w:sz="0" w:val="none"/>
          <w:between w:color="auto" w:space="3" w:sz="0" w:val="none"/>
        </w:pBdr>
        <w:shd w:fill="ffffff" w:val="clear"/>
        <w:spacing w:after="180" w:line="480" w:lineRule="auto"/>
        <w:ind w:left="360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500kg + Y = Z</w:t>
      </w:r>
    </w:p>
    <w:p w:rsidR="00000000" w:rsidDel="00000000" w:rsidP="00000000" w:rsidRDefault="00000000" w:rsidRPr="00000000" w14:paraId="00000016">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u w:val="single"/>
          <w:rtl w:val="0"/>
        </w:rPr>
        <w:t xml:space="preserve">Component Balance</w:t>
      </w:r>
      <w:r w:rsidDel="00000000" w:rsidR="00000000" w:rsidRPr="00000000">
        <w:rPr>
          <w:rtl w:val="0"/>
        </w:rPr>
      </w:r>
    </w:p>
    <w:p w:rsidR="00000000" w:rsidDel="00000000" w:rsidP="00000000" w:rsidRDefault="00000000" w:rsidRPr="00000000" w14:paraId="00000017">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Weight of sugar in = weight of sugar out: 0.66(500kg) + 0Y = 0.03Z</w:t>
      </w:r>
    </w:p>
    <w:p w:rsidR="00000000" w:rsidDel="00000000" w:rsidP="00000000" w:rsidRDefault="00000000" w:rsidRPr="00000000" w14:paraId="00000018">
      <w:pPr>
        <w:pBdr>
          <w:top w:color="auto" w:space="3" w:sz="0" w:val="none"/>
          <w:bottom w:color="auto" w:space="3" w:sz="0" w:val="none"/>
          <w:right w:color="auto" w:space="3" w:sz="0" w:val="none"/>
          <w:between w:color="auto" w:space="3" w:sz="0" w:val="none"/>
        </w:pBdr>
        <w:shd w:fill="ffffff" w:val="clear"/>
        <w:spacing w:after="180" w:line="480" w:lineRule="auto"/>
        <w:ind w:left="3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0.66(500kg)/0.03 = Z </w:t>
      </w:r>
    </w:p>
    <w:p w:rsidR="00000000" w:rsidDel="00000000" w:rsidP="00000000" w:rsidRDefault="00000000" w:rsidRPr="00000000" w14:paraId="00000019">
      <w:pPr>
        <w:pBdr>
          <w:top w:color="auto" w:space="3" w:sz="0" w:val="none"/>
          <w:bottom w:color="auto" w:space="3" w:sz="0" w:val="none"/>
          <w:right w:color="auto" w:space="3" w:sz="0" w:val="none"/>
          <w:between w:color="auto" w:space="3" w:sz="0" w:val="none"/>
        </w:pBdr>
        <w:shd w:fill="ffffff" w:val="clear"/>
        <w:spacing w:after="180" w:line="480" w:lineRule="auto"/>
        <w:ind w:left="3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Z = 11000kg</w:t>
      </w:r>
    </w:p>
    <w:p w:rsidR="00000000" w:rsidDel="00000000" w:rsidP="00000000" w:rsidRDefault="00000000" w:rsidRPr="00000000" w14:paraId="0000001A">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Substituting Z into mass balance equation: 500kg + Y = 11000kg</w:t>
      </w:r>
    </w:p>
    <w:p w:rsidR="00000000" w:rsidDel="00000000" w:rsidP="00000000" w:rsidRDefault="00000000" w:rsidRPr="00000000" w14:paraId="0000001B">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 = 11000kg - 500kg</w:t>
      </w:r>
    </w:p>
    <w:p w:rsidR="00000000" w:rsidDel="00000000" w:rsidP="00000000" w:rsidRDefault="00000000" w:rsidRPr="00000000" w14:paraId="0000001C">
      <w:pPr>
        <w:pBdr>
          <w:top w:color="auto" w:space="3" w:sz="0" w:val="none"/>
          <w:bottom w:color="auto" w:space="3" w:sz="0" w:val="none"/>
          <w:right w:color="auto" w:space="3" w:sz="0" w:val="none"/>
          <w:between w:color="auto" w:space="3" w:sz="0" w:val="none"/>
        </w:pBdr>
        <w:shd w:fill="ffffff" w:val="clear"/>
        <w:spacing w:after="180" w:line="480" w:lineRule="auto"/>
        <w:ind w:left="3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 = 10500kg</w:t>
      </w:r>
    </w:p>
    <w:p w:rsidR="00000000" w:rsidDel="00000000" w:rsidP="00000000" w:rsidRDefault="00000000" w:rsidRPr="00000000" w14:paraId="0000001D">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11000kg of 3% sugar content maple sap, removed with 10500kg of water will make 500kg of 66% sugar content maple syrup.</w:t>
      </w:r>
    </w:p>
    <w:p w:rsidR="00000000" w:rsidDel="00000000" w:rsidP="00000000" w:rsidRDefault="00000000" w:rsidRPr="00000000" w14:paraId="0000001E">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Bdr>
          <w:top w:color="auto" w:space="3" w:sz="0" w:val="none"/>
          <w:bottom w:color="auto" w:space="3" w:sz="0" w:val="none"/>
          <w:right w:color="auto" w:space="3" w:sz="0" w:val="none"/>
          <w:between w:color="auto" w:space="3" w:sz="0" w:val="none"/>
        </w:pBdr>
        <w:shd w:fill="ffffff" w:val="clear"/>
        <w:spacing w:after="180"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5</w:t>
      </w:r>
    </w:p>
    <w:p w:rsidR="00000000" w:rsidDel="00000000" w:rsidP="00000000" w:rsidRDefault="00000000" w:rsidRPr="00000000" w14:paraId="00000020">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Number of </w:t>
      </w:r>
      <w:r w:rsidDel="00000000" w:rsidR="00000000" w:rsidRPr="00000000">
        <w:rPr>
          <w:rFonts w:ascii="Times New Roman" w:cs="Times New Roman" w:eastAsia="Times New Roman" w:hAnsi="Times New Roman"/>
          <w:sz w:val="24"/>
          <w:szCs w:val="24"/>
          <w:u w:val="single"/>
          <w:rtl w:val="0"/>
        </w:rPr>
        <w:t xml:space="preserve">generations</w:t>
      </w:r>
      <w:r w:rsidDel="00000000" w:rsidR="00000000" w:rsidRPr="00000000">
        <w:rPr>
          <w:rtl w:val="0"/>
        </w:rPr>
      </w:r>
    </w:p>
    <w:p w:rsidR="00000000" w:rsidDel="00000000" w:rsidP="00000000" w:rsidRDefault="00000000" w:rsidRPr="00000000" w14:paraId="00000021">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Generation time: 20 minutes</w:t>
      </w:r>
    </w:p>
    <w:p w:rsidR="00000000" w:rsidDel="00000000" w:rsidP="00000000" w:rsidRDefault="00000000" w:rsidRPr="00000000" w14:paraId="00000022">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 generations per hour</w:t>
      </w:r>
    </w:p>
    <w:p w:rsidR="00000000" w:rsidDel="00000000" w:rsidP="00000000" w:rsidRDefault="00000000" w:rsidRPr="00000000" w14:paraId="00000023">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generations in 3 hours: 3 hours x 3 generations per hour  = 9 generations</w:t>
      </w:r>
    </w:p>
    <w:p w:rsidR="00000000" w:rsidDel="00000000" w:rsidP="00000000" w:rsidRDefault="00000000" w:rsidRPr="00000000" w14:paraId="00000024">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Microbial load after 3 hours</w:t>
      </w:r>
    </w:p>
    <w:p w:rsidR="00000000" w:rsidDel="00000000" w:rsidP="00000000" w:rsidRDefault="00000000" w:rsidRPr="00000000" w14:paraId="00000025">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Microbial load after 3 hours = 300 CFU/g x 2^9</w:t>
      </w:r>
    </w:p>
    <w:p w:rsidR="00000000" w:rsidDel="00000000" w:rsidP="00000000" w:rsidRDefault="00000000" w:rsidRPr="00000000" w14:paraId="00000026">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153600 CFU/g</w:t>
      </w:r>
    </w:p>
    <w:p w:rsidR="00000000" w:rsidDel="00000000" w:rsidP="00000000" w:rsidRDefault="00000000" w:rsidRPr="00000000" w14:paraId="00000027">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after 3 hours of sitting on the picnic table the potato salad would not be spoiled. This is because the potato salad has a 1000000000 CFU/g threshold for spoilage and is only at 15600 CFU/g after 3 hours.</w:t>
      </w:r>
    </w:p>
    <w:p w:rsidR="00000000" w:rsidDel="00000000" w:rsidP="00000000" w:rsidRDefault="00000000" w:rsidRPr="00000000" w14:paraId="00000028">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pBdr>
          <w:top w:color="auto" w:space="3" w:sz="0" w:val="none"/>
          <w:bottom w:color="auto" w:space="3" w:sz="0" w:val="none"/>
          <w:right w:color="auto" w:space="3" w:sz="0" w:val="none"/>
          <w:between w:color="auto" w:space="3" w:sz="0" w:val="none"/>
        </w:pBdr>
        <w:shd w:fill="ffffff" w:val="clear"/>
        <w:spacing w:after="180" w:line="480" w:lineRule="auto"/>
        <w:ind w:left="0" w:firstLine="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Question 6</w:t>
      </w:r>
    </w:p>
    <w:p w:rsidR="00000000" w:rsidDel="00000000" w:rsidP="00000000" w:rsidRDefault="00000000" w:rsidRPr="00000000" w14:paraId="0000002A">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 in = heat out</w:t>
      </w:r>
    </w:p>
    <w:p w:rsidR="00000000" w:rsidDel="00000000" w:rsidP="00000000" w:rsidRDefault="00000000" w:rsidRPr="00000000" w14:paraId="0000002B">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 capacities of strawberries: cooling to freezing temperature = 15 C to -0.8C</w:t>
      </w:r>
    </w:p>
    <w:p w:rsidR="00000000" w:rsidDel="00000000" w:rsidP="00000000" w:rsidRDefault="00000000" w:rsidRPr="00000000" w14:paraId="0000002C">
      <w:pPr>
        <w:pBdr>
          <w:top w:color="auto" w:space="3" w:sz="0" w:val="none"/>
          <w:bottom w:color="auto" w:space="3" w:sz="0" w:val="none"/>
          <w:right w:color="auto" w:space="3" w:sz="0" w:val="none"/>
          <w:between w:color="auto" w:space="3" w:sz="0" w:val="none"/>
        </w:pBdr>
        <w:shd w:fill="ffffff" w:val="clear"/>
        <w:spacing w:after="180" w:line="480" w:lineRule="auto"/>
        <w:ind w:left="28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freezing temperature = -0.8 C </w:t>
      </w:r>
    </w:p>
    <w:p w:rsidR="00000000" w:rsidDel="00000000" w:rsidP="00000000" w:rsidRDefault="00000000" w:rsidRPr="00000000" w14:paraId="0000002D">
      <w:pPr>
        <w:pBdr>
          <w:top w:color="auto" w:space="3" w:sz="0" w:val="none"/>
          <w:bottom w:color="auto" w:space="3" w:sz="0" w:val="none"/>
          <w:right w:color="auto" w:space="3" w:sz="0" w:val="none"/>
          <w:between w:color="auto" w:space="3" w:sz="0" w:val="none"/>
        </w:pBdr>
        <w:shd w:fill="ffffff" w:val="clear"/>
        <w:spacing w:after="18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               cooling below freezing temperature = -0.8 C to -20 C</w:t>
      </w:r>
    </w:p>
    <w:p w:rsidR="00000000" w:rsidDel="00000000" w:rsidP="00000000" w:rsidRDefault="00000000" w:rsidRPr="00000000" w14:paraId="0000002E">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 = enthalpy of heat (kJ)</w:t>
      </w:r>
    </w:p>
    <w:p w:rsidR="00000000" w:rsidDel="00000000" w:rsidP="00000000" w:rsidRDefault="00000000" w:rsidRPr="00000000" w14:paraId="0000002F">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 = mass (kg)</w:t>
      </w:r>
    </w:p>
    <w:p w:rsidR="00000000" w:rsidDel="00000000" w:rsidP="00000000" w:rsidRDefault="00000000" w:rsidRPr="00000000" w14:paraId="00000030">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Cp = specific heat capacity kJ/kg C </w:t>
      </w:r>
    </w:p>
    <w:p w:rsidR="00000000" w:rsidDel="00000000" w:rsidP="00000000" w:rsidRDefault="00000000" w:rsidRPr="00000000" w14:paraId="00000031">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DT = change in temperature C</w:t>
      </w:r>
    </w:p>
    <w:p w:rsidR="00000000" w:rsidDel="00000000" w:rsidP="00000000" w:rsidRDefault="00000000" w:rsidRPr="00000000" w14:paraId="00000032">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Cooling to freezing temperatures (15 C to -0.8C)</w:t>
      </w:r>
    </w:p>
    <w:p w:rsidR="00000000" w:rsidDel="00000000" w:rsidP="00000000" w:rsidRDefault="00000000" w:rsidRPr="00000000" w14:paraId="00000033">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Q1 = mCpDT</w:t>
      </w:r>
    </w:p>
    <w:p w:rsidR="00000000" w:rsidDel="00000000" w:rsidP="00000000" w:rsidRDefault="00000000" w:rsidRPr="00000000" w14:paraId="00000034">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Q1 =  (6500kg)(3.852 kJ/kg C)(15 C - (-0.8 C)) = 395600.4 kJ</w:t>
      </w:r>
    </w:p>
    <w:p w:rsidR="00000000" w:rsidDel="00000000" w:rsidP="00000000" w:rsidRDefault="00000000" w:rsidRPr="00000000" w14:paraId="00000035">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At freezing temperature (-0.8 C)</w:t>
      </w:r>
    </w:p>
    <w:p w:rsidR="00000000" w:rsidDel="00000000" w:rsidP="00000000" w:rsidRDefault="00000000" w:rsidRPr="00000000" w14:paraId="00000036">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 = Latent heat of fusion</w:t>
      </w:r>
    </w:p>
    <w:p w:rsidR="00000000" w:rsidDel="00000000" w:rsidP="00000000" w:rsidRDefault="00000000" w:rsidRPr="00000000" w14:paraId="00000037">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Q2 = mxL</w:t>
      </w:r>
    </w:p>
    <w:p w:rsidR="00000000" w:rsidDel="00000000" w:rsidP="00000000" w:rsidRDefault="00000000" w:rsidRPr="00000000" w14:paraId="00000038">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Q2 = (6500kg)(300.20 kJ/kg) = 1951300 kJ</w:t>
      </w:r>
    </w:p>
    <w:p w:rsidR="00000000" w:rsidDel="00000000" w:rsidP="00000000" w:rsidRDefault="00000000" w:rsidRPr="00000000" w14:paraId="00000039">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Cooling below freezing temperature ( -0.8 C to -20 C)</w:t>
      </w:r>
    </w:p>
    <w:p w:rsidR="00000000" w:rsidDel="00000000" w:rsidP="00000000" w:rsidRDefault="00000000" w:rsidRPr="00000000" w14:paraId="0000003A">
      <w:pPr>
        <w:pBdr>
          <w:top w:color="auto" w:space="3" w:sz="0" w:val="none"/>
          <w:bottom w:color="auto" w:space="3" w:sz="0" w:val="none"/>
          <w:right w:color="auto" w:space="3" w:sz="0" w:val="none"/>
          <w:between w:color="auto" w:space="3" w:sz="0" w:val="none"/>
        </w:pBdr>
        <w:shd w:fill="ffffff" w:val="clear"/>
        <w:spacing w:after="18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Q3 = mCpDT</w:t>
      </w:r>
    </w:p>
    <w:p w:rsidR="00000000" w:rsidDel="00000000" w:rsidP="00000000" w:rsidRDefault="00000000" w:rsidRPr="00000000" w14:paraId="0000003B">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Q3 =  (6500kg)(1.968 kJ/kg C)(-0.8 C - (-20C)) = 245606.4 kJ</w:t>
      </w:r>
    </w:p>
    <w:p w:rsidR="00000000" w:rsidDel="00000000" w:rsidP="00000000" w:rsidRDefault="00000000" w:rsidRPr="00000000" w14:paraId="0000003C">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Q1 + Q2 + Q3 = Total heat loss</w:t>
      </w:r>
    </w:p>
    <w:p w:rsidR="00000000" w:rsidDel="00000000" w:rsidP="00000000" w:rsidRDefault="00000000" w:rsidRPr="00000000" w14:paraId="0000003D">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395600.4 kJ + 1951300 kJ + 245606.4 kJ = 2592506.8 kJ</w:t>
      </w:r>
    </w:p>
    <w:p w:rsidR="00000000" w:rsidDel="00000000" w:rsidP="00000000" w:rsidRDefault="00000000" w:rsidRPr="00000000" w14:paraId="0000003E">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if strawberries are quick frozen at a rate of 6500 kJ/h, the amount of heat removal per hour is 2592506.8 kJ.</w:t>
      </w:r>
    </w:p>
    <w:p w:rsidR="00000000" w:rsidDel="00000000" w:rsidP="00000000" w:rsidRDefault="00000000" w:rsidRPr="00000000" w14:paraId="0000003F">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Yves Veggie Cuisine Canada. (n.d.). Retrieved from </w:t>
      </w:r>
      <w:hyperlink r:id="rId8">
        <w:r w:rsidDel="00000000" w:rsidR="00000000" w:rsidRPr="00000000">
          <w:rPr>
            <w:rFonts w:ascii="Times New Roman" w:cs="Times New Roman" w:eastAsia="Times New Roman" w:hAnsi="Times New Roman"/>
            <w:sz w:val="20"/>
            <w:szCs w:val="20"/>
            <w:highlight w:val="white"/>
            <w:u w:val="single"/>
            <w:rtl w:val="0"/>
          </w:rPr>
          <w:t xml:space="preserve">http://yvesveggie.ca/en/products/dogs-and-sausages/jumbo-veggie-dogs/#ingredients</w:t>
        </w:r>
      </w:hyperlink>
      <w:r w:rsidDel="00000000" w:rsidR="00000000" w:rsidRPr="00000000">
        <w:rPr>
          <w:rtl w:val="0"/>
        </w:rPr>
      </w:r>
    </w:p>
    <w:p w:rsidR="00000000" w:rsidDel="00000000" w:rsidP="00000000" w:rsidRDefault="00000000" w:rsidRPr="00000000" w14:paraId="00000042">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Goodson, A. (2018, October 4). Soy Protein: Good or Bad? Retrieved from </w:t>
      </w:r>
      <w:hyperlink r:id="rId9">
        <w:r w:rsidDel="00000000" w:rsidR="00000000" w:rsidRPr="00000000">
          <w:rPr>
            <w:rFonts w:ascii="Times New Roman" w:cs="Times New Roman" w:eastAsia="Times New Roman" w:hAnsi="Times New Roman"/>
            <w:sz w:val="20"/>
            <w:szCs w:val="20"/>
            <w:highlight w:val="white"/>
            <w:u w:val="single"/>
            <w:rtl w:val="0"/>
          </w:rPr>
          <w:t xml:space="preserve">https://www.healthline.com/nutrition/soy-protein-good-or-bad</w:t>
        </w:r>
      </w:hyperlink>
      <w:r w:rsidDel="00000000" w:rsidR="00000000" w:rsidRPr="00000000">
        <w:rPr>
          <w:rtl w:val="0"/>
        </w:rPr>
      </w:r>
    </w:p>
    <w:p w:rsidR="00000000" w:rsidDel="00000000" w:rsidP="00000000" w:rsidRDefault="00000000" w:rsidRPr="00000000" w14:paraId="00000043">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Montgomery, S.K. (2003). S</w:t>
      </w:r>
      <w:r w:rsidDel="00000000" w:rsidR="00000000" w:rsidRPr="00000000">
        <w:rPr>
          <w:rFonts w:ascii="Times New Roman" w:cs="Times New Roman" w:eastAsia="Times New Roman" w:hAnsi="Times New Roman"/>
          <w:sz w:val="20"/>
          <w:szCs w:val="20"/>
          <w:rtl w:val="0"/>
        </w:rPr>
        <w:t xml:space="preserve">oy Protein. </w:t>
      </w:r>
      <w:r w:rsidDel="00000000" w:rsidR="00000000" w:rsidRPr="00000000">
        <w:rPr>
          <w:rFonts w:ascii="Times New Roman" w:cs="Times New Roman" w:eastAsia="Times New Roman" w:hAnsi="Times New Roman"/>
          <w:i w:val="1"/>
          <w:sz w:val="20"/>
          <w:szCs w:val="20"/>
          <w:rtl w:val="0"/>
        </w:rPr>
        <w:t xml:space="preserve">The Journal of perinatal education</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i w:val="1"/>
          <w:sz w:val="20"/>
          <w:szCs w:val="20"/>
          <w:rtl w:val="0"/>
        </w:rPr>
        <w:t xml:space="preserve">12</w:t>
      </w:r>
      <w:r w:rsidDel="00000000" w:rsidR="00000000" w:rsidRPr="00000000">
        <w:rPr>
          <w:rFonts w:ascii="Times New Roman" w:cs="Times New Roman" w:eastAsia="Times New Roman" w:hAnsi="Times New Roman"/>
          <w:sz w:val="20"/>
          <w:szCs w:val="20"/>
          <w:highlight w:val="white"/>
          <w:rtl w:val="0"/>
        </w:rPr>
        <w:t xml:space="preserve">(3), 42–45. </w:t>
      </w:r>
      <w:hyperlink r:id="rId10">
        <w:r w:rsidDel="00000000" w:rsidR="00000000" w:rsidRPr="00000000">
          <w:rPr>
            <w:rFonts w:ascii="Times New Roman" w:cs="Times New Roman" w:eastAsia="Times New Roman" w:hAnsi="Times New Roman"/>
            <w:sz w:val="20"/>
            <w:szCs w:val="20"/>
            <w:highlight w:val="white"/>
            <w:u w:val="single"/>
            <w:rtl w:val="0"/>
          </w:rPr>
          <w:t xml:space="preserve">https://doi.org/10.1624/105812403X106946</w:t>
        </w:r>
      </w:hyperlink>
      <w:r w:rsidDel="00000000" w:rsidR="00000000" w:rsidRPr="00000000">
        <w:rPr>
          <w:rtl w:val="0"/>
        </w:rPr>
      </w:r>
    </w:p>
    <w:p w:rsidR="00000000" w:rsidDel="00000000" w:rsidP="00000000" w:rsidRDefault="00000000" w:rsidRPr="00000000" w14:paraId="00000044">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Nixon, S.N. (2012, January 31). What Is Vital Wheat Gluten and How To Use It. Retrieved from </w:t>
      </w:r>
      <w:hyperlink r:id="rId11">
        <w:r w:rsidDel="00000000" w:rsidR="00000000" w:rsidRPr="00000000">
          <w:rPr>
            <w:rFonts w:ascii="Times New Roman" w:cs="Times New Roman" w:eastAsia="Times New Roman" w:hAnsi="Times New Roman"/>
            <w:sz w:val="20"/>
            <w:szCs w:val="20"/>
            <w:highlight w:val="white"/>
            <w:u w:val="single"/>
            <w:rtl w:val="0"/>
          </w:rPr>
          <w:t xml:space="preserve">https://happyherbivore.com/2012/01/what-vital-wheat-gluten/</w:t>
        </w:r>
      </w:hyperlink>
      <w:r w:rsidDel="00000000" w:rsidR="00000000" w:rsidRPr="00000000">
        <w:rPr>
          <w:rtl w:val="0"/>
        </w:rPr>
      </w:r>
    </w:p>
    <w:p w:rsidR="00000000" w:rsidDel="00000000" w:rsidP="00000000" w:rsidRDefault="00000000" w:rsidRPr="00000000" w14:paraId="00000045">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Bjarnadottir, A. </w:t>
      </w:r>
      <w:r w:rsidDel="00000000" w:rsidR="00000000" w:rsidRPr="00000000">
        <w:rPr>
          <w:rFonts w:ascii="Times New Roman" w:cs="Times New Roman" w:eastAsia="Times New Roman" w:hAnsi="Times New Roman"/>
          <w:sz w:val="20"/>
          <w:szCs w:val="20"/>
          <w:highlight w:val="white"/>
          <w:rtl w:val="0"/>
        </w:rPr>
        <w:t xml:space="preserve">(2020, May 14). </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Gluten: What is it and why is it bad for some people? Retrieved from </w:t>
      </w:r>
      <w:hyperlink r:id="rId12">
        <w:r w:rsidDel="00000000" w:rsidR="00000000" w:rsidRPr="00000000">
          <w:rPr>
            <w:rFonts w:ascii="Times New Roman" w:cs="Times New Roman" w:eastAsia="Times New Roman" w:hAnsi="Times New Roman"/>
            <w:sz w:val="20"/>
            <w:szCs w:val="20"/>
            <w:highlight w:val="white"/>
            <w:u w:val="single"/>
            <w:rtl w:val="0"/>
          </w:rPr>
          <w:t xml:space="preserve">https://www.medicalnewstoday.com/articles/318606</w:t>
        </w:r>
      </w:hyperlink>
      <w:r w:rsidDel="00000000" w:rsidR="00000000" w:rsidRPr="00000000">
        <w:rPr>
          <w:rtl w:val="0"/>
        </w:rPr>
      </w:r>
    </w:p>
    <w:p w:rsidR="00000000" w:rsidDel="00000000" w:rsidP="00000000" w:rsidRDefault="00000000" w:rsidRPr="00000000" w14:paraId="00000046">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Pointer, K. (2017, October 11). Carrageenan: Safety, Side Effects, and More. Retrieved from </w:t>
      </w:r>
      <w:hyperlink r:id="rId13">
        <w:r w:rsidDel="00000000" w:rsidR="00000000" w:rsidRPr="00000000">
          <w:rPr>
            <w:rFonts w:ascii="Times New Roman" w:cs="Times New Roman" w:eastAsia="Times New Roman" w:hAnsi="Times New Roman"/>
            <w:sz w:val="20"/>
            <w:szCs w:val="20"/>
            <w:highlight w:val="white"/>
            <w:u w:val="single"/>
            <w:rtl w:val="0"/>
          </w:rPr>
          <w:t xml:space="preserve">https://www.healthline.com/health/food-nutrition/carrageenan</w:t>
        </w:r>
      </w:hyperlink>
      <w:r w:rsidDel="00000000" w:rsidR="00000000" w:rsidRPr="00000000">
        <w:rPr>
          <w:rtl w:val="0"/>
        </w:rPr>
      </w:r>
    </w:p>
    <w:p w:rsidR="00000000" w:rsidDel="00000000" w:rsidP="00000000" w:rsidRDefault="00000000" w:rsidRPr="00000000" w14:paraId="00000047">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hyperlink r:id="rId14">
        <w:r w:rsidDel="00000000" w:rsidR="00000000" w:rsidRPr="00000000">
          <w:rPr>
            <w:rFonts w:ascii="Times New Roman" w:cs="Times New Roman" w:eastAsia="Times New Roman" w:hAnsi="Times New Roman"/>
            <w:sz w:val="20"/>
            <w:szCs w:val="20"/>
            <w:highlight w:val="white"/>
            <w:rtl w:val="0"/>
          </w:rPr>
          <w:t xml:space="preserve">Shevkani</w:t>
        </w:r>
      </w:hyperlink>
      <w:r w:rsidDel="00000000" w:rsidR="00000000" w:rsidRPr="00000000">
        <w:rPr>
          <w:rFonts w:ascii="Times New Roman" w:cs="Times New Roman" w:eastAsia="Times New Roman" w:hAnsi="Times New Roman"/>
          <w:sz w:val="20"/>
          <w:szCs w:val="20"/>
          <w:highlight w:val="white"/>
          <w:rtl w:val="0"/>
        </w:rPr>
        <w:t xml:space="preserve">, K., </w:t>
      </w:r>
      <w:hyperlink r:id="rId15">
        <w:r w:rsidDel="00000000" w:rsidR="00000000" w:rsidRPr="00000000">
          <w:rPr>
            <w:rFonts w:ascii="Times New Roman" w:cs="Times New Roman" w:eastAsia="Times New Roman" w:hAnsi="Times New Roman"/>
            <w:sz w:val="20"/>
            <w:szCs w:val="20"/>
            <w:highlight w:val="white"/>
            <w:rtl w:val="0"/>
          </w:rPr>
          <w:t xml:space="preserve">Singh</w:t>
        </w:r>
      </w:hyperlink>
      <w:r w:rsidDel="00000000" w:rsidR="00000000" w:rsidRPr="00000000">
        <w:rPr>
          <w:rFonts w:ascii="Times New Roman" w:cs="Times New Roman" w:eastAsia="Times New Roman" w:hAnsi="Times New Roman"/>
          <w:sz w:val="20"/>
          <w:szCs w:val="20"/>
          <w:highlight w:val="white"/>
          <w:rtl w:val="0"/>
        </w:rPr>
        <w:t xml:space="preserve">, N., </w:t>
      </w:r>
      <w:hyperlink r:id="rId16">
        <w:r w:rsidDel="00000000" w:rsidR="00000000" w:rsidRPr="00000000">
          <w:rPr>
            <w:rFonts w:ascii="Times New Roman" w:cs="Times New Roman" w:eastAsia="Times New Roman" w:hAnsi="Times New Roman"/>
            <w:sz w:val="20"/>
            <w:szCs w:val="20"/>
            <w:highlight w:val="white"/>
            <w:rtl w:val="0"/>
          </w:rPr>
          <w:t xml:space="preserve">Bajaj</w:t>
        </w:r>
      </w:hyperlink>
      <w:r w:rsidDel="00000000" w:rsidR="00000000" w:rsidRPr="00000000">
        <w:rPr>
          <w:rFonts w:ascii="Times New Roman" w:cs="Times New Roman" w:eastAsia="Times New Roman" w:hAnsi="Times New Roman"/>
          <w:sz w:val="20"/>
          <w:szCs w:val="20"/>
          <w:highlight w:val="white"/>
          <w:rtl w:val="0"/>
        </w:rPr>
        <w:t xml:space="preserve"> R., </w:t>
      </w:r>
      <w:hyperlink r:id="rId17">
        <w:r w:rsidDel="00000000" w:rsidR="00000000" w:rsidRPr="00000000">
          <w:rPr>
            <w:rFonts w:ascii="Times New Roman" w:cs="Times New Roman" w:eastAsia="Times New Roman" w:hAnsi="Times New Roman"/>
            <w:sz w:val="20"/>
            <w:szCs w:val="20"/>
            <w:highlight w:val="white"/>
            <w:rtl w:val="0"/>
          </w:rPr>
          <w:t xml:space="preserve">Kaur</w:t>
        </w:r>
      </w:hyperlink>
      <w:r w:rsidDel="00000000" w:rsidR="00000000" w:rsidRPr="00000000">
        <w:rPr>
          <w:rFonts w:ascii="Times New Roman" w:cs="Times New Roman" w:eastAsia="Times New Roman" w:hAnsi="Times New Roman"/>
          <w:sz w:val="20"/>
          <w:szCs w:val="20"/>
          <w:highlight w:val="white"/>
          <w:rtl w:val="0"/>
        </w:rPr>
        <w:t xml:space="preserve">, A. (2016, November 24).</w:t>
      </w:r>
      <w:r w:rsidDel="00000000" w:rsidR="00000000" w:rsidRPr="00000000">
        <w:rPr>
          <w:rFonts w:ascii="Times New Roman" w:cs="Times New Roman" w:eastAsia="Times New Roman" w:hAnsi="Times New Roman"/>
          <w:sz w:val="20"/>
          <w:szCs w:val="20"/>
          <w:highlight w:val="white"/>
          <w:rtl w:val="0"/>
        </w:rPr>
        <w:t xml:space="preserve">Wheat starch production, structure, functionality and applications. </w:t>
      </w:r>
      <w:r w:rsidDel="00000000" w:rsidR="00000000" w:rsidRPr="00000000">
        <w:rPr>
          <w:rFonts w:ascii="Times New Roman" w:cs="Times New Roman" w:eastAsia="Times New Roman" w:hAnsi="Times New Roman"/>
          <w:i w:val="1"/>
          <w:sz w:val="20"/>
          <w:szCs w:val="20"/>
          <w:highlight w:val="white"/>
          <w:rtl w:val="0"/>
        </w:rPr>
        <w:t xml:space="preserve">Institute of Food Science and Technology</w:t>
      </w:r>
      <w:r w:rsidDel="00000000" w:rsidR="00000000" w:rsidRPr="00000000">
        <w:rPr>
          <w:rFonts w:ascii="Times New Roman" w:cs="Times New Roman" w:eastAsia="Times New Roman" w:hAnsi="Times New Roman"/>
          <w:sz w:val="20"/>
          <w:szCs w:val="20"/>
          <w:highlight w:val="white"/>
          <w:rtl w:val="0"/>
        </w:rPr>
        <w:t xml:space="preserve">, 52(1), 38-58. </w:t>
      </w:r>
      <w:r w:rsidDel="00000000" w:rsidR="00000000" w:rsidRPr="00000000">
        <w:rPr>
          <w:rFonts w:ascii="Times New Roman" w:cs="Times New Roman" w:eastAsia="Times New Roman" w:hAnsi="Times New Roman"/>
          <w:sz w:val="20"/>
          <w:szCs w:val="20"/>
          <w:highlight w:val="white"/>
          <w:rtl w:val="0"/>
        </w:rPr>
        <w:t xml:space="preserve"> </w:t>
      </w:r>
      <w:hyperlink r:id="rId18">
        <w:r w:rsidDel="00000000" w:rsidR="00000000" w:rsidRPr="00000000">
          <w:rPr>
            <w:rFonts w:ascii="Times New Roman" w:cs="Times New Roman" w:eastAsia="Times New Roman" w:hAnsi="Times New Roman"/>
            <w:sz w:val="20"/>
            <w:szCs w:val="20"/>
            <w:highlight w:val="white"/>
            <w:rtl w:val="0"/>
          </w:rPr>
          <w:t xml:space="preserve">https://doi.org/10.1111/ijfs.13266</w:t>
        </w:r>
      </w:hyperlink>
      <w:r w:rsidDel="00000000" w:rsidR="00000000" w:rsidRPr="00000000">
        <w:rPr>
          <w:rtl w:val="0"/>
        </w:rPr>
      </w:r>
    </w:p>
    <w:p w:rsidR="00000000" w:rsidDel="00000000" w:rsidP="00000000" w:rsidRDefault="00000000" w:rsidRPr="00000000" w14:paraId="00000048">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Wells, D. (2019, October 8). Is Maltitol a Safe Sugar Substitute? Retrieved from </w:t>
      </w:r>
      <w:hyperlink r:id="rId19">
        <w:r w:rsidDel="00000000" w:rsidR="00000000" w:rsidRPr="00000000">
          <w:rPr>
            <w:rFonts w:ascii="Times New Roman" w:cs="Times New Roman" w:eastAsia="Times New Roman" w:hAnsi="Times New Roman"/>
            <w:sz w:val="20"/>
            <w:szCs w:val="20"/>
            <w:highlight w:val="white"/>
            <w:u w:val="single"/>
            <w:rtl w:val="0"/>
          </w:rPr>
          <w:t xml:space="preserve">https://www.healthline.com/health/food-nutrition/is-maltitol-safe</w:t>
        </w:r>
      </w:hyperlink>
      <w:r w:rsidDel="00000000" w:rsidR="00000000" w:rsidRPr="00000000">
        <w:rPr>
          <w:rtl w:val="0"/>
        </w:rPr>
      </w:r>
    </w:p>
    <w:p w:rsidR="00000000" w:rsidDel="00000000" w:rsidP="00000000" w:rsidRDefault="00000000" w:rsidRPr="00000000" w14:paraId="00000049">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Insight, F. (2019, February 20). Sugar Alcohols Fact Sheet. Retrieved from </w:t>
      </w:r>
      <w:hyperlink r:id="rId20">
        <w:r w:rsidDel="00000000" w:rsidR="00000000" w:rsidRPr="00000000">
          <w:rPr>
            <w:rFonts w:ascii="Times New Roman" w:cs="Times New Roman" w:eastAsia="Times New Roman" w:hAnsi="Times New Roman"/>
            <w:sz w:val="20"/>
            <w:szCs w:val="20"/>
            <w:highlight w:val="white"/>
            <w:u w:val="single"/>
            <w:rtl w:val="0"/>
          </w:rPr>
          <w:t xml:space="preserve">https://foodinsight.org/sugar-alcohols-fact-sheet/</w:t>
        </w:r>
      </w:hyperlink>
      <w:r w:rsidDel="00000000" w:rsidR="00000000" w:rsidRPr="00000000">
        <w:rPr>
          <w:rtl w:val="0"/>
        </w:rPr>
      </w:r>
    </w:p>
    <w:p w:rsidR="00000000" w:rsidDel="00000000" w:rsidP="00000000" w:rsidRDefault="00000000" w:rsidRPr="00000000" w14:paraId="0000004A">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West, H., (2020 April 27). What is acesulfame potassium, and is it good or bad for you? Retrieved from </w:t>
      </w:r>
      <w:hyperlink r:id="rId21">
        <w:r w:rsidDel="00000000" w:rsidR="00000000" w:rsidRPr="00000000">
          <w:rPr>
            <w:rFonts w:ascii="Times New Roman" w:cs="Times New Roman" w:eastAsia="Times New Roman" w:hAnsi="Times New Roman"/>
            <w:sz w:val="20"/>
            <w:szCs w:val="20"/>
            <w:highlight w:val="white"/>
            <w:u w:val="single"/>
            <w:rtl w:val="0"/>
          </w:rPr>
          <w:t xml:space="preserve">https://www.medicalnewstoday.com/articles/318604</w:t>
        </w:r>
      </w:hyperlink>
      <w:r w:rsidDel="00000000" w:rsidR="00000000" w:rsidRPr="00000000">
        <w:rPr>
          <w:rtl w:val="0"/>
        </w:rPr>
      </w:r>
    </w:p>
    <w:p w:rsidR="00000000" w:rsidDel="00000000" w:rsidP="00000000" w:rsidRDefault="00000000" w:rsidRPr="00000000" w14:paraId="0000004B">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Insight, F. (2019, February 20). Everything You Need to Know About Acesulfame Potassium. Retrieved from </w:t>
      </w:r>
      <w:hyperlink r:id="rId22">
        <w:r w:rsidDel="00000000" w:rsidR="00000000" w:rsidRPr="00000000">
          <w:rPr>
            <w:rFonts w:ascii="Times New Roman" w:cs="Times New Roman" w:eastAsia="Times New Roman" w:hAnsi="Times New Roman"/>
            <w:sz w:val="20"/>
            <w:szCs w:val="20"/>
            <w:highlight w:val="white"/>
            <w:u w:val="single"/>
            <w:rtl w:val="0"/>
          </w:rPr>
          <w:t xml:space="preserve">https://foodinsight.org/everything-you-need-to-know-about-acesulfame-potassium/</w:t>
        </w:r>
      </w:hyperlink>
      <w:r w:rsidDel="00000000" w:rsidR="00000000" w:rsidRPr="00000000">
        <w:rPr>
          <w:rtl w:val="0"/>
        </w:rPr>
      </w:r>
    </w:p>
    <w:p w:rsidR="00000000" w:rsidDel="00000000" w:rsidP="00000000" w:rsidRDefault="00000000" w:rsidRPr="00000000" w14:paraId="0000004C">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Morrow, S. (2017, October 11). Cellulose Gum: The Benefits and Risks. Retrieved from </w:t>
      </w:r>
      <w:hyperlink r:id="rId23">
        <w:r w:rsidDel="00000000" w:rsidR="00000000" w:rsidRPr="00000000">
          <w:rPr>
            <w:rFonts w:ascii="Times New Roman" w:cs="Times New Roman" w:eastAsia="Times New Roman" w:hAnsi="Times New Roman"/>
            <w:sz w:val="20"/>
            <w:szCs w:val="20"/>
            <w:highlight w:val="white"/>
            <w:u w:val="single"/>
            <w:rtl w:val="0"/>
          </w:rPr>
          <w:t xml:space="preserve">https://www.healthline.com/health/food-nutrition/cellulose-gum</w:t>
        </w:r>
      </w:hyperlink>
      <w:r w:rsidDel="00000000" w:rsidR="00000000" w:rsidRPr="00000000">
        <w:rPr>
          <w:rtl w:val="0"/>
        </w:rPr>
      </w:r>
    </w:p>
    <w:p w:rsidR="00000000" w:rsidDel="00000000" w:rsidP="00000000" w:rsidRDefault="00000000" w:rsidRPr="00000000" w14:paraId="0000004D">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Brissette, C., &amp; Washington Post. (2019, June 15). What Is Inulin And Why Is It Being Added to So Many Foods? A Nutritionist Explains. Retrieved from </w:t>
      </w:r>
      <w:hyperlink r:id="rId24">
        <w:r w:rsidDel="00000000" w:rsidR="00000000" w:rsidRPr="00000000">
          <w:rPr>
            <w:rFonts w:ascii="Times New Roman" w:cs="Times New Roman" w:eastAsia="Times New Roman" w:hAnsi="Times New Roman"/>
            <w:sz w:val="20"/>
            <w:szCs w:val="20"/>
            <w:highlight w:val="white"/>
            <w:u w:val="single"/>
            <w:rtl w:val="0"/>
          </w:rPr>
          <w:t xml:space="preserve">https://www.sciencealert.com/inulin-is-being-added-to-many-foods-but-it-could-be-causing-stomach-problems</w:t>
        </w:r>
      </w:hyperlink>
      <w:r w:rsidDel="00000000" w:rsidR="00000000" w:rsidRPr="00000000">
        <w:rPr>
          <w:rtl w:val="0"/>
        </w:rPr>
      </w:r>
    </w:p>
    <w:p w:rsidR="00000000" w:rsidDel="00000000" w:rsidP="00000000" w:rsidRDefault="00000000" w:rsidRPr="00000000" w14:paraId="0000004E">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Bourrie, B.C.T., Willing, B.P., Cotter, P.D. (2016). The Microbiota and Health Promoting Characteristics of the Fermented Beverage Kefir. </w:t>
      </w:r>
      <w:r w:rsidDel="00000000" w:rsidR="00000000" w:rsidRPr="00000000">
        <w:rPr>
          <w:rFonts w:ascii="Times New Roman" w:cs="Times New Roman" w:eastAsia="Times New Roman" w:hAnsi="Times New Roman"/>
          <w:i w:val="1"/>
          <w:sz w:val="20"/>
          <w:szCs w:val="20"/>
          <w:rtl w:val="0"/>
        </w:rPr>
        <w:t xml:space="preserve">Frontiers in Microbiology</w:t>
      </w:r>
      <w:r w:rsidDel="00000000" w:rsidR="00000000" w:rsidRPr="00000000">
        <w:rPr>
          <w:rFonts w:ascii="Times New Roman" w:cs="Times New Roman" w:eastAsia="Times New Roman" w:hAnsi="Times New Roman"/>
          <w:sz w:val="20"/>
          <w:szCs w:val="20"/>
          <w:rtl w:val="0"/>
        </w:rPr>
        <w:t xml:space="preserve">, 7(14), 647-655.</w:t>
      </w:r>
      <w:hyperlink r:id="rId25">
        <w:r w:rsidDel="00000000" w:rsidR="00000000" w:rsidRPr="00000000">
          <w:rPr>
            <w:rFonts w:ascii="Times New Roman" w:cs="Times New Roman" w:eastAsia="Times New Roman" w:hAnsi="Times New Roman"/>
            <w:sz w:val="20"/>
            <w:szCs w:val="20"/>
            <w:u w:val="single"/>
            <w:rtl w:val="0"/>
          </w:rPr>
          <w:t xml:space="preserve">https://www.frontiersin.org/articles/10.3389/fmicb.2016.00647/full</w:t>
        </w:r>
      </w:hyperlink>
      <w:r w:rsidDel="00000000" w:rsidR="00000000" w:rsidRPr="00000000">
        <w:rPr>
          <w:rtl w:val="0"/>
        </w:rPr>
      </w:r>
    </w:p>
    <w:p w:rsidR="00000000" w:rsidDel="00000000" w:rsidP="00000000" w:rsidRDefault="00000000" w:rsidRPr="00000000" w14:paraId="0000004F">
      <w:pPr>
        <w:pBdr>
          <w:top w:color="auto" w:space="3" w:sz="0" w:val="none"/>
          <w:bottom w:color="auto" w:space="3" w:sz="0" w:val="none"/>
          <w:right w:color="auto" w:space="3" w:sz="0" w:val="none"/>
          <w:between w:color="auto" w:space="3" w:sz="0" w:val="none"/>
        </w:pBdr>
        <w:shd w:fill="ffffff" w:val="clear"/>
        <w:spacing w:after="18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Rattray, F.P., O'Connell M.J. (2011). Fermented Milks. </w:t>
      </w:r>
      <w:r w:rsidDel="00000000" w:rsidR="00000000" w:rsidRPr="00000000">
        <w:rPr>
          <w:rFonts w:ascii="Times New Roman" w:cs="Times New Roman" w:eastAsia="Times New Roman" w:hAnsi="Times New Roman"/>
          <w:i w:val="1"/>
          <w:sz w:val="20"/>
          <w:szCs w:val="20"/>
          <w:rtl w:val="0"/>
        </w:rPr>
        <w:t xml:space="preserve">Food Science, </w:t>
      </w:r>
      <w:r w:rsidDel="00000000" w:rsidR="00000000" w:rsidRPr="00000000">
        <w:rPr>
          <w:rFonts w:ascii="Times New Roman" w:cs="Times New Roman" w:eastAsia="Times New Roman" w:hAnsi="Times New Roman"/>
          <w:sz w:val="20"/>
          <w:szCs w:val="20"/>
          <w:rtl w:val="0"/>
        </w:rPr>
        <w:t xml:space="preserve">22(9),</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518-524. </w:t>
      </w:r>
      <w:hyperlink r:id="rId26">
        <w:r w:rsidDel="00000000" w:rsidR="00000000" w:rsidRPr="00000000">
          <w:rPr>
            <w:rFonts w:ascii="Times New Roman" w:cs="Times New Roman" w:eastAsia="Times New Roman" w:hAnsi="Times New Roman"/>
            <w:sz w:val="20"/>
            <w:szCs w:val="20"/>
            <w:rtl w:val="0"/>
          </w:rPr>
          <w:t xml:space="preserve">https://doi.org/10.1016/B978-0-12-374407-4.00188-6</w:t>
        </w:r>
      </w:hyperlink>
      <w:r w:rsidDel="00000000" w:rsidR="00000000" w:rsidRPr="00000000">
        <w:rPr>
          <w:rtl w:val="0"/>
        </w:rPr>
      </w:r>
    </w:p>
    <w:p w:rsidR="00000000" w:rsidDel="00000000" w:rsidP="00000000" w:rsidRDefault="00000000" w:rsidRPr="00000000" w14:paraId="00000050">
      <w:pPr>
        <w:pBdr>
          <w:top w:color="auto" w:space="3" w:sz="0" w:val="none"/>
          <w:bottom w:color="auto" w:space="3" w:sz="0" w:val="none"/>
          <w:right w:color="auto" w:space="3" w:sz="0" w:val="none"/>
          <w:between w:color="auto" w:space="3" w:sz="0" w:val="none"/>
        </w:pBdr>
        <w:shd w:fill="ffffff" w:val="clear"/>
        <w:spacing w:after="18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rPr>
          <w:rFonts w:ascii="Georgia" w:cs="Georgia" w:eastAsia="Georgia" w:hAnsi="Georgia"/>
          <w:color w:val="3e3d40"/>
          <w:sz w:val="27"/>
          <w:szCs w:val="27"/>
        </w:rPr>
      </w:pPr>
      <w:r w:rsidDel="00000000" w:rsidR="00000000" w:rsidRPr="00000000">
        <w:rPr>
          <w:rtl w:val="0"/>
        </w:rPr>
      </w:r>
    </w:p>
    <w:p w:rsidR="00000000" w:rsidDel="00000000" w:rsidP="00000000" w:rsidRDefault="00000000" w:rsidRPr="00000000" w14:paraId="00000052">
      <w:pPr>
        <w:rPr>
          <w:rFonts w:ascii="Georgia" w:cs="Georgia" w:eastAsia="Georgia" w:hAnsi="Georgia"/>
          <w:color w:val="3e3d40"/>
          <w:sz w:val="27"/>
          <w:szCs w:val="27"/>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foodinsight.org/sugar-alcohols-fact-sheet/" TargetMode="External"/><Relationship Id="rId22" Type="http://schemas.openxmlformats.org/officeDocument/2006/relationships/hyperlink" Target="https://foodinsight.org/everything-you-need-to-know-about-acesulfame-potassium/" TargetMode="External"/><Relationship Id="rId21" Type="http://schemas.openxmlformats.org/officeDocument/2006/relationships/hyperlink" Target="https://www.medicalnewstoday.com/articles/318604" TargetMode="External"/><Relationship Id="rId24" Type="http://schemas.openxmlformats.org/officeDocument/2006/relationships/hyperlink" Target="https://www.sciencealert.com/inulin-is-being-added-to-many-foods-but-it-could-be-causing-stomach-problems" TargetMode="External"/><Relationship Id="rId23" Type="http://schemas.openxmlformats.org/officeDocument/2006/relationships/hyperlink" Target="https://www.healthline.com/health/food-nutrition/cellulose-gu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ealthline.com/nutrition/soy-protein-good-or-bad" TargetMode="External"/><Relationship Id="rId26" Type="http://schemas.openxmlformats.org/officeDocument/2006/relationships/hyperlink" Target="https://doi.org/10.1016/B978-0-12-374407-4.00188-6" TargetMode="External"/><Relationship Id="rId25" Type="http://schemas.openxmlformats.org/officeDocument/2006/relationships/hyperlink" Target="https://www.frontiersin.org/articles/10.3389/fmicb.2016.00647/full" TargetMode="External"/><Relationship Id="rId5" Type="http://schemas.openxmlformats.org/officeDocument/2006/relationships/styles" Target="styles.xml"/><Relationship Id="rId6" Type="http://schemas.openxmlformats.org/officeDocument/2006/relationships/hyperlink" Target="https://ifst.onlinelibrary.wiley.com/action/doSearch?ContribAuthorStored=Shevkani%2C+Khetan" TargetMode="External"/><Relationship Id="rId7" Type="http://schemas.openxmlformats.org/officeDocument/2006/relationships/hyperlink" Target="https://ifst.onlinelibrary.wiley.com/action/doSearch?ContribAuthorStored=Shevkani%2C+Khetan" TargetMode="External"/><Relationship Id="rId8" Type="http://schemas.openxmlformats.org/officeDocument/2006/relationships/hyperlink" Target="http://yvesveggie.ca/en/products/dogs-and-sausages/jumbo-veggie-dogs/#ingredients" TargetMode="External"/><Relationship Id="rId11" Type="http://schemas.openxmlformats.org/officeDocument/2006/relationships/hyperlink" Target="https://happyherbivore.com/2012/01/what-vital-wheat-gluten/" TargetMode="External"/><Relationship Id="rId10" Type="http://schemas.openxmlformats.org/officeDocument/2006/relationships/hyperlink" Target="https://doi.org/10.1624/105812403X106946" TargetMode="External"/><Relationship Id="rId13" Type="http://schemas.openxmlformats.org/officeDocument/2006/relationships/hyperlink" Target="https://www.healthline.com/health/food-nutrition/carrageenan" TargetMode="External"/><Relationship Id="rId12" Type="http://schemas.openxmlformats.org/officeDocument/2006/relationships/hyperlink" Target="https://www.medicalnewstoday.com/articles/318606" TargetMode="External"/><Relationship Id="rId15" Type="http://schemas.openxmlformats.org/officeDocument/2006/relationships/hyperlink" Target="https://ifst.onlinelibrary.wiley.com/action/doSearch?ContribAuthorStored=Singh%2C+Narpinder" TargetMode="External"/><Relationship Id="rId14" Type="http://schemas.openxmlformats.org/officeDocument/2006/relationships/hyperlink" Target="https://ifst.onlinelibrary.wiley.com/action/doSearch?ContribAuthorStored=Shevkani%2C+Khetan" TargetMode="External"/><Relationship Id="rId17" Type="http://schemas.openxmlformats.org/officeDocument/2006/relationships/hyperlink" Target="https://ifst.onlinelibrary.wiley.com/action/doSearch?ContribAuthorStored=Kaur%2C+Amritpal" TargetMode="External"/><Relationship Id="rId16" Type="http://schemas.openxmlformats.org/officeDocument/2006/relationships/hyperlink" Target="https://ifst.onlinelibrary.wiley.com/action/doSearch?ContribAuthorStored=Bajaj%2C+Ritika" TargetMode="External"/><Relationship Id="rId19" Type="http://schemas.openxmlformats.org/officeDocument/2006/relationships/hyperlink" Target="https://www.healthline.com/health/food-nutrition/is-maltitol-safe" TargetMode="External"/><Relationship Id="rId18" Type="http://schemas.openxmlformats.org/officeDocument/2006/relationships/hyperlink" Target="https://doi.org/10.1111/ijfs.13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