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E6775B" w14:textId="6064D0C5" w:rsidR="00D85B99" w:rsidRDefault="00044071" w:rsidP="00044071">
      <w:pPr>
        <w:pStyle w:val="ListParagraph"/>
        <w:numPr>
          <w:ilvl w:val="0"/>
          <w:numId w:val="2"/>
        </w:numPr>
        <w:rPr>
          <w:rFonts w:ascii="Times New Roman" w:hAnsi="Times New Roman" w:cs="Times New Roman"/>
          <w:sz w:val="24"/>
          <w:szCs w:val="24"/>
        </w:rPr>
      </w:pPr>
      <w:r w:rsidRPr="00EA565E">
        <w:rPr>
          <w:rFonts w:ascii="Times New Roman" w:hAnsi="Times New Roman" w:cs="Times New Roman"/>
          <w:color w:val="FF0000"/>
          <w:sz w:val="24"/>
          <w:szCs w:val="24"/>
        </w:rPr>
        <w:t xml:space="preserve">Cost of capital:   </w:t>
      </w:r>
      <w:r>
        <w:rPr>
          <w:rFonts w:ascii="Times New Roman" w:hAnsi="Times New Roman" w:cs="Times New Roman"/>
          <w:sz w:val="24"/>
          <w:szCs w:val="24"/>
        </w:rPr>
        <w:t>rate of return that a firm must earn on its existing investment (market value of its assets).</w:t>
      </w:r>
    </w:p>
    <w:p w14:paraId="6E4948CE" w14:textId="2C15BDD7" w:rsidR="00044071" w:rsidRDefault="00044071" w:rsidP="0004407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Can be defined as the minimum rate of return that the firm must earn on new investment in order to satisfy all the firm’s suppliers of capital. </w:t>
      </w:r>
    </w:p>
    <w:p w14:paraId="59209E52" w14:textId="1071AEE9" w:rsidR="00044071" w:rsidRDefault="00044071" w:rsidP="00044071">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Cost of Capital can be calculated with WACC (see equation 2)</w:t>
      </w:r>
    </w:p>
    <w:p w14:paraId="744FE055" w14:textId="5B03EBC3" w:rsidR="001E08F0" w:rsidRDefault="001E08F0" w:rsidP="001E08F0">
      <w:pPr>
        <w:pStyle w:val="ListParagraph"/>
        <w:ind w:left="1800"/>
        <w:rPr>
          <w:rFonts w:ascii="Times New Roman" w:hAnsi="Times New Roman" w:cs="Times New Roman"/>
          <w:sz w:val="24"/>
          <w:szCs w:val="24"/>
        </w:rPr>
      </w:pPr>
    </w:p>
    <w:p w14:paraId="40787AD2" w14:textId="0D7D53A4" w:rsidR="001E08F0" w:rsidRPr="008833DB" w:rsidRDefault="001E08F0" w:rsidP="001E08F0">
      <w:pPr>
        <w:pStyle w:val="ListParagraph"/>
        <w:numPr>
          <w:ilvl w:val="0"/>
          <w:numId w:val="2"/>
        </w:numPr>
        <w:rPr>
          <w:rFonts w:ascii="Times New Roman" w:hAnsi="Times New Roman" w:cs="Times New Roman"/>
          <w:b/>
          <w:bCs/>
          <w:sz w:val="24"/>
          <w:szCs w:val="24"/>
        </w:rPr>
      </w:pPr>
      <w:r w:rsidRPr="008833DB">
        <w:rPr>
          <w:rFonts w:ascii="Times New Roman" w:hAnsi="Times New Roman" w:cs="Times New Roman"/>
          <w:b/>
          <w:bCs/>
          <w:sz w:val="24"/>
          <w:szCs w:val="24"/>
        </w:rPr>
        <w:t xml:space="preserve">Symbols used in Finance </w:t>
      </w:r>
    </w:p>
    <w:p w14:paraId="1BFE7DF1" w14:textId="0E6A08BB" w:rsidR="001E08F0" w:rsidRDefault="001E08F0" w:rsidP="001E08F0">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k= WACC</w:t>
      </w:r>
    </w:p>
    <w:p w14:paraId="1F3099D2" w14:textId="7646345F" w:rsidR="001E08F0" w:rsidRDefault="001E08F0" w:rsidP="001E08F0">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t= tax rate</w:t>
      </w:r>
    </w:p>
    <w:p w14:paraId="7E5428CE" w14:textId="3F58C1F4" w:rsidR="001E08F0" w:rsidRDefault="001E08F0" w:rsidP="001E08F0">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I= annual interest payment of debt</w:t>
      </w:r>
    </w:p>
    <w:p w14:paraId="4B1585FB" w14:textId="45C2972C" w:rsidR="001E08F0" w:rsidRDefault="001E08F0" w:rsidP="001E08F0">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F= face value of debt</w:t>
      </w:r>
    </w:p>
    <w:p w14:paraId="552E56F0" w14:textId="3361FFEA" w:rsidR="001E08F0" w:rsidRDefault="001E08F0" w:rsidP="001E08F0">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n= number of years to maturity of debt</w:t>
      </w:r>
    </w:p>
    <w:p w14:paraId="11ECF789" w14:textId="19776F67" w:rsidR="001E08F0" w:rsidRDefault="001E08F0" w:rsidP="001E08F0">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D= annual dividend payment per common share</w:t>
      </w:r>
    </w:p>
    <w:p w14:paraId="15F97DC4" w14:textId="0512F835" w:rsidR="008833DB" w:rsidRDefault="008833DB" w:rsidP="001E08F0">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P= market price of security</w:t>
      </w:r>
    </w:p>
    <w:p w14:paraId="43C8ACD8" w14:textId="269054BE" w:rsidR="008833DB" w:rsidRDefault="008833DB" w:rsidP="001E08F0">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NP= net proceeds to the firm selling a security</w:t>
      </w:r>
    </w:p>
    <w:p w14:paraId="0A0FBF31" w14:textId="38256C95" w:rsidR="008833DB" w:rsidRDefault="008833DB" w:rsidP="001E08F0">
      <w:pPr>
        <w:pStyle w:val="ListParagraph"/>
        <w:numPr>
          <w:ilvl w:val="1"/>
          <w:numId w:val="2"/>
        </w:numPr>
        <w:rPr>
          <w:rFonts w:ascii="Times New Roman" w:hAnsi="Times New Roman" w:cs="Times New Roman"/>
          <w:sz w:val="24"/>
          <w:szCs w:val="24"/>
        </w:rPr>
      </w:pPr>
      <w:proofErr w:type="spellStart"/>
      <w:r>
        <w:rPr>
          <w:rFonts w:ascii="Times New Roman" w:hAnsi="Times New Roman" w:cs="Times New Roman"/>
          <w:sz w:val="24"/>
          <w:szCs w:val="24"/>
        </w:rPr>
        <w:t>NPp</w:t>
      </w:r>
      <w:proofErr w:type="spellEnd"/>
      <w:r>
        <w:rPr>
          <w:rFonts w:ascii="Times New Roman" w:hAnsi="Times New Roman" w:cs="Times New Roman"/>
          <w:sz w:val="24"/>
          <w:szCs w:val="24"/>
        </w:rPr>
        <w:t xml:space="preserve">= Net proceeds from sale of a preferred share </w:t>
      </w:r>
    </w:p>
    <w:p w14:paraId="0EC364CD" w14:textId="060DB021" w:rsidR="008833DB" w:rsidRDefault="008833DB" w:rsidP="001E08F0">
      <w:pPr>
        <w:pStyle w:val="ListParagraph"/>
        <w:numPr>
          <w:ilvl w:val="1"/>
          <w:numId w:val="2"/>
        </w:numPr>
        <w:rPr>
          <w:rFonts w:ascii="Times New Roman" w:hAnsi="Times New Roman" w:cs="Times New Roman"/>
          <w:sz w:val="24"/>
          <w:szCs w:val="24"/>
        </w:rPr>
      </w:pPr>
      <w:proofErr w:type="spellStart"/>
      <w:r>
        <w:rPr>
          <w:rFonts w:ascii="Times New Roman" w:hAnsi="Times New Roman" w:cs="Times New Roman"/>
          <w:sz w:val="24"/>
          <w:szCs w:val="24"/>
        </w:rPr>
        <w:t>NPe</w:t>
      </w:r>
      <w:proofErr w:type="spellEnd"/>
      <w:r>
        <w:rPr>
          <w:rFonts w:ascii="Times New Roman" w:hAnsi="Times New Roman" w:cs="Times New Roman"/>
          <w:sz w:val="24"/>
          <w:szCs w:val="24"/>
        </w:rPr>
        <w:t>= Net proceeds from sale of a common share</w:t>
      </w:r>
    </w:p>
    <w:p w14:paraId="562A928A" w14:textId="3250C1E1" w:rsidR="008833DB" w:rsidRDefault="008833DB" w:rsidP="008833DB">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g= compound growth rate</w:t>
      </w:r>
    </w:p>
    <w:p w14:paraId="5F2A9194" w14:textId="4ED31C86" w:rsidR="008833DB" w:rsidRPr="008833DB" w:rsidRDefault="008833DB" w:rsidP="008833DB">
      <w:pPr>
        <w:pStyle w:val="ListParagraph"/>
        <w:numPr>
          <w:ilvl w:val="1"/>
          <w:numId w:val="2"/>
        </w:numPr>
        <w:rPr>
          <w:rFonts w:ascii="Times New Roman" w:hAnsi="Times New Roman" w:cs="Times New Roman"/>
          <w:sz w:val="16"/>
          <w:szCs w:val="16"/>
        </w:rPr>
      </w:pPr>
      <w:proofErr w:type="spellStart"/>
      <w:r>
        <w:rPr>
          <w:rFonts w:ascii="Times New Roman" w:hAnsi="Times New Roman" w:cs="Times New Roman"/>
          <w:sz w:val="24"/>
          <w:szCs w:val="24"/>
        </w:rPr>
        <w:t>k</w:t>
      </w:r>
      <w:r w:rsidRPr="008833DB">
        <w:rPr>
          <w:rFonts w:ascii="Times New Roman" w:hAnsi="Times New Roman" w:cs="Times New Roman"/>
          <w:sz w:val="16"/>
          <w:szCs w:val="16"/>
        </w:rPr>
        <w:t>re</w:t>
      </w:r>
      <w:proofErr w:type="spellEnd"/>
      <w:r>
        <w:rPr>
          <w:rFonts w:ascii="Times New Roman" w:hAnsi="Times New Roman" w:cs="Times New Roman"/>
          <w:sz w:val="16"/>
          <w:szCs w:val="16"/>
        </w:rPr>
        <w:t xml:space="preserve"> </w:t>
      </w:r>
      <w:r>
        <w:rPr>
          <w:rFonts w:ascii="Times New Roman" w:hAnsi="Times New Roman" w:cs="Times New Roman"/>
          <w:sz w:val="24"/>
          <w:szCs w:val="24"/>
        </w:rPr>
        <w:t>= cost of retained earnings</w:t>
      </w:r>
    </w:p>
    <w:p w14:paraId="13FA1580" w14:textId="6EE5049B" w:rsidR="008833DB" w:rsidRPr="008833DB" w:rsidRDefault="008833DB" w:rsidP="008833DB">
      <w:pPr>
        <w:pStyle w:val="ListParagraph"/>
        <w:numPr>
          <w:ilvl w:val="1"/>
          <w:numId w:val="2"/>
        </w:numPr>
        <w:rPr>
          <w:rFonts w:ascii="Times New Roman" w:hAnsi="Times New Roman" w:cs="Times New Roman"/>
          <w:sz w:val="16"/>
          <w:szCs w:val="16"/>
        </w:rPr>
      </w:pPr>
      <w:proofErr w:type="spellStart"/>
      <w:r>
        <w:rPr>
          <w:rFonts w:ascii="Times New Roman" w:hAnsi="Times New Roman" w:cs="Times New Roman"/>
          <w:sz w:val="24"/>
          <w:szCs w:val="24"/>
        </w:rPr>
        <w:t>k</w:t>
      </w:r>
      <w:r>
        <w:rPr>
          <w:rFonts w:ascii="Times New Roman" w:hAnsi="Times New Roman" w:cs="Times New Roman"/>
          <w:sz w:val="16"/>
          <w:szCs w:val="16"/>
        </w:rPr>
        <w:t>e</w:t>
      </w:r>
      <w:proofErr w:type="spellEnd"/>
      <w:r>
        <w:rPr>
          <w:rFonts w:ascii="Times New Roman" w:hAnsi="Times New Roman" w:cs="Times New Roman"/>
          <w:sz w:val="24"/>
          <w:szCs w:val="24"/>
        </w:rPr>
        <w:t>= cost of equity capital</w:t>
      </w:r>
    </w:p>
    <w:p w14:paraId="62EE8E11" w14:textId="3811191F" w:rsidR="008833DB" w:rsidRPr="008833DB" w:rsidRDefault="008833DB" w:rsidP="008833DB">
      <w:pPr>
        <w:pStyle w:val="ListParagraph"/>
        <w:numPr>
          <w:ilvl w:val="1"/>
          <w:numId w:val="2"/>
        </w:numPr>
        <w:rPr>
          <w:rFonts w:ascii="Times New Roman" w:hAnsi="Times New Roman" w:cs="Times New Roman"/>
          <w:sz w:val="16"/>
          <w:szCs w:val="16"/>
        </w:rPr>
      </w:pPr>
      <w:r>
        <w:rPr>
          <w:rFonts w:ascii="Times New Roman" w:hAnsi="Times New Roman" w:cs="Times New Roman"/>
          <w:sz w:val="24"/>
          <w:szCs w:val="24"/>
        </w:rPr>
        <w:t>k</w:t>
      </w:r>
      <w:r>
        <w:rPr>
          <w:rFonts w:ascii="Times New Roman" w:hAnsi="Times New Roman" w:cs="Times New Roman"/>
          <w:sz w:val="16"/>
          <w:szCs w:val="16"/>
        </w:rPr>
        <w:t xml:space="preserve">b </w:t>
      </w:r>
      <w:r>
        <w:rPr>
          <w:rFonts w:ascii="Times New Roman" w:hAnsi="Times New Roman" w:cs="Times New Roman"/>
          <w:sz w:val="24"/>
          <w:szCs w:val="24"/>
        </w:rPr>
        <w:t>= after-tax cost of debt capital</w:t>
      </w:r>
    </w:p>
    <w:p w14:paraId="02FD8977" w14:textId="6B1D1C16" w:rsidR="008833DB" w:rsidRPr="008833DB" w:rsidRDefault="008833DB" w:rsidP="008833DB">
      <w:pPr>
        <w:pStyle w:val="ListParagraph"/>
        <w:numPr>
          <w:ilvl w:val="1"/>
          <w:numId w:val="2"/>
        </w:numPr>
        <w:rPr>
          <w:rFonts w:ascii="Times New Roman" w:hAnsi="Times New Roman" w:cs="Times New Roman"/>
          <w:sz w:val="16"/>
          <w:szCs w:val="16"/>
        </w:rPr>
      </w:pPr>
      <w:proofErr w:type="spellStart"/>
      <w:r>
        <w:rPr>
          <w:rFonts w:ascii="Times New Roman" w:hAnsi="Times New Roman" w:cs="Times New Roman"/>
          <w:sz w:val="24"/>
          <w:szCs w:val="24"/>
        </w:rPr>
        <w:t>k</w:t>
      </w:r>
      <w:r>
        <w:rPr>
          <w:rFonts w:ascii="Times New Roman" w:hAnsi="Times New Roman" w:cs="Times New Roman"/>
          <w:sz w:val="16"/>
          <w:szCs w:val="16"/>
        </w:rPr>
        <w:t>p</w:t>
      </w:r>
      <w:proofErr w:type="spellEnd"/>
      <w:r>
        <w:rPr>
          <w:rFonts w:ascii="Times New Roman" w:hAnsi="Times New Roman" w:cs="Times New Roman"/>
          <w:sz w:val="24"/>
          <w:szCs w:val="24"/>
        </w:rPr>
        <w:t>= cost of preferred shares capital</w:t>
      </w:r>
    </w:p>
    <w:p w14:paraId="56CB666F" w14:textId="3BC3825C" w:rsidR="008833DB" w:rsidRPr="00EA565E" w:rsidRDefault="008833DB" w:rsidP="008833DB">
      <w:pPr>
        <w:pStyle w:val="ListParagraph"/>
        <w:numPr>
          <w:ilvl w:val="1"/>
          <w:numId w:val="2"/>
        </w:numPr>
        <w:rPr>
          <w:rFonts w:ascii="Times New Roman" w:hAnsi="Times New Roman" w:cs="Times New Roman"/>
          <w:sz w:val="16"/>
          <w:szCs w:val="16"/>
        </w:rPr>
      </w:pPr>
      <w:r>
        <w:rPr>
          <w:rFonts w:ascii="Times New Roman" w:hAnsi="Times New Roman" w:cs="Times New Roman"/>
          <w:sz w:val="24"/>
          <w:szCs w:val="24"/>
        </w:rPr>
        <w:t xml:space="preserve">V= </w:t>
      </w:r>
      <w:r w:rsidR="00EA565E">
        <w:rPr>
          <w:rFonts w:ascii="Times New Roman" w:hAnsi="Times New Roman" w:cs="Times New Roman"/>
          <w:sz w:val="24"/>
          <w:szCs w:val="24"/>
        </w:rPr>
        <w:t>Value of the firm(B+ E= Total Capital)</w:t>
      </w:r>
    </w:p>
    <w:p w14:paraId="0E3286B3" w14:textId="05B57134" w:rsidR="00EA565E" w:rsidRPr="00EA565E" w:rsidRDefault="00EA565E" w:rsidP="008833DB">
      <w:pPr>
        <w:pStyle w:val="ListParagraph"/>
        <w:numPr>
          <w:ilvl w:val="1"/>
          <w:numId w:val="2"/>
        </w:numPr>
        <w:rPr>
          <w:rFonts w:ascii="Times New Roman" w:hAnsi="Times New Roman" w:cs="Times New Roman"/>
          <w:sz w:val="16"/>
          <w:szCs w:val="16"/>
        </w:rPr>
      </w:pPr>
      <w:r>
        <w:rPr>
          <w:rFonts w:ascii="Times New Roman" w:hAnsi="Times New Roman" w:cs="Times New Roman"/>
          <w:sz w:val="24"/>
          <w:szCs w:val="24"/>
        </w:rPr>
        <w:t>B = debt capital</w:t>
      </w:r>
    </w:p>
    <w:p w14:paraId="1CC47F4E" w14:textId="2483ED2C" w:rsidR="00EA565E" w:rsidRPr="00EA565E" w:rsidRDefault="00EA565E" w:rsidP="008833DB">
      <w:pPr>
        <w:pStyle w:val="ListParagraph"/>
        <w:numPr>
          <w:ilvl w:val="1"/>
          <w:numId w:val="2"/>
        </w:numPr>
        <w:rPr>
          <w:rFonts w:ascii="Times New Roman" w:hAnsi="Times New Roman" w:cs="Times New Roman"/>
          <w:sz w:val="16"/>
          <w:szCs w:val="16"/>
        </w:rPr>
      </w:pPr>
      <w:r>
        <w:rPr>
          <w:rFonts w:ascii="Times New Roman" w:hAnsi="Times New Roman" w:cs="Times New Roman"/>
          <w:sz w:val="24"/>
          <w:szCs w:val="24"/>
        </w:rPr>
        <w:t>E= equity capital</w:t>
      </w:r>
    </w:p>
    <w:p w14:paraId="742E655B" w14:textId="77777777" w:rsidR="00EA565E" w:rsidRPr="008833DB" w:rsidRDefault="00EA565E" w:rsidP="00EA565E">
      <w:pPr>
        <w:pStyle w:val="ListParagraph"/>
        <w:ind w:left="1800"/>
        <w:rPr>
          <w:rFonts w:ascii="Times New Roman" w:hAnsi="Times New Roman" w:cs="Times New Roman"/>
          <w:sz w:val="16"/>
          <w:szCs w:val="16"/>
        </w:rPr>
      </w:pPr>
    </w:p>
    <w:p w14:paraId="7F51904C" w14:textId="566CE414" w:rsidR="008833DB" w:rsidRDefault="008833DB" w:rsidP="00EA565E">
      <w:pPr>
        <w:pStyle w:val="ListParagraph"/>
        <w:ind w:left="1800"/>
        <w:rPr>
          <w:rFonts w:ascii="Times New Roman" w:hAnsi="Times New Roman" w:cs="Times New Roman"/>
          <w:sz w:val="16"/>
          <w:szCs w:val="16"/>
        </w:rPr>
      </w:pPr>
    </w:p>
    <w:p w14:paraId="2A76B93F" w14:textId="27AD6188" w:rsidR="00EA565E" w:rsidRDefault="00EA565E" w:rsidP="00EA565E">
      <w:pPr>
        <w:pStyle w:val="ListParagraph"/>
        <w:ind w:left="1800"/>
        <w:rPr>
          <w:rFonts w:ascii="Times New Roman" w:hAnsi="Times New Roman" w:cs="Times New Roman"/>
          <w:sz w:val="16"/>
          <w:szCs w:val="16"/>
        </w:rPr>
      </w:pPr>
    </w:p>
    <w:p w14:paraId="4183685C" w14:textId="5136096B" w:rsidR="00EA565E" w:rsidRDefault="007C19A9" w:rsidP="00EA565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firm must keep its business risk exposure unchanged. This can be done by only taking investments with the same business risk as its existing mix off investments.</w:t>
      </w:r>
    </w:p>
    <w:p w14:paraId="21143174" w14:textId="2F1D8AC0" w:rsidR="007C19A9" w:rsidRDefault="007C19A9" w:rsidP="00EA565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 firm must ensure new pr</w:t>
      </w:r>
      <w:r w:rsidR="00B65E86">
        <w:rPr>
          <w:rFonts w:ascii="Times New Roman" w:hAnsi="Times New Roman" w:cs="Times New Roman"/>
          <w:sz w:val="24"/>
          <w:szCs w:val="24"/>
        </w:rPr>
        <w:t>ojects are financed in such a way that firms average capital structure is maintained. This is called the firm’s “</w:t>
      </w:r>
      <w:r w:rsidR="00B65E86" w:rsidRPr="00B65E86">
        <w:rPr>
          <w:rFonts w:ascii="Times New Roman" w:hAnsi="Times New Roman" w:cs="Times New Roman"/>
          <w:color w:val="FF0000"/>
          <w:sz w:val="24"/>
          <w:szCs w:val="24"/>
        </w:rPr>
        <w:t>Target Capital Structure</w:t>
      </w:r>
      <w:r w:rsidR="00B65E86">
        <w:rPr>
          <w:rFonts w:ascii="Times New Roman" w:hAnsi="Times New Roman" w:cs="Times New Roman"/>
          <w:sz w:val="24"/>
          <w:szCs w:val="24"/>
        </w:rPr>
        <w:t>”.</w:t>
      </w:r>
    </w:p>
    <w:p w14:paraId="1B60B71A" w14:textId="1C64CBCD" w:rsidR="00B65E86" w:rsidRDefault="00B65E86" w:rsidP="00EA565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To compute </w:t>
      </w:r>
      <w:r w:rsidR="00C91337">
        <w:rPr>
          <w:rFonts w:ascii="Times New Roman" w:hAnsi="Times New Roman" w:cs="Times New Roman"/>
          <w:sz w:val="24"/>
          <w:szCs w:val="24"/>
        </w:rPr>
        <w:t>WACC we must first define and compute the costs of the following major sources of financing;</w:t>
      </w:r>
    </w:p>
    <w:p w14:paraId="61EB2BD9" w14:textId="703E8ECE" w:rsidR="00C91337" w:rsidRDefault="00C91337" w:rsidP="00C91337">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1) Long-term debt (bonds)</w:t>
      </w:r>
    </w:p>
    <w:p w14:paraId="2AF9587E" w14:textId="646F7EDC" w:rsidR="00C91337" w:rsidRDefault="00C91337" w:rsidP="00C91337">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2) Equity( common shares, and retained earnings</w:t>
      </w:r>
    </w:p>
    <w:p w14:paraId="2462B6B5" w14:textId="7759FBFD" w:rsidR="00C91337" w:rsidRDefault="00C91337" w:rsidP="00C91337">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3) Preferred Shares</w:t>
      </w:r>
    </w:p>
    <w:p w14:paraId="5224FDB0" w14:textId="4DDD47A7" w:rsidR="00C91337" w:rsidRDefault="00C91337" w:rsidP="00C91337">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4) Depreciation</w:t>
      </w:r>
    </w:p>
    <w:p w14:paraId="6BA7253A" w14:textId="38C1BF3C" w:rsidR="00C91337" w:rsidRDefault="00C91337" w:rsidP="00C91337">
      <w:pPr>
        <w:pStyle w:val="ListParagraph"/>
        <w:ind w:left="1800"/>
        <w:rPr>
          <w:rFonts w:ascii="Times New Roman" w:hAnsi="Times New Roman" w:cs="Times New Roman"/>
          <w:sz w:val="24"/>
          <w:szCs w:val="24"/>
        </w:rPr>
      </w:pPr>
    </w:p>
    <w:p w14:paraId="7BD23C6E" w14:textId="4B654DC8" w:rsidR="007D39B6" w:rsidRDefault="007D39B6" w:rsidP="00C91337">
      <w:pPr>
        <w:pStyle w:val="ListParagraph"/>
        <w:ind w:left="1800"/>
        <w:rPr>
          <w:rFonts w:ascii="Times New Roman" w:hAnsi="Times New Roman" w:cs="Times New Roman"/>
          <w:sz w:val="24"/>
          <w:szCs w:val="24"/>
        </w:rPr>
      </w:pPr>
    </w:p>
    <w:p w14:paraId="0865DB62" w14:textId="469DFD64" w:rsidR="007D39B6" w:rsidRDefault="007D39B6" w:rsidP="00C91337">
      <w:pPr>
        <w:pStyle w:val="ListParagraph"/>
        <w:ind w:left="1800"/>
        <w:rPr>
          <w:rFonts w:ascii="Times New Roman" w:hAnsi="Times New Roman" w:cs="Times New Roman"/>
          <w:sz w:val="24"/>
          <w:szCs w:val="24"/>
        </w:rPr>
      </w:pPr>
    </w:p>
    <w:p w14:paraId="360EC769" w14:textId="7004D811" w:rsidR="007D39B6" w:rsidRDefault="007D39B6" w:rsidP="00C91337">
      <w:pPr>
        <w:pStyle w:val="ListParagraph"/>
        <w:ind w:left="1800"/>
        <w:rPr>
          <w:rFonts w:ascii="Times New Roman" w:hAnsi="Times New Roman" w:cs="Times New Roman"/>
          <w:sz w:val="24"/>
          <w:szCs w:val="24"/>
        </w:rPr>
      </w:pPr>
    </w:p>
    <w:p w14:paraId="04E1E49D" w14:textId="690C05D1" w:rsidR="007D39B6" w:rsidRDefault="007D39B6" w:rsidP="00C91337">
      <w:pPr>
        <w:pStyle w:val="ListParagraph"/>
        <w:ind w:left="1800"/>
        <w:rPr>
          <w:rFonts w:ascii="Times New Roman" w:hAnsi="Times New Roman" w:cs="Times New Roman"/>
          <w:sz w:val="24"/>
          <w:szCs w:val="24"/>
        </w:rPr>
      </w:pPr>
    </w:p>
    <w:p w14:paraId="0D481844" w14:textId="21D7AD6A" w:rsidR="007D39B6" w:rsidRDefault="007D39B6" w:rsidP="00C91337">
      <w:pPr>
        <w:pStyle w:val="ListParagraph"/>
        <w:ind w:left="1800"/>
        <w:rPr>
          <w:rFonts w:ascii="Times New Roman" w:hAnsi="Times New Roman" w:cs="Times New Roman"/>
          <w:sz w:val="24"/>
          <w:szCs w:val="24"/>
        </w:rPr>
      </w:pPr>
    </w:p>
    <w:p w14:paraId="6900B0A3" w14:textId="1CC5A884" w:rsidR="007D39B6" w:rsidRDefault="007D39B6" w:rsidP="007D39B6">
      <w:pPr>
        <w:pStyle w:val="ListParagraph"/>
        <w:ind w:left="1800"/>
        <w:jc w:val="center"/>
        <w:rPr>
          <w:rFonts w:ascii="Times New Roman" w:hAnsi="Times New Roman" w:cs="Times New Roman"/>
          <w:b/>
          <w:bCs/>
          <w:sz w:val="24"/>
          <w:szCs w:val="24"/>
        </w:rPr>
      </w:pPr>
      <w:r w:rsidRPr="007D39B6">
        <w:rPr>
          <w:rFonts w:ascii="Times New Roman" w:hAnsi="Times New Roman" w:cs="Times New Roman"/>
          <w:b/>
          <w:bCs/>
          <w:sz w:val="24"/>
          <w:szCs w:val="24"/>
        </w:rPr>
        <w:lastRenderedPageBreak/>
        <w:t>Lecture 1; Capital Structure</w:t>
      </w:r>
    </w:p>
    <w:p w14:paraId="65DE8646" w14:textId="24D21FB8" w:rsidR="007D39B6" w:rsidRDefault="007D39B6" w:rsidP="007D39B6">
      <w:pPr>
        <w:pStyle w:val="ListParagraph"/>
        <w:ind w:left="1800"/>
        <w:jc w:val="center"/>
        <w:rPr>
          <w:rFonts w:ascii="Times New Roman" w:hAnsi="Times New Roman" w:cs="Times New Roman"/>
          <w:b/>
          <w:bCs/>
          <w:sz w:val="24"/>
          <w:szCs w:val="24"/>
        </w:rPr>
      </w:pPr>
    </w:p>
    <w:p w14:paraId="2C17AC16" w14:textId="38634BCE" w:rsidR="007D39B6" w:rsidRDefault="007D39B6" w:rsidP="007D39B6">
      <w:pPr>
        <w:pStyle w:val="ListParagraph"/>
        <w:ind w:left="1800"/>
        <w:rPr>
          <w:rFonts w:ascii="Times New Roman" w:hAnsi="Times New Roman" w:cs="Times New Roman"/>
          <w:sz w:val="24"/>
          <w:szCs w:val="24"/>
        </w:rPr>
      </w:pPr>
      <w:r>
        <w:rPr>
          <w:rFonts w:ascii="Times New Roman" w:hAnsi="Times New Roman" w:cs="Times New Roman"/>
          <w:sz w:val="24"/>
          <w:szCs w:val="24"/>
        </w:rPr>
        <w:t>Example: a Firm with no debt has a book value equity capital o $8 Million made up of 400,000 shares at 20$ per share.</w:t>
      </w:r>
    </w:p>
    <w:p w14:paraId="01EAAEE9" w14:textId="19B5E32F" w:rsidR="007D39B6" w:rsidRPr="007D39B6" w:rsidRDefault="007D39B6" w:rsidP="007D39B6">
      <w:pPr>
        <w:pStyle w:val="ListParagraph"/>
        <w:ind w:left="1800"/>
        <w:rPr>
          <w:rFonts w:ascii="Times New Roman" w:hAnsi="Times New Roman" w:cs="Times New Roman"/>
          <w:sz w:val="24"/>
          <w:szCs w:val="24"/>
        </w:rPr>
      </w:pPr>
      <w:r>
        <w:rPr>
          <w:noProof/>
        </w:rPr>
        <w:drawing>
          <wp:inline distT="0" distB="0" distL="0" distR="0" wp14:anchorId="11281694" wp14:editId="1CF26268">
            <wp:extent cx="4274820" cy="24612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74820" cy="2461260"/>
                    </a:xfrm>
                    <a:prstGeom prst="rect">
                      <a:avLst/>
                    </a:prstGeom>
                    <a:noFill/>
                    <a:ln>
                      <a:noFill/>
                    </a:ln>
                  </pic:spPr>
                </pic:pic>
              </a:graphicData>
            </a:graphic>
          </wp:inline>
        </w:drawing>
      </w:r>
    </w:p>
    <w:p w14:paraId="70EE67DA" w14:textId="545FEBAF" w:rsidR="008833DB" w:rsidRDefault="008833DB" w:rsidP="008833DB">
      <w:pPr>
        <w:pStyle w:val="ListParagraph"/>
        <w:ind w:left="1800"/>
        <w:rPr>
          <w:rFonts w:ascii="Times New Roman" w:hAnsi="Times New Roman" w:cs="Times New Roman"/>
          <w:sz w:val="24"/>
          <w:szCs w:val="24"/>
        </w:rPr>
      </w:pPr>
    </w:p>
    <w:p w14:paraId="7EE18E35" w14:textId="6B1ED7B7" w:rsidR="007D39B6" w:rsidRDefault="007D39B6" w:rsidP="008833DB">
      <w:pPr>
        <w:pStyle w:val="ListParagraph"/>
        <w:ind w:left="1800"/>
        <w:rPr>
          <w:rFonts w:ascii="Times New Roman" w:hAnsi="Times New Roman" w:cs="Times New Roman"/>
          <w:sz w:val="24"/>
          <w:szCs w:val="24"/>
        </w:rPr>
      </w:pPr>
      <w:r w:rsidRPr="007D39B6">
        <w:rPr>
          <w:rFonts w:ascii="Times New Roman" w:hAnsi="Times New Roman" w:cs="Times New Roman"/>
          <w:color w:val="FF0000"/>
          <w:sz w:val="24"/>
          <w:szCs w:val="24"/>
        </w:rPr>
        <w:t xml:space="preserve">Degree of operating Leverage( DOL)= </w:t>
      </w:r>
      <w:r>
        <w:rPr>
          <w:rFonts w:ascii="Times New Roman" w:hAnsi="Times New Roman" w:cs="Times New Roman"/>
          <w:sz w:val="24"/>
          <w:szCs w:val="24"/>
        </w:rPr>
        <w:t>% Change in EBIT/ % Change in sales</w:t>
      </w:r>
    </w:p>
    <w:p w14:paraId="19467926" w14:textId="3FA26F69" w:rsidR="007D39B6" w:rsidRDefault="007D39B6" w:rsidP="008833DB">
      <w:pPr>
        <w:pStyle w:val="ListParagraph"/>
        <w:ind w:left="1800"/>
        <w:rPr>
          <w:rFonts w:ascii="Times New Roman" w:hAnsi="Times New Roman" w:cs="Times New Roman"/>
          <w:sz w:val="24"/>
          <w:szCs w:val="24"/>
        </w:rPr>
      </w:pPr>
    </w:p>
    <w:p w14:paraId="5598E95B" w14:textId="28012AA7" w:rsidR="007D39B6" w:rsidRDefault="007D39B6" w:rsidP="008833DB">
      <w:pPr>
        <w:pStyle w:val="ListParagraph"/>
        <w:ind w:left="1800"/>
        <w:rPr>
          <w:rFonts w:ascii="Times New Roman" w:hAnsi="Times New Roman" w:cs="Times New Roman"/>
          <w:b/>
          <w:bCs/>
          <w:sz w:val="24"/>
          <w:szCs w:val="24"/>
        </w:rPr>
      </w:pPr>
      <w:r>
        <w:rPr>
          <w:rFonts w:ascii="Times New Roman" w:hAnsi="Times New Roman" w:cs="Times New Roman"/>
          <w:sz w:val="24"/>
          <w:szCs w:val="24"/>
        </w:rPr>
        <w:t xml:space="preserve">DOL= +50%/+20% or -50%/-20% = </w:t>
      </w:r>
      <w:r w:rsidRPr="007D39B6">
        <w:rPr>
          <w:rFonts w:ascii="Times New Roman" w:hAnsi="Times New Roman" w:cs="Times New Roman"/>
          <w:b/>
          <w:bCs/>
          <w:sz w:val="24"/>
          <w:szCs w:val="24"/>
        </w:rPr>
        <w:t>2.5</w:t>
      </w:r>
    </w:p>
    <w:p w14:paraId="4FCDFF5D" w14:textId="2CCA838E" w:rsidR="007D39B6" w:rsidRDefault="007D39B6" w:rsidP="008833DB">
      <w:pPr>
        <w:pStyle w:val="ListParagraph"/>
        <w:ind w:left="1800"/>
        <w:rPr>
          <w:rFonts w:ascii="Times New Roman" w:hAnsi="Times New Roman" w:cs="Times New Roman"/>
          <w:sz w:val="24"/>
          <w:szCs w:val="24"/>
        </w:rPr>
      </w:pPr>
    </w:p>
    <w:p w14:paraId="7025A038" w14:textId="11A5FDDB" w:rsidR="007D39B6" w:rsidRDefault="007D39B6" w:rsidP="008833DB">
      <w:pPr>
        <w:pStyle w:val="ListParagraph"/>
        <w:ind w:left="1800"/>
        <w:rPr>
          <w:rFonts w:ascii="Times New Roman" w:hAnsi="Times New Roman" w:cs="Times New Roman"/>
          <w:sz w:val="24"/>
          <w:szCs w:val="24"/>
        </w:rPr>
      </w:pPr>
      <w:r>
        <w:rPr>
          <w:rFonts w:ascii="Times New Roman" w:hAnsi="Times New Roman" w:cs="Times New Roman"/>
          <w:sz w:val="24"/>
          <w:szCs w:val="24"/>
        </w:rPr>
        <w:t xml:space="preserve">DOL of 2.5 means when the firm’s sales are up or down by 20% its EBIT is up or down by 50%, by a factor of 2.5. </w:t>
      </w:r>
    </w:p>
    <w:p w14:paraId="280873E1" w14:textId="125B365E" w:rsidR="007D39B6" w:rsidRDefault="007D39B6" w:rsidP="007D39B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greater the fixes operating cost relative to variable operating cost, the greater the DOL.</w:t>
      </w:r>
    </w:p>
    <w:p w14:paraId="504180B9" w14:textId="7E93F1C9" w:rsidR="007D39B6" w:rsidRDefault="007D39B6" w:rsidP="002566E4">
      <w:pPr>
        <w:pStyle w:val="ListParagraph"/>
        <w:ind w:left="1080"/>
        <w:rPr>
          <w:rFonts w:ascii="Times New Roman" w:hAnsi="Times New Roman" w:cs="Times New Roman"/>
          <w:sz w:val="24"/>
          <w:szCs w:val="24"/>
        </w:rPr>
      </w:pPr>
    </w:p>
    <w:p w14:paraId="0CAF9A9E" w14:textId="09B9CB57" w:rsidR="002566E4" w:rsidRDefault="002566E4" w:rsidP="002566E4">
      <w:pPr>
        <w:pStyle w:val="ListParagraph"/>
        <w:ind w:left="1080"/>
        <w:rPr>
          <w:rFonts w:ascii="Times New Roman" w:hAnsi="Times New Roman" w:cs="Times New Roman"/>
          <w:sz w:val="24"/>
          <w:szCs w:val="24"/>
        </w:rPr>
      </w:pPr>
      <w:r w:rsidRPr="002566E4">
        <w:rPr>
          <w:rFonts w:ascii="Times New Roman" w:hAnsi="Times New Roman" w:cs="Times New Roman"/>
          <w:noProof/>
          <w:sz w:val="24"/>
          <w:szCs w:val="24"/>
        </w:rPr>
        <w:drawing>
          <wp:inline distT="0" distB="0" distL="0" distR="0" wp14:anchorId="10052486" wp14:editId="059590CA">
            <wp:extent cx="4846320" cy="15011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46320" cy="1501140"/>
                    </a:xfrm>
                    <a:prstGeom prst="rect">
                      <a:avLst/>
                    </a:prstGeom>
                    <a:noFill/>
                    <a:ln>
                      <a:noFill/>
                    </a:ln>
                  </pic:spPr>
                </pic:pic>
              </a:graphicData>
            </a:graphic>
          </wp:inline>
        </w:drawing>
      </w:r>
    </w:p>
    <w:p w14:paraId="37BA8599" w14:textId="09A412E1" w:rsidR="00344125" w:rsidRDefault="00344125" w:rsidP="002566E4">
      <w:pPr>
        <w:pStyle w:val="ListParagraph"/>
        <w:ind w:left="1080"/>
        <w:rPr>
          <w:rFonts w:ascii="Times New Roman" w:hAnsi="Times New Roman" w:cs="Times New Roman"/>
          <w:sz w:val="24"/>
          <w:szCs w:val="24"/>
        </w:rPr>
      </w:pPr>
    </w:p>
    <w:p w14:paraId="76750279" w14:textId="21523583" w:rsidR="00344125" w:rsidRDefault="00344125" w:rsidP="00344125">
      <w:pPr>
        <w:pStyle w:val="ListParagraph"/>
        <w:numPr>
          <w:ilvl w:val="0"/>
          <w:numId w:val="2"/>
        </w:numPr>
        <w:rPr>
          <w:rFonts w:ascii="Times New Roman" w:hAnsi="Times New Roman" w:cs="Times New Roman"/>
          <w:sz w:val="24"/>
          <w:szCs w:val="24"/>
        </w:rPr>
      </w:pPr>
      <w:r w:rsidRPr="00344125">
        <w:rPr>
          <w:rFonts w:ascii="Times New Roman" w:hAnsi="Times New Roman" w:cs="Times New Roman"/>
          <w:color w:val="FF0000"/>
          <w:sz w:val="24"/>
          <w:szCs w:val="24"/>
        </w:rPr>
        <w:t xml:space="preserve">Degree of Financial leverage ( DFL) </w:t>
      </w:r>
      <w:r>
        <w:rPr>
          <w:rFonts w:ascii="Times New Roman" w:hAnsi="Times New Roman" w:cs="Times New Roman"/>
          <w:sz w:val="24"/>
          <w:szCs w:val="24"/>
        </w:rPr>
        <w:t>: measures the variability of the firm’s EPS in response to the variability of its EBIT in presence of debt in the firm’s capital structure ( see Equation 5)</w:t>
      </w:r>
    </w:p>
    <w:p w14:paraId="69DB9A09" w14:textId="01E83BE7" w:rsidR="00344125" w:rsidRDefault="00344125" w:rsidP="00344125">
      <w:pPr>
        <w:rPr>
          <w:rFonts w:ascii="Times New Roman" w:hAnsi="Times New Roman" w:cs="Times New Roman"/>
          <w:sz w:val="24"/>
          <w:szCs w:val="24"/>
        </w:rPr>
      </w:pPr>
      <w:r w:rsidRPr="00344125">
        <w:rPr>
          <w:rFonts w:ascii="Times New Roman" w:hAnsi="Times New Roman" w:cs="Times New Roman"/>
          <w:noProof/>
          <w:sz w:val="24"/>
          <w:szCs w:val="24"/>
        </w:rPr>
        <w:lastRenderedPageBreak/>
        <w:drawing>
          <wp:inline distT="0" distB="0" distL="0" distR="0" wp14:anchorId="50F9DBF4" wp14:editId="4CD09249">
            <wp:extent cx="4930140" cy="300990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30140" cy="3009900"/>
                    </a:xfrm>
                    <a:prstGeom prst="rect">
                      <a:avLst/>
                    </a:prstGeom>
                    <a:noFill/>
                    <a:ln>
                      <a:noFill/>
                    </a:ln>
                  </pic:spPr>
                </pic:pic>
              </a:graphicData>
            </a:graphic>
          </wp:inline>
        </w:drawing>
      </w:r>
    </w:p>
    <w:p w14:paraId="454EC138" w14:textId="55634DD3" w:rsidR="00344125" w:rsidRDefault="00344125" w:rsidP="00344125">
      <w:pPr>
        <w:rPr>
          <w:rFonts w:ascii="Times New Roman" w:hAnsi="Times New Roman" w:cs="Times New Roman"/>
          <w:sz w:val="24"/>
          <w:szCs w:val="24"/>
        </w:rPr>
      </w:pPr>
      <w:r>
        <w:rPr>
          <w:rFonts w:ascii="Times New Roman" w:hAnsi="Times New Roman" w:cs="Times New Roman"/>
          <w:sz w:val="24"/>
          <w:szCs w:val="24"/>
        </w:rPr>
        <w:t xml:space="preserve">DFL= </w:t>
      </w:r>
      <w:r w:rsidR="00D07287">
        <w:rPr>
          <w:rFonts w:ascii="Times New Roman" w:hAnsi="Times New Roman" w:cs="Times New Roman"/>
          <w:sz w:val="24"/>
          <w:szCs w:val="24"/>
        </w:rPr>
        <w:t>83.3%/50% = 1.67</w:t>
      </w:r>
    </w:p>
    <w:p w14:paraId="5DAD8BCA" w14:textId="6F745508" w:rsidR="00D07287" w:rsidRDefault="00D07287" w:rsidP="00D0728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DFL off 1.67 means when the EBIT is up or down by 50%, EPS is up r down by 83.3%.</w:t>
      </w:r>
    </w:p>
    <w:p w14:paraId="5CEF0978" w14:textId="72443C41" w:rsidR="00D07287" w:rsidRDefault="00D07287" w:rsidP="00D0728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Greater the amount of debt to equity, the greater the DFL</w:t>
      </w:r>
    </w:p>
    <w:p w14:paraId="3EC87AD5" w14:textId="0CD35C2E" w:rsidR="00D07287" w:rsidRDefault="00D07287" w:rsidP="00D07287">
      <w:pPr>
        <w:pStyle w:val="ListParagraph"/>
        <w:ind w:left="1080"/>
        <w:rPr>
          <w:rFonts w:ascii="Times New Roman" w:hAnsi="Times New Roman" w:cs="Times New Roman"/>
          <w:sz w:val="24"/>
          <w:szCs w:val="24"/>
        </w:rPr>
      </w:pPr>
    </w:p>
    <w:tbl>
      <w:tblPr>
        <w:tblStyle w:val="TableGrid"/>
        <w:tblW w:w="0" w:type="auto"/>
        <w:tblInd w:w="1080" w:type="dxa"/>
        <w:tblLook w:val="04A0" w:firstRow="1" w:lastRow="0" w:firstColumn="1" w:lastColumn="0" w:noHBand="0" w:noVBand="1"/>
      </w:tblPr>
      <w:tblGrid>
        <w:gridCol w:w="1983"/>
        <w:gridCol w:w="2098"/>
        <w:gridCol w:w="2082"/>
        <w:gridCol w:w="2107"/>
      </w:tblGrid>
      <w:tr w:rsidR="00D07287" w14:paraId="267000C3" w14:textId="77777777" w:rsidTr="00D07287">
        <w:tc>
          <w:tcPr>
            <w:tcW w:w="2337" w:type="dxa"/>
          </w:tcPr>
          <w:p w14:paraId="05791E24" w14:textId="77777777" w:rsidR="00D07287" w:rsidRDefault="00D07287" w:rsidP="00D07287">
            <w:pPr>
              <w:pStyle w:val="ListParagraph"/>
              <w:ind w:left="0"/>
              <w:rPr>
                <w:rFonts w:ascii="Times New Roman" w:hAnsi="Times New Roman" w:cs="Times New Roman"/>
                <w:sz w:val="24"/>
                <w:szCs w:val="24"/>
              </w:rPr>
            </w:pPr>
          </w:p>
        </w:tc>
        <w:tc>
          <w:tcPr>
            <w:tcW w:w="2337" w:type="dxa"/>
          </w:tcPr>
          <w:p w14:paraId="1286090C" w14:textId="29948E63" w:rsidR="00D07287" w:rsidRDefault="00D07287" w:rsidP="00D07287">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Recession </w:t>
            </w:r>
          </w:p>
        </w:tc>
        <w:tc>
          <w:tcPr>
            <w:tcW w:w="2338" w:type="dxa"/>
          </w:tcPr>
          <w:p w14:paraId="3B15CD27" w14:textId="3AC25C5F" w:rsidR="00D07287" w:rsidRDefault="00D07287" w:rsidP="00D07287">
            <w:pPr>
              <w:pStyle w:val="ListParagraph"/>
              <w:ind w:left="0"/>
              <w:rPr>
                <w:rFonts w:ascii="Times New Roman" w:hAnsi="Times New Roman" w:cs="Times New Roman"/>
                <w:sz w:val="24"/>
                <w:szCs w:val="24"/>
              </w:rPr>
            </w:pPr>
            <w:r>
              <w:rPr>
                <w:rFonts w:ascii="Times New Roman" w:hAnsi="Times New Roman" w:cs="Times New Roman"/>
                <w:sz w:val="24"/>
                <w:szCs w:val="24"/>
              </w:rPr>
              <w:t>Expected</w:t>
            </w:r>
          </w:p>
        </w:tc>
        <w:tc>
          <w:tcPr>
            <w:tcW w:w="2338" w:type="dxa"/>
          </w:tcPr>
          <w:p w14:paraId="4E6C290F" w14:textId="06C74530" w:rsidR="00D07287" w:rsidRDefault="00D07287" w:rsidP="00D07287">
            <w:pPr>
              <w:pStyle w:val="ListParagraph"/>
              <w:ind w:left="0"/>
              <w:rPr>
                <w:rFonts w:ascii="Times New Roman" w:hAnsi="Times New Roman" w:cs="Times New Roman"/>
                <w:sz w:val="24"/>
                <w:szCs w:val="24"/>
              </w:rPr>
            </w:pPr>
            <w:r>
              <w:rPr>
                <w:rFonts w:ascii="Times New Roman" w:hAnsi="Times New Roman" w:cs="Times New Roman"/>
                <w:sz w:val="24"/>
                <w:szCs w:val="24"/>
              </w:rPr>
              <w:t>Expansion</w:t>
            </w:r>
          </w:p>
        </w:tc>
      </w:tr>
      <w:tr w:rsidR="00D07287" w14:paraId="2743576D" w14:textId="77777777" w:rsidTr="00D07287">
        <w:tc>
          <w:tcPr>
            <w:tcW w:w="2337" w:type="dxa"/>
          </w:tcPr>
          <w:p w14:paraId="31DA0A4A" w14:textId="1ABBC04B" w:rsidR="00D07287" w:rsidRDefault="00D07287" w:rsidP="00D07287">
            <w:pPr>
              <w:pStyle w:val="ListParagraph"/>
              <w:ind w:left="0"/>
              <w:rPr>
                <w:rFonts w:ascii="Times New Roman" w:hAnsi="Times New Roman" w:cs="Times New Roman"/>
                <w:sz w:val="24"/>
                <w:szCs w:val="24"/>
              </w:rPr>
            </w:pPr>
            <w:r>
              <w:rPr>
                <w:rFonts w:ascii="Times New Roman" w:hAnsi="Times New Roman" w:cs="Times New Roman"/>
                <w:sz w:val="24"/>
                <w:szCs w:val="24"/>
              </w:rPr>
              <w:t>EPS</w:t>
            </w:r>
          </w:p>
        </w:tc>
        <w:tc>
          <w:tcPr>
            <w:tcW w:w="2337" w:type="dxa"/>
          </w:tcPr>
          <w:p w14:paraId="14C97D5F" w14:textId="083EC862" w:rsidR="00D07287" w:rsidRDefault="00D07287" w:rsidP="00D07287">
            <w:pPr>
              <w:pStyle w:val="ListParagraph"/>
              <w:ind w:left="0"/>
              <w:rPr>
                <w:rFonts w:ascii="Times New Roman" w:hAnsi="Times New Roman" w:cs="Times New Roman"/>
                <w:sz w:val="24"/>
                <w:szCs w:val="24"/>
              </w:rPr>
            </w:pPr>
            <w:r>
              <w:rPr>
                <w:rFonts w:ascii="Times New Roman" w:hAnsi="Times New Roman" w:cs="Times New Roman"/>
                <w:sz w:val="24"/>
                <w:szCs w:val="24"/>
              </w:rPr>
              <w:t>$0.30</w:t>
            </w:r>
          </w:p>
        </w:tc>
        <w:tc>
          <w:tcPr>
            <w:tcW w:w="2338" w:type="dxa"/>
          </w:tcPr>
          <w:p w14:paraId="10DB59BD" w14:textId="0ADF7E28" w:rsidR="00D07287" w:rsidRDefault="00D07287" w:rsidP="00D07287">
            <w:pPr>
              <w:pStyle w:val="ListParagraph"/>
              <w:ind w:left="0"/>
              <w:rPr>
                <w:rFonts w:ascii="Times New Roman" w:hAnsi="Times New Roman" w:cs="Times New Roman"/>
                <w:sz w:val="24"/>
                <w:szCs w:val="24"/>
              </w:rPr>
            </w:pPr>
            <w:r>
              <w:rPr>
                <w:rFonts w:ascii="Times New Roman" w:hAnsi="Times New Roman" w:cs="Times New Roman"/>
                <w:sz w:val="24"/>
                <w:szCs w:val="24"/>
              </w:rPr>
              <w:t>$1.80</w:t>
            </w:r>
          </w:p>
        </w:tc>
        <w:tc>
          <w:tcPr>
            <w:tcW w:w="2338" w:type="dxa"/>
          </w:tcPr>
          <w:p w14:paraId="4A0E724A" w14:textId="024B9E71" w:rsidR="00D07287" w:rsidRDefault="00D07287" w:rsidP="00D07287">
            <w:pPr>
              <w:pStyle w:val="ListParagraph"/>
              <w:ind w:left="0"/>
              <w:rPr>
                <w:rFonts w:ascii="Times New Roman" w:hAnsi="Times New Roman" w:cs="Times New Roman"/>
                <w:sz w:val="24"/>
                <w:szCs w:val="24"/>
              </w:rPr>
            </w:pPr>
            <w:r>
              <w:rPr>
                <w:rFonts w:ascii="Times New Roman" w:hAnsi="Times New Roman" w:cs="Times New Roman"/>
                <w:sz w:val="24"/>
                <w:szCs w:val="24"/>
              </w:rPr>
              <w:t>3.30$</w:t>
            </w:r>
          </w:p>
        </w:tc>
      </w:tr>
    </w:tbl>
    <w:p w14:paraId="238415DF" w14:textId="6B9A0B4D" w:rsidR="00D07287" w:rsidRDefault="00D07287" w:rsidP="00D07287">
      <w:pPr>
        <w:pStyle w:val="ListParagraph"/>
        <w:ind w:left="1080"/>
        <w:rPr>
          <w:rFonts w:ascii="Times New Roman" w:hAnsi="Times New Roman" w:cs="Times New Roman"/>
          <w:sz w:val="24"/>
          <w:szCs w:val="24"/>
        </w:rPr>
      </w:pPr>
    </w:p>
    <w:p w14:paraId="0FB06F8E" w14:textId="56F5819C" w:rsidR="00D07287" w:rsidRDefault="00D07287" w:rsidP="00D0728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Firms degree of total leverage ( DTL): combines DOL and DFL ( see equation 6)</w:t>
      </w:r>
    </w:p>
    <w:p w14:paraId="237A30B0" w14:textId="0A8D9CE2" w:rsidR="00D07287" w:rsidRDefault="00D07287" w:rsidP="00D07287">
      <w:pPr>
        <w:pStyle w:val="ListParagraph"/>
        <w:ind w:left="1080"/>
        <w:rPr>
          <w:rFonts w:ascii="Times New Roman" w:hAnsi="Times New Roman" w:cs="Times New Roman"/>
          <w:sz w:val="24"/>
          <w:szCs w:val="24"/>
        </w:rPr>
      </w:pPr>
    </w:p>
    <w:p w14:paraId="75C850AE" w14:textId="20CC2776" w:rsidR="00D07287" w:rsidRDefault="00D07287" w:rsidP="00D07287">
      <w:pPr>
        <w:pStyle w:val="ListParagraph"/>
        <w:ind w:left="1080"/>
        <w:rPr>
          <w:rFonts w:ascii="Times New Roman" w:hAnsi="Times New Roman" w:cs="Times New Roman"/>
          <w:sz w:val="24"/>
          <w:szCs w:val="24"/>
        </w:rPr>
      </w:pPr>
    </w:p>
    <w:p w14:paraId="5312A445" w14:textId="18D26890" w:rsidR="00D07287" w:rsidRDefault="00D07287" w:rsidP="00D0728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This DTL for the firm = 2.5x1.67= 4.175, which means that when sales are up or down by certain percentage, EPS will be up or down by 4.175 times that percentage.</w:t>
      </w:r>
    </w:p>
    <w:p w14:paraId="1D0F8524" w14:textId="78C48DA5" w:rsidR="00D07287" w:rsidRDefault="00D07287" w:rsidP="00D07287">
      <w:pPr>
        <w:rPr>
          <w:rFonts w:ascii="Times New Roman" w:hAnsi="Times New Roman" w:cs="Times New Roman"/>
          <w:sz w:val="24"/>
          <w:szCs w:val="24"/>
        </w:rPr>
      </w:pPr>
    </w:p>
    <w:p w14:paraId="277ADE64" w14:textId="2DEC7CF7" w:rsidR="00D07287" w:rsidRPr="00D07287" w:rsidRDefault="00D07287" w:rsidP="00D07287">
      <w:pPr>
        <w:pStyle w:val="ListParagraph"/>
        <w:numPr>
          <w:ilvl w:val="0"/>
          <w:numId w:val="2"/>
        </w:numPr>
        <w:rPr>
          <w:rFonts w:ascii="Times New Roman" w:hAnsi="Times New Roman" w:cs="Times New Roman"/>
          <w:b/>
          <w:bCs/>
          <w:sz w:val="24"/>
          <w:szCs w:val="24"/>
        </w:rPr>
      </w:pPr>
      <w:r w:rsidRPr="00D07287">
        <w:rPr>
          <w:rFonts w:ascii="Times New Roman" w:hAnsi="Times New Roman" w:cs="Times New Roman"/>
          <w:b/>
          <w:bCs/>
          <w:sz w:val="24"/>
          <w:szCs w:val="24"/>
        </w:rPr>
        <w:t>DOL reflects the firm’s operating business risk</w:t>
      </w:r>
    </w:p>
    <w:p w14:paraId="0A5ED936" w14:textId="77777777" w:rsidR="00D07287" w:rsidRPr="00D07287" w:rsidRDefault="00D07287" w:rsidP="00D07287">
      <w:pPr>
        <w:pStyle w:val="ListParagraph"/>
        <w:rPr>
          <w:rFonts w:ascii="Times New Roman" w:hAnsi="Times New Roman" w:cs="Times New Roman"/>
          <w:b/>
          <w:bCs/>
          <w:sz w:val="24"/>
          <w:szCs w:val="24"/>
        </w:rPr>
      </w:pPr>
    </w:p>
    <w:p w14:paraId="6482D629" w14:textId="513CE568" w:rsidR="00D07287" w:rsidRPr="00D07287" w:rsidRDefault="00D07287" w:rsidP="00D07287">
      <w:pPr>
        <w:pStyle w:val="ListParagraph"/>
        <w:numPr>
          <w:ilvl w:val="0"/>
          <w:numId w:val="2"/>
        </w:numPr>
        <w:rPr>
          <w:rFonts w:ascii="Times New Roman" w:hAnsi="Times New Roman" w:cs="Times New Roman"/>
          <w:b/>
          <w:bCs/>
          <w:sz w:val="24"/>
          <w:szCs w:val="24"/>
        </w:rPr>
      </w:pPr>
      <w:r w:rsidRPr="00D07287">
        <w:rPr>
          <w:rFonts w:ascii="Times New Roman" w:hAnsi="Times New Roman" w:cs="Times New Roman"/>
          <w:b/>
          <w:bCs/>
          <w:sz w:val="24"/>
          <w:szCs w:val="24"/>
        </w:rPr>
        <w:t>DFL reflects financial risk</w:t>
      </w:r>
    </w:p>
    <w:p w14:paraId="46609F19" w14:textId="77777777" w:rsidR="00D07287" w:rsidRPr="00D07287" w:rsidRDefault="00D07287" w:rsidP="00D07287">
      <w:pPr>
        <w:pStyle w:val="ListParagraph"/>
        <w:rPr>
          <w:rFonts w:ascii="Times New Roman" w:hAnsi="Times New Roman" w:cs="Times New Roman"/>
          <w:b/>
          <w:bCs/>
          <w:sz w:val="24"/>
          <w:szCs w:val="24"/>
        </w:rPr>
      </w:pPr>
    </w:p>
    <w:p w14:paraId="2839A44B" w14:textId="4E393B19" w:rsidR="00D07287" w:rsidRDefault="00D07287" w:rsidP="00D07287">
      <w:pPr>
        <w:pStyle w:val="ListParagraph"/>
        <w:numPr>
          <w:ilvl w:val="0"/>
          <w:numId w:val="2"/>
        </w:numPr>
        <w:rPr>
          <w:rFonts w:ascii="Times New Roman" w:hAnsi="Times New Roman" w:cs="Times New Roman"/>
          <w:b/>
          <w:bCs/>
          <w:sz w:val="24"/>
          <w:szCs w:val="24"/>
        </w:rPr>
      </w:pPr>
      <w:r w:rsidRPr="00D07287">
        <w:rPr>
          <w:rFonts w:ascii="Times New Roman" w:hAnsi="Times New Roman" w:cs="Times New Roman"/>
          <w:b/>
          <w:bCs/>
          <w:sz w:val="24"/>
          <w:szCs w:val="24"/>
        </w:rPr>
        <w:t>DTL reflects the firm’s risk (business and financial)</w:t>
      </w:r>
    </w:p>
    <w:p w14:paraId="3A8AD326" w14:textId="77777777" w:rsidR="00D07287" w:rsidRPr="00D07287" w:rsidRDefault="00D07287" w:rsidP="00D07287">
      <w:pPr>
        <w:pStyle w:val="ListParagraph"/>
        <w:rPr>
          <w:rFonts w:ascii="Times New Roman" w:hAnsi="Times New Roman" w:cs="Times New Roman"/>
          <w:sz w:val="24"/>
          <w:szCs w:val="24"/>
        </w:rPr>
      </w:pPr>
    </w:p>
    <w:p w14:paraId="543D2443" w14:textId="22C95295" w:rsidR="00D07287" w:rsidRDefault="00D07287" w:rsidP="00D0728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Increase in expected EPS comes with increase of financial risk, which means they are rewarding higher risk with higher returns.</w:t>
      </w:r>
    </w:p>
    <w:p w14:paraId="4B9C80CC" w14:textId="77777777" w:rsidR="00D07287" w:rsidRPr="00D07287" w:rsidRDefault="00D07287" w:rsidP="00D07287">
      <w:pPr>
        <w:pStyle w:val="ListParagraph"/>
        <w:rPr>
          <w:rFonts w:ascii="Times New Roman" w:hAnsi="Times New Roman" w:cs="Times New Roman"/>
          <w:sz w:val="24"/>
          <w:szCs w:val="24"/>
        </w:rPr>
      </w:pPr>
    </w:p>
    <w:p w14:paraId="2071DF9E" w14:textId="5B021615" w:rsidR="00D07287" w:rsidRDefault="00D07287" w:rsidP="00D07287">
      <w:pPr>
        <w:pStyle w:val="ListParagraph"/>
        <w:ind w:left="1080"/>
        <w:rPr>
          <w:rFonts w:ascii="Times New Roman" w:hAnsi="Times New Roman" w:cs="Times New Roman"/>
          <w:sz w:val="24"/>
          <w:szCs w:val="24"/>
        </w:rPr>
      </w:pPr>
    </w:p>
    <w:p w14:paraId="7A15FF30" w14:textId="6FD4B877" w:rsidR="00D07287" w:rsidRDefault="00D07287" w:rsidP="00D07287">
      <w:pPr>
        <w:pStyle w:val="ListParagraph"/>
        <w:ind w:left="1080"/>
        <w:rPr>
          <w:rFonts w:ascii="Times New Roman" w:hAnsi="Times New Roman" w:cs="Times New Roman"/>
          <w:sz w:val="24"/>
          <w:szCs w:val="24"/>
        </w:rPr>
      </w:pPr>
      <w:r>
        <w:rPr>
          <w:noProof/>
        </w:rPr>
        <w:lastRenderedPageBreak/>
        <w:drawing>
          <wp:inline distT="0" distB="0" distL="0" distR="0" wp14:anchorId="56FD490B" wp14:editId="13516421">
            <wp:extent cx="4861560" cy="51358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61560" cy="5135880"/>
                    </a:xfrm>
                    <a:prstGeom prst="rect">
                      <a:avLst/>
                    </a:prstGeom>
                    <a:noFill/>
                    <a:ln>
                      <a:noFill/>
                    </a:ln>
                  </pic:spPr>
                </pic:pic>
              </a:graphicData>
            </a:graphic>
          </wp:inline>
        </w:drawing>
      </w:r>
    </w:p>
    <w:p w14:paraId="4EB59C59" w14:textId="159916E3" w:rsidR="00D07287" w:rsidRPr="00D07287" w:rsidRDefault="00D07287" w:rsidP="00D0728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EBIT level at which the EPS with no debt equals the EPS with debt is called the </w:t>
      </w:r>
      <w:r w:rsidRPr="00D07287">
        <w:rPr>
          <w:rFonts w:ascii="Times New Roman" w:hAnsi="Times New Roman" w:cs="Times New Roman"/>
          <w:color w:val="FF0000"/>
          <w:sz w:val="24"/>
          <w:szCs w:val="24"/>
        </w:rPr>
        <w:t xml:space="preserve">Indifference point </w:t>
      </w:r>
    </w:p>
    <w:p w14:paraId="2D0FD2B7" w14:textId="7D76FF12" w:rsidR="00D07287" w:rsidRDefault="00D07287" w:rsidP="009724A4">
      <w:pPr>
        <w:pStyle w:val="ListParagraph"/>
        <w:ind w:left="1080"/>
        <w:rPr>
          <w:rFonts w:ascii="Times New Roman" w:hAnsi="Times New Roman" w:cs="Times New Roman"/>
          <w:sz w:val="24"/>
          <w:szCs w:val="24"/>
        </w:rPr>
      </w:pPr>
    </w:p>
    <w:p w14:paraId="592459C9" w14:textId="629564C9" w:rsidR="009724A4" w:rsidRDefault="009724A4" w:rsidP="009724A4">
      <w:pPr>
        <w:pStyle w:val="ListParagraph"/>
        <w:ind w:left="1080"/>
        <w:rPr>
          <w:rFonts w:ascii="Times New Roman" w:hAnsi="Times New Roman" w:cs="Times New Roman"/>
          <w:sz w:val="24"/>
          <w:szCs w:val="24"/>
        </w:rPr>
      </w:pPr>
    </w:p>
    <w:p w14:paraId="18485B06" w14:textId="2AD8AD27" w:rsidR="009724A4" w:rsidRDefault="009724A4" w:rsidP="009724A4">
      <w:pPr>
        <w:pStyle w:val="ListParagraph"/>
        <w:ind w:left="1080"/>
        <w:rPr>
          <w:rFonts w:ascii="Times New Roman" w:hAnsi="Times New Roman" w:cs="Times New Roman"/>
          <w:sz w:val="24"/>
          <w:szCs w:val="24"/>
        </w:rPr>
      </w:pPr>
    </w:p>
    <w:p w14:paraId="55777EF1" w14:textId="644DD238" w:rsidR="009724A4" w:rsidRDefault="009724A4" w:rsidP="009724A4">
      <w:pPr>
        <w:pStyle w:val="ListParagraph"/>
        <w:ind w:left="1080"/>
        <w:rPr>
          <w:rFonts w:ascii="Times New Roman" w:hAnsi="Times New Roman" w:cs="Times New Roman"/>
          <w:sz w:val="24"/>
          <w:szCs w:val="24"/>
        </w:rPr>
      </w:pPr>
    </w:p>
    <w:p w14:paraId="1886930D" w14:textId="7DC411FE" w:rsidR="009724A4" w:rsidRDefault="009724A4" w:rsidP="009724A4">
      <w:pPr>
        <w:pStyle w:val="ListParagraph"/>
        <w:ind w:left="1080"/>
        <w:rPr>
          <w:rFonts w:ascii="Times New Roman" w:hAnsi="Times New Roman" w:cs="Times New Roman"/>
          <w:sz w:val="24"/>
          <w:szCs w:val="24"/>
        </w:rPr>
      </w:pPr>
    </w:p>
    <w:p w14:paraId="65F326EC" w14:textId="3C290A12" w:rsidR="009724A4" w:rsidRDefault="009724A4" w:rsidP="009724A4">
      <w:pPr>
        <w:pStyle w:val="ListParagraph"/>
        <w:ind w:left="1080"/>
        <w:rPr>
          <w:rFonts w:ascii="Times New Roman" w:hAnsi="Times New Roman" w:cs="Times New Roman"/>
          <w:sz w:val="24"/>
          <w:szCs w:val="24"/>
        </w:rPr>
      </w:pPr>
    </w:p>
    <w:p w14:paraId="0D742251" w14:textId="3B5545BB" w:rsidR="009724A4" w:rsidRDefault="009724A4" w:rsidP="009724A4">
      <w:pPr>
        <w:pStyle w:val="ListParagraph"/>
        <w:ind w:left="1080"/>
        <w:rPr>
          <w:rFonts w:ascii="Times New Roman" w:hAnsi="Times New Roman" w:cs="Times New Roman"/>
          <w:sz w:val="24"/>
          <w:szCs w:val="24"/>
        </w:rPr>
      </w:pPr>
    </w:p>
    <w:p w14:paraId="5160FBA3" w14:textId="10A27ADA" w:rsidR="009724A4" w:rsidRDefault="009724A4" w:rsidP="009724A4">
      <w:pPr>
        <w:pStyle w:val="ListParagraph"/>
        <w:ind w:left="1080"/>
        <w:rPr>
          <w:rFonts w:ascii="Times New Roman" w:hAnsi="Times New Roman" w:cs="Times New Roman"/>
          <w:sz w:val="24"/>
          <w:szCs w:val="24"/>
        </w:rPr>
      </w:pPr>
    </w:p>
    <w:p w14:paraId="444FC07B" w14:textId="42980CDE" w:rsidR="009724A4" w:rsidRDefault="009724A4" w:rsidP="009724A4">
      <w:pPr>
        <w:pStyle w:val="ListParagraph"/>
        <w:ind w:left="1080"/>
        <w:rPr>
          <w:rFonts w:ascii="Times New Roman" w:hAnsi="Times New Roman" w:cs="Times New Roman"/>
          <w:sz w:val="24"/>
          <w:szCs w:val="24"/>
        </w:rPr>
      </w:pPr>
    </w:p>
    <w:p w14:paraId="5E3286D9" w14:textId="536C29BE" w:rsidR="009724A4" w:rsidRDefault="009724A4" w:rsidP="009724A4">
      <w:pPr>
        <w:pStyle w:val="ListParagraph"/>
        <w:ind w:left="1080"/>
        <w:rPr>
          <w:rFonts w:ascii="Times New Roman" w:hAnsi="Times New Roman" w:cs="Times New Roman"/>
          <w:sz w:val="24"/>
          <w:szCs w:val="24"/>
        </w:rPr>
      </w:pPr>
    </w:p>
    <w:p w14:paraId="778A41FA" w14:textId="0E11F980" w:rsidR="009724A4" w:rsidRDefault="009724A4" w:rsidP="009724A4">
      <w:pPr>
        <w:pStyle w:val="ListParagraph"/>
        <w:ind w:left="1080"/>
        <w:rPr>
          <w:rFonts w:ascii="Times New Roman" w:hAnsi="Times New Roman" w:cs="Times New Roman"/>
          <w:sz w:val="24"/>
          <w:szCs w:val="24"/>
        </w:rPr>
      </w:pPr>
    </w:p>
    <w:p w14:paraId="3E014D46" w14:textId="4006AE3C" w:rsidR="009724A4" w:rsidRDefault="009724A4" w:rsidP="009724A4">
      <w:pPr>
        <w:rPr>
          <w:rFonts w:ascii="Times New Roman" w:hAnsi="Times New Roman" w:cs="Times New Roman"/>
          <w:sz w:val="24"/>
          <w:szCs w:val="24"/>
        </w:rPr>
      </w:pPr>
    </w:p>
    <w:p w14:paraId="5B571042" w14:textId="77777777" w:rsidR="009724A4" w:rsidRPr="009724A4" w:rsidRDefault="009724A4" w:rsidP="009724A4">
      <w:pPr>
        <w:rPr>
          <w:rFonts w:ascii="Times New Roman" w:hAnsi="Times New Roman" w:cs="Times New Roman"/>
          <w:sz w:val="24"/>
          <w:szCs w:val="24"/>
        </w:rPr>
      </w:pPr>
    </w:p>
    <w:p w14:paraId="1F696F8B" w14:textId="3617935C" w:rsidR="009724A4" w:rsidRDefault="009724A4" w:rsidP="009724A4">
      <w:pPr>
        <w:jc w:val="center"/>
        <w:rPr>
          <w:rFonts w:ascii="Times New Roman" w:hAnsi="Times New Roman" w:cs="Times New Roman"/>
          <w:sz w:val="24"/>
          <w:szCs w:val="24"/>
        </w:rPr>
      </w:pPr>
      <w:r>
        <w:rPr>
          <w:rFonts w:ascii="Times New Roman" w:hAnsi="Times New Roman" w:cs="Times New Roman"/>
          <w:sz w:val="24"/>
          <w:szCs w:val="24"/>
        </w:rPr>
        <w:lastRenderedPageBreak/>
        <w:t>Lecture 2</w:t>
      </w:r>
    </w:p>
    <w:p w14:paraId="417D1307" w14:textId="764FCEE1" w:rsidR="009724A4" w:rsidRDefault="009724A4" w:rsidP="009724A4">
      <w:pPr>
        <w:jc w:val="center"/>
        <w:rPr>
          <w:rFonts w:ascii="Times New Roman" w:hAnsi="Times New Roman" w:cs="Times New Roman"/>
          <w:sz w:val="24"/>
          <w:szCs w:val="24"/>
        </w:rPr>
      </w:pPr>
    </w:p>
    <w:p w14:paraId="28892F34" w14:textId="77777777" w:rsidR="009724A4" w:rsidRDefault="009724A4" w:rsidP="009724A4">
      <w:pPr>
        <w:pStyle w:val="ListParagraph"/>
        <w:numPr>
          <w:ilvl w:val="0"/>
          <w:numId w:val="2"/>
        </w:numPr>
        <w:rPr>
          <w:rFonts w:ascii="Times New Roman" w:hAnsi="Times New Roman" w:cs="Times New Roman"/>
          <w:sz w:val="24"/>
          <w:szCs w:val="24"/>
        </w:rPr>
      </w:pPr>
      <w:r w:rsidRPr="009724A4">
        <w:rPr>
          <w:rFonts w:ascii="Times New Roman" w:hAnsi="Times New Roman" w:cs="Times New Roman"/>
          <w:sz w:val="24"/>
          <w:szCs w:val="24"/>
        </w:rPr>
        <w:t>The greater the</w:t>
      </w:r>
      <w:r>
        <w:rPr>
          <w:rFonts w:ascii="Times New Roman" w:hAnsi="Times New Roman" w:cs="Times New Roman"/>
          <w:sz w:val="24"/>
          <w:szCs w:val="24"/>
        </w:rPr>
        <w:t xml:space="preserve"> debt proportion in the firms financing, the greater the risk of bankruptcy.</w:t>
      </w:r>
    </w:p>
    <w:p w14:paraId="1D4D5DA9" w14:textId="244F6070" w:rsidR="009724A4" w:rsidRDefault="009724A4" w:rsidP="009724A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 firm is technically insolvent if the operating income (EBIT) is insufficient to meet its financial obligations as they come due.</w:t>
      </w:r>
    </w:p>
    <w:p w14:paraId="417DF0BD" w14:textId="64F4FE5D" w:rsidR="009724A4" w:rsidRDefault="009724A4" w:rsidP="009724A4">
      <w:pPr>
        <w:pStyle w:val="ListParagraph"/>
        <w:numPr>
          <w:ilvl w:val="1"/>
          <w:numId w:val="2"/>
        </w:numPr>
        <w:rPr>
          <w:rFonts w:ascii="Times New Roman" w:hAnsi="Times New Roman" w:cs="Times New Roman"/>
          <w:sz w:val="24"/>
          <w:szCs w:val="24"/>
        </w:rPr>
      </w:pPr>
      <w:r w:rsidRPr="009724A4">
        <w:rPr>
          <w:rFonts w:ascii="Times New Roman" w:hAnsi="Times New Roman" w:cs="Times New Roman"/>
          <w:sz w:val="24"/>
          <w:szCs w:val="24"/>
        </w:rPr>
        <w:t>In other words, the firm is insolvent if the market value of its assets are lower</w:t>
      </w:r>
      <w:r>
        <w:rPr>
          <w:rFonts w:ascii="Times New Roman" w:hAnsi="Times New Roman" w:cs="Times New Roman"/>
          <w:sz w:val="24"/>
          <w:szCs w:val="24"/>
        </w:rPr>
        <w:t xml:space="preserve"> that the market value of its obligations.</w:t>
      </w:r>
    </w:p>
    <w:p w14:paraId="2B11FEE4" w14:textId="5E8F45C9" w:rsidR="009724A4" w:rsidRDefault="009724A4" w:rsidP="009724A4">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If a firm does go insolvent that results in equity holders of losing their investment, and debt holders becoming the new owners.</w:t>
      </w:r>
    </w:p>
    <w:p w14:paraId="397528BB" w14:textId="772A4A53" w:rsidR="009724A4" w:rsidRPr="001C2990" w:rsidRDefault="001C2990" w:rsidP="009724A4">
      <w:pPr>
        <w:pStyle w:val="ListParagraph"/>
        <w:numPr>
          <w:ilvl w:val="0"/>
          <w:numId w:val="2"/>
        </w:numPr>
        <w:rPr>
          <w:rFonts w:ascii="Times New Roman" w:hAnsi="Times New Roman" w:cs="Times New Roman"/>
          <w:sz w:val="24"/>
          <w:szCs w:val="24"/>
          <w:highlight w:val="yellow"/>
        </w:rPr>
      </w:pPr>
      <w:r w:rsidRPr="001C2990">
        <w:rPr>
          <w:rFonts w:ascii="Times New Roman" w:hAnsi="Times New Roman" w:cs="Times New Roman"/>
          <w:sz w:val="24"/>
          <w:szCs w:val="24"/>
          <w:highlight w:val="yellow"/>
        </w:rPr>
        <w:t>Capital structures;</w:t>
      </w:r>
    </w:p>
    <w:p w14:paraId="2C723E47" w14:textId="3625DCA7" w:rsidR="001C2990" w:rsidRDefault="001C2990" w:rsidP="001C2990">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Let :</w:t>
      </w:r>
    </w:p>
    <w:p w14:paraId="658EB9C6" w14:textId="71358489" w:rsidR="001C2990" w:rsidRDefault="001C2990" w:rsidP="001C2990">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E= Market value of common equity capital</w:t>
      </w:r>
    </w:p>
    <w:p w14:paraId="503F2FA8" w14:textId="622E5F0D" w:rsidR="001C2990" w:rsidRDefault="001C2990" w:rsidP="001C2990">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D= market value of debt capital’</w:t>
      </w:r>
    </w:p>
    <w:p w14:paraId="28015B1A" w14:textId="070ADE64" w:rsidR="001C2990" w:rsidRPr="001C2990" w:rsidRDefault="001C2990" w:rsidP="001C2990">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V= total capital= D+E </w:t>
      </w:r>
      <w:r w:rsidRPr="001C2990">
        <w:rPr>
          <w:rFonts w:ascii="Times New Roman" w:hAnsi="Times New Roman" w:cs="Times New Roman"/>
          <w:b/>
          <w:bCs/>
          <w:sz w:val="24"/>
          <w:szCs w:val="24"/>
        </w:rPr>
        <w:t>( Firms market value)</w:t>
      </w:r>
    </w:p>
    <w:p w14:paraId="470269BC" w14:textId="5B1061D1" w:rsidR="001C2990" w:rsidRDefault="001C2990" w:rsidP="001C2990">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Then capital structure ( assuming no outstanding preferred shares) refers to proportions</w:t>
      </w:r>
    </w:p>
    <w:p w14:paraId="1E857608" w14:textId="055A88FD" w:rsidR="001C2990" w:rsidRDefault="001C2990" w:rsidP="001C2990">
      <w:pPr>
        <w:pStyle w:val="ListParagraph"/>
        <w:numPr>
          <w:ilvl w:val="2"/>
          <w:numId w:val="2"/>
        </w:numPr>
        <w:rPr>
          <w:rFonts w:ascii="Times New Roman" w:hAnsi="Times New Roman" w:cs="Times New Roman"/>
          <w:b/>
          <w:bCs/>
          <w:sz w:val="24"/>
          <w:szCs w:val="24"/>
        </w:rPr>
      </w:pPr>
      <w:r w:rsidRPr="001C2990">
        <w:rPr>
          <w:rFonts w:ascii="Times New Roman" w:hAnsi="Times New Roman" w:cs="Times New Roman"/>
          <w:b/>
          <w:bCs/>
          <w:sz w:val="24"/>
          <w:szCs w:val="24"/>
        </w:rPr>
        <w:t xml:space="preserve">D/V and E/V ( called weights) refers to the weighted average cost of capital(WACC) or overall </w:t>
      </w:r>
    </w:p>
    <w:p w14:paraId="7D4604C8" w14:textId="6E2E3406" w:rsidR="001C2990" w:rsidRPr="001C2990" w:rsidRDefault="001C2990" w:rsidP="001C2990">
      <w:pPr>
        <w:pStyle w:val="ListParagraph"/>
        <w:numPr>
          <w:ilvl w:val="2"/>
          <w:numId w:val="2"/>
        </w:numPr>
        <w:rPr>
          <w:rFonts w:ascii="Times New Roman" w:hAnsi="Times New Roman" w:cs="Times New Roman"/>
          <w:b/>
          <w:bCs/>
          <w:sz w:val="24"/>
          <w:szCs w:val="24"/>
        </w:rPr>
      </w:pPr>
      <w:r w:rsidRPr="001C2990">
        <w:rPr>
          <w:rFonts w:ascii="Times New Roman" w:hAnsi="Times New Roman" w:cs="Times New Roman"/>
          <w:sz w:val="24"/>
          <w:szCs w:val="24"/>
        </w:rPr>
        <w:t xml:space="preserve">Calculated as E/V( cost of equity)+ D/V( </w:t>
      </w:r>
      <w:r>
        <w:rPr>
          <w:rFonts w:ascii="Times New Roman" w:hAnsi="Times New Roman" w:cs="Times New Roman"/>
          <w:sz w:val="24"/>
          <w:szCs w:val="24"/>
        </w:rPr>
        <w:t>after-tax cost of debt)</w:t>
      </w:r>
    </w:p>
    <w:p w14:paraId="7D8EB673" w14:textId="4E1153AE" w:rsidR="001C2990" w:rsidRPr="001C2990" w:rsidRDefault="001C2990" w:rsidP="001C2990">
      <w:pPr>
        <w:pStyle w:val="ListParagraph"/>
        <w:numPr>
          <w:ilvl w:val="0"/>
          <w:numId w:val="2"/>
        </w:numPr>
        <w:rPr>
          <w:rFonts w:ascii="Times New Roman" w:hAnsi="Times New Roman" w:cs="Times New Roman"/>
          <w:b/>
          <w:bCs/>
          <w:sz w:val="24"/>
          <w:szCs w:val="24"/>
        </w:rPr>
      </w:pPr>
      <w:r w:rsidRPr="001C2990">
        <w:rPr>
          <w:rFonts w:ascii="Times New Roman" w:hAnsi="Times New Roman" w:cs="Times New Roman"/>
          <w:sz w:val="24"/>
          <w:szCs w:val="24"/>
        </w:rPr>
        <w:t>Minimizing the firm</w:t>
      </w:r>
      <w:r>
        <w:rPr>
          <w:rFonts w:ascii="Times New Roman" w:hAnsi="Times New Roman" w:cs="Times New Roman"/>
          <w:sz w:val="24"/>
          <w:szCs w:val="24"/>
        </w:rPr>
        <w:t>’s WACC is appropriate goal as any returns in excess of the firm’s WACC are gains earned for shareholders; which reflects in the share price.</w:t>
      </w:r>
    </w:p>
    <w:p w14:paraId="09C41135" w14:textId="7DBF452B" w:rsidR="001C2990" w:rsidRPr="007D6156" w:rsidRDefault="001C2990" w:rsidP="001C2990">
      <w:pPr>
        <w:pStyle w:val="ListParagraph"/>
        <w:numPr>
          <w:ilvl w:val="0"/>
          <w:numId w:val="2"/>
        </w:numPr>
        <w:rPr>
          <w:rFonts w:ascii="Times New Roman" w:hAnsi="Times New Roman" w:cs="Times New Roman"/>
          <w:b/>
          <w:bCs/>
          <w:sz w:val="24"/>
          <w:szCs w:val="24"/>
          <w:highlight w:val="yellow"/>
        </w:rPr>
      </w:pPr>
      <w:r w:rsidRPr="007D6156">
        <w:rPr>
          <w:rFonts w:ascii="Times New Roman" w:hAnsi="Times New Roman" w:cs="Times New Roman"/>
          <w:sz w:val="24"/>
          <w:szCs w:val="24"/>
          <w:highlight w:val="yellow"/>
        </w:rPr>
        <w:t>How should optimal Market -Value based capital structure be chosen?</w:t>
      </w:r>
    </w:p>
    <w:p w14:paraId="23E4714A" w14:textId="0940B7CF" w:rsidR="007D6156" w:rsidRPr="000C2C6F" w:rsidRDefault="000C2C6F" w:rsidP="001C2990">
      <w:pPr>
        <w:pStyle w:val="ListParagraph"/>
        <w:numPr>
          <w:ilvl w:val="1"/>
          <w:numId w:val="2"/>
        </w:numPr>
        <w:rPr>
          <w:rFonts w:ascii="Times New Roman" w:hAnsi="Times New Roman" w:cs="Times New Roman"/>
          <w:b/>
          <w:bCs/>
          <w:sz w:val="24"/>
          <w:szCs w:val="24"/>
        </w:rPr>
      </w:pPr>
      <w:r w:rsidRPr="000C2C6F">
        <w:rPr>
          <w:rFonts w:ascii="Times New Roman" w:hAnsi="Times New Roman" w:cs="Times New Roman"/>
          <w:b/>
          <w:bCs/>
          <w:sz w:val="24"/>
          <w:szCs w:val="24"/>
        </w:rPr>
        <w:t xml:space="preserve">Modigliani and Miller ( M&amp;M): </w:t>
      </w:r>
      <w:r w:rsidRPr="000C2C6F">
        <w:rPr>
          <w:rFonts w:ascii="Times New Roman" w:hAnsi="Times New Roman" w:cs="Times New Roman"/>
          <w:sz w:val="24"/>
          <w:szCs w:val="24"/>
        </w:rPr>
        <w:t>Idealized framework of no taxes, no bankruptcy costs, and well-functioning competitive capital markets. This viewpoint established that once a firm’s total capital investment plan is establis</w:t>
      </w:r>
      <w:r>
        <w:rPr>
          <w:rFonts w:ascii="Times New Roman" w:hAnsi="Times New Roman" w:cs="Times New Roman"/>
          <w:sz w:val="24"/>
          <w:szCs w:val="24"/>
        </w:rPr>
        <w:t>hed</w:t>
      </w:r>
      <w:r w:rsidRPr="000C2C6F">
        <w:rPr>
          <w:rFonts w:ascii="Times New Roman" w:hAnsi="Times New Roman" w:cs="Times New Roman"/>
          <w:sz w:val="24"/>
          <w:szCs w:val="24"/>
        </w:rPr>
        <w:t>, changed in the firm’s capital structure will ha</w:t>
      </w:r>
      <w:r>
        <w:rPr>
          <w:rFonts w:ascii="Times New Roman" w:hAnsi="Times New Roman" w:cs="Times New Roman"/>
          <w:sz w:val="24"/>
          <w:szCs w:val="24"/>
        </w:rPr>
        <w:t xml:space="preserve">ve no effect on the firm’s market value. </w:t>
      </w:r>
    </w:p>
    <w:p w14:paraId="12D83686" w14:textId="6C1AF883" w:rsidR="000C2C6F" w:rsidRDefault="000C2C6F" w:rsidP="000C2C6F">
      <w:pPr>
        <w:pStyle w:val="ListParagraph"/>
        <w:numPr>
          <w:ilvl w:val="2"/>
          <w:numId w:val="2"/>
        </w:numPr>
        <w:rPr>
          <w:rFonts w:ascii="Times New Roman" w:hAnsi="Times New Roman" w:cs="Times New Roman"/>
          <w:sz w:val="24"/>
          <w:szCs w:val="24"/>
        </w:rPr>
      </w:pPr>
      <w:r w:rsidRPr="000C2C6F">
        <w:rPr>
          <w:rFonts w:ascii="Times New Roman" w:hAnsi="Times New Roman" w:cs="Times New Roman"/>
          <w:b/>
          <w:bCs/>
          <w:sz w:val="24"/>
          <w:szCs w:val="24"/>
        </w:rPr>
        <w:t xml:space="preserve">Overall WAC and cost of capital remains unchanged, </w:t>
      </w:r>
      <w:r w:rsidRPr="000C2C6F">
        <w:rPr>
          <w:rFonts w:ascii="Times New Roman" w:hAnsi="Times New Roman" w:cs="Times New Roman"/>
          <w:sz w:val="24"/>
          <w:szCs w:val="24"/>
        </w:rPr>
        <w:t>debt in tax less world offsets any implicit cost of debt reflected in future equity financing. Since investment plan, future operating cashflows, and operating risk level are fixed, and so is present value of those cashflows (firms market value) remains unchanged. Therefore, WACC is constant.  In other words, all firms with the same potential operating income (EBIT) and operating risk will have th</w:t>
      </w:r>
      <w:r>
        <w:rPr>
          <w:rFonts w:ascii="Times New Roman" w:hAnsi="Times New Roman" w:cs="Times New Roman"/>
          <w:sz w:val="24"/>
          <w:szCs w:val="24"/>
        </w:rPr>
        <w:t>e same value.</w:t>
      </w:r>
    </w:p>
    <w:p w14:paraId="61BC9D18" w14:textId="77777777" w:rsidR="00D800F9" w:rsidRPr="00D800F9" w:rsidRDefault="00D800F9" w:rsidP="00D800F9">
      <w:pPr>
        <w:rPr>
          <w:rFonts w:ascii="Times New Roman" w:hAnsi="Times New Roman" w:cs="Times New Roman"/>
          <w:sz w:val="24"/>
          <w:szCs w:val="24"/>
        </w:rPr>
      </w:pPr>
    </w:p>
    <w:p w14:paraId="12EEBA7E" w14:textId="2538B282" w:rsidR="000C2C6F" w:rsidRPr="000C2C6F" w:rsidRDefault="000C2C6F" w:rsidP="000C2C6F">
      <w:pPr>
        <w:pStyle w:val="ListParagraph"/>
        <w:numPr>
          <w:ilvl w:val="1"/>
          <w:numId w:val="2"/>
        </w:numPr>
        <w:rPr>
          <w:rFonts w:ascii="Times New Roman" w:hAnsi="Times New Roman" w:cs="Times New Roman"/>
          <w:b/>
          <w:bCs/>
          <w:sz w:val="24"/>
          <w:szCs w:val="24"/>
        </w:rPr>
      </w:pPr>
      <w:r w:rsidRPr="000C2C6F">
        <w:rPr>
          <w:rFonts w:ascii="Times New Roman" w:hAnsi="Times New Roman" w:cs="Times New Roman"/>
          <w:b/>
          <w:bCs/>
          <w:sz w:val="24"/>
          <w:szCs w:val="24"/>
        </w:rPr>
        <w:t>M&amp;M with Corporate Taxes;</w:t>
      </w:r>
    </w:p>
    <w:p w14:paraId="0B24F8B3" w14:textId="77B853F1" w:rsidR="000C2C6F" w:rsidRDefault="00D800F9" w:rsidP="000C2C6F">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VL = VU+ </w:t>
      </w:r>
      <w:proofErr w:type="spellStart"/>
      <w:r>
        <w:rPr>
          <w:rFonts w:ascii="Times New Roman" w:hAnsi="Times New Roman" w:cs="Times New Roman"/>
          <w:sz w:val="24"/>
          <w:szCs w:val="24"/>
        </w:rPr>
        <w:t>tcD</w:t>
      </w:r>
      <w:proofErr w:type="spellEnd"/>
    </w:p>
    <w:p w14:paraId="0AD6BDB1" w14:textId="5D129A5A" w:rsidR="00D800F9" w:rsidRDefault="00D800F9" w:rsidP="00D800F9">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Assumptions;</w:t>
      </w:r>
    </w:p>
    <w:p w14:paraId="2DB8514D" w14:textId="04B94F4D" w:rsidR="00D800F9" w:rsidRDefault="00D800F9" w:rsidP="00D800F9">
      <w:pPr>
        <w:pStyle w:val="ListParagraph"/>
        <w:numPr>
          <w:ilvl w:val="4"/>
          <w:numId w:val="2"/>
        </w:numPr>
        <w:rPr>
          <w:rFonts w:ascii="Times New Roman" w:hAnsi="Times New Roman" w:cs="Times New Roman"/>
          <w:sz w:val="24"/>
          <w:szCs w:val="24"/>
        </w:rPr>
      </w:pPr>
      <w:r>
        <w:rPr>
          <w:rFonts w:ascii="Times New Roman" w:hAnsi="Times New Roman" w:cs="Times New Roman"/>
          <w:sz w:val="24"/>
          <w:szCs w:val="24"/>
        </w:rPr>
        <w:t xml:space="preserve">1) Debt D is assumed to be raised by the firm by issuing default-risk-free perpetual bond at fixed interest rate </w:t>
      </w:r>
      <w:proofErr w:type="spellStart"/>
      <w:r>
        <w:rPr>
          <w:rFonts w:ascii="Times New Roman" w:hAnsi="Times New Roman" w:cs="Times New Roman"/>
          <w:sz w:val="24"/>
          <w:szCs w:val="24"/>
        </w:rPr>
        <w:t>i</w:t>
      </w:r>
      <w:proofErr w:type="spellEnd"/>
    </w:p>
    <w:p w14:paraId="542400A2" w14:textId="7A7FEE40" w:rsidR="00D800F9" w:rsidRDefault="00D800F9" w:rsidP="00D800F9">
      <w:pPr>
        <w:pStyle w:val="ListParagraph"/>
        <w:numPr>
          <w:ilvl w:val="4"/>
          <w:numId w:val="2"/>
        </w:numPr>
        <w:rPr>
          <w:rFonts w:ascii="Times New Roman" w:hAnsi="Times New Roman" w:cs="Times New Roman"/>
          <w:sz w:val="24"/>
          <w:szCs w:val="24"/>
        </w:rPr>
      </w:pPr>
      <w:r>
        <w:rPr>
          <w:rFonts w:ascii="Times New Roman" w:hAnsi="Times New Roman" w:cs="Times New Roman"/>
          <w:sz w:val="24"/>
          <w:szCs w:val="24"/>
        </w:rPr>
        <w:lastRenderedPageBreak/>
        <w:t>2) Firms investment plan, assets, and business risk fixed with no growth. No growth in EBIT as firm distributes all its earnings as dividends, and no earnings are retained for new investment ad growth.</w:t>
      </w:r>
    </w:p>
    <w:p w14:paraId="657C4698" w14:textId="1F1E7B9B" w:rsidR="00D800F9" w:rsidRDefault="00D800F9" w:rsidP="00D800F9">
      <w:pPr>
        <w:pStyle w:val="ListParagraph"/>
        <w:numPr>
          <w:ilvl w:val="4"/>
          <w:numId w:val="2"/>
        </w:numPr>
        <w:rPr>
          <w:rFonts w:ascii="Times New Roman" w:hAnsi="Times New Roman" w:cs="Times New Roman"/>
          <w:sz w:val="24"/>
          <w:szCs w:val="24"/>
        </w:rPr>
      </w:pPr>
      <w:r w:rsidRPr="00D800F9">
        <w:rPr>
          <w:rFonts w:ascii="Times New Roman" w:hAnsi="Times New Roman" w:cs="Times New Roman"/>
          <w:sz w:val="24"/>
          <w:szCs w:val="24"/>
        </w:rPr>
        <w:t xml:space="preserve">3) Firms value is sum of the values of its common stock and debt. With no brokerage </w:t>
      </w:r>
      <w:r>
        <w:rPr>
          <w:rFonts w:ascii="Times New Roman" w:hAnsi="Times New Roman" w:cs="Times New Roman"/>
          <w:sz w:val="24"/>
          <w:szCs w:val="24"/>
        </w:rPr>
        <w:t>-fees for trading/holding.</w:t>
      </w:r>
    </w:p>
    <w:p w14:paraId="6F78AAB8" w14:textId="3D07377C" w:rsidR="00D800F9" w:rsidRDefault="00D800F9" w:rsidP="00D800F9">
      <w:pPr>
        <w:pStyle w:val="ListParagraph"/>
        <w:numPr>
          <w:ilvl w:val="4"/>
          <w:numId w:val="2"/>
        </w:numPr>
        <w:rPr>
          <w:rFonts w:ascii="Times New Roman" w:hAnsi="Times New Roman" w:cs="Times New Roman"/>
          <w:sz w:val="24"/>
          <w:szCs w:val="24"/>
        </w:rPr>
      </w:pPr>
      <w:r>
        <w:rPr>
          <w:rFonts w:ascii="Times New Roman" w:hAnsi="Times New Roman" w:cs="Times New Roman"/>
          <w:sz w:val="24"/>
          <w:szCs w:val="24"/>
        </w:rPr>
        <w:t xml:space="preserve">4) No costs of bankruptcy or financial distress </w:t>
      </w:r>
    </w:p>
    <w:p w14:paraId="2D27D4C9" w14:textId="3A36DAFF" w:rsidR="00D800F9" w:rsidRPr="00D800F9" w:rsidRDefault="00D800F9" w:rsidP="000C2C6F">
      <w:pPr>
        <w:pStyle w:val="ListParagraph"/>
        <w:numPr>
          <w:ilvl w:val="2"/>
          <w:numId w:val="2"/>
        </w:numPr>
        <w:rPr>
          <w:rFonts w:ascii="Times New Roman" w:hAnsi="Times New Roman" w:cs="Times New Roman"/>
          <w:sz w:val="24"/>
          <w:szCs w:val="24"/>
        </w:rPr>
      </w:pPr>
      <w:r w:rsidRPr="00D800F9">
        <w:rPr>
          <w:rFonts w:ascii="Times New Roman" w:hAnsi="Times New Roman" w:cs="Times New Roman"/>
          <w:sz w:val="24"/>
          <w:szCs w:val="24"/>
        </w:rPr>
        <w:t>VU= Market Value of unlevered firm, all-equity firm with no debt in capital structure</w:t>
      </w:r>
    </w:p>
    <w:p w14:paraId="5E086F6E" w14:textId="4824E6C5" w:rsidR="00D800F9" w:rsidRDefault="00D800F9" w:rsidP="000C2C6F">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VL= market value of levered firm</w:t>
      </w:r>
    </w:p>
    <w:p w14:paraId="4AB5FC3E" w14:textId="2DEC2E1A" w:rsidR="00D800F9" w:rsidRDefault="00D800F9" w:rsidP="000C2C6F">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D= debt at fixed interest rate </w:t>
      </w:r>
      <w:proofErr w:type="spellStart"/>
      <w:r>
        <w:rPr>
          <w:rFonts w:ascii="Times New Roman" w:hAnsi="Times New Roman" w:cs="Times New Roman"/>
          <w:sz w:val="24"/>
          <w:szCs w:val="24"/>
        </w:rPr>
        <w:t>i</w:t>
      </w:r>
      <w:proofErr w:type="spellEnd"/>
    </w:p>
    <w:p w14:paraId="58B169D2" w14:textId="106722F4" w:rsidR="00D800F9" w:rsidRDefault="00D800F9" w:rsidP="000C2C6F">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Tc= Corporate tax rate</w:t>
      </w:r>
    </w:p>
    <w:p w14:paraId="2854AE82" w14:textId="3602B972" w:rsidR="00D800F9" w:rsidRDefault="00D800F9" w:rsidP="000C2C6F">
      <w:pPr>
        <w:pStyle w:val="ListParagraph"/>
        <w:numPr>
          <w:ilvl w:val="2"/>
          <w:numId w:val="2"/>
        </w:numPr>
        <w:rPr>
          <w:rFonts w:ascii="Times New Roman" w:hAnsi="Times New Roman" w:cs="Times New Roman"/>
          <w:sz w:val="24"/>
          <w:szCs w:val="24"/>
        </w:rPr>
      </w:pPr>
      <w:proofErr w:type="spellStart"/>
      <w:r>
        <w:rPr>
          <w:rFonts w:ascii="Times New Roman" w:hAnsi="Times New Roman" w:cs="Times New Roman"/>
          <w:sz w:val="24"/>
          <w:szCs w:val="24"/>
        </w:rPr>
        <w:t>tcD</w:t>
      </w:r>
      <w:proofErr w:type="spellEnd"/>
      <w:r>
        <w:rPr>
          <w:rFonts w:ascii="Times New Roman" w:hAnsi="Times New Roman" w:cs="Times New Roman"/>
          <w:sz w:val="24"/>
          <w:szCs w:val="24"/>
        </w:rPr>
        <w:t>= Tax shield</w:t>
      </w:r>
    </w:p>
    <w:p w14:paraId="21911EA3" w14:textId="2E114CB1" w:rsidR="00D90324" w:rsidRDefault="00D90324" w:rsidP="00D90324">
      <w:pPr>
        <w:pStyle w:val="ListParagraph"/>
        <w:ind w:left="2160"/>
        <w:rPr>
          <w:rFonts w:ascii="Times New Roman" w:hAnsi="Times New Roman" w:cs="Times New Roman"/>
          <w:sz w:val="24"/>
          <w:szCs w:val="24"/>
        </w:rPr>
      </w:pPr>
    </w:p>
    <w:p w14:paraId="42ECEC6A" w14:textId="09807112" w:rsidR="00D90324" w:rsidRPr="00D90324" w:rsidRDefault="00D90324" w:rsidP="00D90324">
      <w:pPr>
        <w:pStyle w:val="ListParagraph"/>
        <w:numPr>
          <w:ilvl w:val="2"/>
          <w:numId w:val="2"/>
        </w:numPr>
        <w:rPr>
          <w:rFonts w:ascii="Times New Roman" w:hAnsi="Times New Roman" w:cs="Times New Roman"/>
          <w:b/>
          <w:bCs/>
          <w:sz w:val="24"/>
          <w:szCs w:val="24"/>
        </w:rPr>
      </w:pPr>
      <w:r w:rsidRPr="00D90324">
        <w:rPr>
          <w:rFonts w:ascii="Times New Roman" w:hAnsi="Times New Roman" w:cs="Times New Roman"/>
          <w:b/>
          <w:bCs/>
          <w:sz w:val="24"/>
          <w:szCs w:val="24"/>
        </w:rPr>
        <w:t xml:space="preserve">Understanding </w:t>
      </w:r>
      <w:proofErr w:type="spellStart"/>
      <w:r w:rsidRPr="00D90324">
        <w:rPr>
          <w:rFonts w:ascii="Times New Roman" w:hAnsi="Times New Roman" w:cs="Times New Roman"/>
          <w:b/>
          <w:bCs/>
          <w:sz w:val="24"/>
          <w:szCs w:val="24"/>
        </w:rPr>
        <w:t>VL+VU+tcD</w:t>
      </w:r>
      <w:proofErr w:type="spellEnd"/>
    </w:p>
    <w:p w14:paraId="1DFE6171" w14:textId="7947D2AA" w:rsidR="00D90324" w:rsidRDefault="00D90324" w:rsidP="00D90324">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 xml:space="preserve">EBIT- I ( Taxable income) </w:t>
      </w:r>
    </w:p>
    <w:p w14:paraId="5369AEC1" w14:textId="220810BE" w:rsidR="00D90324" w:rsidRDefault="00D90324" w:rsidP="00D90324">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Tc( EBIT-I) ( corporate tax payment)</w:t>
      </w:r>
    </w:p>
    <w:p w14:paraId="2C41637A" w14:textId="3F3A785F" w:rsidR="00D90324" w:rsidRPr="00D90324" w:rsidRDefault="00D90324" w:rsidP="00D90324">
      <w:pPr>
        <w:pStyle w:val="ListParagraph"/>
        <w:numPr>
          <w:ilvl w:val="3"/>
          <w:numId w:val="2"/>
        </w:numPr>
        <w:rPr>
          <w:rFonts w:ascii="Times New Roman" w:hAnsi="Times New Roman" w:cs="Times New Roman"/>
          <w:b/>
          <w:bCs/>
          <w:sz w:val="24"/>
          <w:szCs w:val="24"/>
        </w:rPr>
      </w:pPr>
      <w:r>
        <w:rPr>
          <w:rFonts w:ascii="Times New Roman" w:hAnsi="Times New Roman" w:cs="Times New Roman"/>
          <w:sz w:val="24"/>
          <w:szCs w:val="24"/>
        </w:rPr>
        <w:t>( EBIT- I)-</w:t>
      </w:r>
      <w:proofErr w:type="spellStart"/>
      <w:r>
        <w:rPr>
          <w:rFonts w:ascii="Times New Roman" w:hAnsi="Times New Roman" w:cs="Times New Roman"/>
          <w:sz w:val="24"/>
          <w:szCs w:val="24"/>
        </w:rPr>
        <w:t>tc</w:t>
      </w:r>
      <w:proofErr w:type="spellEnd"/>
      <w:r>
        <w:rPr>
          <w:rFonts w:ascii="Times New Roman" w:hAnsi="Times New Roman" w:cs="Times New Roman"/>
          <w:sz w:val="24"/>
          <w:szCs w:val="24"/>
        </w:rPr>
        <w:t xml:space="preserve">( EBIT-1)= </w:t>
      </w:r>
      <w:r w:rsidRPr="00D90324">
        <w:rPr>
          <w:rFonts w:ascii="Times New Roman" w:hAnsi="Times New Roman" w:cs="Times New Roman"/>
          <w:b/>
          <w:bCs/>
          <w:sz w:val="24"/>
          <w:szCs w:val="24"/>
        </w:rPr>
        <w:t>( 1-tc)(EBIT-I) – Earnings or net income.</w:t>
      </w:r>
    </w:p>
    <w:p w14:paraId="2FC96F12" w14:textId="5D8D7F5D" w:rsidR="00D800F9" w:rsidRDefault="00120BB3" w:rsidP="00D800F9">
      <w:pPr>
        <w:ind w:left="720"/>
        <w:rPr>
          <w:rFonts w:ascii="Times New Roman" w:hAnsi="Times New Roman" w:cs="Times New Roman"/>
          <w:b/>
          <w:bCs/>
          <w:sz w:val="24"/>
          <w:szCs w:val="24"/>
        </w:rPr>
      </w:pPr>
      <w:r w:rsidRPr="00120BB3">
        <w:rPr>
          <w:rFonts w:ascii="Times New Roman" w:hAnsi="Times New Roman" w:cs="Times New Roman"/>
          <w:b/>
          <w:bCs/>
          <w:noProof/>
          <w:sz w:val="24"/>
          <w:szCs w:val="24"/>
        </w:rPr>
        <w:drawing>
          <wp:inline distT="0" distB="0" distL="0" distR="0" wp14:anchorId="6B61E4D4" wp14:editId="318A4DF9">
            <wp:extent cx="4305300" cy="23926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05300" cy="2392680"/>
                    </a:xfrm>
                    <a:prstGeom prst="rect">
                      <a:avLst/>
                    </a:prstGeom>
                    <a:noFill/>
                    <a:ln>
                      <a:noFill/>
                    </a:ln>
                  </pic:spPr>
                </pic:pic>
              </a:graphicData>
            </a:graphic>
          </wp:inline>
        </w:drawing>
      </w:r>
    </w:p>
    <w:p w14:paraId="185BFCBD" w14:textId="27A373EB" w:rsidR="00120BB3" w:rsidRPr="00120BB3" w:rsidRDefault="00120BB3" w:rsidP="00120BB3">
      <w:pPr>
        <w:pStyle w:val="ListParagraph"/>
        <w:numPr>
          <w:ilvl w:val="0"/>
          <w:numId w:val="2"/>
        </w:numPr>
        <w:rPr>
          <w:rFonts w:ascii="Times New Roman" w:hAnsi="Times New Roman" w:cs="Times New Roman"/>
          <w:b/>
          <w:bCs/>
          <w:sz w:val="24"/>
          <w:szCs w:val="24"/>
        </w:rPr>
      </w:pPr>
      <w:r w:rsidRPr="00120BB3">
        <w:rPr>
          <w:rFonts w:ascii="Times New Roman" w:hAnsi="Times New Roman" w:cs="Times New Roman"/>
          <w:b/>
          <w:bCs/>
          <w:sz w:val="24"/>
          <w:szCs w:val="24"/>
        </w:rPr>
        <w:t>Total EBIT is distributed into three claimants;</w:t>
      </w:r>
    </w:p>
    <w:p w14:paraId="44A2B85E" w14:textId="4F88D6FD" w:rsidR="00120BB3" w:rsidRPr="00120BB3" w:rsidRDefault="00120BB3" w:rsidP="00120BB3">
      <w:pPr>
        <w:pStyle w:val="ListParagraph"/>
        <w:numPr>
          <w:ilvl w:val="1"/>
          <w:numId w:val="2"/>
        </w:numPr>
        <w:rPr>
          <w:rFonts w:ascii="Times New Roman" w:hAnsi="Times New Roman" w:cs="Times New Roman"/>
          <w:b/>
          <w:bCs/>
          <w:sz w:val="24"/>
          <w:szCs w:val="24"/>
        </w:rPr>
      </w:pPr>
      <w:r>
        <w:rPr>
          <w:rFonts w:ascii="Times New Roman" w:hAnsi="Times New Roman" w:cs="Times New Roman"/>
          <w:b/>
          <w:bCs/>
          <w:sz w:val="24"/>
          <w:szCs w:val="24"/>
        </w:rPr>
        <w:t xml:space="preserve">I= </w:t>
      </w:r>
      <w:r w:rsidRPr="00120BB3">
        <w:rPr>
          <w:rFonts w:ascii="Times New Roman" w:hAnsi="Times New Roman" w:cs="Times New Roman"/>
          <w:sz w:val="24"/>
          <w:szCs w:val="24"/>
        </w:rPr>
        <w:t>Dollar interest payments to bondholders who supply debt capital to the firm</w:t>
      </w:r>
    </w:p>
    <w:p w14:paraId="4FAC8A5E" w14:textId="5FF2D5BF" w:rsidR="00120BB3" w:rsidRDefault="00120BB3" w:rsidP="00120BB3">
      <w:pPr>
        <w:pStyle w:val="ListParagraph"/>
        <w:numPr>
          <w:ilvl w:val="1"/>
          <w:numId w:val="2"/>
        </w:numPr>
        <w:rPr>
          <w:rFonts w:ascii="Times New Roman" w:hAnsi="Times New Roman" w:cs="Times New Roman"/>
          <w:b/>
          <w:bCs/>
          <w:sz w:val="24"/>
          <w:szCs w:val="24"/>
        </w:rPr>
      </w:pPr>
      <w:r>
        <w:rPr>
          <w:rFonts w:ascii="Times New Roman" w:hAnsi="Times New Roman" w:cs="Times New Roman"/>
          <w:b/>
          <w:bCs/>
          <w:sz w:val="24"/>
          <w:szCs w:val="24"/>
        </w:rPr>
        <w:t xml:space="preserve">Tc(EBIT-I)= </w:t>
      </w:r>
      <w:r w:rsidRPr="00120BB3">
        <w:rPr>
          <w:rFonts w:ascii="Times New Roman" w:hAnsi="Times New Roman" w:cs="Times New Roman"/>
          <w:sz w:val="24"/>
          <w:szCs w:val="24"/>
        </w:rPr>
        <w:t>Corporate tax payments to the government</w:t>
      </w:r>
    </w:p>
    <w:p w14:paraId="75A45634" w14:textId="1C1D883C" w:rsidR="00120BB3" w:rsidRPr="00120BB3" w:rsidRDefault="00120BB3" w:rsidP="00120BB3">
      <w:pPr>
        <w:pStyle w:val="ListParagraph"/>
        <w:numPr>
          <w:ilvl w:val="1"/>
          <w:numId w:val="2"/>
        </w:numPr>
        <w:rPr>
          <w:rFonts w:ascii="Times New Roman" w:hAnsi="Times New Roman" w:cs="Times New Roman"/>
          <w:b/>
          <w:bCs/>
          <w:sz w:val="24"/>
          <w:szCs w:val="24"/>
        </w:rPr>
      </w:pPr>
      <w:r>
        <w:rPr>
          <w:rFonts w:ascii="Times New Roman" w:hAnsi="Times New Roman" w:cs="Times New Roman"/>
          <w:b/>
          <w:bCs/>
          <w:sz w:val="24"/>
          <w:szCs w:val="24"/>
        </w:rPr>
        <w:t xml:space="preserve">(1-tc)(EBIT-I): </w:t>
      </w:r>
      <w:r w:rsidRPr="00120BB3">
        <w:rPr>
          <w:rFonts w:ascii="Times New Roman" w:hAnsi="Times New Roman" w:cs="Times New Roman"/>
          <w:sz w:val="24"/>
          <w:szCs w:val="24"/>
        </w:rPr>
        <w:t>Earnings/net income that goes to shareholders who supply equity to the firm.</w:t>
      </w:r>
    </w:p>
    <w:p w14:paraId="34001F6B" w14:textId="746657A6" w:rsidR="00120BB3" w:rsidRDefault="00120BB3" w:rsidP="00120BB3">
      <w:pPr>
        <w:pStyle w:val="ListParagraph"/>
        <w:numPr>
          <w:ilvl w:val="1"/>
          <w:numId w:val="2"/>
        </w:numPr>
        <w:rPr>
          <w:rFonts w:ascii="Times New Roman" w:hAnsi="Times New Roman" w:cs="Times New Roman"/>
          <w:b/>
          <w:bCs/>
          <w:sz w:val="24"/>
          <w:szCs w:val="24"/>
        </w:rPr>
      </w:pPr>
      <w:proofErr w:type="spellStart"/>
      <w:r w:rsidRPr="00120BB3">
        <w:rPr>
          <w:rFonts w:ascii="Times New Roman" w:hAnsi="Times New Roman" w:cs="Times New Roman"/>
          <w:b/>
          <w:bCs/>
          <w:sz w:val="24"/>
          <w:szCs w:val="24"/>
        </w:rPr>
        <w:t>TcI</w:t>
      </w:r>
      <w:proofErr w:type="spellEnd"/>
      <w:r w:rsidRPr="00120BB3">
        <w:rPr>
          <w:rFonts w:ascii="Times New Roman" w:hAnsi="Times New Roman" w:cs="Times New Roman"/>
          <w:b/>
          <w:bCs/>
          <w:sz w:val="24"/>
          <w:szCs w:val="24"/>
        </w:rPr>
        <w:t>=</w:t>
      </w:r>
      <w:r>
        <w:rPr>
          <w:rFonts w:ascii="Times New Roman" w:hAnsi="Times New Roman" w:cs="Times New Roman"/>
          <w:b/>
          <w:bCs/>
          <w:sz w:val="24"/>
          <w:szCs w:val="24"/>
        </w:rPr>
        <w:t>( tax reduction/ tax savings resulting every year from tax-deduct</w:t>
      </w:r>
      <w:r w:rsidR="006756AB">
        <w:rPr>
          <w:rFonts w:ascii="Times New Roman" w:hAnsi="Times New Roman" w:cs="Times New Roman"/>
          <w:b/>
          <w:bCs/>
          <w:sz w:val="24"/>
          <w:szCs w:val="24"/>
        </w:rPr>
        <w:t>ible of interest payments( I)</w:t>
      </w:r>
    </w:p>
    <w:p w14:paraId="153D839A" w14:textId="40AB34FA" w:rsidR="006756AB" w:rsidRPr="006756AB" w:rsidRDefault="006756AB" w:rsidP="006756AB">
      <w:pPr>
        <w:pStyle w:val="ListParagraph"/>
        <w:numPr>
          <w:ilvl w:val="0"/>
          <w:numId w:val="2"/>
        </w:numPr>
        <w:rPr>
          <w:rFonts w:ascii="Times New Roman" w:hAnsi="Times New Roman" w:cs="Times New Roman"/>
          <w:sz w:val="24"/>
          <w:szCs w:val="24"/>
        </w:rPr>
      </w:pPr>
      <w:r w:rsidRPr="006756AB">
        <w:rPr>
          <w:rFonts w:ascii="Times New Roman" w:hAnsi="Times New Roman" w:cs="Times New Roman"/>
          <w:sz w:val="24"/>
          <w:szCs w:val="24"/>
        </w:rPr>
        <w:t xml:space="preserve">When a </w:t>
      </w:r>
      <w:r>
        <w:rPr>
          <w:rFonts w:ascii="Times New Roman" w:hAnsi="Times New Roman" w:cs="Times New Roman"/>
          <w:sz w:val="24"/>
          <w:szCs w:val="24"/>
        </w:rPr>
        <w:t xml:space="preserve">firm is levered with debt. The equity of the firm is called “ </w:t>
      </w:r>
      <w:r w:rsidRPr="006756AB">
        <w:rPr>
          <w:rFonts w:ascii="Times New Roman" w:hAnsi="Times New Roman" w:cs="Times New Roman"/>
          <w:b/>
          <w:bCs/>
          <w:sz w:val="24"/>
          <w:szCs w:val="24"/>
        </w:rPr>
        <w:t>levered equity”</w:t>
      </w:r>
      <w:r>
        <w:rPr>
          <w:rFonts w:ascii="Times New Roman" w:hAnsi="Times New Roman" w:cs="Times New Roman"/>
          <w:b/>
          <w:bCs/>
          <w:sz w:val="24"/>
          <w:szCs w:val="24"/>
        </w:rPr>
        <w:t>( EL)</w:t>
      </w:r>
    </w:p>
    <w:p w14:paraId="031C3A6F" w14:textId="617ACDBF" w:rsidR="006756AB" w:rsidRPr="006756AB" w:rsidRDefault="006756AB" w:rsidP="006756A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EL= VL-D or EL ( </w:t>
      </w:r>
      <w:r w:rsidRPr="006756AB">
        <w:rPr>
          <w:rFonts w:ascii="Times New Roman" w:hAnsi="Times New Roman" w:cs="Times New Roman"/>
          <w:b/>
          <w:bCs/>
          <w:sz w:val="24"/>
          <w:szCs w:val="24"/>
        </w:rPr>
        <w:t>SEE EQUATION 7)</w:t>
      </w:r>
    </w:p>
    <w:p w14:paraId="3F33F7D9" w14:textId="69A3373B" w:rsidR="006756AB" w:rsidRDefault="006756AB" w:rsidP="006756A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ROE^1= Shareholder’s required rate of return on levered equity ( also known as cost of levered equity of the firm</w:t>
      </w:r>
    </w:p>
    <w:p w14:paraId="358ACBBE" w14:textId="3559D1A4" w:rsidR="006756AB" w:rsidRDefault="006756AB" w:rsidP="006756AB">
      <w:pPr>
        <w:rPr>
          <w:rFonts w:ascii="Times New Roman" w:hAnsi="Times New Roman" w:cs="Times New Roman"/>
          <w:sz w:val="24"/>
          <w:szCs w:val="24"/>
        </w:rPr>
      </w:pPr>
    </w:p>
    <w:p w14:paraId="51CC5984" w14:textId="2396022E" w:rsidR="006756AB" w:rsidRDefault="006756AB" w:rsidP="006756A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M&amp;M Proposition Two ( Under corporate taxes)</w:t>
      </w:r>
    </w:p>
    <w:p w14:paraId="093A3F25" w14:textId="77777777" w:rsidR="006756AB" w:rsidRPr="006756AB" w:rsidRDefault="006756AB" w:rsidP="006756AB">
      <w:pPr>
        <w:pStyle w:val="ListParagraph"/>
        <w:rPr>
          <w:rFonts w:ascii="Times New Roman" w:hAnsi="Times New Roman" w:cs="Times New Roman"/>
          <w:sz w:val="24"/>
          <w:szCs w:val="24"/>
        </w:rPr>
      </w:pPr>
    </w:p>
    <w:p w14:paraId="4CDE5A47" w14:textId="41456282" w:rsidR="006756AB" w:rsidRDefault="001F5BCB" w:rsidP="001F5BCB">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 ROE^U Shareholder required rate of return on unlevered equity(</w:t>
      </w:r>
      <w:r w:rsidRPr="001F5BCB">
        <w:rPr>
          <w:rFonts w:ascii="Times New Roman" w:hAnsi="Times New Roman" w:cs="Times New Roman"/>
          <w:sz w:val="24"/>
          <w:szCs w:val="24"/>
        </w:rPr>
        <w:t xml:space="preserve">See equation </w:t>
      </w:r>
      <w:r>
        <w:rPr>
          <w:rFonts w:ascii="Times New Roman" w:hAnsi="Times New Roman" w:cs="Times New Roman"/>
          <w:sz w:val="24"/>
          <w:szCs w:val="24"/>
        </w:rPr>
        <w:t>)</w:t>
      </w:r>
    </w:p>
    <w:p w14:paraId="1DE0F61C" w14:textId="4630DF30" w:rsidR="001F5BCB" w:rsidRDefault="001F5BCB" w:rsidP="001F5BCB">
      <w:pPr>
        <w:pStyle w:val="ListParagraph"/>
        <w:numPr>
          <w:ilvl w:val="1"/>
          <w:numId w:val="2"/>
        </w:numPr>
        <w:rPr>
          <w:rFonts w:ascii="Times New Roman" w:hAnsi="Times New Roman" w:cs="Times New Roman"/>
          <w:sz w:val="24"/>
          <w:szCs w:val="24"/>
        </w:rPr>
      </w:pPr>
      <w:r w:rsidRPr="001F5BCB">
        <w:rPr>
          <w:rFonts w:ascii="Times New Roman" w:hAnsi="Times New Roman" w:cs="Times New Roman"/>
          <w:sz w:val="24"/>
          <w:szCs w:val="24"/>
        </w:rPr>
        <w:t xml:space="preserve">This formula stats that financial leverage with debt equity ratio of D/EL increases the firm’s cost of equity. </w:t>
      </w:r>
      <w:r w:rsidRPr="001F5BCB">
        <w:rPr>
          <w:rFonts w:ascii="Times New Roman" w:hAnsi="Times New Roman" w:cs="Times New Roman"/>
          <w:sz w:val="24"/>
          <w:szCs w:val="24"/>
          <w:highlight w:val="yellow"/>
        </w:rPr>
        <w:t>This increase is called financial risk premium or implicit cost of debt.</w:t>
      </w:r>
    </w:p>
    <w:p w14:paraId="5BEF07E8" w14:textId="23FBAD0B" w:rsidR="00DC3C3E" w:rsidRDefault="00DC3C3E" w:rsidP="001F5BCB">
      <w:pPr>
        <w:pStyle w:val="ListParagraph"/>
        <w:numPr>
          <w:ilvl w:val="1"/>
          <w:numId w:val="2"/>
        </w:numPr>
        <w:rPr>
          <w:rFonts w:ascii="Times New Roman" w:hAnsi="Times New Roman" w:cs="Times New Roman"/>
          <w:sz w:val="24"/>
          <w:szCs w:val="24"/>
        </w:rPr>
      </w:pPr>
      <w:r w:rsidRPr="00DC3C3E">
        <w:rPr>
          <w:rFonts w:ascii="Times New Roman" w:hAnsi="Times New Roman" w:cs="Times New Roman"/>
          <w:sz w:val="24"/>
          <w:szCs w:val="24"/>
        </w:rPr>
        <w:t xml:space="preserve">As seen with formula 8. </w:t>
      </w:r>
      <w:r>
        <w:rPr>
          <w:rFonts w:ascii="Times New Roman" w:hAnsi="Times New Roman" w:cs="Times New Roman"/>
          <w:sz w:val="24"/>
          <w:szCs w:val="24"/>
        </w:rPr>
        <w:t xml:space="preserve"> leveraging </w:t>
      </w:r>
      <w:r w:rsidRPr="00DC3C3E">
        <w:rPr>
          <w:rFonts w:ascii="Times New Roman" w:hAnsi="Times New Roman" w:cs="Times New Roman"/>
          <w:sz w:val="24"/>
          <w:szCs w:val="24"/>
        </w:rPr>
        <w:t>the firm with debt decrease</w:t>
      </w:r>
      <w:r>
        <w:rPr>
          <w:rFonts w:ascii="Times New Roman" w:hAnsi="Times New Roman" w:cs="Times New Roman"/>
          <w:sz w:val="24"/>
          <w:szCs w:val="24"/>
        </w:rPr>
        <w:t>s the firm’s overall cost of capital given by WACC</w:t>
      </w:r>
    </w:p>
    <w:p w14:paraId="27F9BB04" w14:textId="25A3FC08" w:rsidR="00DC3C3E" w:rsidRDefault="00DC3C3E" w:rsidP="00DC3C3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M&amp;M Propositions in World with no Taxes;</w:t>
      </w:r>
    </w:p>
    <w:p w14:paraId="1F089527" w14:textId="58F08B24" w:rsidR="00DC3C3E" w:rsidRDefault="00DC3C3E" w:rsidP="00DC3C3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Proposition one ( No taxes): changing a firm’s capital structure( debt/equity proportions) does not change the market value of the firm. Unlevered firm with no debt will have the same value as the firm with debt.</w:t>
      </w:r>
    </w:p>
    <w:p w14:paraId="59975E0C" w14:textId="44574AC6" w:rsidR="00DC3C3E" w:rsidRPr="00DC3C3E" w:rsidRDefault="00DC3C3E" w:rsidP="00DC3C3E">
      <w:pPr>
        <w:pStyle w:val="ListParagraph"/>
        <w:numPr>
          <w:ilvl w:val="1"/>
          <w:numId w:val="2"/>
        </w:numPr>
        <w:rPr>
          <w:rFonts w:ascii="Times New Roman" w:hAnsi="Times New Roman" w:cs="Times New Roman"/>
          <w:sz w:val="24"/>
          <w:szCs w:val="24"/>
        </w:rPr>
      </w:pPr>
      <w:r w:rsidRPr="00DC3C3E">
        <w:rPr>
          <w:rFonts w:ascii="Times New Roman" w:hAnsi="Times New Roman" w:cs="Times New Roman"/>
          <w:sz w:val="24"/>
          <w:szCs w:val="24"/>
        </w:rPr>
        <w:t>Proposition two( No taxes</w:t>
      </w:r>
      <w:r>
        <w:rPr>
          <w:rFonts w:ascii="Times New Roman" w:hAnsi="Times New Roman" w:cs="Times New Roman"/>
          <w:sz w:val="24"/>
          <w:szCs w:val="24"/>
        </w:rPr>
        <w:t xml:space="preserve">):  Financial leverage represented by D/EL ratio increases the firm’s cost of equity ( ROE^U-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This is called</w:t>
      </w:r>
      <w:r w:rsidRPr="00DC3C3E">
        <w:rPr>
          <w:rFonts w:ascii="Times New Roman" w:hAnsi="Times New Roman" w:cs="Times New Roman"/>
          <w:i/>
          <w:iCs/>
          <w:sz w:val="24"/>
          <w:szCs w:val="24"/>
        </w:rPr>
        <w:t xml:space="preserve"> financial risk premium</w:t>
      </w:r>
    </w:p>
    <w:p w14:paraId="63DC6BD0" w14:textId="549C95E8" w:rsidR="00DC3C3E" w:rsidRDefault="00DC3C3E" w:rsidP="00DC3C3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 a world without taxes, all firms in the same business risk class would have the same cost of capital ROE^U regardless of their debt ratios. </w:t>
      </w:r>
    </w:p>
    <w:p w14:paraId="162FD35B" w14:textId="77777777" w:rsidR="00DC3C3E" w:rsidRDefault="00DC3C3E" w:rsidP="00DC3C3E">
      <w:pPr>
        <w:pStyle w:val="ListParagraph"/>
        <w:ind w:left="1080"/>
        <w:rPr>
          <w:rFonts w:ascii="Times New Roman" w:hAnsi="Times New Roman" w:cs="Times New Roman"/>
          <w:sz w:val="24"/>
          <w:szCs w:val="24"/>
        </w:rPr>
      </w:pPr>
    </w:p>
    <w:p w14:paraId="1DCFDF60" w14:textId="43CBF704" w:rsidR="00DC3C3E" w:rsidRDefault="00DC3C3E" w:rsidP="00DC3C3E">
      <w:pPr>
        <w:pStyle w:val="ListParagraph"/>
        <w:ind w:left="1080"/>
        <w:rPr>
          <w:rFonts w:ascii="Times New Roman" w:hAnsi="Times New Roman" w:cs="Times New Roman"/>
          <w:sz w:val="24"/>
          <w:szCs w:val="24"/>
        </w:rPr>
      </w:pPr>
      <w:r w:rsidRPr="00DC3C3E">
        <w:rPr>
          <w:rFonts w:ascii="Times New Roman" w:hAnsi="Times New Roman" w:cs="Times New Roman"/>
          <w:noProof/>
          <w:sz w:val="24"/>
          <w:szCs w:val="24"/>
        </w:rPr>
        <w:drawing>
          <wp:inline distT="0" distB="0" distL="0" distR="0" wp14:anchorId="755EB07E" wp14:editId="3F9DF274">
            <wp:extent cx="5516880" cy="253746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16880" cy="2537460"/>
                    </a:xfrm>
                    <a:prstGeom prst="rect">
                      <a:avLst/>
                    </a:prstGeom>
                    <a:noFill/>
                    <a:ln>
                      <a:noFill/>
                    </a:ln>
                  </pic:spPr>
                </pic:pic>
              </a:graphicData>
            </a:graphic>
          </wp:inline>
        </w:drawing>
      </w:r>
    </w:p>
    <w:p w14:paraId="02D02DB2" w14:textId="48B560A2" w:rsidR="00DC3C3E" w:rsidRDefault="00DC3C3E" w:rsidP="00DC3C3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Under no taxes. The size of the pie for levered and unlevered firms are equal.</w:t>
      </w:r>
      <w:r w:rsidR="00B71556">
        <w:rPr>
          <w:rFonts w:ascii="Times New Roman" w:hAnsi="Times New Roman" w:cs="Times New Roman"/>
          <w:sz w:val="24"/>
          <w:szCs w:val="24"/>
        </w:rPr>
        <w:t xml:space="preserve"> Financing a firm with mix of debt and equity slices the pie into two pieces ( EL and D).</w:t>
      </w:r>
    </w:p>
    <w:p w14:paraId="714911C6" w14:textId="722CBF72" w:rsidR="00B71556" w:rsidRDefault="00B71556" w:rsidP="00DC3C3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a ta</w:t>
      </w:r>
      <w:r w:rsidR="003F3043">
        <w:rPr>
          <w:rFonts w:ascii="Times New Roman" w:hAnsi="Times New Roman" w:cs="Times New Roman"/>
          <w:sz w:val="24"/>
          <w:szCs w:val="24"/>
        </w:rPr>
        <w:t>x</w:t>
      </w:r>
      <w:r>
        <w:rPr>
          <w:rFonts w:ascii="Times New Roman" w:hAnsi="Times New Roman" w:cs="Times New Roman"/>
          <w:sz w:val="24"/>
          <w:szCs w:val="24"/>
        </w:rPr>
        <w:t xml:space="preserve"> free world only growth of assets, with new economic profitability ( Positive NPV) investments and not financial mix would increase the size of the pie.</w:t>
      </w:r>
    </w:p>
    <w:p w14:paraId="5DC6F31F" w14:textId="7576F73E" w:rsidR="00B71556" w:rsidRDefault="00B71556" w:rsidP="00B71556">
      <w:pPr>
        <w:pStyle w:val="ListParagraph"/>
        <w:ind w:left="1080"/>
        <w:rPr>
          <w:rFonts w:ascii="Times New Roman" w:hAnsi="Times New Roman" w:cs="Times New Roman"/>
          <w:sz w:val="24"/>
          <w:szCs w:val="24"/>
        </w:rPr>
      </w:pPr>
      <w:r w:rsidRPr="00B71556">
        <w:rPr>
          <w:rFonts w:ascii="Times New Roman" w:hAnsi="Times New Roman" w:cs="Times New Roman"/>
          <w:noProof/>
          <w:sz w:val="24"/>
          <w:szCs w:val="24"/>
        </w:rPr>
        <w:lastRenderedPageBreak/>
        <w:drawing>
          <wp:inline distT="0" distB="0" distL="0" distR="0" wp14:anchorId="271963B2" wp14:editId="2FCF395C">
            <wp:extent cx="5455920" cy="2324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55920" cy="2324100"/>
                    </a:xfrm>
                    <a:prstGeom prst="rect">
                      <a:avLst/>
                    </a:prstGeom>
                    <a:noFill/>
                    <a:ln>
                      <a:noFill/>
                    </a:ln>
                  </pic:spPr>
                </pic:pic>
              </a:graphicData>
            </a:graphic>
          </wp:inline>
        </w:drawing>
      </w:r>
    </w:p>
    <w:p w14:paraId="6FF7F936" w14:textId="55462E91" w:rsidR="00B71556" w:rsidRDefault="00B71556" w:rsidP="00B715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With corporate taxes, the size of the pie increase, as the value of the ta-shield ( </w:t>
      </w:r>
      <w:proofErr w:type="spellStart"/>
      <w:r>
        <w:rPr>
          <w:rFonts w:ascii="Times New Roman" w:hAnsi="Times New Roman" w:cs="Times New Roman"/>
          <w:sz w:val="24"/>
          <w:szCs w:val="24"/>
        </w:rPr>
        <w:t>tcD</w:t>
      </w:r>
      <w:proofErr w:type="spellEnd"/>
      <w:r>
        <w:rPr>
          <w:rFonts w:ascii="Times New Roman" w:hAnsi="Times New Roman" w:cs="Times New Roman"/>
          <w:sz w:val="24"/>
          <w:szCs w:val="24"/>
        </w:rPr>
        <w:t xml:space="preserve"> is added). </w:t>
      </w:r>
    </w:p>
    <w:p w14:paraId="00755515" w14:textId="20735823" w:rsidR="00B71556" w:rsidRDefault="00B71556" w:rsidP="00B71556">
      <w:pPr>
        <w:rPr>
          <w:rFonts w:ascii="Times New Roman" w:hAnsi="Times New Roman" w:cs="Times New Roman"/>
          <w:sz w:val="24"/>
          <w:szCs w:val="24"/>
        </w:rPr>
      </w:pPr>
    </w:p>
    <w:p w14:paraId="04090338" w14:textId="3287491E" w:rsidR="00B71556" w:rsidRDefault="00B71556" w:rsidP="00B71556">
      <w:pPr>
        <w:pStyle w:val="ListParagraph"/>
        <w:numPr>
          <w:ilvl w:val="0"/>
          <w:numId w:val="2"/>
        </w:numPr>
        <w:rPr>
          <w:rFonts w:ascii="Times New Roman" w:hAnsi="Times New Roman" w:cs="Times New Roman"/>
          <w:sz w:val="24"/>
          <w:szCs w:val="24"/>
        </w:rPr>
      </w:pPr>
      <w:r w:rsidRPr="00B71556">
        <w:rPr>
          <w:rFonts w:ascii="Times New Roman" w:hAnsi="Times New Roman" w:cs="Times New Roman"/>
          <w:sz w:val="24"/>
          <w:szCs w:val="24"/>
        </w:rPr>
        <w:t>In the real world when a firm’</w:t>
      </w:r>
      <w:r>
        <w:rPr>
          <w:rFonts w:ascii="Times New Roman" w:hAnsi="Times New Roman" w:cs="Times New Roman"/>
          <w:sz w:val="24"/>
          <w:szCs w:val="24"/>
        </w:rPr>
        <w:t xml:space="preserve"> market value of equity reaches zero, it goes bankrupt. VL=EL+D becomes VL=D</w:t>
      </w:r>
    </w:p>
    <w:p w14:paraId="2AD46CA4" w14:textId="77777777" w:rsidR="00B71556" w:rsidRPr="00B71556" w:rsidRDefault="00B71556" w:rsidP="00B71556">
      <w:pPr>
        <w:pStyle w:val="ListParagraph"/>
        <w:rPr>
          <w:rFonts w:ascii="Times New Roman" w:hAnsi="Times New Roman" w:cs="Times New Roman"/>
          <w:sz w:val="24"/>
          <w:szCs w:val="24"/>
        </w:rPr>
      </w:pPr>
    </w:p>
    <w:p w14:paraId="086CA448" w14:textId="18E53449" w:rsidR="00B71556" w:rsidRDefault="00B71556" w:rsidP="00B715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Costs of bankruptcy;</w:t>
      </w:r>
    </w:p>
    <w:p w14:paraId="0B0CE2FC" w14:textId="3D286145" w:rsidR="00B71556" w:rsidRDefault="00B71556" w:rsidP="00B71556">
      <w:pPr>
        <w:pStyle w:val="ListParagraph"/>
        <w:numPr>
          <w:ilvl w:val="1"/>
          <w:numId w:val="2"/>
        </w:numPr>
        <w:rPr>
          <w:rFonts w:ascii="Times New Roman" w:hAnsi="Times New Roman" w:cs="Times New Roman"/>
          <w:sz w:val="24"/>
          <w:szCs w:val="24"/>
        </w:rPr>
      </w:pPr>
      <w:r w:rsidRPr="00B71556">
        <w:rPr>
          <w:rFonts w:ascii="Times New Roman" w:hAnsi="Times New Roman" w:cs="Times New Roman"/>
          <w:i/>
          <w:iCs/>
          <w:sz w:val="24"/>
          <w:szCs w:val="24"/>
        </w:rPr>
        <w:t>Direct Costs</w:t>
      </w:r>
      <w:r>
        <w:rPr>
          <w:rFonts w:ascii="Times New Roman" w:hAnsi="Times New Roman" w:cs="Times New Roman"/>
          <w:sz w:val="24"/>
          <w:szCs w:val="24"/>
        </w:rPr>
        <w:t>: Bankruptcy is a unfriendly divorce between shareholders and bondholders with hefty legal costs of divorce under the bankruptcy law.</w:t>
      </w:r>
    </w:p>
    <w:p w14:paraId="23B6F57E" w14:textId="77777777" w:rsidR="00B71556" w:rsidRPr="00B71556" w:rsidRDefault="00B71556" w:rsidP="00B71556">
      <w:pPr>
        <w:pStyle w:val="ListParagraph"/>
        <w:rPr>
          <w:rFonts w:ascii="Times New Roman" w:hAnsi="Times New Roman" w:cs="Times New Roman"/>
          <w:sz w:val="24"/>
          <w:szCs w:val="24"/>
        </w:rPr>
      </w:pPr>
    </w:p>
    <w:p w14:paraId="0AF99432" w14:textId="5C1FB80D" w:rsidR="00B71556" w:rsidRDefault="00B71556" w:rsidP="00B71556">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Indirect costs:  Firms on the edge of bankruptcy might restructure debt which can help its survival or simply delay it, in the process it can lose assets as it focuses on staying alive versus staying operational. This can cause further depreciation of assets and lose of assets such as employees, or even simply the business starts in high risk venturing in hopes of staying alive. In anticipating difficulties management may distribute funds through dividends rather than retain them to finance growth and enhance competitive position.</w:t>
      </w:r>
    </w:p>
    <w:p w14:paraId="2A47B173" w14:textId="77777777" w:rsidR="00D76A04" w:rsidRPr="00D76A04" w:rsidRDefault="00D76A04" w:rsidP="00D76A04">
      <w:pPr>
        <w:pStyle w:val="ListParagraph"/>
        <w:rPr>
          <w:rFonts w:ascii="Times New Roman" w:hAnsi="Times New Roman" w:cs="Times New Roman"/>
          <w:sz w:val="24"/>
          <w:szCs w:val="24"/>
        </w:rPr>
      </w:pPr>
    </w:p>
    <w:p w14:paraId="47E4A982" w14:textId="0F02B37F" w:rsidR="00D76A04" w:rsidRDefault="00D76A04" w:rsidP="00D76A04">
      <w:pPr>
        <w:pStyle w:val="ListParagraph"/>
        <w:ind w:left="1800"/>
        <w:jc w:val="center"/>
        <w:rPr>
          <w:rFonts w:ascii="Times New Roman" w:hAnsi="Times New Roman" w:cs="Times New Roman"/>
          <w:b/>
          <w:bCs/>
          <w:sz w:val="24"/>
          <w:szCs w:val="24"/>
        </w:rPr>
      </w:pPr>
      <w:r w:rsidRPr="00D76A04">
        <w:rPr>
          <w:rFonts w:ascii="Times New Roman" w:hAnsi="Times New Roman" w:cs="Times New Roman"/>
          <w:b/>
          <w:bCs/>
          <w:sz w:val="24"/>
          <w:szCs w:val="24"/>
        </w:rPr>
        <w:t>Summary :</w:t>
      </w:r>
    </w:p>
    <w:p w14:paraId="75ACBB1E" w14:textId="7E935FA3" w:rsidR="00D76A04" w:rsidRDefault="00D76A04" w:rsidP="00D76A04">
      <w:pPr>
        <w:pStyle w:val="ListParagraph"/>
        <w:ind w:left="1800"/>
        <w:rPr>
          <w:rFonts w:ascii="Times New Roman" w:hAnsi="Times New Roman" w:cs="Times New Roman"/>
          <w:sz w:val="24"/>
          <w:szCs w:val="24"/>
        </w:rPr>
      </w:pPr>
    </w:p>
    <w:p w14:paraId="76C8E639" w14:textId="669C9D20" w:rsidR="00D76A04" w:rsidRDefault="00D76A04" w:rsidP="00D76A0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Value of Unlevered Firm ( VU) = Value of Levered firm (VL)  M&amp;M Proposition 1 ( No tax)</w:t>
      </w:r>
    </w:p>
    <w:p w14:paraId="2144C22C" w14:textId="6B40C4D0" w:rsidR="00523857" w:rsidRDefault="00523857" w:rsidP="00523857">
      <w:pPr>
        <w:pStyle w:val="ListParagraph"/>
        <w:numPr>
          <w:ilvl w:val="0"/>
          <w:numId w:val="2"/>
        </w:numPr>
        <w:rPr>
          <w:rFonts w:ascii="Times New Roman" w:hAnsi="Times New Roman" w:cs="Times New Roman"/>
          <w:b/>
          <w:bCs/>
          <w:sz w:val="24"/>
          <w:szCs w:val="24"/>
        </w:rPr>
      </w:pPr>
      <w:r w:rsidRPr="00523857">
        <w:rPr>
          <w:rFonts w:ascii="Times New Roman" w:hAnsi="Times New Roman" w:cs="Times New Roman"/>
          <w:b/>
          <w:bCs/>
          <w:sz w:val="24"/>
          <w:szCs w:val="24"/>
        </w:rPr>
        <w:t>Value of any firm= EBIT(1-t)/WACC</w:t>
      </w:r>
    </w:p>
    <w:p w14:paraId="2ECB60BE" w14:textId="7C3CEC9D" w:rsidR="00523857" w:rsidRPr="00523857" w:rsidRDefault="00523857" w:rsidP="00523857">
      <w:pPr>
        <w:pStyle w:val="ListParagraph"/>
        <w:numPr>
          <w:ilvl w:val="0"/>
          <w:numId w:val="2"/>
        </w:numPr>
        <w:rPr>
          <w:rFonts w:ascii="Times New Roman" w:hAnsi="Times New Roman" w:cs="Times New Roman"/>
          <w:b/>
          <w:bCs/>
          <w:sz w:val="24"/>
          <w:szCs w:val="24"/>
        </w:rPr>
      </w:pPr>
      <w:r>
        <w:rPr>
          <w:rFonts w:ascii="Times New Roman" w:hAnsi="Times New Roman" w:cs="Times New Roman"/>
          <w:sz w:val="24"/>
          <w:szCs w:val="24"/>
        </w:rPr>
        <w:t>Implication;</w:t>
      </w:r>
    </w:p>
    <w:p w14:paraId="484E3EAB" w14:textId="742C7BF3" w:rsidR="00523857" w:rsidRPr="00523857" w:rsidRDefault="00523857" w:rsidP="00523857">
      <w:pPr>
        <w:pStyle w:val="ListParagraph"/>
        <w:numPr>
          <w:ilvl w:val="1"/>
          <w:numId w:val="2"/>
        </w:numPr>
        <w:rPr>
          <w:rFonts w:ascii="Times New Roman" w:hAnsi="Times New Roman" w:cs="Times New Roman"/>
          <w:b/>
          <w:bCs/>
          <w:sz w:val="24"/>
          <w:szCs w:val="24"/>
        </w:rPr>
      </w:pPr>
      <w:r>
        <w:rPr>
          <w:rFonts w:ascii="Times New Roman" w:hAnsi="Times New Roman" w:cs="Times New Roman"/>
          <w:sz w:val="24"/>
          <w:szCs w:val="24"/>
        </w:rPr>
        <w:t>Share price is constant</w:t>
      </w:r>
    </w:p>
    <w:p w14:paraId="699C0745" w14:textId="04F8EB2B" w:rsidR="00523857" w:rsidRPr="005953E0" w:rsidRDefault="00523857" w:rsidP="00523857">
      <w:pPr>
        <w:pStyle w:val="ListParagraph"/>
        <w:numPr>
          <w:ilvl w:val="1"/>
          <w:numId w:val="2"/>
        </w:numPr>
        <w:rPr>
          <w:rFonts w:ascii="Times New Roman" w:hAnsi="Times New Roman" w:cs="Times New Roman"/>
          <w:b/>
          <w:bCs/>
          <w:sz w:val="24"/>
          <w:szCs w:val="24"/>
        </w:rPr>
      </w:pPr>
      <w:r>
        <w:rPr>
          <w:rFonts w:ascii="Times New Roman" w:hAnsi="Times New Roman" w:cs="Times New Roman"/>
          <w:sz w:val="24"/>
          <w:szCs w:val="24"/>
        </w:rPr>
        <w:t>WACC is constant</w:t>
      </w:r>
    </w:p>
    <w:p w14:paraId="0868FD38" w14:textId="7D4F8843" w:rsidR="005953E0" w:rsidRPr="005953E0" w:rsidRDefault="005953E0" w:rsidP="005953E0">
      <w:pPr>
        <w:pStyle w:val="ListParagraph"/>
        <w:numPr>
          <w:ilvl w:val="0"/>
          <w:numId w:val="2"/>
        </w:numPr>
        <w:rPr>
          <w:rFonts w:ascii="Times New Roman" w:hAnsi="Times New Roman" w:cs="Times New Roman"/>
          <w:b/>
          <w:bCs/>
          <w:sz w:val="24"/>
          <w:szCs w:val="24"/>
        </w:rPr>
      </w:pPr>
      <w:r w:rsidRPr="005953E0">
        <w:rPr>
          <w:rFonts w:ascii="Times New Roman" w:hAnsi="Times New Roman" w:cs="Times New Roman"/>
          <w:b/>
          <w:bCs/>
          <w:sz w:val="24"/>
          <w:szCs w:val="24"/>
        </w:rPr>
        <w:t>Financial leverage</w:t>
      </w:r>
      <w:r>
        <w:rPr>
          <w:rFonts w:ascii="Times New Roman" w:hAnsi="Times New Roman" w:cs="Times New Roman"/>
          <w:sz w:val="24"/>
          <w:szCs w:val="24"/>
        </w:rPr>
        <w:t>: more leverage increases risk of equity, gains/losses are magnified</w:t>
      </w:r>
    </w:p>
    <w:p w14:paraId="5E894D8A" w14:textId="19C26653" w:rsidR="005953E0" w:rsidRPr="00E031B8" w:rsidRDefault="00E031B8" w:rsidP="005953E0">
      <w:pPr>
        <w:pStyle w:val="ListParagraph"/>
        <w:numPr>
          <w:ilvl w:val="0"/>
          <w:numId w:val="2"/>
        </w:numPr>
        <w:rPr>
          <w:rFonts w:ascii="Times New Roman" w:hAnsi="Times New Roman" w:cs="Times New Roman"/>
          <w:b/>
          <w:bCs/>
          <w:sz w:val="24"/>
          <w:szCs w:val="24"/>
        </w:rPr>
      </w:pPr>
      <w:r>
        <w:rPr>
          <w:rFonts w:ascii="Times New Roman" w:hAnsi="Times New Roman" w:cs="Times New Roman"/>
          <w:b/>
          <w:bCs/>
          <w:sz w:val="24"/>
          <w:szCs w:val="24"/>
        </w:rPr>
        <w:lastRenderedPageBreak/>
        <w:t>Return cost of equity(</w:t>
      </w:r>
      <w:proofErr w:type="spellStart"/>
      <w:r>
        <w:rPr>
          <w:rFonts w:ascii="Times New Roman" w:hAnsi="Times New Roman" w:cs="Times New Roman"/>
          <w:b/>
          <w:bCs/>
          <w:sz w:val="24"/>
          <w:szCs w:val="24"/>
        </w:rPr>
        <w:t>rE</w:t>
      </w:r>
      <w:proofErr w:type="spellEnd"/>
      <w:r>
        <w:rPr>
          <w:rFonts w:ascii="Times New Roman" w:hAnsi="Times New Roman" w:cs="Times New Roman"/>
          <w:b/>
          <w:bCs/>
          <w:sz w:val="24"/>
          <w:szCs w:val="24"/>
        </w:rPr>
        <w:t xml:space="preserve">) : </w:t>
      </w:r>
      <w:r w:rsidRPr="00E031B8">
        <w:rPr>
          <w:rFonts w:ascii="Times New Roman" w:hAnsi="Times New Roman" w:cs="Times New Roman"/>
          <w:sz w:val="24"/>
          <w:szCs w:val="24"/>
        </w:rPr>
        <w:t>increases with more leverage</w:t>
      </w:r>
      <w:r>
        <w:rPr>
          <w:rFonts w:ascii="Times New Roman" w:hAnsi="Times New Roman" w:cs="Times New Roman"/>
          <w:sz w:val="24"/>
          <w:szCs w:val="24"/>
        </w:rPr>
        <w:t xml:space="preserve"> ; share price remains constant</w:t>
      </w:r>
    </w:p>
    <w:p w14:paraId="51DC4B2E" w14:textId="6A98B891" w:rsidR="00E031B8" w:rsidRDefault="001E39BD" w:rsidP="001E39BD">
      <w:pPr>
        <w:pStyle w:val="ListParagraph"/>
        <w:numPr>
          <w:ilvl w:val="1"/>
          <w:numId w:val="2"/>
        </w:numPr>
        <w:rPr>
          <w:rFonts w:ascii="Times New Roman" w:hAnsi="Times New Roman" w:cs="Times New Roman"/>
          <w:b/>
          <w:bCs/>
          <w:sz w:val="24"/>
          <w:szCs w:val="24"/>
        </w:rPr>
      </w:pPr>
      <w:proofErr w:type="spellStart"/>
      <w:r w:rsidRPr="001E39BD">
        <w:rPr>
          <w:rFonts w:ascii="Times New Roman" w:hAnsi="Times New Roman" w:cs="Times New Roman"/>
          <w:b/>
          <w:bCs/>
          <w:sz w:val="24"/>
          <w:szCs w:val="24"/>
        </w:rPr>
        <w:t>rE</w:t>
      </w:r>
      <w:proofErr w:type="spellEnd"/>
      <w:r w:rsidRPr="001E39BD">
        <w:rPr>
          <w:rFonts w:ascii="Times New Roman" w:hAnsi="Times New Roman" w:cs="Times New Roman"/>
          <w:b/>
          <w:bCs/>
          <w:sz w:val="24"/>
          <w:szCs w:val="24"/>
        </w:rPr>
        <w:t xml:space="preserve">= </w:t>
      </w:r>
      <w:proofErr w:type="spellStart"/>
      <w:r w:rsidRPr="001E39BD">
        <w:rPr>
          <w:rFonts w:ascii="Times New Roman" w:hAnsi="Times New Roman" w:cs="Times New Roman"/>
          <w:b/>
          <w:bCs/>
          <w:sz w:val="24"/>
          <w:szCs w:val="24"/>
        </w:rPr>
        <w:t>rA</w:t>
      </w:r>
      <w:proofErr w:type="spellEnd"/>
      <w:r w:rsidRPr="001E39BD">
        <w:rPr>
          <w:rFonts w:ascii="Times New Roman" w:hAnsi="Times New Roman" w:cs="Times New Roman"/>
          <w:b/>
          <w:bCs/>
          <w:sz w:val="24"/>
          <w:szCs w:val="24"/>
        </w:rPr>
        <w:t xml:space="preserve">+ ( </w:t>
      </w:r>
      <w:proofErr w:type="spellStart"/>
      <w:r w:rsidRPr="001E39BD">
        <w:rPr>
          <w:rFonts w:ascii="Times New Roman" w:hAnsi="Times New Roman" w:cs="Times New Roman"/>
          <w:b/>
          <w:bCs/>
          <w:sz w:val="24"/>
          <w:szCs w:val="24"/>
        </w:rPr>
        <w:t>rA-rD</w:t>
      </w:r>
      <w:proofErr w:type="spellEnd"/>
      <w:r w:rsidRPr="001E39BD">
        <w:rPr>
          <w:rFonts w:ascii="Times New Roman" w:hAnsi="Times New Roman" w:cs="Times New Roman"/>
          <w:b/>
          <w:bCs/>
          <w:sz w:val="24"/>
          <w:szCs w:val="24"/>
        </w:rPr>
        <w:t>)(D/E)</w:t>
      </w:r>
    </w:p>
    <w:p w14:paraId="7FED7341" w14:textId="378B6290" w:rsidR="001E39BD" w:rsidRDefault="001E39BD" w:rsidP="00514046">
      <w:pPr>
        <w:pStyle w:val="ListParagraph"/>
        <w:ind w:left="1080"/>
        <w:rPr>
          <w:rFonts w:ascii="Times New Roman" w:hAnsi="Times New Roman" w:cs="Times New Roman"/>
          <w:b/>
          <w:bCs/>
          <w:sz w:val="24"/>
          <w:szCs w:val="24"/>
        </w:rPr>
      </w:pPr>
    </w:p>
    <w:p w14:paraId="79511230" w14:textId="152F4796" w:rsidR="007F0E7E" w:rsidRDefault="007F0E7E" w:rsidP="007F0E7E">
      <w:pPr>
        <w:pStyle w:val="ListParagraph"/>
        <w:numPr>
          <w:ilvl w:val="0"/>
          <w:numId w:val="2"/>
        </w:numPr>
        <w:rPr>
          <w:rFonts w:ascii="Times New Roman" w:hAnsi="Times New Roman" w:cs="Times New Roman"/>
          <w:b/>
          <w:bCs/>
          <w:sz w:val="24"/>
          <w:szCs w:val="24"/>
        </w:rPr>
      </w:pPr>
      <w:r>
        <w:rPr>
          <w:rFonts w:ascii="Times New Roman" w:hAnsi="Times New Roman" w:cs="Times New Roman"/>
          <w:b/>
          <w:bCs/>
          <w:sz w:val="24"/>
          <w:szCs w:val="24"/>
        </w:rPr>
        <w:t>According to M&amp;M propositions with corporate taxes, a change to debt-levered capital structure will;</w:t>
      </w:r>
    </w:p>
    <w:p w14:paraId="51DA07F4" w14:textId="0DDB3774" w:rsidR="007F0E7E" w:rsidRPr="007F0E7E" w:rsidRDefault="007F0E7E" w:rsidP="007F0E7E">
      <w:pPr>
        <w:pStyle w:val="ListParagraph"/>
        <w:numPr>
          <w:ilvl w:val="1"/>
          <w:numId w:val="2"/>
        </w:numPr>
        <w:rPr>
          <w:rFonts w:ascii="Times New Roman" w:hAnsi="Times New Roman" w:cs="Times New Roman"/>
          <w:sz w:val="24"/>
          <w:szCs w:val="24"/>
        </w:rPr>
      </w:pPr>
      <w:r w:rsidRPr="007F0E7E">
        <w:rPr>
          <w:rFonts w:ascii="Times New Roman" w:hAnsi="Times New Roman" w:cs="Times New Roman"/>
          <w:sz w:val="24"/>
          <w:szCs w:val="24"/>
        </w:rPr>
        <w:t>A</w:t>
      </w:r>
      <w:r>
        <w:rPr>
          <w:rFonts w:ascii="Times New Roman" w:hAnsi="Times New Roman" w:cs="Times New Roman"/>
          <w:b/>
          <w:bCs/>
          <w:sz w:val="24"/>
          <w:szCs w:val="24"/>
        </w:rPr>
        <w:t>)</w:t>
      </w:r>
      <w:r w:rsidRPr="007F0E7E">
        <w:rPr>
          <w:rFonts w:ascii="Times New Roman" w:hAnsi="Times New Roman" w:cs="Times New Roman"/>
          <w:sz w:val="24"/>
          <w:szCs w:val="24"/>
        </w:rPr>
        <w:t xml:space="preserve"> increase market value of the firm</w:t>
      </w:r>
    </w:p>
    <w:p w14:paraId="2DEB0D3F" w14:textId="524D5DB0" w:rsidR="007F0E7E" w:rsidRPr="007F0E7E" w:rsidRDefault="007F0E7E" w:rsidP="007F0E7E">
      <w:pPr>
        <w:pStyle w:val="ListParagraph"/>
        <w:numPr>
          <w:ilvl w:val="1"/>
          <w:numId w:val="2"/>
        </w:numPr>
        <w:rPr>
          <w:rFonts w:ascii="Times New Roman" w:hAnsi="Times New Roman" w:cs="Times New Roman"/>
          <w:sz w:val="24"/>
          <w:szCs w:val="24"/>
        </w:rPr>
      </w:pPr>
      <w:r w:rsidRPr="007F0E7E">
        <w:rPr>
          <w:rFonts w:ascii="Times New Roman" w:hAnsi="Times New Roman" w:cs="Times New Roman"/>
          <w:sz w:val="24"/>
          <w:szCs w:val="24"/>
        </w:rPr>
        <w:t>B) increase value of the firm’s equity and share price</w:t>
      </w:r>
    </w:p>
    <w:p w14:paraId="5070B835" w14:textId="7D10003A" w:rsidR="007F0E7E" w:rsidRPr="007F0E7E" w:rsidRDefault="007F0E7E" w:rsidP="007F0E7E">
      <w:pPr>
        <w:pStyle w:val="ListParagraph"/>
        <w:numPr>
          <w:ilvl w:val="1"/>
          <w:numId w:val="2"/>
        </w:numPr>
        <w:rPr>
          <w:rFonts w:ascii="Times New Roman" w:hAnsi="Times New Roman" w:cs="Times New Roman"/>
          <w:sz w:val="24"/>
          <w:szCs w:val="24"/>
        </w:rPr>
      </w:pPr>
      <w:r w:rsidRPr="007F0E7E">
        <w:rPr>
          <w:rFonts w:ascii="Times New Roman" w:hAnsi="Times New Roman" w:cs="Times New Roman"/>
          <w:sz w:val="24"/>
          <w:szCs w:val="24"/>
        </w:rPr>
        <w:t>C) increase shareholders required rate or expected rate of return</w:t>
      </w:r>
    </w:p>
    <w:p w14:paraId="69E5A25C" w14:textId="75CED294" w:rsidR="007F0E7E" w:rsidRDefault="007F0E7E" w:rsidP="007F0E7E">
      <w:pPr>
        <w:pStyle w:val="ListParagraph"/>
        <w:numPr>
          <w:ilvl w:val="1"/>
          <w:numId w:val="2"/>
        </w:numPr>
        <w:rPr>
          <w:rFonts w:ascii="Times New Roman" w:hAnsi="Times New Roman" w:cs="Times New Roman"/>
          <w:sz w:val="24"/>
          <w:szCs w:val="24"/>
        </w:rPr>
      </w:pPr>
      <w:r w:rsidRPr="007F0E7E">
        <w:rPr>
          <w:rFonts w:ascii="Times New Roman" w:hAnsi="Times New Roman" w:cs="Times New Roman"/>
          <w:sz w:val="24"/>
          <w:szCs w:val="24"/>
        </w:rPr>
        <w:t>D) decrease the firm’s overall cost of capital (WACC)</w:t>
      </w:r>
    </w:p>
    <w:p w14:paraId="1A71763F" w14:textId="3828DB93" w:rsidR="008349BE" w:rsidRDefault="008349BE" w:rsidP="008349BE">
      <w:pPr>
        <w:rPr>
          <w:rFonts w:ascii="Times New Roman" w:hAnsi="Times New Roman" w:cs="Times New Roman"/>
          <w:sz w:val="24"/>
          <w:szCs w:val="24"/>
        </w:rPr>
      </w:pPr>
    </w:p>
    <w:p w14:paraId="127C5CFD" w14:textId="0B7919AE" w:rsidR="008349BE" w:rsidRDefault="008349BE" w:rsidP="008349BE">
      <w:pPr>
        <w:rPr>
          <w:rFonts w:ascii="Times New Roman" w:hAnsi="Times New Roman" w:cs="Times New Roman"/>
          <w:sz w:val="24"/>
          <w:szCs w:val="24"/>
        </w:rPr>
      </w:pPr>
    </w:p>
    <w:p w14:paraId="3FDACCDA" w14:textId="47F19A37" w:rsidR="008349BE" w:rsidRDefault="008349BE" w:rsidP="008349BE">
      <w:pPr>
        <w:rPr>
          <w:rFonts w:ascii="Times New Roman" w:hAnsi="Times New Roman" w:cs="Times New Roman"/>
          <w:sz w:val="24"/>
          <w:szCs w:val="24"/>
        </w:rPr>
      </w:pPr>
    </w:p>
    <w:p w14:paraId="1AB613B6" w14:textId="561EFDE4" w:rsidR="008349BE" w:rsidRDefault="008349BE" w:rsidP="008349BE">
      <w:pPr>
        <w:rPr>
          <w:rFonts w:ascii="Times New Roman" w:hAnsi="Times New Roman" w:cs="Times New Roman"/>
          <w:sz w:val="24"/>
          <w:szCs w:val="24"/>
        </w:rPr>
      </w:pPr>
    </w:p>
    <w:p w14:paraId="7DFEE652" w14:textId="36D6D778" w:rsidR="008349BE" w:rsidRDefault="008349BE" w:rsidP="008349BE">
      <w:pPr>
        <w:rPr>
          <w:rFonts w:ascii="Times New Roman" w:hAnsi="Times New Roman" w:cs="Times New Roman"/>
          <w:sz w:val="24"/>
          <w:szCs w:val="24"/>
        </w:rPr>
      </w:pPr>
    </w:p>
    <w:p w14:paraId="6B14DDD9" w14:textId="1A8FC412" w:rsidR="008349BE" w:rsidRDefault="008349BE" w:rsidP="008349BE">
      <w:pPr>
        <w:rPr>
          <w:rFonts w:ascii="Times New Roman" w:hAnsi="Times New Roman" w:cs="Times New Roman"/>
          <w:sz w:val="24"/>
          <w:szCs w:val="24"/>
        </w:rPr>
      </w:pPr>
    </w:p>
    <w:p w14:paraId="1861B24B" w14:textId="7701B338" w:rsidR="008349BE" w:rsidRDefault="008349BE" w:rsidP="008349BE">
      <w:pPr>
        <w:rPr>
          <w:rFonts w:ascii="Times New Roman" w:hAnsi="Times New Roman" w:cs="Times New Roman"/>
          <w:sz w:val="24"/>
          <w:szCs w:val="24"/>
        </w:rPr>
      </w:pPr>
    </w:p>
    <w:p w14:paraId="17457298" w14:textId="5E49DF73" w:rsidR="008349BE" w:rsidRDefault="008349BE" w:rsidP="008349BE">
      <w:pPr>
        <w:rPr>
          <w:rFonts w:ascii="Times New Roman" w:hAnsi="Times New Roman" w:cs="Times New Roman"/>
          <w:sz w:val="24"/>
          <w:szCs w:val="24"/>
        </w:rPr>
      </w:pPr>
    </w:p>
    <w:p w14:paraId="530E1B63" w14:textId="5F3D9249" w:rsidR="008349BE" w:rsidRDefault="008349BE" w:rsidP="008349BE">
      <w:pPr>
        <w:rPr>
          <w:rFonts w:ascii="Times New Roman" w:hAnsi="Times New Roman" w:cs="Times New Roman"/>
          <w:sz w:val="24"/>
          <w:szCs w:val="24"/>
        </w:rPr>
      </w:pPr>
    </w:p>
    <w:p w14:paraId="5821D4E2" w14:textId="24F0BE31" w:rsidR="008349BE" w:rsidRDefault="008349BE" w:rsidP="008349BE">
      <w:pPr>
        <w:rPr>
          <w:rFonts w:ascii="Times New Roman" w:hAnsi="Times New Roman" w:cs="Times New Roman"/>
          <w:sz w:val="24"/>
          <w:szCs w:val="24"/>
        </w:rPr>
      </w:pPr>
    </w:p>
    <w:p w14:paraId="42BD1A58" w14:textId="6BA872D0" w:rsidR="008349BE" w:rsidRDefault="008349BE" w:rsidP="008349BE">
      <w:pPr>
        <w:rPr>
          <w:rFonts w:ascii="Times New Roman" w:hAnsi="Times New Roman" w:cs="Times New Roman"/>
          <w:sz w:val="24"/>
          <w:szCs w:val="24"/>
        </w:rPr>
      </w:pPr>
    </w:p>
    <w:p w14:paraId="38499564" w14:textId="79F4F2AB" w:rsidR="008349BE" w:rsidRDefault="008349BE" w:rsidP="008349BE">
      <w:pPr>
        <w:rPr>
          <w:rFonts w:ascii="Times New Roman" w:hAnsi="Times New Roman" w:cs="Times New Roman"/>
          <w:sz w:val="24"/>
          <w:szCs w:val="24"/>
        </w:rPr>
      </w:pPr>
    </w:p>
    <w:p w14:paraId="450E860D" w14:textId="59398B58" w:rsidR="008349BE" w:rsidRDefault="008349BE" w:rsidP="008349BE">
      <w:pPr>
        <w:rPr>
          <w:rFonts w:ascii="Times New Roman" w:hAnsi="Times New Roman" w:cs="Times New Roman"/>
          <w:sz w:val="24"/>
          <w:szCs w:val="24"/>
        </w:rPr>
      </w:pPr>
    </w:p>
    <w:p w14:paraId="0FA39B05" w14:textId="127EBF73" w:rsidR="008349BE" w:rsidRDefault="008349BE" w:rsidP="008349BE">
      <w:pPr>
        <w:rPr>
          <w:rFonts w:ascii="Times New Roman" w:hAnsi="Times New Roman" w:cs="Times New Roman"/>
          <w:sz w:val="24"/>
          <w:szCs w:val="24"/>
        </w:rPr>
      </w:pPr>
    </w:p>
    <w:p w14:paraId="23834DD6" w14:textId="7F4DC0E9" w:rsidR="008349BE" w:rsidRDefault="008349BE" w:rsidP="008349BE">
      <w:pPr>
        <w:rPr>
          <w:rFonts w:ascii="Times New Roman" w:hAnsi="Times New Roman" w:cs="Times New Roman"/>
          <w:sz w:val="24"/>
          <w:szCs w:val="24"/>
        </w:rPr>
      </w:pPr>
    </w:p>
    <w:p w14:paraId="64EEB75C" w14:textId="34FD230F" w:rsidR="008349BE" w:rsidRDefault="008349BE" w:rsidP="008349BE">
      <w:pPr>
        <w:rPr>
          <w:rFonts w:ascii="Times New Roman" w:hAnsi="Times New Roman" w:cs="Times New Roman"/>
          <w:sz w:val="24"/>
          <w:szCs w:val="24"/>
        </w:rPr>
      </w:pPr>
    </w:p>
    <w:p w14:paraId="6E36B9BB" w14:textId="44803F7B" w:rsidR="008349BE" w:rsidRDefault="008349BE" w:rsidP="008349BE">
      <w:pPr>
        <w:rPr>
          <w:rFonts w:ascii="Times New Roman" w:hAnsi="Times New Roman" w:cs="Times New Roman"/>
          <w:sz w:val="24"/>
          <w:szCs w:val="24"/>
        </w:rPr>
      </w:pPr>
    </w:p>
    <w:p w14:paraId="071037F7" w14:textId="143FAFE3" w:rsidR="008349BE" w:rsidRDefault="008349BE" w:rsidP="008349BE">
      <w:pPr>
        <w:rPr>
          <w:rFonts w:ascii="Times New Roman" w:hAnsi="Times New Roman" w:cs="Times New Roman"/>
          <w:sz w:val="24"/>
          <w:szCs w:val="24"/>
        </w:rPr>
      </w:pPr>
    </w:p>
    <w:p w14:paraId="6A4B50EF" w14:textId="666CC6E0" w:rsidR="008349BE" w:rsidRDefault="008349BE" w:rsidP="008349BE">
      <w:pPr>
        <w:rPr>
          <w:rFonts w:ascii="Times New Roman" w:hAnsi="Times New Roman" w:cs="Times New Roman"/>
          <w:sz w:val="24"/>
          <w:szCs w:val="24"/>
        </w:rPr>
      </w:pPr>
    </w:p>
    <w:p w14:paraId="76166859" w14:textId="54AE0A87" w:rsidR="008349BE" w:rsidRDefault="008349BE" w:rsidP="008349BE">
      <w:pPr>
        <w:rPr>
          <w:rFonts w:ascii="Times New Roman" w:hAnsi="Times New Roman" w:cs="Times New Roman"/>
          <w:sz w:val="24"/>
          <w:szCs w:val="24"/>
        </w:rPr>
      </w:pPr>
    </w:p>
    <w:p w14:paraId="33D6C1F9" w14:textId="50DC3AA2" w:rsidR="008349BE" w:rsidRDefault="008349BE" w:rsidP="008349BE">
      <w:pPr>
        <w:rPr>
          <w:rFonts w:ascii="Times New Roman" w:hAnsi="Times New Roman" w:cs="Times New Roman"/>
          <w:sz w:val="24"/>
          <w:szCs w:val="24"/>
        </w:rPr>
      </w:pPr>
    </w:p>
    <w:p w14:paraId="2BC23624" w14:textId="54A3BC06" w:rsidR="008349BE" w:rsidRDefault="008349BE" w:rsidP="008349BE">
      <w:pPr>
        <w:rPr>
          <w:rFonts w:ascii="Times New Roman" w:hAnsi="Times New Roman" w:cs="Times New Roman"/>
          <w:sz w:val="24"/>
          <w:szCs w:val="24"/>
        </w:rPr>
      </w:pPr>
    </w:p>
    <w:p w14:paraId="73CB9B2C" w14:textId="4AB2C279" w:rsidR="008349BE" w:rsidRPr="008349BE" w:rsidRDefault="008349BE" w:rsidP="008349BE">
      <w:pPr>
        <w:rPr>
          <w:rFonts w:ascii="Times New Roman" w:hAnsi="Times New Roman" w:cs="Times New Roman"/>
          <w:b/>
          <w:bCs/>
          <w:sz w:val="24"/>
          <w:szCs w:val="24"/>
        </w:rPr>
      </w:pPr>
      <w:r w:rsidRPr="008349BE">
        <w:rPr>
          <w:rFonts w:ascii="Times New Roman" w:hAnsi="Times New Roman" w:cs="Times New Roman"/>
          <w:b/>
          <w:bCs/>
          <w:sz w:val="24"/>
          <w:szCs w:val="24"/>
        </w:rPr>
        <w:t>Lecture 3;</w:t>
      </w:r>
    </w:p>
    <w:p w14:paraId="4A51AC8B" w14:textId="5D84606E" w:rsidR="008349BE" w:rsidRDefault="008349BE" w:rsidP="008349BE">
      <w:pPr>
        <w:pStyle w:val="ListParagraph"/>
        <w:numPr>
          <w:ilvl w:val="0"/>
          <w:numId w:val="2"/>
        </w:numPr>
        <w:rPr>
          <w:rFonts w:ascii="Times New Roman" w:hAnsi="Times New Roman" w:cs="Times New Roman"/>
          <w:sz w:val="24"/>
          <w:szCs w:val="24"/>
        </w:rPr>
      </w:pPr>
      <w:r w:rsidRPr="008349BE">
        <w:rPr>
          <w:rFonts w:ascii="Times New Roman" w:hAnsi="Times New Roman" w:cs="Times New Roman"/>
          <w:sz w:val="24"/>
          <w:szCs w:val="24"/>
        </w:rPr>
        <w:t>Miller’s valuation of a levered firm under both personal and corporate tax</w:t>
      </w:r>
      <w:r>
        <w:rPr>
          <w:rFonts w:ascii="Times New Roman" w:hAnsi="Times New Roman" w:cs="Times New Roman"/>
          <w:sz w:val="24"/>
          <w:szCs w:val="24"/>
        </w:rPr>
        <w:t>es</w:t>
      </w:r>
    </w:p>
    <w:p w14:paraId="2244C380" w14:textId="3FEC0485" w:rsidR="008349BE" w:rsidRPr="008349BE" w:rsidRDefault="008349BE" w:rsidP="008349BE">
      <w:pPr>
        <w:pStyle w:val="ListParagraph"/>
        <w:ind w:left="1800"/>
        <w:rPr>
          <w:rFonts w:ascii="Times New Roman" w:hAnsi="Times New Roman" w:cs="Times New Roman"/>
          <w:sz w:val="24"/>
          <w:szCs w:val="24"/>
        </w:rPr>
      </w:pPr>
      <w:r>
        <w:rPr>
          <w:rFonts w:ascii="Times New Roman" w:hAnsi="Times New Roman" w:cs="Times New Roman"/>
          <w:sz w:val="24"/>
          <w:szCs w:val="24"/>
        </w:rPr>
        <w:br/>
      </w:r>
      <w:r>
        <w:rPr>
          <w:noProof/>
        </w:rPr>
        <w:drawing>
          <wp:inline distT="0" distB="0" distL="0" distR="0" wp14:anchorId="758A5B2E" wp14:editId="2FB4A35D">
            <wp:extent cx="5463540" cy="288036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63540" cy="2880360"/>
                    </a:xfrm>
                    <a:prstGeom prst="rect">
                      <a:avLst/>
                    </a:prstGeom>
                    <a:noFill/>
                    <a:ln>
                      <a:noFill/>
                    </a:ln>
                  </pic:spPr>
                </pic:pic>
              </a:graphicData>
            </a:graphic>
          </wp:inline>
        </w:drawing>
      </w:r>
    </w:p>
    <w:p w14:paraId="185CAD90" w14:textId="367B1B52" w:rsidR="008349BE" w:rsidRDefault="008349BE" w:rsidP="008349BE">
      <w:pPr>
        <w:rPr>
          <w:rFonts w:ascii="Times New Roman" w:hAnsi="Times New Roman" w:cs="Times New Roman"/>
          <w:sz w:val="24"/>
          <w:szCs w:val="24"/>
        </w:rPr>
      </w:pPr>
    </w:p>
    <w:p w14:paraId="2BD3E07F" w14:textId="7A583B74" w:rsidR="008349BE" w:rsidRDefault="008349BE" w:rsidP="008349BE">
      <w:pPr>
        <w:rPr>
          <w:rFonts w:ascii="Times New Roman" w:hAnsi="Times New Roman" w:cs="Times New Roman"/>
          <w:sz w:val="24"/>
          <w:szCs w:val="24"/>
        </w:rPr>
      </w:pPr>
    </w:p>
    <w:p w14:paraId="2BFC34CB" w14:textId="7F9E2FC4" w:rsidR="008349BE" w:rsidRDefault="008349BE" w:rsidP="008349BE">
      <w:pPr>
        <w:pStyle w:val="ListParagraph"/>
        <w:numPr>
          <w:ilvl w:val="0"/>
          <w:numId w:val="2"/>
        </w:numPr>
        <w:rPr>
          <w:rFonts w:ascii="Times New Roman" w:hAnsi="Times New Roman" w:cs="Times New Roman"/>
          <w:sz w:val="24"/>
          <w:szCs w:val="24"/>
        </w:rPr>
      </w:pPr>
      <w:r w:rsidRPr="008349BE">
        <w:rPr>
          <w:rFonts w:ascii="Times New Roman" w:hAnsi="Times New Roman" w:cs="Times New Roman"/>
          <w:sz w:val="24"/>
          <w:szCs w:val="24"/>
        </w:rPr>
        <w:t xml:space="preserve">Tc= Corporate </w:t>
      </w:r>
      <w:r>
        <w:rPr>
          <w:rFonts w:ascii="Times New Roman" w:hAnsi="Times New Roman" w:cs="Times New Roman"/>
          <w:sz w:val="24"/>
          <w:szCs w:val="24"/>
        </w:rPr>
        <w:t>tax rate</w:t>
      </w:r>
    </w:p>
    <w:p w14:paraId="35AC1E40" w14:textId="189705E3" w:rsidR="008349BE" w:rsidRDefault="008349BE" w:rsidP="008349B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Ts= personal tax rate on cashflows received by stockholders</w:t>
      </w:r>
    </w:p>
    <w:p w14:paraId="5B99575A" w14:textId="1795F63A" w:rsidR="008349BE" w:rsidRPr="008349BE" w:rsidRDefault="008349BE" w:rsidP="008349BE">
      <w:pPr>
        <w:pStyle w:val="ListParagraph"/>
        <w:numPr>
          <w:ilvl w:val="0"/>
          <w:numId w:val="2"/>
        </w:numPr>
        <w:rPr>
          <w:rFonts w:ascii="Times New Roman" w:hAnsi="Times New Roman" w:cs="Times New Roman"/>
          <w:sz w:val="24"/>
          <w:szCs w:val="24"/>
        </w:rPr>
      </w:pPr>
      <w:r w:rsidRPr="008349BE">
        <w:rPr>
          <w:rFonts w:ascii="Times New Roman" w:hAnsi="Times New Roman" w:cs="Times New Roman"/>
          <w:sz w:val="24"/>
          <w:szCs w:val="24"/>
        </w:rPr>
        <w:t>Tb= personal tax rate on interest pay</w:t>
      </w:r>
      <w:r>
        <w:rPr>
          <w:rFonts w:ascii="Times New Roman" w:hAnsi="Times New Roman" w:cs="Times New Roman"/>
          <w:sz w:val="24"/>
          <w:szCs w:val="24"/>
        </w:rPr>
        <w:t>ments received by bondholders</w:t>
      </w:r>
    </w:p>
    <w:p w14:paraId="68728B48" w14:textId="0D56337C" w:rsidR="008349BE" w:rsidRDefault="008349BE" w:rsidP="008349BE">
      <w:pPr>
        <w:rPr>
          <w:rFonts w:ascii="Times New Roman" w:hAnsi="Times New Roman" w:cs="Times New Roman"/>
          <w:sz w:val="24"/>
          <w:szCs w:val="24"/>
        </w:rPr>
      </w:pPr>
    </w:p>
    <w:p w14:paraId="3F01C5DB" w14:textId="42104A09" w:rsidR="008349BE" w:rsidRPr="00AA1FCA" w:rsidRDefault="008349BE" w:rsidP="008349BE">
      <w:pPr>
        <w:rPr>
          <w:rFonts w:ascii="Times New Roman" w:hAnsi="Times New Roman" w:cs="Times New Roman"/>
          <w:b/>
          <w:bCs/>
          <w:sz w:val="24"/>
          <w:szCs w:val="24"/>
        </w:rPr>
      </w:pPr>
    </w:p>
    <w:p w14:paraId="05F50F31" w14:textId="5D965549" w:rsidR="008349BE" w:rsidRPr="00AA1FCA" w:rsidRDefault="00AA1FCA" w:rsidP="008349BE">
      <w:pPr>
        <w:rPr>
          <w:rFonts w:ascii="Times New Roman" w:hAnsi="Times New Roman" w:cs="Times New Roman"/>
          <w:b/>
          <w:bCs/>
          <w:sz w:val="24"/>
          <w:szCs w:val="24"/>
        </w:rPr>
      </w:pPr>
      <w:r w:rsidRPr="00AA1FCA">
        <w:rPr>
          <w:rFonts w:ascii="Times New Roman" w:hAnsi="Times New Roman" w:cs="Times New Roman"/>
          <w:b/>
          <w:bCs/>
          <w:sz w:val="24"/>
          <w:szCs w:val="24"/>
          <w:highlight w:val="yellow"/>
        </w:rPr>
        <w:t>Equation for the valuation below;</w:t>
      </w:r>
    </w:p>
    <w:p w14:paraId="38011E7F" w14:textId="0767AA42" w:rsidR="008349BE" w:rsidRDefault="00AA1FCA" w:rsidP="008349BE">
      <w:pPr>
        <w:rPr>
          <w:rFonts w:ascii="Times New Roman" w:hAnsi="Times New Roman" w:cs="Times New Roman"/>
          <w:sz w:val="24"/>
          <w:szCs w:val="24"/>
        </w:rPr>
      </w:pPr>
      <w:r>
        <w:rPr>
          <w:noProof/>
        </w:rPr>
        <w:drawing>
          <wp:inline distT="0" distB="0" distL="0" distR="0" wp14:anchorId="2EFB4812" wp14:editId="7908A6D0">
            <wp:extent cx="2263140" cy="59436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63140" cy="594360"/>
                    </a:xfrm>
                    <a:prstGeom prst="rect">
                      <a:avLst/>
                    </a:prstGeom>
                    <a:noFill/>
                    <a:ln>
                      <a:noFill/>
                    </a:ln>
                  </pic:spPr>
                </pic:pic>
              </a:graphicData>
            </a:graphic>
          </wp:inline>
        </w:drawing>
      </w:r>
    </w:p>
    <w:p w14:paraId="2B8FBA09" w14:textId="72B62763" w:rsidR="008349BE" w:rsidRDefault="00AA1FCA" w:rsidP="00AA1FC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1) Interpretations: If there were only </w:t>
      </w:r>
      <w:proofErr w:type="spellStart"/>
      <w:r>
        <w:rPr>
          <w:rFonts w:ascii="Times New Roman" w:hAnsi="Times New Roman" w:cs="Times New Roman"/>
          <w:sz w:val="24"/>
          <w:szCs w:val="24"/>
        </w:rPr>
        <w:t>coporate</w:t>
      </w:r>
      <w:proofErr w:type="spellEnd"/>
      <w:r>
        <w:rPr>
          <w:rFonts w:ascii="Times New Roman" w:hAnsi="Times New Roman" w:cs="Times New Roman"/>
          <w:sz w:val="24"/>
          <w:szCs w:val="24"/>
        </w:rPr>
        <w:t xml:space="preserve"> tax rates and no personal taxes on equity or interest income received by investors ex; </w:t>
      </w:r>
      <w:proofErr w:type="spellStart"/>
      <w:r>
        <w:rPr>
          <w:rFonts w:ascii="Times New Roman" w:hAnsi="Times New Roman" w:cs="Times New Roman"/>
          <w:sz w:val="24"/>
          <w:szCs w:val="24"/>
        </w:rPr>
        <w:t>ts</w:t>
      </w:r>
      <w:proofErr w:type="spellEnd"/>
      <w:r>
        <w:rPr>
          <w:rFonts w:ascii="Times New Roman" w:hAnsi="Times New Roman" w:cs="Times New Roman"/>
          <w:sz w:val="24"/>
          <w:szCs w:val="24"/>
        </w:rPr>
        <w:t xml:space="preserve">= 0 and tb=0 then </w:t>
      </w:r>
      <w:r w:rsidRPr="00AA1FCA">
        <w:rPr>
          <w:rFonts w:ascii="Times New Roman" w:hAnsi="Times New Roman" w:cs="Times New Roman"/>
          <w:sz w:val="24"/>
          <w:szCs w:val="24"/>
          <w:highlight w:val="yellow"/>
        </w:rPr>
        <w:t xml:space="preserve">VL= </w:t>
      </w:r>
      <w:proofErr w:type="spellStart"/>
      <w:r w:rsidRPr="00AA1FCA">
        <w:rPr>
          <w:rFonts w:ascii="Times New Roman" w:hAnsi="Times New Roman" w:cs="Times New Roman"/>
          <w:sz w:val="24"/>
          <w:szCs w:val="24"/>
          <w:highlight w:val="yellow"/>
        </w:rPr>
        <w:t>VU+tcD</w:t>
      </w:r>
      <w:proofErr w:type="spellEnd"/>
    </w:p>
    <w:p w14:paraId="6F18C408" w14:textId="76DCEA3D" w:rsidR="00AA1FCA" w:rsidRDefault="00AA1FCA" w:rsidP="00AA1FC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2) Suppose </w:t>
      </w:r>
      <w:proofErr w:type="spellStart"/>
      <w:r>
        <w:rPr>
          <w:rFonts w:ascii="Times New Roman" w:hAnsi="Times New Roman" w:cs="Times New Roman"/>
          <w:sz w:val="24"/>
          <w:szCs w:val="24"/>
        </w:rPr>
        <w:t>ts</w:t>
      </w:r>
      <w:proofErr w:type="spellEnd"/>
      <w:r>
        <w:rPr>
          <w:rFonts w:ascii="Times New Roman" w:hAnsi="Times New Roman" w:cs="Times New Roman"/>
          <w:sz w:val="24"/>
          <w:szCs w:val="24"/>
        </w:rPr>
        <w:t>=tb; both equity income and interest income received are taxed but at equal tax rates.</w:t>
      </w:r>
    </w:p>
    <w:p w14:paraId="446506B4" w14:textId="41E85195" w:rsidR="00AA1FCA" w:rsidRDefault="00AA1FCA" w:rsidP="00AA1FCA">
      <w:pPr>
        <w:pStyle w:val="ListParagraph"/>
        <w:numPr>
          <w:ilvl w:val="1"/>
          <w:numId w:val="2"/>
        </w:numPr>
        <w:rPr>
          <w:rFonts w:ascii="Times New Roman" w:hAnsi="Times New Roman" w:cs="Times New Roman"/>
          <w:sz w:val="24"/>
          <w:szCs w:val="24"/>
          <w:highlight w:val="yellow"/>
        </w:rPr>
      </w:pPr>
      <w:r w:rsidRPr="00AA1FCA">
        <w:rPr>
          <w:rFonts w:ascii="Times New Roman" w:hAnsi="Times New Roman" w:cs="Times New Roman"/>
          <w:sz w:val="24"/>
          <w:szCs w:val="24"/>
          <w:highlight w:val="yellow"/>
        </w:rPr>
        <w:t xml:space="preserve">VL= </w:t>
      </w:r>
      <w:proofErr w:type="spellStart"/>
      <w:r w:rsidRPr="00AA1FCA">
        <w:rPr>
          <w:rFonts w:ascii="Times New Roman" w:hAnsi="Times New Roman" w:cs="Times New Roman"/>
          <w:sz w:val="24"/>
          <w:szCs w:val="24"/>
          <w:highlight w:val="yellow"/>
        </w:rPr>
        <w:t>VU+tcD</w:t>
      </w:r>
      <w:proofErr w:type="spellEnd"/>
    </w:p>
    <w:p w14:paraId="088E8DB6" w14:textId="2C326EA1" w:rsidR="00AA1FCA" w:rsidRDefault="00AA1FCA" w:rsidP="00AA1FCA">
      <w:pPr>
        <w:pStyle w:val="ListParagraph"/>
        <w:ind w:left="1080"/>
        <w:rPr>
          <w:rFonts w:ascii="Times New Roman" w:hAnsi="Times New Roman" w:cs="Times New Roman"/>
          <w:sz w:val="24"/>
          <w:szCs w:val="24"/>
          <w:highlight w:val="yellow"/>
        </w:rPr>
      </w:pPr>
    </w:p>
    <w:p w14:paraId="25CAEC6F" w14:textId="74FBB416" w:rsidR="00AA1FCA" w:rsidRDefault="00AA1FCA" w:rsidP="00AA1FC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3) </w:t>
      </w:r>
      <w:r w:rsidR="00F4077B">
        <w:rPr>
          <w:rFonts w:ascii="Times New Roman" w:hAnsi="Times New Roman" w:cs="Times New Roman"/>
          <w:sz w:val="24"/>
          <w:szCs w:val="24"/>
        </w:rPr>
        <w:t>if (1-tb)= (1-ts)(1-tc) then the factor (1-tb) in the numerator and denominator cancels out giving VL=VU</w:t>
      </w:r>
    </w:p>
    <w:p w14:paraId="7738B92F" w14:textId="0D7D5EDF" w:rsidR="00F4077B" w:rsidRDefault="00F4077B" w:rsidP="00F4077B">
      <w:pPr>
        <w:pStyle w:val="ListParagraph"/>
        <w:numPr>
          <w:ilvl w:val="0"/>
          <w:numId w:val="2"/>
        </w:numPr>
        <w:rPr>
          <w:rFonts w:ascii="Times New Roman" w:hAnsi="Times New Roman" w:cs="Times New Roman"/>
          <w:sz w:val="24"/>
          <w:szCs w:val="24"/>
        </w:rPr>
      </w:pPr>
      <w:r w:rsidRPr="00F4077B">
        <w:rPr>
          <w:rFonts w:ascii="Times New Roman" w:hAnsi="Times New Roman" w:cs="Times New Roman"/>
          <w:sz w:val="24"/>
          <w:szCs w:val="24"/>
        </w:rPr>
        <w:t xml:space="preserve">4) If tax rate </w:t>
      </w:r>
      <w:r w:rsidRPr="00F4077B">
        <w:rPr>
          <w:rFonts w:ascii="Times New Roman" w:hAnsi="Times New Roman" w:cs="Times New Roman"/>
          <w:i/>
          <w:iCs/>
          <w:sz w:val="24"/>
          <w:szCs w:val="24"/>
        </w:rPr>
        <w:t>tb</w:t>
      </w:r>
      <w:r w:rsidRPr="00F4077B">
        <w:rPr>
          <w:rFonts w:ascii="Times New Roman" w:hAnsi="Times New Roman" w:cs="Times New Roman"/>
          <w:sz w:val="24"/>
          <w:szCs w:val="24"/>
        </w:rPr>
        <w:t xml:space="preserve"> on interest rate is higher than tax rate </w:t>
      </w:r>
      <w:proofErr w:type="spellStart"/>
      <w:r w:rsidRPr="00F4077B">
        <w:rPr>
          <w:rFonts w:ascii="Times New Roman" w:hAnsi="Times New Roman" w:cs="Times New Roman"/>
          <w:i/>
          <w:iCs/>
          <w:sz w:val="24"/>
          <w:szCs w:val="24"/>
        </w:rPr>
        <w:t>ts</w:t>
      </w:r>
      <w:proofErr w:type="spellEnd"/>
      <w:r w:rsidRPr="00F4077B">
        <w:rPr>
          <w:rFonts w:ascii="Times New Roman" w:hAnsi="Times New Roman" w:cs="Times New Roman"/>
          <w:sz w:val="24"/>
          <w:szCs w:val="24"/>
        </w:rPr>
        <w:t xml:space="preserve"> on equity income. This leads to the tax shield gain from leverage to be reduced when </w:t>
      </w:r>
      <w:r>
        <w:rPr>
          <w:rFonts w:ascii="Times New Roman" w:hAnsi="Times New Roman" w:cs="Times New Roman"/>
          <w:sz w:val="24"/>
          <w:szCs w:val="24"/>
        </w:rPr>
        <w:t xml:space="preserve">the interest income is taxes at a higher rate tb than the equity income at the tax rate </w:t>
      </w:r>
      <w:proofErr w:type="spellStart"/>
      <w:r>
        <w:rPr>
          <w:rFonts w:ascii="Times New Roman" w:hAnsi="Times New Roman" w:cs="Times New Roman"/>
          <w:sz w:val="24"/>
          <w:szCs w:val="24"/>
        </w:rPr>
        <w:t>ts</w:t>
      </w:r>
      <w:proofErr w:type="spellEnd"/>
      <w:r>
        <w:rPr>
          <w:rFonts w:ascii="Times New Roman" w:hAnsi="Times New Roman" w:cs="Times New Roman"/>
          <w:sz w:val="24"/>
          <w:szCs w:val="24"/>
        </w:rPr>
        <w:t>, which applies in both cases in Canada and US.</w:t>
      </w:r>
    </w:p>
    <w:p w14:paraId="1DAD47B6" w14:textId="604FD5B2" w:rsidR="00F4077B" w:rsidRDefault="00F4077B" w:rsidP="00F4077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5) Valuation equation ( 1) ignores the financial distress and bankruptcy costs of default on debt payments.</w:t>
      </w:r>
    </w:p>
    <w:p w14:paraId="71C608B2" w14:textId="74AA8978" w:rsidR="00F4077B" w:rsidRDefault="00F4077B" w:rsidP="00F4077B">
      <w:pPr>
        <w:rPr>
          <w:rFonts w:ascii="Times New Roman" w:hAnsi="Times New Roman" w:cs="Times New Roman"/>
          <w:sz w:val="24"/>
          <w:szCs w:val="24"/>
        </w:rPr>
      </w:pPr>
    </w:p>
    <w:p w14:paraId="4D68B7E1" w14:textId="44311F47" w:rsidR="00F4077B" w:rsidRDefault="00F4077B" w:rsidP="00F4077B">
      <w:pPr>
        <w:rPr>
          <w:rFonts w:ascii="Times New Roman" w:hAnsi="Times New Roman" w:cs="Times New Roman"/>
          <w:sz w:val="24"/>
          <w:szCs w:val="24"/>
        </w:rPr>
      </w:pPr>
      <w:r>
        <w:rPr>
          <w:noProof/>
        </w:rPr>
        <w:drawing>
          <wp:inline distT="0" distB="0" distL="0" distR="0" wp14:anchorId="2A6DBE59" wp14:editId="32758CE2">
            <wp:extent cx="5372100" cy="21488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72100" cy="2148840"/>
                    </a:xfrm>
                    <a:prstGeom prst="rect">
                      <a:avLst/>
                    </a:prstGeom>
                    <a:noFill/>
                    <a:ln>
                      <a:noFill/>
                    </a:ln>
                  </pic:spPr>
                </pic:pic>
              </a:graphicData>
            </a:graphic>
          </wp:inline>
        </w:drawing>
      </w:r>
    </w:p>
    <w:p w14:paraId="2B89ADC0" w14:textId="6C36B63C" w:rsidR="00F4077B" w:rsidRDefault="00F4077B" w:rsidP="00F4077B">
      <w:pPr>
        <w:rPr>
          <w:rFonts w:ascii="Times New Roman" w:hAnsi="Times New Roman" w:cs="Times New Roman"/>
          <w:sz w:val="24"/>
          <w:szCs w:val="24"/>
        </w:rPr>
      </w:pPr>
      <w:r w:rsidRPr="00F4077B">
        <w:rPr>
          <w:rFonts w:ascii="Times New Roman" w:hAnsi="Times New Roman" w:cs="Times New Roman"/>
          <w:b/>
          <w:bCs/>
          <w:sz w:val="24"/>
          <w:szCs w:val="24"/>
        </w:rPr>
        <w:t xml:space="preserve">Answer: </w:t>
      </w:r>
      <w:r>
        <w:rPr>
          <w:rFonts w:ascii="Times New Roman" w:hAnsi="Times New Roman" w:cs="Times New Roman"/>
          <w:b/>
          <w:bCs/>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Shaans’s</w:t>
      </w:r>
      <w:proofErr w:type="spellEnd"/>
      <w:r>
        <w:rPr>
          <w:rFonts w:ascii="Times New Roman" w:hAnsi="Times New Roman" w:cs="Times New Roman"/>
          <w:sz w:val="24"/>
          <w:szCs w:val="24"/>
        </w:rPr>
        <w:t xml:space="preserve"> shareholder earning stream before personal taxes (1-tc) is equal to $100,000</w:t>
      </w:r>
      <w:r w:rsidR="00E94E07">
        <w:rPr>
          <w:rFonts w:ascii="Times New Roman" w:hAnsi="Times New Roman" w:cs="Times New Roman"/>
          <w:sz w:val="24"/>
          <w:szCs w:val="24"/>
        </w:rPr>
        <w:t xml:space="preserve">, and after personal taxes( 1-ts)(1-tc)100,000  with </w:t>
      </w:r>
      <w:proofErr w:type="spellStart"/>
      <w:r w:rsidR="00E94E07">
        <w:rPr>
          <w:rFonts w:ascii="Times New Roman" w:hAnsi="Times New Roman" w:cs="Times New Roman"/>
          <w:sz w:val="24"/>
          <w:szCs w:val="24"/>
        </w:rPr>
        <w:t>tc</w:t>
      </w:r>
      <w:proofErr w:type="spellEnd"/>
      <w:r w:rsidR="00E94E07">
        <w:rPr>
          <w:rFonts w:ascii="Times New Roman" w:hAnsi="Times New Roman" w:cs="Times New Roman"/>
          <w:sz w:val="24"/>
          <w:szCs w:val="24"/>
        </w:rPr>
        <w:t xml:space="preserve">= 36&amp; and </w:t>
      </w:r>
      <w:proofErr w:type="spellStart"/>
      <w:r w:rsidR="00E94E07">
        <w:rPr>
          <w:rFonts w:ascii="Times New Roman" w:hAnsi="Times New Roman" w:cs="Times New Roman"/>
          <w:sz w:val="24"/>
          <w:szCs w:val="24"/>
        </w:rPr>
        <w:t>ts</w:t>
      </w:r>
      <w:proofErr w:type="spellEnd"/>
      <w:r w:rsidR="00E94E07">
        <w:rPr>
          <w:rFonts w:ascii="Times New Roman" w:hAnsi="Times New Roman" w:cs="Times New Roman"/>
          <w:sz w:val="24"/>
          <w:szCs w:val="24"/>
        </w:rPr>
        <w:t xml:space="preserve">= 20%, the earning stream = (1-0.20)(1-0.36)100,000 &amp; </w:t>
      </w:r>
      <w:proofErr w:type="spellStart"/>
      <w:r w:rsidR="00E94E07">
        <w:rPr>
          <w:rFonts w:ascii="Times New Roman" w:hAnsi="Times New Roman" w:cs="Times New Roman"/>
          <w:sz w:val="24"/>
          <w:szCs w:val="24"/>
        </w:rPr>
        <w:t>Shaans</w:t>
      </w:r>
      <w:proofErr w:type="spellEnd"/>
      <w:r w:rsidR="00E94E07">
        <w:rPr>
          <w:rFonts w:ascii="Times New Roman" w:hAnsi="Times New Roman" w:cs="Times New Roman"/>
          <w:sz w:val="24"/>
          <w:szCs w:val="24"/>
        </w:rPr>
        <w:t xml:space="preserve"> shareholders require 15% return from their equity income before personal taxes, so after personal tax requires return= ( 1-0.20)15%</w:t>
      </w:r>
    </w:p>
    <w:p w14:paraId="09FA0DEB" w14:textId="58F4960F" w:rsidR="00E94E07" w:rsidRDefault="00E94E07" w:rsidP="00F4077B">
      <w:pPr>
        <w:rPr>
          <w:rFonts w:ascii="Times New Roman" w:hAnsi="Times New Roman" w:cs="Times New Roman"/>
          <w:sz w:val="24"/>
          <w:szCs w:val="24"/>
        </w:rPr>
      </w:pPr>
    </w:p>
    <w:p w14:paraId="3A2DA54D" w14:textId="3441D59B" w:rsidR="00E94E07" w:rsidRDefault="00E94E07" w:rsidP="00F4077B">
      <w:pPr>
        <w:rPr>
          <w:rFonts w:ascii="Times New Roman" w:hAnsi="Times New Roman" w:cs="Times New Roman"/>
          <w:b/>
          <w:bCs/>
          <w:sz w:val="24"/>
          <w:szCs w:val="24"/>
        </w:rPr>
      </w:pPr>
      <w:r>
        <w:rPr>
          <w:rFonts w:ascii="Times New Roman" w:hAnsi="Times New Roman" w:cs="Times New Roman"/>
          <w:sz w:val="24"/>
          <w:szCs w:val="24"/>
        </w:rPr>
        <w:t xml:space="preserve">Vu= (1-0.36)100,000/ 0.15 = </w:t>
      </w:r>
      <w:r w:rsidRPr="00E94E07">
        <w:rPr>
          <w:rFonts w:ascii="Times New Roman" w:hAnsi="Times New Roman" w:cs="Times New Roman"/>
          <w:b/>
          <w:bCs/>
          <w:sz w:val="24"/>
          <w:szCs w:val="24"/>
        </w:rPr>
        <w:t>426,666.67$</w:t>
      </w:r>
      <w:r>
        <w:rPr>
          <w:rFonts w:ascii="Times New Roman" w:hAnsi="Times New Roman" w:cs="Times New Roman"/>
          <w:b/>
          <w:bCs/>
          <w:sz w:val="24"/>
          <w:szCs w:val="24"/>
        </w:rPr>
        <w:t xml:space="preserve">  is the market value of Shaan’s firm</w:t>
      </w:r>
    </w:p>
    <w:p w14:paraId="5CAC78AB" w14:textId="644188A5" w:rsidR="00E94E07" w:rsidRDefault="00E94E07" w:rsidP="00F4077B">
      <w:pPr>
        <w:rPr>
          <w:rFonts w:ascii="Times New Roman" w:hAnsi="Times New Roman" w:cs="Times New Roman"/>
          <w:b/>
          <w:bCs/>
          <w:sz w:val="24"/>
          <w:szCs w:val="24"/>
        </w:rPr>
      </w:pPr>
      <w:r>
        <w:rPr>
          <w:noProof/>
        </w:rPr>
        <w:lastRenderedPageBreak/>
        <w:drawing>
          <wp:inline distT="0" distB="0" distL="0" distR="0" wp14:anchorId="2B89C711" wp14:editId="0EE0E1C2">
            <wp:extent cx="5524500" cy="37490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24500" cy="3749040"/>
                    </a:xfrm>
                    <a:prstGeom prst="rect">
                      <a:avLst/>
                    </a:prstGeom>
                    <a:noFill/>
                    <a:ln>
                      <a:noFill/>
                    </a:ln>
                  </pic:spPr>
                </pic:pic>
              </a:graphicData>
            </a:graphic>
          </wp:inline>
        </w:drawing>
      </w:r>
    </w:p>
    <w:p w14:paraId="46D6E34C" w14:textId="3CDAA5FD" w:rsidR="00E94E07" w:rsidRDefault="00E94E07" w:rsidP="00F4077B">
      <w:pPr>
        <w:rPr>
          <w:rFonts w:ascii="Times New Roman" w:hAnsi="Times New Roman" w:cs="Times New Roman"/>
          <w:b/>
          <w:bCs/>
          <w:sz w:val="24"/>
          <w:szCs w:val="24"/>
        </w:rPr>
      </w:pPr>
    </w:p>
    <w:p w14:paraId="2B1EAA69" w14:textId="3022E126" w:rsidR="00E94E07" w:rsidRDefault="00E94E07" w:rsidP="00F4077B">
      <w:pPr>
        <w:rPr>
          <w:rFonts w:ascii="Times New Roman" w:hAnsi="Times New Roman" w:cs="Times New Roman"/>
          <w:sz w:val="24"/>
          <w:szCs w:val="24"/>
        </w:rPr>
      </w:pPr>
      <w:r w:rsidRPr="00D83125">
        <w:rPr>
          <w:rFonts w:ascii="Times New Roman" w:hAnsi="Times New Roman" w:cs="Times New Roman"/>
          <w:b/>
          <w:bCs/>
          <w:sz w:val="24"/>
          <w:szCs w:val="24"/>
        </w:rPr>
        <w:t>Comment 1</w:t>
      </w:r>
      <w:r>
        <w:rPr>
          <w:rFonts w:ascii="Times New Roman" w:hAnsi="Times New Roman" w:cs="Times New Roman"/>
          <w:sz w:val="24"/>
          <w:szCs w:val="24"/>
        </w:rPr>
        <w:t>; Tax shield advantage of leverage here is 444,267-42</w:t>
      </w:r>
      <w:r w:rsidR="00D83125">
        <w:rPr>
          <w:rFonts w:ascii="Times New Roman" w:hAnsi="Times New Roman" w:cs="Times New Roman"/>
          <w:sz w:val="24"/>
          <w:szCs w:val="24"/>
        </w:rPr>
        <w:t xml:space="preserve">6,667 = $17600, this is much smaller than tax shield </w:t>
      </w:r>
      <w:proofErr w:type="spellStart"/>
      <w:r w:rsidR="00D83125">
        <w:rPr>
          <w:rFonts w:ascii="Times New Roman" w:hAnsi="Times New Roman" w:cs="Times New Roman"/>
          <w:sz w:val="24"/>
          <w:szCs w:val="24"/>
        </w:rPr>
        <w:t>tcD</w:t>
      </w:r>
      <w:proofErr w:type="spellEnd"/>
      <w:r w:rsidR="00D83125">
        <w:rPr>
          <w:rFonts w:ascii="Times New Roman" w:hAnsi="Times New Roman" w:cs="Times New Roman"/>
          <w:sz w:val="24"/>
          <w:szCs w:val="24"/>
        </w:rPr>
        <w:t>= 0.36x120,000= $43,@00, which would have occurred in the real world with corporate taxes, but no personal taxes.</w:t>
      </w:r>
    </w:p>
    <w:p w14:paraId="45244067" w14:textId="1AC781D7" w:rsidR="00D83125" w:rsidRDefault="00D83125" w:rsidP="00F4077B">
      <w:pPr>
        <w:rPr>
          <w:rFonts w:ascii="Times New Roman" w:hAnsi="Times New Roman" w:cs="Times New Roman"/>
          <w:sz w:val="24"/>
          <w:szCs w:val="24"/>
        </w:rPr>
      </w:pPr>
    </w:p>
    <w:p w14:paraId="72CCE773" w14:textId="640C4F4E" w:rsidR="00D83125" w:rsidRDefault="00D83125" w:rsidP="00F4077B">
      <w:pPr>
        <w:rPr>
          <w:rFonts w:ascii="Times New Roman" w:hAnsi="Times New Roman" w:cs="Times New Roman"/>
          <w:sz w:val="24"/>
          <w:szCs w:val="24"/>
        </w:rPr>
      </w:pPr>
      <w:r>
        <w:rPr>
          <w:noProof/>
        </w:rPr>
        <w:drawing>
          <wp:inline distT="0" distB="0" distL="0" distR="0" wp14:anchorId="1ABF7327" wp14:editId="50839C34">
            <wp:extent cx="5615940" cy="303276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5940" cy="3032760"/>
                    </a:xfrm>
                    <a:prstGeom prst="rect">
                      <a:avLst/>
                    </a:prstGeom>
                    <a:noFill/>
                    <a:ln>
                      <a:noFill/>
                    </a:ln>
                  </pic:spPr>
                </pic:pic>
              </a:graphicData>
            </a:graphic>
          </wp:inline>
        </w:drawing>
      </w:r>
    </w:p>
    <w:p w14:paraId="474B4A10" w14:textId="7A012D1F" w:rsidR="00D83125" w:rsidRDefault="00D83125" w:rsidP="00D83125">
      <w:pPr>
        <w:pStyle w:val="ListParagraph"/>
        <w:numPr>
          <w:ilvl w:val="0"/>
          <w:numId w:val="2"/>
        </w:numPr>
        <w:rPr>
          <w:rFonts w:ascii="Times New Roman" w:hAnsi="Times New Roman" w:cs="Times New Roman"/>
          <w:sz w:val="24"/>
          <w:szCs w:val="24"/>
        </w:rPr>
      </w:pPr>
      <w:r w:rsidRPr="00D83125">
        <w:rPr>
          <w:rFonts w:ascii="Times New Roman" w:hAnsi="Times New Roman" w:cs="Times New Roman"/>
          <w:sz w:val="24"/>
          <w:szCs w:val="24"/>
        </w:rPr>
        <w:lastRenderedPageBreak/>
        <w:t>Vu of $366</w:t>
      </w:r>
      <w:r>
        <w:rPr>
          <w:rFonts w:ascii="Times New Roman" w:hAnsi="Times New Roman" w:cs="Times New Roman"/>
          <w:sz w:val="24"/>
          <w:szCs w:val="24"/>
        </w:rPr>
        <w:t xml:space="preserve">,667  &amp; VL= 351,367, which means VU is higher, and this would mean it would have not been wise for Shaan to increase leverage years ago since VL&lt;VU, this Is due to the loss of value due to  personal tax rates on interest leverage income leverage( tb) was much higher than personal tax rate on equity income ( </w:t>
      </w:r>
      <w:proofErr w:type="spellStart"/>
      <w:r>
        <w:rPr>
          <w:rFonts w:ascii="Times New Roman" w:hAnsi="Times New Roman" w:cs="Times New Roman"/>
          <w:sz w:val="24"/>
          <w:szCs w:val="24"/>
        </w:rPr>
        <w:t>ts</w:t>
      </w:r>
      <w:proofErr w:type="spellEnd"/>
      <w:r>
        <w:rPr>
          <w:rFonts w:ascii="Times New Roman" w:hAnsi="Times New Roman" w:cs="Times New Roman"/>
          <w:sz w:val="24"/>
          <w:szCs w:val="24"/>
        </w:rPr>
        <w:t>).</w:t>
      </w:r>
    </w:p>
    <w:p w14:paraId="1A2CE7C3" w14:textId="0BAE45BD" w:rsidR="00D83125" w:rsidRDefault="00D83125" w:rsidP="00D83125">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In essence decrease of corporate taxes and increase of personal taxes would cause a decrease in valuation by market participants. </w:t>
      </w:r>
    </w:p>
    <w:p w14:paraId="37B62C6B" w14:textId="5319A38F" w:rsidR="00F51044" w:rsidRDefault="00F51044" w:rsidP="00F51044">
      <w:pPr>
        <w:rPr>
          <w:rFonts w:ascii="Times New Roman" w:hAnsi="Times New Roman" w:cs="Times New Roman"/>
          <w:sz w:val="24"/>
          <w:szCs w:val="24"/>
        </w:rPr>
      </w:pPr>
    </w:p>
    <w:p w14:paraId="19A47400" w14:textId="5502EFAD" w:rsidR="00F51044" w:rsidRDefault="00F51044" w:rsidP="00F51044">
      <w:pPr>
        <w:rPr>
          <w:rFonts w:ascii="Times New Roman" w:hAnsi="Times New Roman" w:cs="Times New Roman"/>
          <w:sz w:val="24"/>
          <w:szCs w:val="24"/>
        </w:rPr>
      </w:pPr>
    </w:p>
    <w:p w14:paraId="6CB1AB38" w14:textId="77026858" w:rsidR="00F51044" w:rsidRDefault="00F51044" w:rsidP="00F51044">
      <w:pPr>
        <w:rPr>
          <w:rFonts w:ascii="Times New Roman" w:hAnsi="Times New Roman" w:cs="Times New Roman"/>
          <w:sz w:val="24"/>
          <w:szCs w:val="24"/>
        </w:rPr>
      </w:pPr>
    </w:p>
    <w:p w14:paraId="3269F27A" w14:textId="25880B90" w:rsidR="00F51044" w:rsidRDefault="00F51044" w:rsidP="00F51044">
      <w:pPr>
        <w:rPr>
          <w:rFonts w:ascii="Times New Roman" w:hAnsi="Times New Roman" w:cs="Times New Roman"/>
          <w:sz w:val="24"/>
          <w:szCs w:val="24"/>
        </w:rPr>
      </w:pPr>
    </w:p>
    <w:p w14:paraId="6F305399" w14:textId="2C040EF1" w:rsidR="00F51044" w:rsidRDefault="00F51044" w:rsidP="00F51044">
      <w:pPr>
        <w:rPr>
          <w:rFonts w:ascii="Times New Roman" w:hAnsi="Times New Roman" w:cs="Times New Roman"/>
          <w:sz w:val="24"/>
          <w:szCs w:val="24"/>
        </w:rPr>
      </w:pPr>
    </w:p>
    <w:p w14:paraId="32BDFEDB" w14:textId="3DE6E017" w:rsidR="00F51044" w:rsidRDefault="00F51044" w:rsidP="00F51044">
      <w:pPr>
        <w:rPr>
          <w:rFonts w:ascii="Times New Roman" w:hAnsi="Times New Roman" w:cs="Times New Roman"/>
          <w:sz w:val="24"/>
          <w:szCs w:val="24"/>
        </w:rPr>
      </w:pPr>
    </w:p>
    <w:p w14:paraId="5D2FA599" w14:textId="07F0D738" w:rsidR="00F51044" w:rsidRDefault="00F51044" w:rsidP="00F51044">
      <w:pPr>
        <w:rPr>
          <w:rFonts w:ascii="Times New Roman" w:hAnsi="Times New Roman" w:cs="Times New Roman"/>
          <w:sz w:val="24"/>
          <w:szCs w:val="24"/>
        </w:rPr>
      </w:pPr>
    </w:p>
    <w:p w14:paraId="3D7D43C1" w14:textId="099D16BD" w:rsidR="00F51044" w:rsidRDefault="00F51044" w:rsidP="00F51044">
      <w:pPr>
        <w:rPr>
          <w:rFonts w:ascii="Times New Roman" w:hAnsi="Times New Roman" w:cs="Times New Roman"/>
          <w:sz w:val="24"/>
          <w:szCs w:val="24"/>
        </w:rPr>
      </w:pPr>
    </w:p>
    <w:p w14:paraId="6A7DF90B" w14:textId="7DC81786" w:rsidR="00F51044" w:rsidRDefault="00F51044" w:rsidP="00F51044">
      <w:pPr>
        <w:rPr>
          <w:rFonts w:ascii="Times New Roman" w:hAnsi="Times New Roman" w:cs="Times New Roman"/>
          <w:sz w:val="24"/>
          <w:szCs w:val="24"/>
        </w:rPr>
      </w:pPr>
    </w:p>
    <w:p w14:paraId="003B6B8A" w14:textId="02994A5A" w:rsidR="00F51044" w:rsidRDefault="00F51044" w:rsidP="00F51044">
      <w:pPr>
        <w:rPr>
          <w:rFonts w:ascii="Times New Roman" w:hAnsi="Times New Roman" w:cs="Times New Roman"/>
          <w:sz w:val="24"/>
          <w:szCs w:val="24"/>
        </w:rPr>
      </w:pPr>
    </w:p>
    <w:p w14:paraId="4DC62188" w14:textId="45014785" w:rsidR="00F51044" w:rsidRDefault="00F51044" w:rsidP="00F51044">
      <w:pPr>
        <w:rPr>
          <w:rFonts w:ascii="Times New Roman" w:hAnsi="Times New Roman" w:cs="Times New Roman"/>
          <w:sz w:val="24"/>
          <w:szCs w:val="24"/>
        </w:rPr>
      </w:pPr>
    </w:p>
    <w:p w14:paraId="5D218D29" w14:textId="6B31418C" w:rsidR="00F51044" w:rsidRDefault="00F51044" w:rsidP="00F51044">
      <w:pPr>
        <w:rPr>
          <w:rFonts w:ascii="Times New Roman" w:hAnsi="Times New Roman" w:cs="Times New Roman"/>
          <w:sz w:val="24"/>
          <w:szCs w:val="24"/>
        </w:rPr>
      </w:pPr>
    </w:p>
    <w:p w14:paraId="5BAC8807" w14:textId="04EB4B3D" w:rsidR="00F51044" w:rsidRDefault="00F51044" w:rsidP="00F51044">
      <w:pPr>
        <w:rPr>
          <w:rFonts w:ascii="Times New Roman" w:hAnsi="Times New Roman" w:cs="Times New Roman"/>
          <w:sz w:val="24"/>
          <w:szCs w:val="24"/>
        </w:rPr>
      </w:pPr>
    </w:p>
    <w:p w14:paraId="51B21CB4" w14:textId="39041269" w:rsidR="00F51044" w:rsidRDefault="00F51044" w:rsidP="00F51044">
      <w:pPr>
        <w:rPr>
          <w:rFonts w:ascii="Times New Roman" w:hAnsi="Times New Roman" w:cs="Times New Roman"/>
          <w:sz w:val="24"/>
          <w:szCs w:val="24"/>
        </w:rPr>
      </w:pPr>
    </w:p>
    <w:p w14:paraId="6C432AFF" w14:textId="67D56535" w:rsidR="00F51044" w:rsidRDefault="00F51044" w:rsidP="00F51044">
      <w:pPr>
        <w:rPr>
          <w:rFonts w:ascii="Times New Roman" w:hAnsi="Times New Roman" w:cs="Times New Roman"/>
          <w:sz w:val="24"/>
          <w:szCs w:val="24"/>
        </w:rPr>
      </w:pPr>
    </w:p>
    <w:p w14:paraId="009883BD" w14:textId="7602A932" w:rsidR="00F51044" w:rsidRDefault="00F51044" w:rsidP="00F51044">
      <w:pPr>
        <w:rPr>
          <w:rFonts w:ascii="Times New Roman" w:hAnsi="Times New Roman" w:cs="Times New Roman"/>
          <w:sz w:val="24"/>
          <w:szCs w:val="24"/>
        </w:rPr>
      </w:pPr>
    </w:p>
    <w:p w14:paraId="5F21E491" w14:textId="324A685E" w:rsidR="00F51044" w:rsidRDefault="00F51044" w:rsidP="00F51044">
      <w:pPr>
        <w:rPr>
          <w:rFonts w:ascii="Times New Roman" w:hAnsi="Times New Roman" w:cs="Times New Roman"/>
          <w:sz w:val="24"/>
          <w:szCs w:val="24"/>
        </w:rPr>
      </w:pPr>
    </w:p>
    <w:p w14:paraId="6B92A1E2" w14:textId="73593CBB" w:rsidR="00F51044" w:rsidRDefault="00F51044" w:rsidP="00F51044">
      <w:pPr>
        <w:rPr>
          <w:rFonts w:ascii="Times New Roman" w:hAnsi="Times New Roman" w:cs="Times New Roman"/>
          <w:sz w:val="24"/>
          <w:szCs w:val="24"/>
        </w:rPr>
      </w:pPr>
    </w:p>
    <w:p w14:paraId="417BC5D9" w14:textId="4461EFAC" w:rsidR="00F51044" w:rsidRDefault="00F51044" w:rsidP="00F51044">
      <w:pPr>
        <w:rPr>
          <w:rFonts w:ascii="Times New Roman" w:hAnsi="Times New Roman" w:cs="Times New Roman"/>
          <w:sz w:val="24"/>
          <w:szCs w:val="24"/>
        </w:rPr>
      </w:pPr>
    </w:p>
    <w:p w14:paraId="7C346B27" w14:textId="01FFB6ED" w:rsidR="00F51044" w:rsidRDefault="00F51044" w:rsidP="00F51044">
      <w:pPr>
        <w:rPr>
          <w:rFonts w:ascii="Times New Roman" w:hAnsi="Times New Roman" w:cs="Times New Roman"/>
          <w:sz w:val="24"/>
          <w:szCs w:val="24"/>
        </w:rPr>
      </w:pPr>
    </w:p>
    <w:p w14:paraId="4A194A09" w14:textId="473A0DFE" w:rsidR="00F51044" w:rsidRDefault="00F51044" w:rsidP="00F51044">
      <w:pPr>
        <w:rPr>
          <w:rFonts w:ascii="Times New Roman" w:hAnsi="Times New Roman" w:cs="Times New Roman"/>
          <w:sz w:val="24"/>
          <w:szCs w:val="24"/>
        </w:rPr>
      </w:pPr>
    </w:p>
    <w:p w14:paraId="1937A823" w14:textId="0739F88C" w:rsidR="00F51044" w:rsidRDefault="00F51044" w:rsidP="00F51044">
      <w:pPr>
        <w:rPr>
          <w:rFonts w:ascii="Times New Roman" w:hAnsi="Times New Roman" w:cs="Times New Roman"/>
          <w:sz w:val="24"/>
          <w:szCs w:val="24"/>
        </w:rPr>
      </w:pPr>
    </w:p>
    <w:p w14:paraId="5600BE51" w14:textId="759210C0" w:rsidR="00F51044" w:rsidRDefault="00F51044" w:rsidP="00F51044">
      <w:pPr>
        <w:rPr>
          <w:rFonts w:ascii="Times New Roman" w:hAnsi="Times New Roman" w:cs="Times New Roman"/>
          <w:sz w:val="24"/>
          <w:szCs w:val="24"/>
        </w:rPr>
      </w:pPr>
    </w:p>
    <w:p w14:paraId="7F998218" w14:textId="3F20C5BC" w:rsidR="00F51044" w:rsidRDefault="00F51044" w:rsidP="00F51044">
      <w:pPr>
        <w:rPr>
          <w:rFonts w:ascii="Times New Roman" w:hAnsi="Times New Roman" w:cs="Times New Roman"/>
          <w:sz w:val="24"/>
          <w:szCs w:val="24"/>
        </w:rPr>
      </w:pPr>
    </w:p>
    <w:p w14:paraId="674E903E" w14:textId="3C9E53E7" w:rsidR="00F51044" w:rsidRPr="00F51044" w:rsidRDefault="00F51044" w:rsidP="00F51044">
      <w:pPr>
        <w:jc w:val="center"/>
        <w:rPr>
          <w:rFonts w:ascii="Times New Roman" w:hAnsi="Times New Roman" w:cs="Times New Roman"/>
          <w:b/>
          <w:bCs/>
          <w:sz w:val="24"/>
          <w:szCs w:val="24"/>
        </w:rPr>
      </w:pPr>
      <w:r w:rsidRPr="00F51044">
        <w:rPr>
          <w:rFonts w:ascii="Times New Roman" w:hAnsi="Times New Roman" w:cs="Times New Roman"/>
          <w:b/>
          <w:bCs/>
          <w:sz w:val="24"/>
          <w:szCs w:val="24"/>
        </w:rPr>
        <w:lastRenderedPageBreak/>
        <w:t>Dividend policy</w:t>
      </w:r>
    </w:p>
    <w:p w14:paraId="48ED006A" w14:textId="21059F0F" w:rsidR="00F51044" w:rsidRDefault="00F51044" w:rsidP="00F51044">
      <w:pPr>
        <w:rPr>
          <w:rFonts w:ascii="Times New Roman" w:hAnsi="Times New Roman" w:cs="Times New Roman"/>
          <w:sz w:val="24"/>
          <w:szCs w:val="24"/>
        </w:rPr>
      </w:pPr>
    </w:p>
    <w:p w14:paraId="0E904D9D" w14:textId="15E6C1EE" w:rsidR="00F51044" w:rsidRPr="00F51044" w:rsidRDefault="00F51044" w:rsidP="00F51044">
      <w:pPr>
        <w:pStyle w:val="ListParagraph"/>
        <w:numPr>
          <w:ilvl w:val="0"/>
          <w:numId w:val="2"/>
        </w:numPr>
        <w:rPr>
          <w:rFonts w:ascii="Times New Roman" w:hAnsi="Times New Roman" w:cs="Times New Roman"/>
          <w:sz w:val="24"/>
          <w:szCs w:val="24"/>
        </w:rPr>
      </w:pPr>
      <w:r w:rsidRPr="00F51044">
        <w:rPr>
          <w:rFonts w:ascii="Times New Roman" w:hAnsi="Times New Roman" w:cs="Times New Roman"/>
          <w:sz w:val="24"/>
          <w:szCs w:val="24"/>
        </w:rPr>
        <w:t>Given a firm’s investment plan, does dividend policy affect the market value or shar price or shareholders wea</w:t>
      </w:r>
      <w:r>
        <w:rPr>
          <w:rFonts w:ascii="Times New Roman" w:hAnsi="Times New Roman" w:cs="Times New Roman"/>
          <w:sz w:val="24"/>
          <w:szCs w:val="24"/>
        </w:rPr>
        <w:t xml:space="preserve">lth? </w:t>
      </w:r>
      <w:r w:rsidRPr="00F51044">
        <w:rPr>
          <w:rFonts w:ascii="Times New Roman" w:hAnsi="Times New Roman" w:cs="Times New Roman"/>
          <w:b/>
          <w:bCs/>
          <w:sz w:val="24"/>
          <w:szCs w:val="24"/>
        </w:rPr>
        <w:t>The answer is no (in a world with no taxes)</w:t>
      </w:r>
    </w:p>
    <w:p w14:paraId="50E1BEED" w14:textId="5DC7A1D9" w:rsidR="00F51044" w:rsidRPr="00F51044" w:rsidRDefault="00F51044" w:rsidP="00F51044">
      <w:pPr>
        <w:pStyle w:val="ListParagraph"/>
        <w:ind w:left="1080"/>
        <w:rPr>
          <w:rFonts w:ascii="Times New Roman" w:hAnsi="Times New Roman" w:cs="Times New Roman"/>
          <w:sz w:val="24"/>
          <w:szCs w:val="24"/>
        </w:rPr>
      </w:pPr>
      <w:r w:rsidRPr="00F51044">
        <w:rPr>
          <w:rFonts w:ascii="Times New Roman" w:hAnsi="Times New Roman" w:cs="Times New Roman"/>
          <w:noProof/>
          <w:sz w:val="24"/>
          <w:szCs w:val="24"/>
        </w:rPr>
        <w:drawing>
          <wp:inline distT="0" distB="0" distL="0" distR="0" wp14:anchorId="55AB76F3" wp14:editId="333198EA">
            <wp:extent cx="5349240" cy="554736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49240" cy="5547360"/>
                    </a:xfrm>
                    <a:prstGeom prst="rect">
                      <a:avLst/>
                    </a:prstGeom>
                    <a:noFill/>
                    <a:ln>
                      <a:noFill/>
                    </a:ln>
                  </pic:spPr>
                </pic:pic>
              </a:graphicData>
            </a:graphic>
          </wp:inline>
        </w:drawing>
      </w:r>
    </w:p>
    <w:p w14:paraId="42AC1E88" w14:textId="601C0F56" w:rsidR="00F51044" w:rsidRDefault="00F51044" w:rsidP="00F51044">
      <w:pPr>
        <w:rPr>
          <w:rFonts w:ascii="Times New Roman" w:hAnsi="Times New Roman" w:cs="Times New Roman"/>
          <w:sz w:val="24"/>
          <w:szCs w:val="24"/>
        </w:rPr>
      </w:pPr>
    </w:p>
    <w:p w14:paraId="2F853E78" w14:textId="25BA4E79" w:rsidR="00F51044" w:rsidRDefault="00F51044" w:rsidP="00F51044">
      <w:pPr>
        <w:rPr>
          <w:rFonts w:ascii="Times New Roman" w:hAnsi="Times New Roman" w:cs="Times New Roman"/>
          <w:sz w:val="24"/>
          <w:szCs w:val="24"/>
        </w:rPr>
      </w:pPr>
    </w:p>
    <w:p w14:paraId="7761395E" w14:textId="67E2BAF0" w:rsidR="00F51044" w:rsidRDefault="00F51044" w:rsidP="00F51044">
      <w:pPr>
        <w:rPr>
          <w:rFonts w:ascii="Times New Roman" w:hAnsi="Times New Roman" w:cs="Times New Roman"/>
          <w:sz w:val="24"/>
          <w:szCs w:val="24"/>
        </w:rPr>
      </w:pPr>
    </w:p>
    <w:p w14:paraId="002A89B2" w14:textId="7AF1127B" w:rsidR="00F51044" w:rsidRDefault="00F51044" w:rsidP="00F51044">
      <w:pPr>
        <w:rPr>
          <w:rFonts w:ascii="Times New Roman" w:hAnsi="Times New Roman" w:cs="Times New Roman"/>
          <w:sz w:val="24"/>
          <w:szCs w:val="24"/>
        </w:rPr>
      </w:pPr>
    </w:p>
    <w:p w14:paraId="0D5EE7F5" w14:textId="0CF559D4" w:rsidR="00F51044" w:rsidRDefault="00F51044" w:rsidP="00F51044">
      <w:pPr>
        <w:rPr>
          <w:rFonts w:ascii="Times New Roman" w:hAnsi="Times New Roman" w:cs="Times New Roman"/>
          <w:sz w:val="24"/>
          <w:szCs w:val="24"/>
        </w:rPr>
      </w:pPr>
    </w:p>
    <w:p w14:paraId="396B2AC3" w14:textId="2EDF8D13" w:rsidR="00F51044" w:rsidRDefault="00DE5804" w:rsidP="00F51044">
      <w:pPr>
        <w:rPr>
          <w:rFonts w:ascii="Times New Roman" w:hAnsi="Times New Roman" w:cs="Times New Roman"/>
          <w:sz w:val="24"/>
          <w:szCs w:val="24"/>
        </w:rPr>
      </w:pPr>
      <w:r>
        <w:rPr>
          <w:noProof/>
        </w:rPr>
        <w:lastRenderedPageBreak/>
        <w:drawing>
          <wp:inline distT="0" distB="0" distL="0" distR="0" wp14:anchorId="301E0DE0" wp14:editId="14698352">
            <wp:extent cx="5242560" cy="27660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42560" cy="2766060"/>
                    </a:xfrm>
                    <a:prstGeom prst="rect">
                      <a:avLst/>
                    </a:prstGeom>
                    <a:noFill/>
                    <a:ln>
                      <a:noFill/>
                    </a:ln>
                  </pic:spPr>
                </pic:pic>
              </a:graphicData>
            </a:graphic>
          </wp:inline>
        </w:drawing>
      </w:r>
    </w:p>
    <w:p w14:paraId="43079473" w14:textId="14D6DA38" w:rsidR="00F51044" w:rsidRDefault="00F51044" w:rsidP="00F51044">
      <w:pPr>
        <w:rPr>
          <w:rFonts w:ascii="Times New Roman" w:hAnsi="Times New Roman" w:cs="Times New Roman"/>
          <w:sz w:val="24"/>
          <w:szCs w:val="24"/>
        </w:rPr>
      </w:pPr>
    </w:p>
    <w:p w14:paraId="117E530A" w14:textId="36445F0E" w:rsidR="00F51044" w:rsidRDefault="00F51044" w:rsidP="00F51044">
      <w:pPr>
        <w:rPr>
          <w:rFonts w:ascii="Times New Roman" w:hAnsi="Times New Roman" w:cs="Times New Roman"/>
          <w:sz w:val="24"/>
          <w:szCs w:val="24"/>
        </w:rPr>
      </w:pPr>
    </w:p>
    <w:p w14:paraId="77FF6D4E" w14:textId="1D1145A5" w:rsidR="00F51044" w:rsidRDefault="00F51044" w:rsidP="00F51044">
      <w:pPr>
        <w:rPr>
          <w:rFonts w:ascii="Times New Roman" w:hAnsi="Times New Roman" w:cs="Times New Roman"/>
          <w:sz w:val="24"/>
          <w:szCs w:val="24"/>
        </w:rPr>
      </w:pPr>
    </w:p>
    <w:p w14:paraId="3AA98B9B" w14:textId="0632F146" w:rsidR="00F51044" w:rsidRDefault="00DE5804" w:rsidP="00DE580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Real world factors favouring a low dividend payment policy </w:t>
      </w:r>
    </w:p>
    <w:p w14:paraId="6B5EADB8" w14:textId="77777777" w:rsidR="00ED265D" w:rsidRDefault="00ED265D" w:rsidP="00ED265D">
      <w:pPr>
        <w:pStyle w:val="ListParagraph"/>
        <w:ind w:left="1080"/>
        <w:rPr>
          <w:rFonts w:ascii="Times New Roman" w:hAnsi="Times New Roman" w:cs="Times New Roman"/>
          <w:sz w:val="24"/>
          <w:szCs w:val="24"/>
        </w:rPr>
      </w:pPr>
    </w:p>
    <w:p w14:paraId="3C6D3DCB" w14:textId="46B3DA90" w:rsidR="00ED265D" w:rsidRDefault="00ED265D" w:rsidP="00ED265D">
      <w:pPr>
        <w:pStyle w:val="ListParagraph"/>
        <w:numPr>
          <w:ilvl w:val="1"/>
          <w:numId w:val="2"/>
        </w:numPr>
        <w:rPr>
          <w:rFonts w:ascii="Times New Roman" w:hAnsi="Times New Roman" w:cs="Times New Roman"/>
          <w:sz w:val="24"/>
          <w:szCs w:val="24"/>
        </w:rPr>
      </w:pPr>
      <w:r w:rsidRPr="00ED265D">
        <w:rPr>
          <w:rFonts w:ascii="Times New Roman" w:hAnsi="Times New Roman" w:cs="Times New Roman"/>
          <w:sz w:val="24"/>
          <w:szCs w:val="24"/>
          <w:highlight w:val="yellow"/>
        </w:rPr>
        <w:t>Factor 1:</w:t>
      </w:r>
      <w:r>
        <w:rPr>
          <w:rFonts w:ascii="Times New Roman" w:hAnsi="Times New Roman" w:cs="Times New Roman"/>
          <w:sz w:val="24"/>
          <w:szCs w:val="24"/>
        </w:rPr>
        <w:t xml:space="preserve"> When personal tax rates are higher than corporate tax rates &amp; capital gain tax is lower than dividend tax rate</w:t>
      </w:r>
    </w:p>
    <w:p w14:paraId="7CD4AE62" w14:textId="4B1CA0D3" w:rsidR="00ED265D" w:rsidRDefault="00ED265D" w:rsidP="00ED265D">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Ex: Company alpha has $1000 extra cash &amp; has the option of 8% 5year T-bills ( Policy 1)  or it can give cash as dividend now to its shareholders ( Policy 2) which the investors can invest themselves on the 8% 5 year T-bills. Assume tax rate is 44% for both corporation and shareholder on interest income</w:t>
      </w:r>
      <w:r w:rsidR="00F20F1C">
        <w:rPr>
          <w:rFonts w:ascii="Times New Roman" w:hAnsi="Times New Roman" w:cs="Times New Roman"/>
          <w:sz w:val="24"/>
          <w:szCs w:val="24"/>
        </w:rPr>
        <w:t>, and effective tax rate on dividend income is 30%.</w:t>
      </w:r>
    </w:p>
    <w:p w14:paraId="5005A1FF" w14:textId="01F7242E" w:rsidR="00F51044" w:rsidRDefault="00F20F1C" w:rsidP="00F51044">
      <w:pPr>
        <w:pStyle w:val="ListParagraph"/>
        <w:numPr>
          <w:ilvl w:val="2"/>
          <w:numId w:val="2"/>
        </w:numPr>
        <w:rPr>
          <w:rFonts w:ascii="Times New Roman" w:hAnsi="Times New Roman" w:cs="Times New Roman"/>
          <w:sz w:val="24"/>
          <w:szCs w:val="24"/>
        </w:rPr>
      </w:pPr>
      <w:r w:rsidRPr="00F20F1C">
        <w:rPr>
          <w:rFonts w:ascii="Times New Roman" w:hAnsi="Times New Roman" w:cs="Times New Roman"/>
          <w:b/>
          <w:bCs/>
          <w:sz w:val="24"/>
          <w:szCs w:val="24"/>
        </w:rPr>
        <w:t>Question</w:t>
      </w:r>
      <w:r w:rsidRPr="00F20F1C">
        <w:rPr>
          <w:rFonts w:ascii="Times New Roman" w:hAnsi="Times New Roman" w:cs="Times New Roman"/>
          <w:sz w:val="24"/>
          <w:szCs w:val="24"/>
        </w:rPr>
        <w:t>: What amount of cash will shareholders have under each polic</w:t>
      </w:r>
      <w:r>
        <w:rPr>
          <w:rFonts w:ascii="Times New Roman" w:hAnsi="Times New Roman" w:cs="Times New Roman"/>
          <w:sz w:val="24"/>
          <w:szCs w:val="24"/>
        </w:rPr>
        <w:t>y.</w:t>
      </w:r>
    </w:p>
    <w:p w14:paraId="32B7E5C3" w14:textId="4C8C7A7A" w:rsidR="00F51044" w:rsidRPr="00F20F1C" w:rsidRDefault="00F20F1C" w:rsidP="00F51044">
      <w:pPr>
        <w:pStyle w:val="ListParagraph"/>
        <w:numPr>
          <w:ilvl w:val="2"/>
          <w:numId w:val="2"/>
        </w:numPr>
        <w:rPr>
          <w:rFonts w:ascii="Times New Roman" w:hAnsi="Times New Roman" w:cs="Times New Roman"/>
          <w:sz w:val="24"/>
          <w:szCs w:val="24"/>
        </w:rPr>
      </w:pPr>
      <w:r w:rsidRPr="00F20F1C">
        <w:rPr>
          <w:rFonts w:ascii="Times New Roman" w:hAnsi="Times New Roman" w:cs="Times New Roman"/>
          <w:b/>
          <w:bCs/>
          <w:sz w:val="24"/>
          <w:szCs w:val="24"/>
        </w:rPr>
        <w:t>Answer</w:t>
      </w:r>
      <w:r w:rsidRPr="00F20F1C">
        <w:rPr>
          <w:rFonts w:ascii="Times New Roman" w:hAnsi="Times New Roman" w:cs="Times New Roman"/>
          <w:sz w:val="24"/>
          <w:szCs w:val="24"/>
        </w:rPr>
        <w:t>: Under policy 1: After tax interest on T-bill is (1-0.44)8% giving us 4.48%. Investment of 1000$ will lead to $1000(1_0.448)^5 giving us $1244.9</w:t>
      </w:r>
      <w:r>
        <w:rPr>
          <w:rFonts w:ascii="Times New Roman" w:hAnsi="Times New Roman" w:cs="Times New Roman"/>
          <w:sz w:val="24"/>
          <w:szCs w:val="24"/>
        </w:rPr>
        <w:t xml:space="preserve">. Investors will pay tax rate of 30% on it, therefore (1-0.3)*1244.99 = </w:t>
      </w:r>
      <w:r w:rsidRPr="00F20F1C">
        <w:rPr>
          <w:rFonts w:ascii="Times New Roman" w:hAnsi="Times New Roman" w:cs="Times New Roman"/>
          <w:b/>
          <w:bCs/>
          <w:sz w:val="24"/>
          <w:szCs w:val="24"/>
        </w:rPr>
        <w:t>$871.49</w:t>
      </w:r>
    </w:p>
    <w:p w14:paraId="18759A5F" w14:textId="5319B04A" w:rsidR="00F51044" w:rsidRPr="00F20F1C" w:rsidRDefault="00F20F1C" w:rsidP="00F51044">
      <w:pPr>
        <w:pStyle w:val="ListParagraph"/>
        <w:numPr>
          <w:ilvl w:val="2"/>
          <w:numId w:val="2"/>
        </w:numPr>
        <w:rPr>
          <w:rFonts w:ascii="Times New Roman" w:hAnsi="Times New Roman" w:cs="Times New Roman"/>
          <w:sz w:val="24"/>
          <w:szCs w:val="24"/>
        </w:rPr>
      </w:pPr>
      <w:r w:rsidRPr="00F20F1C">
        <w:rPr>
          <w:rFonts w:ascii="Times New Roman" w:hAnsi="Times New Roman" w:cs="Times New Roman"/>
          <w:b/>
          <w:bCs/>
          <w:sz w:val="24"/>
          <w:szCs w:val="24"/>
        </w:rPr>
        <w:t xml:space="preserve">Answer 2: </w:t>
      </w:r>
      <w:r w:rsidRPr="00F20F1C">
        <w:rPr>
          <w:rFonts w:ascii="Times New Roman" w:hAnsi="Times New Roman" w:cs="Times New Roman"/>
          <w:sz w:val="24"/>
          <w:szCs w:val="24"/>
        </w:rPr>
        <w:t xml:space="preserve">Shareholders get 1000$ dividend and must pay 30% tax on it (1-0.30)1000 = $700, which is then invested in T-bill 700(1=0.0448) </w:t>
      </w:r>
      <w:r>
        <w:rPr>
          <w:rFonts w:ascii="Times New Roman" w:hAnsi="Times New Roman" w:cs="Times New Roman"/>
          <w:sz w:val="24"/>
          <w:szCs w:val="24"/>
        </w:rPr>
        <w:t>^5 = $871.49</w:t>
      </w:r>
    </w:p>
    <w:p w14:paraId="60AE5662" w14:textId="1B34CDBD" w:rsidR="00F51044" w:rsidRDefault="00F51044" w:rsidP="00F51044">
      <w:pPr>
        <w:rPr>
          <w:rFonts w:ascii="Times New Roman" w:hAnsi="Times New Roman" w:cs="Times New Roman"/>
          <w:sz w:val="24"/>
          <w:szCs w:val="24"/>
        </w:rPr>
      </w:pPr>
    </w:p>
    <w:p w14:paraId="53C580DC" w14:textId="5AED5069" w:rsidR="00F51044" w:rsidRDefault="00F51044" w:rsidP="00F51044">
      <w:pPr>
        <w:rPr>
          <w:rFonts w:ascii="Times New Roman" w:hAnsi="Times New Roman" w:cs="Times New Roman"/>
          <w:sz w:val="24"/>
          <w:szCs w:val="24"/>
        </w:rPr>
      </w:pPr>
    </w:p>
    <w:p w14:paraId="5D32B9D7" w14:textId="7E1043F2" w:rsidR="00F51044" w:rsidRDefault="00F51044" w:rsidP="00F51044">
      <w:pPr>
        <w:rPr>
          <w:rFonts w:ascii="Times New Roman" w:hAnsi="Times New Roman" w:cs="Times New Roman"/>
          <w:sz w:val="24"/>
          <w:szCs w:val="24"/>
        </w:rPr>
      </w:pPr>
    </w:p>
    <w:p w14:paraId="510B88C2" w14:textId="25EC3CE7" w:rsidR="00F51044" w:rsidRDefault="00490226" w:rsidP="00F51044">
      <w:pPr>
        <w:rPr>
          <w:rFonts w:ascii="Times New Roman" w:hAnsi="Times New Roman" w:cs="Times New Roman"/>
          <w:sz w:val="24"/>
          <w:szCs w:val="24"/>
        </w:rPr>
      </w:pPr>
      <w:r w:rsidRPr="00490226">
        <w:rPr>
          <w:rFonts w:ascii="Times New Roman" w:hAnsi="Times New Roman" w:cs="Times New Roman"/>
          <w:noProof/>
          <w:sz w:val="24"/>
          <w:szCs w:val="24"/>
        </w:rPr>
        <w:lastRenderedPageBreak/>
        <w:drawing>
          <wp:inline distT="0" distB="0" distL="0" distR="0" wp14:anchorId="790262BC" wp14:editId="7C51CF38">
            <wp:extent cx="5943600" cy="1096645"/>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1096645"/>
                    </a:xfrm>
                    <a:prstGeom prst="rect">
                      <a:avLst/>
                    </a:prstGeom>
                    <a:noFill/>
                    <a:ln>
                      <a:noFill/>
                    </a:ln>
                  </pic:spPr>
                </pic:pic>
              </a:graphicData>
            </a:graphic>
          </wp:inline>
        </w:drawing>
      </w:r>
    </w:p>
    <w:p w14:paraId="517AE5F5" w14:textId="3ADD06A4" w:rsidR="00F51044" w:rsidRDefault="00490226" w:rsidP="00F51044">
      <w:pPr>
        <w:rPr>
          <w:rFonts w:ascii="Times New Roman" w:hAnsi="Times New Roman" w:cs="Times New Roman"/>
          <w:sz w:val="24"/>
          <w:szCs w:val="24"/>
        </w:rPr>
      </w:pPr>
      <w:r>
        <w:rPr>
          <w:rFonts w:ascii="Times New Roman" w:hAnsi="Times New Roman" w:cs="Times New Roman"/>
          <w:sz w:val="24"/>
          <w:szCs w:val="24"/>
        </w:rPr>
        <w:t>Td= dividend yield = D1/P , where d1 is expected dividend per share at end of the year</w:t>
      </w:r>
    </w:p>
    <w:p w14:paraId="51E971E1" w14:textId="6FC0EA84" w:rsidR="00490226" w:rsidRDefault="00490226" w:rsidP="00F51044">
      <w:pPr>
        <w:rPr>
          <w:rFonts w:ascii="Times New Roman" w:hAnsi="Times New Roman" w:cs="Times New Roman"/>
          <w:sz w:val="24"/>
          <w:szCs w:val="24"/>
        </w:rPr>
      </w:pPr>
      <w:r>
        <w:rPr>
          <w:rFonts w:ascii="Times New Roman" w:hAnsi="Times New Roman" w:cs="Times New Roman"/>
          <w:sz w:val="24"/>
          <w:szCs w:val="24"/>
        </w:rPr>
        <w:t>P= current stock price</w:t>
      </w:r>
    </w:p>
    <w:p w14:paraId="23632EC4" w14:textId="26174C6B" w:rsidR="00490226" w:rsidRDefault="00490226" w:rsidP="00F51044">
      <w:pPr>
        <w:rPr>
          <w:rFonts w:ascii="Times New Roman" w:hAnsi="Times New Roman" w:cs="Times New Roman"/>
          <w:sz w:val="24"/>
          <w:szCs w:val="24"/>
        </w:rPr>
      </w:pPr>
      <w:proofErr w:type="spellStart"/>
      <w:r>
        <w:rPr>
          <w:rFonts w:ascii="Times New Roman" w:hAnsi="Times New Roman" w:cs="Times New Roman"/>
          <w:sz w:val="24"/>
          <w:szCs w:val="24"/>
        </w:rPr>
        <w:t>Tg</w:t>
      </w:r>
      <w:proofErr w:type="spellEnd"/>
      <w:r>
        <w:rPr>
          <w:rFonts w:ascii="Times New Roman" w:hAnsi="Times New Roman" w:cs="Times New Roman"/>
          <w:sz w:val="24"/>
          <w:szCs w:val="24"/>
        </w:rPr>
        <w:t>= tax rate on capital gain= Capital gain/P</w:t>
      </w:r>
    </w:p>
    <w:p w14:paraId="33140B7B" w14:textId="66DB672E" w:rsidR="00490226" w:rsidRDefault="00490226" w:rsidP="00F51044">
      <w:pPr>
        <w:rPr>
          <w:rFonts w:ascii="Times New Roman" w:hAnsi="Times New Roman" w:cs="Times New Roman"/>
          <w:sz w:val="24"/>
          <w:szCs w:val="24"/>
        </w:rPr>
      </w:pPr>
    </w:p>
    <w:p w14:paraId="0A124667" w14:textId="7A23861A" w:rsidR="00490226" w:rsidRDefault="00490226" w:rsidP="00F51044">
      <w:pPr>
        <w:rPr>
          <w:rFonts w:ascii="Times New Roman" w:hAnsi="Times New Roman" w:cs="Times New Roman"/>
          <w:sz w:val="24"/>
          <w:szCs w:val="24"/>
        </w:rPr>
      </w:pPr>
    </w:p>
    <w:p w14:paraId="67A18731" w14:textId="6A6EB87F" w:rsidR="00F51044" w:rsidRPr="00490226" w:rsidRDefault="00490226" w:rsidP="00490226">
      <w:pPr>
        <w:pStyle w:val="ListParagraph"/>
        <w:numPr>
          <w:ilvl w:val="1"/>
          <w:numId w:val="2"/>
        </w:numPr>
        <w:rPr>
          <w:rFonts w:ascii="Times New Roman" w:hAnsi="Times New Roman" w:cs="Times New Roman"/>
          <w:sz w:val="24"/>
          <w:szCs w:val="24"/>
        </w:rPr>
      </w:pPr>
      <w:r w:rsidRPr="00490226">
        <w:rPr>
          <w:rFonts w:ascii="Times New Roman" w:hAnsi="Times New Roman" w:cs="Times New Roman"/>
          <w:sz w:val="24"/>
          <w:szCs w:val="24"/>
          <w:highlight w:val="yellow"/>
        </w:rPr>
        <w:t>Factor 2:</w:t>
      </w:r>
      <w:r w:rsidRPr="00490226">
        <w:rPr>
          <w:rFonts w:ascii="Times New Roman" w:hAnsi="Times New Roman" w:cs="Times New Roman"/>
          <w:sz w:val="24"/>
          <w:szCs w:val="24"/>
        </w:rPr>
        <w:t xml:space="preserve"> Firm h</w:t>
      </w:r>
      <w:r>
        <w:rPr>
          <w:rFonts w:ascii="Times New Roman" w:hAnsi="Times New Roman" w:cs="Times New Roman"/>
          <w:sz w:val="24"/>
          <w:szCs w:val="24"/>
        </w:rPr>
        <w:t>as an incentive for low dividend payouts because with higher dividend payouts, it may have to issue new stock (external equity) to raise new funds to give a higher dividend and thereby incur flotation. Real-world flotation costs lower the firm’s value.</w:t>
      </w:r>
    </w:p>
    <w:p w14:paraId="48842E25" w14:textId="52F54072" w:rsidR="00F51044" w:rsidRPr="00490226" w:rsidRDefault="00490226" w:rsidP="00490226">
      <w:pPr>
        <w:pStyle w:val="ListParagraph"/>
        <w:numPr>
          <w:ilvl w:val="1"/>
          <w:numId w:val="2"/>
        </w:numPr>
        <w:rPr>
          <w:rFonts w:ascii="Times New Roman" w:hAnsi="Times New Roman" w:cs="Times New Roman"/>
          <w:sz w:val="24"/>
          <w:szCs w:val="24"/>
        </w:rPr>
      </w:pPr>
      <w:r w:rsidRPr="00490226">
        <w:rPr>
          <w:rFonts w:ascii="Times New Roman" w:hAnsi="Times New Roman" w:cs="Times New Roman"/>
          <w:sz w:val="24"/>
          <w:szCs w:val="24"/>
          <w:highlight w:val="yellow"/>
        </w:rPr>
        <w:t>Factor 3:</w:t>
      </w:r>
      <w:r>
        <w:rPr>
          <w:rFonts w:ascii="Times New Roman" w:hAnsi="Times New Roman" w:cs="Times New Roman"/>
          <w:sz w:val="24"/>
          <w:szCs w:val="24"/>
        </w:rPr>
        <w:t xml:space="preserve"> Sometimes firms are restricted from dividend payouts above a certain level. Common feature of a bond contract (indenture) has a clause in the contract( covenant) that prohibits dividend payments above a level specified in the contract.</w:t>
      </w:r>
    </w:p>
    <w:p w14:paraId="05DE0FAC" w14:textId="330BFD72" w:rsidR="00F51044" w:rsidRDefault="00F51044" w:rsidP="00F51044">
      <w:pPr>
        <w:rPr>
          <w:rFonts w:ascii="Times New Roman" w:hAnsi="Times New Roman" w:cs="Times New Roman"/>
          <w:sz w:val="24"/>
          <w:szCs w:val="24"/>
        </w:rPr>
      </w:pPr>
    </w:p>
    <w:p w14:paraId="6E06CE96" w14:textId="163037F9" w:rsidR="00F51044" w:rsidRDefault="00F51044" w:rsidP="00F51044">
      <w:pPr>
        <w:rPr>
          <w:rFonts w:ascii="Times New Roman" w:hAnsi="Times New Roman" w:cs="Times New Roman"/>
          <w:sz w:val="24"/>
          <w:szCs w:val="24"/>
        </w:rPr>
      </w:pPr>
    </w:p>
    <w:p w14:paraId="52DFF916" w14:textId="1E4FFE55" w:rsidR="00F51044" w:rsidRPr="000806DD" w:rsidRDefault="00490226" w:rsidP="00490226">
      <w:pPr>
        <w:pStyle w:val="ListParagraph"/>
        <w:numPr>
          <w:ilvl w:val="0"/>
          <w:numId w:val="2"/>
        </w:numPr>
        <w:rPr>
          <w:rFonts w:ascii="Times New Roman" w:hAnsi="Times New Roman" w:cs="Times New Roman"/>
          <w:b/>
          <w:bCs/>
          <w:sz w:val="24"/>
          <w:szCs w:val="24"/>
        </w:rPr>
      </w:pPr>
      <w:r w:rsidRPr="000806DD">
        <w:rPr>
          <w:rFonts w:ascii="Times New Roman" w:hAnsi="Times New Roman" w:cs="Times New Roman"/>
          <w:b/>
          <w:bCs/>
          <w:sz w:val="24"/>
          <w:szCs w:val="24"/>
        </w:rPr>
        <w:t>Real world</w:t>
      </w:r>
      <w:r w:rsidR="000806DD" w:rsidRPr="000806DD">
        <w:rPr>
          <w:rFonts w:ascii="Times New Roman" w:hAnsi="Times New Roman" w:cs="Times New Roman"/>
          <w:b/>
          <w:bCs/>
          <w:sz w:val="24"/>
          <w:szCs w:val="24"/>
        </w:rPr>
        <w:t xml:space="preserve"> factors favouring a high dividend payout:</w:t>
      </w:r>
    </w:p>
    <w:p w14:paraId="195297D2" w14:textId="16EE67FC" w:rsidR="00F51044" w:rsidRDefault="00F51044" w:rsidP="00F51044">
      <w:pPr>
        <w:rPr>
          <w:rFonts w:ascii="Times New Roman" w:hAnsi="Times New Roman" w:cs="Times New Roman"/>
          <w:sz w:val="24"/>
          <w:szCs w:val="24"/>
        </w:rPr>
      </w:pPr>
    </w:p>
    <w:p w14:paraId="5317F295" w14:textId="6514C655" w:rsidR="000806DD" w:rsidRDefault="000806DD" w:rsidP="000806DD">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Factor 1: Desire for current income</w:t>
      </w:r>
    </w:p>
    <w:p w14:paraId="69098504" w14:textId="3FA73C0F" w:rsidR="000806DD" w:rsidRDefault="000806DD" w:rsidP="000806DD">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In the real world; low yielding dividend stocks usually come with brokerage fees and other transaction fees, while high dividend shares might be able to avoid the direct cash expense. </w:t>
      </w:r>
    </w:p>
    <w:p w14:paraId="2AEA6B22" w14:textId="1D8C1B75" w:rsidR="00F51044" w:rsidRDefault="000806DD" w:rsidP="00F51044">
      <w:pPr>
        <w:pStyle w:val="ListParagraph"/>
        <w:numPr>
          <w:ilvl w:val="1"/>
          <w:numId w:val="2"/>
        </w:numPr>
        <w:rPr>
          <w:rFonts w:ascii="Times New Roman" w:hAnsi="Times New Roman" w:cs="Times New Roman"/>
          <w:sz w:val="24"/>
          <w:szCs w:val="24"/>
        </w:rPr>
      </w:pPr>
      <w:r w:rsidRPr="000806DD">
        <w:rPr>
          <w:rFonts w:ascii="Times New Roman" w:hAnsi="Times New Roman" w:cs="Times New Roman"/>
          <w:sz w:val="24"/>
          <w:szCs w:val="24"/>
        </w:rPr>
        <w:t xml:space="preserve">Factor 2: uncertainty </w:t>
      </w:r>
      <w:r>
        <w:rPr>
          <w:rFonts w:ascii="Times New Roman" w:hAnsi="Times New Roman" w:cs="Times New Roman"/>
          <w:sz w:val="24"/>
          <w:szCs w:val="24"/>
        </w:rPr>
        <w:t>of Future Dividend</w:t>
      </w:r>
    </w:p>
    <w:p w14:paraId="6CB9F88F" w14:textId="55D5C543" w:rsidR="00F51044" w:rsidRDefault="000806DD" w:rsidP="00F51044">
      <w:pPr>
        <w:pStyle w:val="ListParagraph"/>
        <w:numPr>
          <w:ilvl w:val="2"/>
          <w:numId w:val="2"/>
        </w:numPr>
        <w:rPr>
          <w:rFonts w:ascii="Times New Roman" w:hAnsi="Times New Roman" w:cs="Times New Roman"/>
          <w:sz w:val="24"/>
          <w:szCs w:val="24"/>
        </w:rPr>
      </w:pPr>
      <w:r w:rsidRPr="000806DD">
        <w:rPr>
          <w:rFonts w:ascii="Times New Roman" w:hAnsi="Times New Roman" w:cs="Times New Roman"/>
          <w:sz w:val="24"/>
          <w:szCs w:val="24"/>
        </w:rPr>
        <w:t>Argued by prof. Myron Gordon that investors price a share by forecasting and discounting future dividends &amp; that a forecast of dividend to be received in the distant future have a greater uncertainty than forecasts in the near-term, and be</w:t>
      </w:r>
      <w:r>
        <w:rPr>
          <w:rFonts w:ascii="Times New Roman" w:hAnsi="Times New Roman" w:cs="Times New Roman"/>
          <w:sz w:val="24"/>
          <w:szCs w:val="24"/>
        </w:rPr>
        <w:t>cause investors hate uncertainty then lower paying dividend stock could be priced lower due to this.</w:t>
      </w:r>
    </w:p>
    <w:p w14:paraId="04FD7435" w14:textId="5A1A096C" w:rsidR="000806DD" w:rsidRDefault="000806DD" w:rsidP="000806DD">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Factor 3:  Certain tax and legal benefits from high dividends</w:t>
      </w:r>
    </w:p>
    <w:p w14:paraId="33E8478E" w14:textId="4B72FEEA" w:rsidR="000806DD" w:rsidRDefault="000806DD" w:rsidP="000806DD">
      <w:pPr>
        <w:pStyle w:val="ListParagraph"/>
        <w:numPr>
          <w:ilvl w:val="2"/>
          <w:numId w:val="2"/>
        </w:numPr>
        <w:rPr>
          <w:rFonts w:ascii="Times New Roman" w:hAnsi="Times New Roman" w:cs="Times New Roman"/>
          <w:sz w:val="24"/>
          <w:szCs w:val="24"/>
        </w:rPr>
      </w:pPr>
      <w:r w:rsidRPr="000806DD">
        <w:rPr>
          <w:rFonts w:ascii="Times New Roman" w:hAnsi="Times New Roman" w:cs="Times New Roman"/>
          <w:sz w:val="24"/>
          <w:szCs w:val="24"/>
        </w:rPr>
        <w:t xml:space="preserve">Corporate investors: When Canadian firms invest in other firms  that have  high dividend low capital gains stock then they are except from </w:t>
      </w:r>
      <w:r w:rsidRPr="000806DD">
        <w:rPr>
          <w:rFonts w:ascii="Times New Roman" w:hAnsi="Times New Roman" w:cs="Times New Roman"/>
          <w:sz w:val="24"/>
          <w:szCs w:val="24"/>
        </w:rPr>
        <w:lastRenderedPageBreak/>
        <w:t>tax. This is an advantage over holding other long-term investments such as bonds due to the fact that interest income is taxable on bond</w:t>
      </w:r>
      <w:r>
        <w:rPr>
          <w:rFonts w:ascii="Times New Roman" w:hAnsi="Times New Roman" w:cs="Times New Roman"/>
          <w:sz w:val="24"/>
          <w:szCs w:val="24"/>
        </w:rPr>
        <w:t>s.</w:t>
      </w:r>
    </w:p>
    <w:p w14:paraId="72748164" w14:textId="132E20A8" w:rsidR="000806DD" w:rsidRDefault="00285E3F" w:rsidP="000806DD">
      <w:pPr>
        <w:pStyle w:val="ListParagraph"/>
        <w:numPr>
          <w:ilvl w:val="2"/>
          <w:numId w:val="2"/>
        </w:numPr>
        <w:rPr>
          <w:rFonts w:ascii="Times New Roman" w:hAnsi="Times New Roman" w:cs="Times New Roman"/>
          <w:sz w:val="24"/>
          <w:szCs w:val="24"/>
        </w:rPr>
      </w:pPr>
      <w:r w:rsidRPr="00285E3F">
        <w:rPr>
          <w:rFonts w:ascii="Times New Roman" w:hAnsi="Times New Roman" w:cs="Times New Roman"/>
          <w:sz w:val="24"/>
          <w:szCs w:val="24"/>
        </w:rPr>
        <w:t>Tax-exempt investors: many investors are exempt from tax and high dividend payout might seem more attractive than lower paying dividen</w:t>
      </w:r>
      <w:r>
        <w:rPr>
          <w:rFonts w:ascii="Times New Roman" w:hAnsi="Times New Roman" w:cs="Times New Roman"/>
          <w:sz w:val="24"/>
          <w:szCs w:val="24"/>
        </w:rPr>
        <w:t>d stocks.</w:t>
      </w:r>
    </w:p>
    <w:p w14:paraId="6BA78C58" w14:textId="15BFF878" w:rsidR="00285E3F" w:rsidRDefault="00285E3F" w:rsidP="00285E3F">
      <w:pPr>
        <w:pStyle w:val="ListParagraph"/>
        <w:ind w:left="2520"/>
        <w:rPr>
          <w:rFonts w:ascii="Times New Roman" w:hAnsi="Times New Roman" w:cs="Times New Roman"/>
          <w:sz w:val="24"/>
          <w:szCs w:val="24"/>
        </w:rPr>
      </w:pPr>
    </w:p>
    <w:p w14:paraId="00ABC7AC" w14:textId="62573728" w:rsidR="00285E3F" w:rsidRDefault="00285E3F" w:rsidP="00285E3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use of unexpected dividend raises or cuts to signal information about expected future dividend is called information content of dividend and phenomenon itself is called signaling model of dividend payouts,</w:t>
      </w:r>
    </w:p>
    <w:p w14:paraId="2710E29D" w14:textId="72C93EE1" w:rsidR="00285E3F" w:rsidRDefault="00285E3F" w:rsidP="00285E3F">
      <w:pPr>
        <w:pStyle w:val="ListParagraph"/>
        <w:numPr>
          <w:ilvl w:val="0"/>
          <w:numId w:val="2"/>
        </w:numPr>
        <w:rPr>
          <w:rFonts w:ascii="Times New Roman" w:hAnsi="Times New Roman" w:cs="Times New Roman"/>
          <w:sz w:val="24"/>
          <w:szCs w:val="24"/>
        </w:rPr>
      </w:pPr>
      <w:r w:rsidRPr="00285E3F">
        <w:rPr>
          <w:rFonts w:ascii="Times New Roman" w:hAnsi="Times New Roman" w:cs="Times New Roman"/>
          <w:sz w:val="24"/>
          <w:szCs w:val="24"/>
          <w:highlight w:val="yellow"/>
        </w:rPr>
        <w:t>Clientele Effect</w:t>
      </w:r>
      <w:r>
        <w:rPr>
          <w:rFonts w:ascii="Times New Roman" w:hAnsi="Times New Roman" w:cs="Times New Roman"/>
          <w:sz w:val="24"/>
          <w:szCs w:val="24"/>
        </w:rPr>
        <w:t xml:space="preserve">:  companies with </w:t>
      </w:r>
      <w:r w:rsidR="00EF7E79">
        <w:rPr>
          <w:rFonts w:ascii="Times New Roman" w:hAnsi="Times New Roman" w:cs="Times New Roman"/>
          <w:sz w:val="24"/>
          <w:szCs w:val="24"/>
        </w:rPr>
        <w:t>a high</w:t>
      </w:r>
      <w:r>
        <w:rPr>
          <w:rFonts w:ascii="Times New Roman" w:hAnsi="Times New Roman" w:cs="Times New Roman"/>
          <w:sz w:val="24"/>
          <w:szCs w:val="24"/>
        </w:rPr>
        <w:t xml:space="preserve"> dividend payouts attract one group of investors while low-dividend companies attract another, In essence  if enough high dividend firms satisfy the dividend loving investors, a firm wont be able to boost its share price by paying high dividend.</w:t>
      </w:r>
    </w:p>
    <w:p w14:paraId="4DA41AB7" w14:textId="24839A3E" w:rsidR="00EF7E79" w:rsidRDefault="00EF7E79" w:rsidP="00285E3F">
      <w:pPr>
        <w:pStyle w:val="ListParagraph"/>
        <w:numPr>
          <w:ilvl w:val="0"/>
          <w:numId w:val="2"/>
        </w:numPr>
        <w:rPr>
          <w:rFonts w:ascii="Times New Roman" w:hAnsi="Times New Roman" w:cs="Times New Roman"/>
          <w:sz w:val="24"/>
          <w:szCs w:val="24"/>
        </w:rPr>
      </w:pPr>
      <w:r w:rsidRPr="00EF7E79">
        <w:rPr>
          <w:rFonts w:ascii="Times New Roman" w:hAnsi="Times New Roman" w:cs="Times New Roman"/>
          <w:sz w:val="24"/>
          <w:szCs w:val="24"/>
        </w:rPr>
        <w:t>Firms with higher dividend payouts must issue (sell) new stock more often. They are not common a they can b</w:t>
      </w:r>
      <w:r>
        <w:rPr>
          <w:rFonts w:ascii="Times New Roman" w:hAnsi="Times New Roman" w:cs="Times New Roman"/>
          <w:sz w:val="24"/>
          <w:szCs w:val="24"/>
        </w:rPr>
        <w:t>e expensive in terms of flotation costs.</w:t>
      </w:r>
    </w:p>
    <w:p w14:paraId="6C967116" w14:textId="31643AF2" w:rsidR="00EF7E79" w:rsidRDefault="00EF7E79" w:rsidP="00285E3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Firms following a residual dividend policy seeks to minimize the need to seeks to minimize the need to sell new ( equity) by maximizing the use of internal equity represented by retained earnings for investment in new projects.</w:t>
      </w:r>
    </w:p>
    <w:p w14:paraId="6D361A79" w14:textId="5B8AF659" w:rsidR="00EF7E79" w:rsidRDefault="00EF7E79" w:rsidP="00285E3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Firms that pay dividends only after meeting its investment needs from its earning while maintaining a desired debt to equity ratio is called a </w:t>
      </w:r>
      <w:r w:rsidRPr="00EF7E79">
        <w:rPr>
          <w:rFonts w:ascii="Times New Roman" w:hAnsi="Times New Roman" w:cs="Times New Roman"/>
          <w:sz w:val="24"/>
          <w:szCs w:val="24"/>
          <w:highlight w:val="yellow"/>
        </w:rPr>
        <w:t>residual dividend policy</w:t>
      </w:r>
      <w:r>
        <w:rPr>
          <w:rFonts w:ascii="Times New Roman" w:hAnsi="Times New Roman" w:cs="Times New Roman"/>
          <w:sz w:val="24"/>
          <w:szCs w:val="24"/>
        </w:rPr>
        <w:t xml:space="preserve">. </w:t>
      </w:r>
    </w:p>
    <w:p w14:paraId="7D19974F" w14:textId="57E6040D" w:rsidR="00666485" w:rsidRDefault="00666485" w:rsidP="00285E3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Residual dividend policy means that all dividends are only paid after all profitable ( positive NPV) investment opportunities are exhausted. If Investment opportunity in one period is high then dividends would be low or zero.</w:t>
      </w:r>
    </w:p>
    <w:p w14:paraId="56D2C594" w14:textId="2AE41A76" w:rsidR="00EF7E79" w:rsidRDefault="00EF7E79" w:rsidP="00EF7E79">
      <w:pPr>
        <w:rPr>
          <w:rFonts w:ascii="Times New Roman" w:hAnsi="Times New Roman" w:cs="Times New Roman"/>
          <w:sz w:val="24"/>
          <w:szCs w:val="24"/>
        </w:rPr>
      </w:pPr>
    </w:p>
    <w:p w14:paraId="0BD7EBF3" w14:textId="75837CE6" w:rsidR="00EF7E79" w:rsidRDefault="00EF7E79" w:rsidP="00EF7E79">
      <w:pPr>
        <w:rPr>
          <w:rFonts w:ascii="Times New Roman" w:hAnsi="Times New Roman" w:cs="Times New Roman"/>
          <w:sz w:val="24"/>
          <w:szCs w:val="24"/>
        </w:rPr>
      </w:pPr>
    </w:p>
    <w:p w14:paraId="505B8987" w14:textId="7360B423" w:rsidR="00EF7E79" w:rsidRDefault="00EF7E79" w:rsidP="00EF7E7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Example 1: Firm has $5000 earnings available and has a debt/ratio of ¼. Show what will happen if it follows a residual dividend policy under the following three scenarios </w:t>
      </w:r>
    </w:p>
    <w:p w14:paraId="5FEB8A57" w14:textId="48EED9FC" w:rsidR="00EF7E79" w:rsidRDefault="00EF7E79" w:rsidP="00EF7E79">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Scenario 1: </w:t>
      </w:r>
    </w:p>
    <w:p w14:paraId="0E2D766F" w14:textId="1D3A8B78" w:rsidR="004B28A2" w:rsidRDefault="004B28A2" w:rsidP="004B28A2">
      <w:pPr>
        <w:pStyle w:val="ListParagraph"/>
        <w:ind w:left="1800"/>
        <w:rPr>
          <w:rFonts w:ascii="Times New Roman" w:hAnsi="Times New Roman" w:cs="Times New Roman"/>
          <w:sz w:val="24"/>
          <w:szCs w:val="24"/>
        </w:rPr>
      </w:pPr>
      <w:r>
        <w:rPr>
          <w:noProof/>
        </w:rPr>
        <w:drawing>
          <wp:inline distT="0" distB="0" distL="0" distR="0" wp14:anchorId="2841FFF3" wp14:editId="2566BB91">
            <wp:extent cx="5433060" cy="16992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33060" cy="1699260"/>
                    </a:xfrm>
                    <a:prstGeom prst="rect">
                      <a:avLst/>
                    </a:prstGeom>
                    <a:noFill/>
                    <a:ln>
                      <a:noFill/>
                    </a:ln>
                  </pic:spPr>
                </pic:pic>
              </a:graphicData>
            </a:graphic>
          </wp:inline>
        </w:drawing>
      </w:r>
    </w:p>
    <w:p w14:paraId="6A052FA4" w14:textId="6401977E" w:rsidR="00666485" w:rsidRDefault="00666485" w:rsidP="004B28A2">
      <w:pPr>
        <w:pStyle w:val="ListParagraph"/>
        <w:ind w:left="1800"/>
        <w:rPr>
          <w:rFonts w:ascii="Times New Roman" w:hAnsi="Times New Roman" w:cs="Times New Roman"/>
          <w:sz w:val="24"/>
          <w:szCs w:val="24"/>
        </w:rPr>
      </w:pPr>
    </w:p>
    <w:p w14:paraId="2C1DB2B6" w14:textId="0A5DC637" w:rsidR="00666485" w:rsidRDefault="00666485" w:rsidP="004B28A2">
      <w:pPr>
        <w:pStyle w:val="ListParagraph"/>
        <w:ind w:left="1800"/>
        <w:rPr>
          <w:rFonts w:ascii="Times New Roman" w:hAnsi="Times New Roman" w:cs="Times New Roman"/>
          <w:sz w:val="24"/>
          <w:szCs w:val="24"/>
        </w:rPr>
      </w:pPr>
    </w:p>
    <w:p w14:paraId="4A89D424" w14:textId="249C50B5" w:rsidR="00666485" w:rsidRDefault="00666485" w:rsidP="004B28A2">
      <w:pPr>
        <w:pStyle w:val="ListParagraph"/>
        <w:ind w:left="1800"/>
        <w:rPr>
          <w:rFonts w:ascii="Times New Roman" w:hAnsi="Times New Roman" w:cs="Times New Roman"/>
          <w:sz w:val="24"/>
          <w:szCs w:val="24"/>
        </w:rPr>
      </w:pPr>
    </w:p>
    <w:p w14:paraId="1BD0EB40" w14:textId="38DDB245" w:rsidR="00666485" w:rsidRDefault="00666485" w:rsidP="004B28A2">
      <w:pPr>
        <w:pStyle w:val="ListParagraph"/>
        <w:ind w:left="1800"/>
        <w:rPr>
          <w:rFonts w:ascii="Times New Roman" w:hAnsi="Times New Roman" w:cs="Times New Roman"/>
          <w:sz w:val="24"/>
          <w:szCs w:val="24"/>
        </w:rPr>
      </w:pPr>
    </w:p>
    <w:p w14:paraId="2C0CC780" w14:textId="014E4974" w:rsidR="00666485" w:rsidRDefault="00666485" w:rsidP="004B28A2">
      <w:pPr>
        <w:pStyle w:val="ListParagraph"/>
        <w:ind w:left="1800"/>
        <w:rPr>
          <w:rFonts w:ascii="Times New Roman" w:hAnsi="Times New Roman" w:cs="Times New Roman"/>
          <w:sz w:val="24"/>
          <w:szCs w:val="24"/>
        </w:rPr>
      </w:pPr>
    </w:p>
    <w:p w14:paraId="33649359" w14:textId="77777777" w:rsidR="00666485" w:rsidRDefault="00666485" w:rsidP="004B28A2">
      <w:pPr>
        <w:pStyle w:val="ListParagraph"/>
        <w:ind w:left="1800"/>
        <w:rPr>
          <w:rFonts w:ascii="Times New Roman" w:hAnsi="Times New Roman" w:cs="Times New Roman"/>
          <w:sz w:val="24"/>
          <w:szCs w:val="24"/>
        </w:rPr>
      </w:pPr>
    </w:p>
    <w:p w14:paraId="3A412E9B" w14:textId="119D79EA" w:rsidR="004B28A2" w:rsidRDefault="004B28A2" w:rsidP="004B28A2">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Scenario 2: </w:t>
      </w:r>
    </w:p>
    <w:p w14:paraId="615AC745" w14:textId="34759D9E" w:rsidR="004B28A2" w:rsidRDefault="00666485" w:rsidP="004B28A2">
      <w:pPr>
        <w:pStyle w:val="ListParagraph"/>
        <w:ind w:left="1800"/>
        <w:rPr>
          <w:rFonts w:ascii="Times New Roman" w:hAnsi="Times New Roman" w:cs="Times New Roman"/>
          <w:sz w:val="24"/>
          <w:szCs w:val="24"/>
        </w:rPr>
      </w:pPr>
      <w:r>
        <w:rPr>
          <w:noProof/>
        </w:rPr>
        <w:drawing>
          <wp:inline distT="0" distB="0" distL="0" distR="0" wp14:anchorId="04A3960B" wp14:editId="46AFCAA8">
            <wp:extent cx="3931920" cy="131064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31920" cy="1310640"/>
                    </a:xfrm>
                    <a:prstGeom prst="rect">
                      <a:avLst/>
                    </a:prstGeom>
                    <a:noFill/>
                    <a:ln>
                      <a:noFill/>
                    </a:ln>
                  </pic:spPr>
                </pic:pic>
              </a:graphicData>
            </a:graphic>
          </wp:inline>
        </w:drawing>
      </w:r>
    </w:p>
    <w:p w14:paraId="74354BE7" w14:textId="7C304C96" w:rsidR="00666485" w:rsidRPr="006A313E" w:rsidRDefault="00666485" w:rsidP="00666485">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Scenario 3:</w:t>
      </w:r>
      <w:r w:rsidR="006A313E" w:rsidRPr="006A313E">
        <w:t xml:space="preserve"> </w:t>
      </w:r>
      <w:r w:rsidR="006A313E">
        <w:rPr>
          <w:noProof/>
        </w:rPr>
        <w:drawing>
          <wp:inline distT="0" distB="0" distL="0" distR="0" wp14:anchorId="525F68D9" wp14:editId="62FC2BA3">
            <wp:extent cx="5463540" cy="140970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63540" cy="1409700"/>
                    </a:xfrm>
                    <a:prstGeom prst="rect">
                      <a:avLst/>
                    </a:prstGeom>
                    <a:noFill/>
                    <a:ln>
                      <a:noFill/>
                    </a:ln>
                  </pic:spPr>
                </pic:pic>
              </a:graphicData>
            </a:graphic>
          </wp:inline>
        </w:drawing>
      </w:r>
    </w:p>
    <w:p w14:paraId="15A19BB0" w14:textId="73DE687B" w:rsidR="00666485" w:rsidRDefault="00666485" w:rsidP="00666485">
      <w:pPr>
        <w:rPr>
          <w:rFonts w:ascii="Times New Roman" w:hAnsi="Times New Roman" w:cs="Times New Roman"/>
          <w:sz w:val="24"/>
          <w:szCs w:val="24"/>
        </w:rPr>
      </w:pPr>
    </w:p>
    <w:p w14:paraId="365B23B5" w14:textId="54DC06E6" w:rsidR="00666485" w:rsidRDefault="00666485" w:rsidP="0066648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Young fast-growing firms commonly employ a low dividend payout ratio, while more mature firms use higher dividend payout. An example is Bank of Montreal which </w:t>
      </w:r>
      <w:proofErr w:type="spellStart"/>
      <w:r>
        <w:rPr>
          <w:rFonts w:ascii="Times New Roman" w:hAnsi="Times New Roman" w:cs="Times New Roman"/>
          <w:sz w:val="24"/>
          <w:szCs w:val="24"/>
        </w:rPr>
        <w:t>ia</w:t>
      </w:r>
      <w:proofErr w:type="spellEnd"/>
      <w:r>
        <w:rPr>
          <w:rFonts w:ascii="Times New Roman" w:hAnsi="Times New Roman" w:cs="Times New Roman"/>
          <w:sz w:val="24"/>
          <w:szCs w:val="24"/>
        </w:rPr>
        <w:t xml:space="preserve"> s lower growing firm with a high payout, vs Canadian tire which is a faster growing firm with a pattern of low payouts.</w:t>
      </w:r>
    </w:p>
    <w:p w14:paraId="180193B4" w14:textId="097A36DA" w:rsidR="0020569C" w:rsidRDefault="0020569C" w:rsidP="0066648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Most firms pay out dividend based on the rule of thumb </w:t>
      </w:r>
      <w:r w:rsidR="006A313E">
        <w:rPr>
          <w:rFonts w:ascii="Times New Roman" w:hAnsi="Times New Roman" w:cs="Times New Roman"/>
          <w:sz w:val="24"/>
          <w:szCs w:val="24"/>
        </w:rPr>
        <w:t>(often</w:t>
      </w:r>
      <w:r>
        <w:rPr>
          <w:rFonts w:ascii="Times New Roman" w:hAnsi="Times New Roman" w:cs="Times New Roman"/>
          <w:sz w:val="24"/>
          <w:szCs w:val="24"/>
        </w:rPr>
        <w:t xml:space="preserve"> called Com</w:t>
      </w:r>
      <w:r w:rsidR="006A313E">
        <w:rPr>
          <w:rFonts w:ascii="Times New Roman" w:hAnsi="Times New Roman" w:cs="Times New Roman"/>
          <w:sz w:val="24"/>
          <w:szCs w:val="24"/>
        </w:rPr>
        <w:t>promise Dividend Policy</w:t>
      </w:r>
    </w:p>
    <w:p w14:paraId="30606625" w14:textId="6E75F52D" w:rsidR="006A313E" w:rsidRDefault="006A313E" w:rsidP="006A313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1) Avoid cutting back on economically profitable(+NPV) investment projects to pay a dividend</w:t>
      </w:r>
    </w:p>
    <w:p w14:paraId="029CC113" w14:textId="3B426B94" w:rsidR="006A313E" w:rsidRDefault="006A313E" w:rsidP="006A313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2)Avoid dividend cuts</w:t>
      </w:r>
    </w:p>
    <w:p w14:paraId="63A5C210" w14:textId="7970C7DE" w:rsidR="006A313E" w:rsidRDefault="006A313E" w:rsidP="006A313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3)Avoid the need to sell new equity (ex: new stock for external equity capital)</w:t>
      </w:r>
    </w:p>
    <w:p w14:paraId="46C02E4B" w14:textId="5337E5CF" w:rsidR="006A313E" w:rsidRDefault="006A313E" w:rsidP="006A313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4)Maintain a target debt/equity ratio(long term goal) even as a shot-term debt/equity ratio varies somewhat.</w:t>
      </w:r>
    </w:p>
    <w:p w14:paraId="7BF5FDE2" w14:textId="63F71D49" w:rsidR="006A313E" w:rsidRDefault="006A313E" w:rsidP="006A313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5) Maintains a target dividend payout ratio.</w:t>
      </w:r>
    </w:p>
    <w:p w14:paraId="1A2B7108" w14:textId="72EA766C" w:rsidR="006A313E" w:rsidRDefault="006A313E" w:rsidP="006A313E">
      <w:pPr>
        <w:pStyle w:val="ListParagraph"/>
        <w:ind w:left="1080"/>
        <w:rPr>
          <w:rFonts w:ascii="Times New Roman" w:hAnsi="Times New Roman" w:cs="Times New Roman"/>
          <w:sz w:val="24"/>
          <w:szCs w:val="24"/>
        </w:rPr>
      </w:pPr>
      <w:r>
        <w:rPr>
          <w:noProof/>
        </w:rPr>
        <w:lastRenderedPageBreak/>
        <w:drawing>
          <wp:inline distT="0" distB="0" distL="0" distR="0" wp14:anchorId="668A86ED" wp14:editId="1859E4DC">
            <wp:extent cx="5730240" cy="3063240"/>
            <wp:effectExtent l="0" t="0" r="381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240" cy="3063240"/>
                    </a:xfrm>
                    <a:prstGeom prst="rect">
                      <a:avLst/>
                    </a:prstGeom>
                    <a:noFill/>
                    <a:ln>
                      <a:noFill/>
                    </a:ln>
                  </pic:spPr>
                </pic:pic>
              </a:graphicData>
            </a:graphic>
          </wp:inline>
        </w:drawing>
      </w:r>
    </w:p>
    <w:p w14:paraId="27CE0426" w14:textId="3A595596" w:rsidR="006A313E" w:rsidRDefault="006A313E" w:rsidP="006A313E">
      <w:pPr>
        <w:pStyle w:val="ListParagraph"/>
        <w:ind w:left="1080"/>
        <w:rPr>
          <w:rFonts w:ascii="Times New Roman" w:hAnsi="Times New Roman" w:cs="Times New Roman"/>
          <w:sz w:val="24"/>
          <w:szCs w:val="24"/>
        </w:rPr>
      </w:pPr>
    </w:p>
    <w:p w14:paraId="10352BAB" w14:textId="1295EC07" w:rsidR="006A313E" w:rsidRDefault="006A313E" w:rsidP="006A313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Example 2:  All equity firm has excess cash of $300,000. Firm currently pays no dividends and its earning ( net income) for the year ended at 49,000$</w:t>
      </w:r>
    </w:p>
    <w:p w14:paraId="1C8C8084" w14:textId="369F0F13" w:rsidR="006A313E" w:rsidRDefault="006A313E" w:rsidP="006A313E">
      <w:pPr>
        <w:pStyle w:val="ListParagraph"/>
        <w:ind w:left="1080"/>
        <w:rPr>
          <w:rFonts w:ascii="Times New Roman" w:hAnsi="Times New Roman" w:cs="Times New Roman"/>
          <w:sz w:val="24"/>
          <w:szCs w:val="24"/>
        </w:rPr>
      </w:pPr>
      <w:r w:rsidRPr="006A313E">
        <w:rPr>
          <w:rFonts w:ascii="Times New Roman" w:hAnsi="Times New Roman" w:cs="Times New Roman"/>
          <w:noProof/>
          <w:sz w:val="24"/>
          <w:szCs w:val="24"/>
        </w:rPr>
        <w:drawing>
          <wp:inline distT="0" distB="0" distL="0" distR="0" wp14:anchorId="7DBE0BEB" wp14:editId="59B3D216">
            <wp:extent cx="5615940" cy="128016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15940" cy="1280160"/>
                    </a:xfrm>
                    <a:prstGeom prst="rect">
                      <a:avLst/>
                    </a:prstGeom>
                    <a:noFill/>
                    <a:ln>
                      <a:noFill/>
                    </a:ln>
                  </pic:spPr>
                </pic:pic>
              </a:graphicData>
            </a:graphic>
          </wp:inline>
        </w:drawing>
      </w:r>
    </w:p>
    <w:p w14:paraId="0F12163C" w14:textId="0D4D3363" w:rsidR="006A313E" w:rsidRDefault="006A313E" w:rsidP="006A313E">
      <w:pPr>
        <w:pStyle w:val="ListParagraph"/>
        <w:ind w:left="1080"/>
        <w:rPr>
          <w:rFonts w:ascii="Times New Roman" w:hAnsi="Times New Roman" w:cs="Times New Roman"/>
          <w:sz w:val="24"/>
          <w:szCs w:val="24"/>
        </w:rPr>
      </w:pPr>
      <w:r>
        <w:rPr>
          <w:rFonts w:ascii="Times New Roman" w:hAnsi="Times New Roman" w:cs="Times New Roman"/>
          <w:sz w:val="24"/>
          <w:szCs w:val="24"/>
        </w:rPr>
        <w:t>Share price= $1,000,000/100,000 shares = $10 per share</w:t>
      </w:r>
    </w:p>
    <w:p w14:paraId="65B91229" w14:textId="53495404" w:rsidR="006A313E" w:rsidRDefault="006A313E" w:rsidP="006A313E">
      <w:pPr>
        <w:pStyle w:val="ListParagraph"/>
        <w:ind w:left="1080"/>
        <w:rPr>
          <w:rFonts w:ascii="Times New Roman" w:hAnsi="Times New Roman" w:cs="Times New Roman"/>
          <w:sz w:val="24"/>
          <w:szCs w:val="24"/>
        </w:rPr>
      </w:pPr>
      <w:r>
        <w:rPr>
          <w:rFonts w:ascii="Times New Roman" w:hAnsi="Times New Roman" w:cs="Times New Roman"/>
          <w:sz w:val="24"/>
          <w:szCs w:val="24"/>
        </w:rPr>
        <w:t>EPS= 49,000/100,000 shares = 0.49$/per share</w:t>
      </w:r>
    </w:p>
    <w:p w14:paraId="3F28FD36" w14:textId="634F5107" w:rsidR="006A313E" w:rsidRDefault="006A313E" w:rsidP="006A313E">
      <w:pPr>
        <w:pStyle w:val="ListParagraph"/>
        <w:ind w:left="1080"/>
        <w:rPr>
          <w:rFonts w:ascii="Times New Roman" w:hAnsi="Times New Roman" w:cs="Times New Roman"/>
          <w:sz w:val="24"/>
          <w:szCs w:val="24"/>
        </w:rPr>
      </w:pPr>
      <w:r>
        <w:rPr>
          <w:rFonts w:ascii="Times New Roman" w:hAnsi="Times New Roman" w:cs="Times New Roman"/>
          <w:sz w:val="24"/>
          <w:szCs w:val="24"/>
        </w:rPr>
        <w:t>P/E ratio = $10/0.49 = 20.4</w:t>
      </w:r>
    </w:p>
    <w:p w14:paraId="74E454BA" w14:textId="5855C652" w:rsidR="00164B7E" w:rsidRDefault="00164B7E" w:rsidP="006A313E">
      <w:pPr>
        <w:pStyle w:val="ListParagraph"/>
        <w:ind w:left="1080"/>
        <w:rPr>
          <w:rFonts w:ascii="Times New Roman" w:hAnsi="Times New Roman" w:cs="Times New Roman"/>
          <w:sz w:val="24"/>
          <w:szCs w:val="24"/>
        </w:rPr>
      </w:pPr>
    </w:p>
    <w:p w14:paraId="6DA60CFB" w14:textId="164CE72E" w:rsidR="00164B7E" w:rsidRDefault="00164B7E" w:rsidP="006A313E">
      <w:pPr>
        <w:pStyle w:val="ListParagraph"/>
        <w:ind w:left="1080"/>
        <w:rPr>
          <w:rFonts w:ascii="Times New Roman" w:hAnsi="Times New Roman" w:cs="Times New Roman"/>
          <w:sz w:val="24"/>
          <w:szCs w:val="24"/>
        </w:rPr>
      </w:pPr>
    </w:p>
    <w:p w14:paraId="1F4D9C11" w14:textId="7F68EF2B" w:rsidR="00164B7E" w:rsidRDefault="00164B7E" w:rsidP="006A313E">
      <w:pPr>
        <w:pStyle w:val="ListParagraph"/>
        <w:ind w:left="1080"/>
        <w:rPr>
          <w:rFonts w:ascii="Times New Roman" w:hAnsi="Times New Roman" w:cs="Times New Roman"/>
          <w:sz w:val="24"/>
          <w:szCs w:val="24"/>
        </w:rPr>
      </w:pPr>
    </w:p>
    <w:p w14:paraId="77AC5142" w14:textId="28B64EEF" w:rsidR="00164B7E" w:rsidRDefault="00164B7E" w:rsidP="006A313E">
      <w:pPr>
        <w:pStyle w:val="ListParagraph"/>
        <w:ind w:left="1080"/>
        <w:rPr>
          <w:rFonts w:ascii="Times New Roman" w:hAnsi="Times New Roman" w:cs="Times New Roman"/>
          <w:sz w:val="24"/>
          <w:szCs w:val="24"/>
        </w:rPr>
      </w:pPr>
    </w:p>
    <w:p w14:paraId="74FEE756" w14:textId="71FDB724" w:rsidR="00164B7E" w:rsidRDefault="00164B7E" w:rsidP="006A313E">
      <w:pPr>
        <w:pStyle w:val="ListParagraph"/>
        <w:ind w:left="1080"/>
        <w:rPr>
          <w:rFonts w:ascii="Times New Roman" w:hAnsi="Times New Roman" w:cs="Times New Roman"/>
          <w:sz w:val="24"/>
          <w:szCs w:val="24"/>
        </w:rPr>
      </w:pPr>
    </w:p>
    <w:p w14:paraId="2D67C54F" w14:textId="01092A77" w:rsidR="00164B7E" w:rsidRDefault="00164B7E" w:rsidP="006A313E">
      <w:pPr>
        <w:pStyle w:val="ListParagraph"/>
        <w:ind w:left="1080"/>
        <w:rPr>
          <w:rFonts w:ascii="Times New Roman" w:hAnsi="Times New Roman" w:cs="Times New Roman"/>
          <w:sz w:val="24"/>
          <w:szCs w:val="24"/>
        </w:rPr>
      </w:pPr>
    </w:p>
    <w:p w14:paraId="57AEC4A3" w14:textId="66BA7DE6" w:rsidR="00164B7E" w:rsidRDefault="00164B7E" w:rsidP="006A313E">
      <w:pPr>
        <w:pStyle w:val="ListParagraph"/>
        <w:ind w:left="1080"/>
        <w:rPr>
          <w:rFonts w:ascii="Times New Roman" w:hAnsi="Times New Roman" w:cs="Times New Roman"/>
          <w:sz w:val="24"/>
          <w:szCs w:val="24"/>
        </w:rPr>
      </w:pPr>
    </w:p>
    <w:p w14:paraId="1B7CE04F" w14:textId="20B604ED" w:rsidR="00164B7E" w:rsidRDefault="00164B7E" w:rsidP="006A313E">
      <w:pPr>
        <w:pStyle w:val="ListParagraph"/>
        <w:ind w:left="1080"/>
        <w:rPr>
          <w:rFonts w:ascii="Times New Roman" w:hAnsi="Times New Roman" w:cs="Times New Roman"/>
          <w:sz w:val="24"/>
          <w:szCs w:val="24"/>
        </w:rPr>
      </w:pPr>
    </w:p>
    <w:p w14:paraId="01E7C3DB" w14:textId="33514E2C" w:rsidR="00164B7E" w:rsidRDefault="00164B7E" w:rsidP="006A313E">
      <w:pPr>
        <w:pStyle w:val="ListParagraph"/>
        <w:ind w:left="1080"/>
        <w:rPr>
          <w:rFonts w:ascii="Times New Roman" w:hAnsi="Times New Roman" w:cs="Times New Roman"/>
          <w:sz w:val="24"/>
          <w:szCs w:val="24"/>
        </w:rPr>
      </w:pPr>
    </w:p>
    <w:p w14:paraId="5130CEDE" w14:textId="587D062B" w:rsidR="00164B7E" w:rsidRDefault="00164B7E" w:rsidP="006A313E">
      <w:pPr>
        <w:pStyle w:val="ListParagraph"/>
        <w:ind w:left="1080"/>
        <w:rPr>
          <w:rFonts w:ascii="Times New Roman" w:hAnsi="Times New Roman" w:cs="Times New Roman"/>
          <w:sz w:val="24"/>
          <w:szCs w:val="24"/>
        </w:rPr>
      </w:pPr>
    </w:p>
    <w:p w14:paraId="4F62928F" w14:textId="139D6A38" w:rsidR="00164B7E" w:rsidRDefault="00164B7E" w:rsidP="006A313E">
      <w:pPr>
        <w:pStyle w:val="ListParagraph"/>
        <w:ind w:left="1080"/>
        <w:rPr>
          <w:rFonts w:ascii="Times New Roman" w:hAnsi="Times New Roman" w:cs="Times New Roman"/>
          <w:sz w:val="24"/>
          <w:szCs w:val="24"/>
        </w:rPr>
      </w:pPr>
    </w:p>
    <w:p w14:paraId="190099E6" w14:textId="471CBED5" w:rsidR="00164B7E" w:rsidRDefault="00164B7E" w:rsidP="006A313E">
      <w:pPr>
        <w:pStyle w:val="ListParagraph"/>
        <w:ind w:left="1080"/>
        <w:rPr>
          <w:rFonts w:ascii="Times New Roman" w:hAnsi="Times New Roman" w:cs="Times New Roman"/>
          <w:sz w:val="24"/>
          <w:szCs w:val="24"/>
        </w:rPr>
      </w:pPr>
    </w:p>
    <w:p w14:paraId="34D1C6A6" w14:textId="6EBE9CE7" w:rsidR="00164B7E" w:rsidRDefault="00164B7E" w:rsidP="006A313E">
      <w:pPr>
        <w:pStyle w:val="ListParagraph"/>
        <w:ind w:left="1080"/>
        <w:rPr>
          <w:rFonts w:ascii="Times New Roman" w:hAnsi="Times New Roman" w:cs="Times New Roman"/>
          <w:sz w:val="24"/>
          <w:szCs w:val="24"/>
        </w:rPr>
      </w:pPr>
    </w:p>
    <w:p w14:paraId="21963884" w14:textId="77777777" w:rsidR="00164B7E" w:rsidRDefault="00164B7E" w:rsidP="006A313E">
      <w:pPr>
        <w:pStyle w:val="ListParagraph"/>
        <w:ind w:left="1080"/>
        <w:rPr>
          <w:rFonts w:ascii="Times New Roman" w:hAnsi="Times New Roman" w:cs="Times New Roman"/>
          <w:sz w:val="24"/>
          <w:szCs w:val="24"/>
        </w:rPr>
      </w:pPr>
    </w:p>
    <w:p w14:paraId="0FBAD0DB" w14:textId="48BEBC97" w:rsidR="00164B7E" w:rsidRDefault="00164B7E" w:rsidP="00164B7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Option 1: firm pays out the 300,000-excess cash as dividend </w:t>
      </w:r>
    </w:p>
    <w:p w14:paraId="697D5845" w14:textId="1B02D754" w:rsidR="00164B7E" w:rsidRDefault="00164B7E" w:rsidP="00164B7E">
      <w:pPr>
        <w:pStyle w:val="ListParagraph"/>
        <w:ind w:left="1080"/>
        <w:rPr>
          <w:rFonts w:ascii="Times New Roman" w:hAnsi="Times New Roman" w:cs="Times New Roman"/>
          <w:sz w:val="24"/>
          <w:szCs w:val="24"/>
        </w:rPr>
      </w:pPr>
      <w:r w:rsidRPr="00164B7E">
        <w:rPr>
          <w:rFonts w:ascii="Times New Roman" w:hAnsi="Times New Roman" w:cs="Times New Roman"/>
          <w:noProof/>
          <w:sz w:val="24"/>
          <w:szCs w:val="24"/>
        </w:rPr>
        <w:drawing>
          <wp:inline distT="0" distB="0" distL="0" distR="0" wp14:anchorId="68AD1A2E" wp14:editId="56BC8070">
            <wp:extent cx="5494020" cy="3230880"/>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94020" cy="3230880"/>
                    </a:xfrm>
                    <a:prstGeom prst="rect">
                      <a:avLst/>
                    </a:prstGeom>
                    <a:noFill/>
                    <a:ln>
                      <a:noFill/>
                    </a:ln>
                  </pic:spPr>
                </pic:pic>
              </a:graphicData>
            </a:graphic>
          </wp:inline>
        </w:drawing>
      </w:r>
    </w:p>
    <w:p w14:paraId="570B6DE8" w14:textId="6192CD57" w:rsidR="00164B7E" w:rsidRDefault="00164B7E" w:rsidP="00164B7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 Option 2:  Firm pays out the 300,000 excess cash through share repurchase worth $300,000</w:t>
      </w:r>
    </w:p>
    <w:p w14:paraId="57DC6AC1" w14:textId="0DA55840" w:rsidR="00164B7E" w:rsidRDefault="00164B7E" w:rsidP="00164B7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300,000/10 = 30,000 shares purchased given the remaining 70,000 owned by investors.</w:t>
      </w:r>
    </w:p>
    <w:p w14:paraId="1B374547" w14:textId="1EE8BE81" w:rsidR="00164B7E" w:rsidRDefault="00164B7E" w:rsidP="00164B7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Share price – 700,000/70,000 = $10 per share</w:t>
      </w:r>
    </w:p>
    <w:p w14:paraId="61E11A40" w14:textId="11E1F63F" w:rsidR="00164B7E" w:rsidRDefault="00164B7E" w:rsidP="00164B7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EPS= 49,000/70,0000= 0.70$ per share</w:t>
      </w:r>
    </w:p>
    <w:p w14:paraId="24B0812A" w14:textId="4D6720FF" w:rsidR="00164B7E" w:rsidRDefault="00164B7E" w:rsidP="00164B7E">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P/E ratio = 10/0.70 = 14.3</w:t>
      </w:r>
    </w:p>
    <w:p w14:paraId="0869A47E" w14:textId="2A5FD42E" w:rsidR="00164B7E" w:rsidRDefault="00164B7E" w:rsidP="00164B7E">
      <w:pPr>
        <w:pStyle w:val="ListParagraph"/>
        <w:numPr>
          <w:ilvl w:val="0"/>
          <w:numId w:val="2"/>
        </w:numPr>
        <w:rPr>
          <w:rFonts w:ascii="Times New Roman" w:hAnsi="Times New Roman" w:cs="Times New Roman"/>
          <w:b/>
          <w:bCs/>
          <w:sz w:val="24"/>
          <w:szCs w:val="24"/>
        </w:rPr>
      </w:pPr>
      <w:r w:rsidRPr="00164B7E">
        <w:rPr>
          <w:rFonts w:ascii="Times New Roman" w:hAnsi="Times New Roman" w:cs="Times New Roman"/>
          <w:b/>
          <w:bCs/>
          <w:sz w:val="24"/>
          <w:szCs w:val="24"/>
        </w:rPr>
        <w:t>Under both options the P/E ratio is 14.3. Under the dividend option 14.3 is multiplied with $0.49 giving us a share price of 7$. Under the share repurchase 14.3 is multiplied with 0.70 giving us share price of $10.</w:t>
      </w:r>
    </w:p>
    <w:p w14:paraId="07A2C2DB" w14:textId="21AC37DA" w:rsidR="003925FC" w:rsidRPr="003925FC" w:rsidRDefault="00197E5A" w:rsidP="003925FC">
      <w:pPr>
        <w:pStyle w:val="ListParagraph"/>
        <w:numPr>
          <w:ilvl w:val="0"/>
          <w:numId w:val="2"/>
        </w:numPr>
        <w:rPr>
          <w:rFonts w:ascii="Times New Roman" w:hAnsi="Times New Roman" w:cs="Times New Roman"/>
          <w:b/>
          <w:bCs/>
          <w:sz w:val="24"/>
          <w:szCs w:val="24"/>
        </w:rPr>
      </w:pPr>
      <w:r>
        <w:rPr>
          <w:rFonts w:ascii="Times New Roman" w:hAnsi="Times New Roman" w:cs="Times New Roman"/>
          <w:sz w:val="24"/>
          <w:szCs w:val="24"/>
        </w:rPr>
        <w:t>Shares repurchase and Eps; many financial pres</w:t>
      </w:r>
      <w:r w:rsidR="003925FC">
        <w:rPr>
          <w:rFonts w:ascii="Times New Roman" w:hAnsi="Times New Roman" w:cs="Times New Roman"/>
          <w:sz w:val="24"/>
          <w:szCs w:val="24"/>
        </w:rPr>
        <w:t>s organizations state that when a share is repurchased it is beneficial as earnings per share increases, however in reality it has no effect on total earnings, just how its distributed,  We can look at P/E which remains unchanged in both policies, and that looking at solely EPS will not give any valuable insight.</w:t>
      </w:r>
    </w:p>
    <w:p w14:paraId="66E779AA" w14:textId="55863F40" w:rsidR="003925FC" w:rsidRPr="003925FC" w:rsidRDefault="003925FC" w:rsidP="003925FC">
      <w:pPr>
        <w:pStyle w:val="ListParagraph"/>
        <w:numPr>
          <w:ilvl w:val="0"/>
          <w:numId w:val="2"/>
        </w:numPr>
        <w:rPr>
          <w:rFonts w:ascii="Times New Roman" w:hAnsi="Times New Roman" w:cs="Times New Roman"/>
          <w:b/>
          <w:bCs/>
          <w:sz w:val="24"/>
          <w:szCs w:val="24"/>
        </w:rPr>
      </w:pPr>
      <w:r w:rsidRPr="003925FC">
        <w:rPr>
          <w:rFonts w:ascii="Times New Roman" w:hAnsi="Times New Roman" w:cs="Times New Roman"/>
          <w:sz w:val="24"/>
          <w:szCs w:val="24"/>
          <w:highlight w:val="yellow"/>
        </w:rPr>
        <w:t>Stock dividend:</w:t>
      </w:r>
      <w:r>
        <w:rPr>
          <w:rFonts w:ascii="Times New Roman" w:hAnsi="Times New Roman" w:cs="Times New Roman"/>
          <w:sz w:val="24"/>
          <w:szCs w:val="24"/>
        </w:rPr>
        <w:t xml:space="preserve"> a firm pays out another type of dividend in a form of new stock. This does not change the firm’s value or price of stock.</w:t>
      </w:r>
    </w:p>
    <w:p w14:paraId="3ED7E602" w14:textId="2417BA35" w:rsidR="003925FC" w:rsidRDefault="003925FC" w:rsidP="003925FC">
      <w:pPr>
        <w:pStyle w:val="ListParagraph"/>
        <w:numPr>
          <w:ilvl w:val="0"/>
          <w:numId w:val="2"/>
        </w:numPr>
        <w:rPr>
          <w:rFonts w:ascii="Times New Roman" w:hAnsi="Times New Roman" w:cs="Times New Roman"/>
          <w:b/>
          <w:bCs/>
          <w:sz w:val="24"/>
          <w:szCs w:val="24"/>
        </w:rPr>
      </w:pPr>
      <w:r w:rsidRPr="003925FC">
        <w:rPr>
          <w:rFonts w:ascii="Times New Roman" w:hAnsi="Times New Roman" w:cs="Times New Roman"/>
          <w:b/>
          <w:bCs/>
          <w:sz w:val="24"/>
          <w:szCs w:val="24"/>
          <w:highlight w:val="yellow"/>
        </w:rPr>
        <w:t>Stock- split:</w:t>
      </w:r>
      <w:r w:rsidRPr="003925FC">
        <w:rPr>
          <w:rFonts w:ascii="Times New Roman" w:hAnsi="Times New Roman" w:cs="Times New Roman"/>
          <w:sz w:val="24"/>
          <w:szCs w:val="24"/>
        </w:rPr>
        <w:t xml:space="preserve">  Expressed as a ratio example 3 for 2 meaning 3 new stock awarded for 2 old stocks.  This is an example of stock dividend.</w:t>
      </w:r>
      <w:r>
        <w:rPr>
          <w:rFonts w:ascii="Times New Roman" w:hAnsi="Times New Roman" w:cs="Times New Roman"/>
          <w:b/>
          <w:bCs/>
          <w:sz w:val="24"/>
          <w:szCs w:val="24"/>
        </w:rPr>
        <w:t xml:space="preserve">  A result of this can cause a decrease in stock price but total value would remain unchanged. </w:t>
      </w:r>
    </w:p>
    <w:p w14:paraId="024A4711" w14:textId="125DAD3C" w:rsidR="003925FC" w:rsidRDefault="003925FC" w:rsidP="003925FC">
      <w:pPr>
        <w:pStyle w:val="ListParagraph"/>
        <w:numPr>
          <w:ilvl w:val="0"/>
          <w:numId w:val="2"/>
        </w:numPr>
        <w:rPr>
          <w:rFonts w:ascii="Times New Roman" w:hAnsi="Times New Roman" w:cs="Times New Roman"/>
          <w:b/>
          <w:bCs/>
          <w:sz w:val="24"/>
          <w:szCs w:val="24"/>
        </w:rPr>
      </w:pPr>
      <w:r>
        <w:rPr>
          <w:rFonts w:ascii="Times New Roman" w:hAnsi="Times New Roman" w:cs="Times New Roman"/>
          <w:b/>
          <w:bCs/>
          <w:sz w:val="24"/>
          <w:szCs w:val="24"/>
        </w:rPr>
        <w:t xml:space="preserve">Reverse split: </w:t>
      </w:r>
      <w:r w:rsidRPr="003925FC">
        <w:rPr>
          <w:rFonts w:ascii="Times New Roman" w:hAnsi="Times New Roman" w:cs="Times New Roman"/>
          <w:sz w:val="24"/>
          <w:szCs w:val="24"/>
        </w:rPr>
        <w:t>the opposite of a standard stock split, except shares a reduced. For instance if 3 shares where present earlier, it would be reduced to 1 share.</w:t>
      </w:r>
      <w:r>
        <w:rPr>
          <w:rFonts w:ascii="Times New Roman" w:hAnsi="Times New Roman" w:cs="Times New Roman"/>
          <w:b/>
          <w:bCs/>
          <w:sz w:val="24"/>
          <w:szCs w:val="24"/>
        </w:rPr>
        <w:t xml:space="preserve"> Stock price of share would increase but total value would remain the same.</w:t>
      </w:r>
    </w:p>
    <w:p w14:paraId="2ECB88A0" w14:textId="2B650FD6" w:rsidR="003925FC" w:rsidRDefault="003925FC" w:rsidP="003925FC">
      <w:pPr>
        <w:pStyle w:val="ListParagraph"/>
        <w:numPr>
          <w:ilvl w:val="1"/>
          <w:numId w:val="2"/>
        </w:numPr>
        <w:rPr>
          <w:rFonts w:ascii="Times New Roman" w:hAnsi="Times New Roman" w:cs="Times New Roman"/>
          <w:b/>
          <w:bCs/>
          <w:sz w:val="24"/>
          <w:szCs w:val="24"/>
        </w:rPr>
      </w:pPr>
      <w:r>
        <w:rPr>
          <w:rFonts w:ascii="Times New Roman" w:hAnsi="Times New Roman" w:cs="Times New Roman"/>
          <w:b/>
          <w:bCs/>
          <w:sz w:val="24"/>
          <w:szCs w:val="24"/>
        </w:rPr>
        <w:t xml:space="preserve">Reasons for reverse split </w:t>
      </w:r>
    </w:p>
    <w:p w14:paraId="5F1D4D0C" w14:textId="1186A769" w:rsidR="003925FC" w:rsidRPr="00A4605E" w:rsidRDefault="003925FC" w:rsidP="003925FC">
      <w:pPr>
        <w:pStyle w:val="ListParagraph"/>
        <w:numPr>
          <w:ilvl w:val="2"/>
          <w:numId w:val="2"/>
        </w:numPr>
        <w:rPr>
          <w:rFonts w:ascii="Times New Roman" w:hAnsi="Times New Roman" w:cs="Times New Roman"/>
          <w:sz w:val="24"/>
          <w:szCs w:val="24"/>
        </w:rPr>
      </w:pPr>
      <w:r>
        <w:rPr>
          <w:rFonts w:ascii="Times New Roman" w:hAnsi="Times New Roman" w:cs="Times New Roman"/>
          <w:b/>
          <w:bCs/>
          <w:sz w:val="24"/>
          <w:szCs w:val="24"/>
        </w:rPr>
        <w:lastRenderedPageBreak/>
        <w:t>1</w:t>
      </w:r>
      <w:r w:rsidRPr="00A4605E">
        <w:rPr>
          <w:rFonts w:ascii="Times New Roman" w:hAnsi="Times New Roman" w:cs="Times New Roman"/>
          <w:sz w:val="24"/>
          <w:szCs w:val="24"/>
        </w:rPr>
        <w:t>) Percent transaction costs to shareholders may be reduced</w:t>
      </w:r>
    </w:p>
    <w:p w14:paraId="75D11466" w14:textId="038F8BF3" w:rsidR="003925FC" w:rsidRPr="00A4605E" w:rsidRDefault="00A4605E" w:rsidP="003925FC">
      <w:pPr>
        <w:pStyle w:val="ListParagraph"/>
        <w:numPr>
          <w:ilvl w:val="2"/>
          <w:numId w:val="2"/>
        </w:numPr>
        <w:rPr>
          <w:rFonts w:ascii="Times New Roman" w:hAnsi="Times New Roman" w:cs="Times New Roman"/>
          <w:sz w:val="24"/>
          <w:szCs w:val="24"/>
        </w:rPr>
      </w:pPr>
      <w:r w:rsidRPr="00A4605E">
        <w:rPr>
          <w:rFonts w:ascii="Times New Roman" w:hAnsi="Times New Roman" w:cs="Times New Roman"/>
          <w:sz w:val="24"/>
          <w:szCs w:val="24"/>
        </w:rPr>
        <w:t xml:space="preserve"> 2) Share price can be increased resulting in a increase of liquidity and marketability of the company’s stock.</w:t>
      </w:r>
    </w:p>
    <w:p w14:paraId="34F89D5A" w14:textId="2041F5D1" w:rsidR="00A4605E" w:rsidRDefault="00A4605E" w:rsidP="003925FC">
      <w:pPr>
        <w:pStyle w:val="ListParagraph"/>
        <w:numPr>
          <w:ilvl w:val="2"/>
          <w:numId w:val="2"/>
        </w:numPr>
        <w:rPr>
          <w:rFonts w:ascii="Times New Roman" w:hAnsi="Times New Roman" w:cs="Times New Roman"/>
          <w:sz w:val="24"/>
          <w:szCs w:val="24"/>
        </w:rPr>
      </w:pPr>
      <w:r w:rsidRPr="00A4605E">
        <w:rPr>
          <w:rFonts w:ascii="Times New Roman" w:hAnsi="Times New Roman" w:cs="Times New Roman"/>
          <w:sz w:val="24"/>
          <w:szCs w:val="24"/>
        </w:rPr>
        <w:t xml:space="preserve">3) stocks selling below a certain level are not considered respectable </w:t>
      </w:r>
    </w:p>
    <w:p w14:paraId="1D8028A5" w14:textId="78ACC8CE" w:rsidR="00A4605E" w:rsidRDefault="00A4605E" w:rsidP="003925FC">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4)  Stock exchanges have minimum price per share requirements</w:t>
      </w:r>
    </w:p>
    <w:p w14:paraId="17A07BF4" w14:textId="19D139C5" w:rsidR="00A4605E" w:rsidRDefault="00A4605E" w:rsidP="003925FC">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5) Companies who perform reverse split at the same time can buy out any shareholders who end up with less than a certain number of shares. This can be abusive if used to force out minority </w:t>
      </w:r>
      <w:r w:rsidR="008B0689">
        <w:rPr>
          <w:rFonts w:ascii="Times New Roman" w:hAnsi="Times New Roman" w:cs="Times New Roman"/>
          <w:sz w:val="24"/>
          <w:szCs w:val="24"/>
        </w:rPr>
        <w:t>shareholders</w:t>
      </w:r>
      <w:r>
        <w:rPr>
          <w:rFonts w:ascii="Times New Roman" w:hAnsi="Times New Roman" w:cs="Times New Roman"/>
          <w:sz w:val="24"/>
          <w:szCs w:val="24"/>
        </w:rPr>
        <w:t>.</w:t>
      </w:r>
    </w:p>
    <w:p w14:paraId="0F2AF794" w14:textId="0AA1FE74" w:rsidR="008B0689" w:rsidRDefault="008B0689" w:rsidP="008B0689">
      <w:pPr>
        <w:pStyle w:val="ListParagraph"/>
        <w:ind w:left="2520"/>
        <w:rPr>
          <w:rFonts w:ascii="Times New Roman" w:hAnsi="Times New Roman" w:cs="Times New Roman"/>
          <w:sz w:val="24"/>
          <w:szCs w:val="24"/>
        </w:rPr>
      </w:pPr>
    </w:p>
    <w:p w14:paraId="03AB7159" w14:textId="63282890" w:rsidR="008B0689" w:rsidRDefault="008B0689" w:rsidP="008B0689">
      <w:pPr>
        <w:pStyle w:val="ListParagraph"/>
        <w:ind w:left="2520"/>
        <w:rPr>
          <w:rFonts w:ascii="Times New Roman" w:hAnsi="Times New Roman" w:cs="Times New Roman"/>
          <w:sz w:val="24"/>
          <w:szCs w:val="24"/>
        </w:rPr>
      </w:pPr>
    </w:p>
    <w:p w14:paraId="16A91639" w14:textId="6FC6507C" w:rsidR="008B0689" w:rsidRDefault="008B0689" w:rsidP="008B0689">
      <w:pPr>
        <w:pStyle w:val="ListParagraph"/>
        <w:ind w:left="2520"/>
        <w:rPr>
          <w:rFonts w:ascii="Times New Roman" w:hAnsi="Times New Roman" w:cs="Times New Roman"/>
          <w:sz w:val="24"/>
          <w:szCs w:val="24"/>
        </w:rPr>
      </w:pPr>
    </w:p>
    <w:p w14:paraId="260AA5B3" w14:textId="0183993A" w:rsidR="008B0689" w:rsidRDefault="008B0689" w:rsidP="008B0689">
      <w:pPr>
        <w:pStyle w:val="ListParagraph"/>
        <w:ind w:left="2520"/>
        <w:rPr>
          <w:rFonts w:ascii="Times New Roman" w:hAnsi="Times New Roman" w:cs="Times New Roman"/>
          <w:sz w:val="24"/>
          <w:szCs w:val="24"/>
        </w:rPr>
      </w:pPr>
    </w:p>
    <w:p w14:paraId="3099E757" w14:textId="1B4CC0F6" w:rsidR="008B0689" w:rsidRDefault="008B0689" w:rsidP="008B0689">
      <w:pPr>
        <w:pStyle w:val="ListParagraph"/>
        <w:ind w:left="2520"/>
        <w:rPr>
          <w:rFonts w:ascii="Times New Roman" w:hAnsi="Times New Roman" w:cs="Times New Roman"/>
          <w:sz w:val="24"/>
          <w:szCs w:val="24"/>
        </w:rPr>
      </w:pPr>
    </w:p>
    <w:p w14:paraId="6A935FDD" w14:textId="32D19636" w:rsidR="008B0689" w:rsidRDefault="008B0689" w:rsidP="008B0689">
      <w:pPr>
        <w:pStyle w:val="ListParagraph"/>
        <w:ind w:left="2520"/>
        <w:rPr>
          <w:rFonts w:ascii="Times New Roman" w:hAnsi="Times New Roman" w:cs="Times New Roman"/>
          <w:sz w:val="24"/>
          <w:szCs w:val="24"/>
        </w:rPr>
      </w:pPr>
    </w:p>
    <w:p w14:paraId="2D7C6D96" w14:textId="1984D069" w:rsidR="008B0689" w:rsidRDefault="008B0689" w:rsidP="008B0689">
      <w:pPr>
        <w:pStyle w:val="ListParagraph"/>
        <w:ind w:left="2520"/>
        <w:rPr>
          <w:rFonts w:ascii="Times New Roman" w:hAnsi="Times New Roman" w:cs="Times New Roman"/>
          <w:sz w:val="24"/>
          <w:szCs w:val="24"/>
        </w:rPr>
      </w:pPr>
    </w:p>
    <w:p w14:paraId="173C1979" w14:textId="77A9FBD0" w:rsidR="008B0689" w:rsidRDefault="008B0689" w:rsidP="008B0689">
      <w:pPr>
        <w:pStyle w:val="ListParagraph"/>
        <w:ind w:left="2520"/>
        <w:rPr>
          <w:rFonts w:ascii="Times New Roman" w:hAnsi="Times New Roman" w:cs="Times New Roman"/>
          <w:sz w:val="24"/>
          <w:szCs w:val="24"/>
        </w:rPr>
      </w:pPr>
    </w:p>
    <w:p w14:paraId="4F2E57FE" w14:textId="3FF287CF" w:rsidR="008B0689" w:rsidRDefault="008B0689" w:rsidP="008B0689">
      <w:pPr>
        <w:pStyle w:val="ListParagraph"/>
        <w:ind w:left="2520"/>
        <w:rPr>
          <w:rFonts w:ascii="Times New Roman" w:hAnsi="Times New Roman" w:cs="Times New Roman"/>
          <w:sz w:val="24"/>
          <w:szCs w:val="24"/>
        </w:rPr>
      </w:pPr>
    </w:p>
    <w:p w14:paraId="5650F68D" w14:textId="7B0F5DB4" w:rsidR="008B0689" w:rsidRDefault="008B0689" w:rsidP="008B0689">
      <w:pPr>
        <w:pStyle w:val="ListParagraph"/>
        <w:ind w:left="2520"/>
        <w:rPr>
          <w:rFonts w:ascii="Times New Roman" w:hAnsi="Times New Roman" w:cs="Times New Roman"/>
          <w:sz w:val="24"/>
          <w:szCs w:val="24"/>
        </w:rPr>
      </w:pPr>
    </w:p>
    <w:p w14:paraId="178AC478" w14:textId="419FEFA8" w:rsidR="008B0689" w:rsidRDefault="008B0689" w:rsidP="008B0689">
      <w:pPr>
        <w:pStyle w:val="ListParagraph"/>
        <w:ind w:left="2520"/>
        <w:rPr>
          <w:rFonts w:ascii="Times New Roman" w:hAnsi="Times New Roman" w:cs="Times New Roman"/>
          <w:sz w:val="24"/>
          <w:szCs w:val="24"/>
        </w:rPr>
      </w:pPr>
    </w:p>
    <w:p w14:paraId="2FB9E57C" w14:textId="09A59DA4" w:rsidR="008B0689" w:rsidRDefault="008B0689" w:rsidP="008B0689">
      <w:pPr>
        <w:pStyle w:val="ListParagraph"/>
        <w:ind w:left="2520"/>
        <w:rPr>
          <w:rFonts w:ascii="Times New Roman" w:hAnsi="Times New Roman" w:cs="Times New Roman"/>
          <w:sz w:val="24"/>
          <w:szCs w:val="24"/>
        </w:rPr>
      </w:pPr>
    </w:p>
    <w:p w14:paraId="319D5D05" w14:textId="7D064462" w:rsidR="008B0689" w:rsidRDefault="008B0689" w:rsidP="008B0689">
      <w:pPr>
        <w:pStyle w:val="ListParagraph"/>
        <w:ind w:left="2520"/>
        <w:rPr>
          <w:rFonts w:ascii="Times New Roman" w:hAnsi="Times New Roman" w:cs="Times New Roman"/>
          <w:sz w:val="24"/>
          <w:szCs w:val="24"/>
        </w:rPr>
      </w:pPr>
    </w:p>
    <w:p w14:paraId="747A4CF3" w14:textId="12E6EF1B" w:rsidR="008B0689" w:rsidRDefault="008B0689" w:rsidP="008B0689">
      <w:pPr>
        <w:pStyle w:val="ListParagraph"/>
        <w:ind w:left="2520"/>
        <w:rPr>
          <w:rFonts w:ascii="Times New Roman" w:hAnsi="Times New Roman" w:cs="Times New Roman"/>
          <w:sz w:val="24"/>
          <w:szCs w:val="24"/>
        </w:rPr>
      </w:pPr>
    </w:p>
    <w:p w14:paraId="406F96C8" w14:textId="13F8446F" w:rsidR="008B0689" w:rsidRDefault="008B0689" w:rsidP="008B0689">
      <w:pPr>
        <w:pStyle w:val="ListParagraph"/>
        <w:ind w:left="2520"/>
        <w:rPr>
          <w:rFonts w:ascii="Times New Roman" w:hAnsi="Times New Roman" w:cs="Times New Roman"/>
          <w:sz w:val="24"/>
          <w:szCs w:val="24"/>
        </w:rPr>
      </w:pPr>
    </w:p>
    <w:p w14:paraId="36661EA2" w14:textId="06B1EB32" w:rsidR="008B0689" w:rsidRDefault="008B0689" w:rsidP="008B0689">
      <w:pPr>
        <w:pStyle w:val="ListParagraph"/>
        <w:ind w:left="2520"/>
        <w:rPr>
          <w:rFonts w:ascii="Times New Roman" w:hAnsi="Times New Roman" w:cs="Times New Roman"/>
          <w:sz w:val="24"/>
          <w:szCs w:val="24"/>
        </w:rPr>
      </w:pPr>
    </w:p>
    <w:p w14:paraId="7298956F" w14:textId="62A9ACF9" w:rsidR="008B0689" w:rsidRDefault="008B0689" w:rsidP="008B0689">
      <w:pPr>
        <w:pStyle w:val="ListParagraph"/>
        <w:ind w:left="2520"/>
        <w:rPr>
          <w:rFonts w:ascii="Times New Roman" w:hAnsi="Times New Roman" w:cs="Times New Roman"/>
          <w:sz w:val="24"/>
          <w:szCs w:val="24"/>
        </w:rPr>
      </w:pPr>
    </w:p>
    <w:p w14:paraId="225DAACB" w14:textId="7E6DFB85" w:rsidR="008B0689" w:rsidRDefault="008B0689" w:rsidP="008B0689">
      <w:pPr>
        <w:pStyle w:val="ListParagraph"/>
        <w:ind w:left="2520"/>
        <w:rPr>
          <w:rFonts w:ascii="Times New Roman" w:hAnsi="Times New Roman" w:cs="Times New Roman"/>
          <w:sz w:val="24"/>
          <w:szCs w:val="24"/>
        </w:rPr>
      </w:pPr>
    </w:p>
    <w:p w14:paraId="5C570BFC" w14:textId="1273A754" w:rsidR="008B0689" w:rsidRDefault="008B0689" w:rsidP="008B0689">
      <w:pPr>
        <w:pStyle w:val="ListParagraph"/>
        <w:ind w:left="2520"/>
        <w:rPr>
          <w:rFonts w:ascii="Times New Roman" w:hAnsi="Times New Roman" w:cs="Times New Roman"/>
          <w:sz w:val="24"/>
          <w:szCs w:val="24"/>
        </w:rPr>
      </w:pPr>
    </w:p>
    <w:p w14:paraId="79E700C0" w14:textId="2E14D1A4" w:rsidR="008B0689" w:rsidRDefault="008B0689" w:rsidP="008B0689">
      <w:pPr>
        <w:pStyle w:val="ListParagraph"/>
        <w:ind w:left="2520"/>
        <w:rPr>
          <w:rFonts w:ascii="Times New Roman" w:hAnsi="Times New Roman" w:cs="Times New Roman"/>
          <w:sz w:val="24"/>
          <w:szCs w:val="24"/>
        </w:rPr>
      </w:pPr>
    </w:p>
    <w:p w14:paraId="6FBB5F36" w14:textId="02408445" w:rsidR="008B0689" w:rsidRDefault="008B0689" w:rsidP="008B0689">
      <w:pPr>
        <w:pStyle w:val="ListParagraph"/>
        <w:ind w:left="2520"/>
        <w:rPr>
          <w:rFonts w:ascii="Times New Roman" w:hAnsi="Times New Roman" w:cs="Times New Roman"/>
          <w:sz w:val="24"/>
          <w:szCs w:val="24"/>
        </w:rPr>
      </w:pPr>
    </w:p>
    <w:p w14:paraId="001F030B" w14:textId="40C46469" w:rsidR="008B0689" w:rsidRDefault="008B0689" w:rsidP="008B0689">
      <w:pPr>
        <w:pStyle w:val="ListParagraph"/>
        <w:ind w:left="2520"/>
        <w:rPr>
          <w:rFonts w:ascii="Times New Roman" w:hAnsi="Times New Roman" w:cs="Times New Roman"/>
          <w:sz w:val="24"/>
          <w:szCs w:val="24"/>
        </w:rPr>
      </w:pPr>
    </w:p>
    <w:p w14:paraId="494CEF73" w14:textId="278ADA28" w:rsidR="008B0689" w:rsidRDefault="008B0689" w:rsidP="008B0689">
      <w:pPr>
        <w:pStyle w:val="ListParagraph"/>
        <w:ind w:left="2520"/>
        <w:rPr>
          <w:rFonts w:ascii="Times New Roman" w:hAnsi="Times New Roman" w:cs="Times New Roman"/>
          <w:sz w:val="24"/>
          <w:szCs w:val="24"/>
        </w:rPr>
      </w:pPr>
    </w:p>
    <w:p w14:paraId="14E00008" w14:textId="706E0207" w:rsidR="008B0689" w:rsidRDefault="008B0689" w:rsidP="008B0689">
      <w:pPr>
        <w:pStyle w:val="ListParagraph"/>
        <w:ind w:left="2520"/>
        <w:rPr>
          <w:rFonts w:ascii="Times New Roman" w:hAnsi="Times New Roman" w:cs="Times New Roman"/>
          <w:sz w:val="24"/>
          <w:szCs w:val="24"/>
        </w:rPr>
      </w:pPr>
    </w:p>
    <w:p w14:paraId="4750BF8D" w14:textId="7FD16B8C" w:rsidR="008B0689" w:rsidRDefault="008B0689" w:rsidP="008B0689">
      <w:pPr>
        <w:pStyle w:val="ListParagraph"/>
        <w:ind w:left="2520"/>
        <w:rPr>
          <w:rFonts w:ascii="Times New Roman" w:hAnsi="Times New Roman" w:cs="Times New Roman"/>
          <w:sz w:val="24"/>
          <w:szCs w:val="24"/>
        </w:rPr>
      </w:pPr>
    </w:p>
    <w:p w14:paraId="2017C635" w14:textId="4B1BABE8" w:rsidR="008B0689" w:rsidRDefault="008B0689" w:rsidP="008B0689">
      <w:pPr>
        <w:pStyle w:val="ListParagraph"/>
        <w:ind w:left="2520"/>
        <w:rPr>
          <w:rFonts w:ascii="Times New Roman" w:hAnsi="Times New Roman" w:cs="Times New Roman"/>
          <w:sz w:val="24"/>
          <w:szCs w:val="24"/>
        </w:rPr>
      </w:pPr>
    </w:p>
    <w:p w14:paraId="7F9EB626" w14:textId="06BECBF7" w:rsidR="008B0689" w:rsidRDefault="008B0689" w:rsidP="008B0689">
      <w:pPr>
        <w:pStyle w:val="ListParagraph"/>
        <w:ind w:left="2520"/>
        <w:rPr>
          <w:rFonts w:ascii="Times New Roman" w:hAnsi="Times New Roman" w:cs="Times New Roman"/>
          <w:sz w:val="24"/>
          <w:szCs w:val="24"/>
        </w:rPr>
      </w:pPr>
    </w:p>
    <w:p w14:paraId="60A37575" w14:textId="79DDE237" w:rsidR="008B0689" w:rsidRDefault="008B0689" w:rsidP="008B0689">
      <w:pPr>
        <w:pStyle w:val="ListParagraph"/>
        <w:ind w:left="2520"/>
        <w:rPr>
          <w:rFonts w:ascii="Times New Roman" w:hAnsi="Times New Roman" w:cs="Times New Roman"/>
          <w:sz w:val="24"/>
          <w:szCs w:val="24"/>
        </w:rPr>
      </w:pPr>
    </w:p>
    <w:p w14:paraId="503C5A94" w14:textId="366BD0AF" w:rsidR="008B0689" w:rsidRDefault="008B0689" w:rsidP="008B0689">
      <w:pPr>
        <w:pStyle w:val="ListParagraph"/>
        <w:ind w:left="2520"/>
        <w:rPr>
          <w:rFonts w:ascii="Times New Roman" w:hAnsi="Times New Roman" w:cs="Times New Roman"/>
          <w:sz w:val="24"/>
          <w:szCs w:val="24"/>
        </w:rPr>
      </w:pPr>
    </w:p>
    <w:p w14:paraId="61319925" w14:textId="46CD1CE6" w:rsidR="008B0689" w:rsidRDefault="008B0689" w:rsidP="008B0689">
      <w:pPr>
        <w:pStyle w:val="ListParagraph"/>
        <w:ind w:left="2520"/>
        <w:rPr>
          <w:rFonts w:ascii="Times New Roman" w:hAnsi="Times New Roman" w:cs="Times New Roman"/>
          <w:sz w:val="24"/>
          <w:szCs w:val="24"/>
        </w:rPr>
      </w:pPr>
    </w:p>
    <w:p w14:paraId="7ED32D9D" w14:textId="3301B4E9" w:rsidR="008B0689" w:rsidRDefault="008B0689" w:rsidP="008B0689">
      <w:pPr>
        <w:rPr>
          <w:rFonts w:ascii="Times New Roman" w:hAnsi="Times New Roman" w:cs="Times New Roman"/>
          <w:sz w:val="24"/>
          <w:szCs w:val="24"/>
        </w:rPr>
      </w:pPr>
    </w:p>
    <w:p w14:paraId="638612E7" w14:textId="77777777" w:rsidR="008B0689" w:rsidRPr="008B0689" w:rsidRDefault="008B0689" w:rsidP="008B0689">
      <w:pPr>
        <w:rPr>
          <w:rFonts w:ascii="Times New Roman" w:hAnsi="Times New Roman" w:cs="Times New Roman"/>
          <w:sz w:val="24"/>
          <w:szCs w:val="24"/>
        </w:rPr>
      </w:pPr>
    </w:p>
    <w:p w14:paraId="72DC70EF" w14:textId="0DE58740" w:rsidR="008B0689" w:rsidRDefault="008B0689" w:rsidP="008B0689">
      <w:pPr>
        <w:pStyle w:val="ListParagraph"/>
        <w:ind w:left="2520"/>
        <w:rPr>
          <w:rFonts w:ascii="Times New Roman" w:hAnsi="Times New Roman" w:cs="Times New Roman"/>
          <w:sz w:val="24"/>
          <w:szCs w:val="24"/>
        </w:rPr>
      </w:pPr>
    </w:p>
    <w:p w14:paraId="398250A2" w14:textId="575C1B09" w:rsidR="008B0689" w:rsidRDefault="008B0689" w:rsidP="008B0689">
      <w:pPr>
        <w:pStyle w:val="ListParagraph"/>
        <w:ind w:left="2520"/>
        <w:rPr>
          <w:rFonts w:ascii="Times New Roman" w:hAnsi="Times New Roman" w:cs="Times New Roman"/>
          <w:sz w:val="24"/>
          <w:szCs w:val="24"/>
        </w:rPr>
      </w:pPr>
      <w:bookmarkStart w:id="0" w:name="_Hlk43921316"/>
    </w:p>
    <w:p w14:paraId="22D80041" w14:textId="20EEACAC" w:rsidR="00127C9D" w:rsidRPr="0083636B" w:rsidRDefault="00127C9D" w:rsidP="008D7D14">
      <w:pPr>
        <w:pStyle w:val="ListParagraph"/>
        <w:ind w:left="1080"/>
        <w:rPr>
          <w:rFonts w:ascii="Times New Roman" w:hAnsi="Times New Roman" w:cs="Times New Roman"/>
          <w:sz w:val="24"/>
          <w:szCs w:val="24"/>
        </w:rPr>
      </w:pPr>
      <w:bookmarkStart w:id="1" w:name="_GoBack"/>
      <w:bookmarkEnd w:id="1"/>
      <w:r>
        <w:rPr>
          <w:rFonts w:ascii="Times New Roman" w:hAnsi="Times New Roman" w:cs="Times New Roman"/>
          <w:sz w:val="24"/>
          <w:szCs w:val="24"/>
        </w:rPr>
        <w:t xml:space="preserve"> </w:t>
      </w:r>
      <w:bookmarkEnd w:id="0"/>
    </w:p>
    <w:sectPr w:rsidR="00127C9D" w:rsidRPr="0083636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3DB80D" w14:textId="77777777" w:rsidR="00A56DC6" w:rsidRDefault="00A56DC6" w:rsidP="00056F87">
      <w:pPr>
        <w:spacing w:after="0" w:line="240" w:lineRule="auto"/>
      </w:pPr>
      <w:r>
        <w:separator/>
      </w:r>
    </w:p>
  </w:endnote>
  <w:endnote w:type="continuationSeparator" w:id="0">
    <w:p w14:paraId="6CFF4BB8" w14:textId="77777777" w:rsidR="00A56DC6" w:rsidRDefault="00A56DC6" w:rsidP="00056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AE3ED8" w14:textId="77777777" w:rsidR="00A56DC6" w:rsidRDefault="00A56DC6" w:rsidP="00056F87">
      <w:pPr>
        <w:spacing w:after="0" w:line="240" w:lineRule="auto"/>
      </w:pPr>
      <w:r>
        <w:separator/>
      </w:r>
    </w:p>
  </w:footnote>
  <w:footnote w:type="continuationSeparator" w:id="0">
    <w:p w14:paraId="64964EF6" w14:textId="77777777" w:rsidR="00A56DC6" w:rsidRDefault="00A56DC6" w:rsidP="00056F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8E2267"/>
    <w:multiLevelType w:val="hybridMultilevel"/>
    <w:tmpl w:val="9A96EC64"/>
    <w:lvl w:ilvl="0" w:tplc="20A01F2E">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E2A6B01"/>
    <w:multiLevelType w:val="hybridMultilevel"/>
    <w:tmpl w:val="FBEAEB42"/>
    <w:lvl w:ilvl="0" w:tplc="1D78E07E">
      <w:numFmt w:val="bullet"/>
      <w:lvlText w:val=""/>
      <w:lvlJc w:val="left"/>
      <w:pPr>
        <w:ind w:left="1080" w:hanging="360"/>
      </w:pPr>
      <w:rPr>
        <w:rFonts w:ascii="Symbol" w:eastAsiaTheme="minorHAnsi" w:hAnsi="Symbol" w:cs="Times New Roman"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B25"/>
    <w:rsid w:val="000401F6"/>
    <w:rsid w:val="00044071"/>
    <w:rsid w:val="00056F87"/>
    <w:rsid w:val="000806DD"/>
    <w:rsid w:val="000C2C6F"/>
    <w:rsid w:val="00120BB3"/>
    <w:rsid w:val="00127C9D"/>
    <w:rsid w:val="00164B7E"/>
    <w:rsid w:val="00197E5A"/>
    <w:rsid w:val="001C13E8"/>
    <w:rsid w:val="001C2990"/>
    <w:rsid w:val="001C5FF4"/>
    <w:rsid w:val="001E08F0"/>
    <w:rsid w:val="001E39BD"/>
    <w:rsid w:val="001F5BCB"/>
    <w:rsid w:val="0020569C"/>
    <w:rsid w:val="002566E4"/>
    <w:rsid w:val="002613AF"/>
    <w:rsid w:val="00285E3F"/>
    <w:rsid w:val="002C0257"/>
    <w:rsid w:val="00344125"/>
    <w:rsid w:val="003925FC"/>
    <w:rsid w:val="003F3043"/>
    <w:rsid w:val="00490226"/>
    <w:rsid w:val="004B28A2"/>
    <w:rsid w:val="00514046"/>
    <w:rsid w:val="00523857"/>
    <w:rsid w:val="005953E0"/>
    <w:rsid w:val="005C69D7"/>
    <w:rsid w:val="006339F5"/>
    <w:rsid w:val="00666485"/>
    <w:rsid w:val="006756AB"/>
    <w:rsid w:val="006A313E"/>
    <w:rsid w:val="007C19A9"/>
    <w:rsid w:val="007D0ECD"/>
    <w:rsid w:val="007D39B6"/>
    <w:rsid w:val="007D6156"/>
    <w:rsid w:val="007F0E7E"/>
    <w:rsid w:val="00813B25"/>
    <w:rsid w:val="008349BE"/>
    <w:rsid w:val="0083636B"/>
    <w:rsid w:val="00865178"/>
    <w:rsid w:val="008833DB"/>
    <w:rsid w:val="00883CDA"/>
    <w:rsid w:val="008A0559"/>
    <w:rsid w:val="008B0689"/>
    <w:rsid w:val="008D7D14"/>
    <w:rsid w:val="00905EFE"/>
    <w:rsid w:val="009724A4"/>
    <w:rsid w:val="009E37CA"/>
    <w:rsid w:val="00A11833"/>
    <w:rsid w:val="00A4605E"/>
    <w:rsid w:val="00A56DC6"/>
    <w:rsid w:val="00AA1FCA"/>
    <w:rsid w:val="00B108BD"/>
    <w:rsid w:val="00B65E86"/>
    <w:rsid w:val="00B71556"/>
    <w:rsid w:val="00BA7C3D"/>
    <w:rsid w:val="00C522EE"/>
    <w:rsid w:val="00C91337"/>
    <w:rsid w:val="00CC4439"/>
    <w:rsid w:val="00D07287"/>
    <w:rsid w:val="00D76A04"/>
    <w:rsid w:val="00D800F9"/>
    <w:rsid w:val="00D83125"/>
    <w:rsid w:val="00D85B99"/>
    <w:rsid w:val="00D90324"/>
    <w:rsid w:val="00DC3C3E"/>
    <w:rsid w:val="00DC5DDA"/>
    <w:rsid w:val="00DE5804"/>
    <w:rsid w:val="00E031B8"/>
    <w:rsid w:val="00E619E9"/>
    <w:rsid w:val="00E94E07"/>
    <w:rsid w:val="00EA565E"/>
    <w:rsid w:val="00ED265D"/>
    <w:rsid w:val="00EE25E2"/>
    <w:rsid w:val="00EF7E79"/>
    <w:rsid w:val="00F20F1C"/>
    <w:rsid w:val="00F4077B"/>
    <w:rsid w:val="00F510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4D088"/>
  <w15:chartTrackingRefBased/>
  <w15:docId w15:val="{EDDBFF36-A1D1-4086-8085-97A47B866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4071"/>
    <w:pPr>
      <w:ind w:left="720"/>
      <w:contextualSpacing/>
    </w:pPr>
  </w:style>
  <w:style w:type="table" w:styleId="TableGrid">
    <w:name w:val="Table Grid"/>
    <w:basedOn w:val="TableNormal"/>
    <w:uiPriority w:val="39"/>
    <w:rsid w:val="00D072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6F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6F87"/>
  </w:style>
  <w:style w:type="paragraph" w:styleId="Footer">
    <w:name w:val="footer"/>
    <w:basedOn w:val="Normal"/>
    <w:link w:val="FooterChar"/>
    <w:uiPriority w:val="99"/>
    <w:unhideWhenUsed/>
    <w:rsid w:val="00056F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6F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3765</TotalTime>
  <Pages>22</Pages>
  <Words>2856</Words>
  <Characters>16281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 Hamze</dc:creator>
  <cp:keywords/>
  <dc:description/>
  <cp:lastModifiedBy>Jad Hamze</cp:lastModifiedBy>
  <cp:revision>12</cp:revision>
  <dcterms:created xsi:type="dcterms:W3CDTF">2020-05-10T19:03:00Z</dcterms:created>
  <dcterms:modified xsi:type="dcterms:W3CDTF">2020-06-25T00:02:00Z</dcterms:modified>
</cp:coreProperties>
</file>