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7E08" w:rsidRDefault="00184523">
      <w:bookmarkStart w:id="0" w:name="_GoBack"/>
      <w:r>
        <w:t xml:space="preserve">Library Skills open between </w:t>
      </w:r>
      <w:proofErr w:type="spellStart"/>
      <w:r>
        <w:t>sept</w:t>
      </w:r>
      <w:proofErr w:type="spellEnd"/>
      <w:r>
        <w:t xml:space="preserve"> 27</w:t>
      </w:r>
      <w:r w:rsidRPr="00184523">
        <w:rPr>
          <w:vertAlign w:val="superscript"/>
        </w:rPr>
        <w:t>th</w:t>
      </w:r>
      <w:r>
        <w:t xml:space="preserve"> till </w:t>
      </w:r>
      <w:proofErr w:type="spellStart"/>
      <w:proofErr w:type="gramStart"/>
      <w:r>
        <w:t>oct</w:t>
      </w:r>
      <w:proofErr w:type="spellEnd"/>
      <w:proofErr w:type="gramEnd"/>
      <w:r>
        <w:t xml:space="preserve"> 3</w:t>
      </w:r>
      <w:r w:rsidRPr="00184523">
        <w:rPr>
          <w:vertAlign w:val="superscript"/>
        </w:rPr>
        <w:t>rd</w:t>
      </w:r>
    </w:p>
    <w:p w:rsidR="00AC3A77" w:rsidRDefault="00AC3A77">
      <w:r>
        <w:t>Annotated reference</w:t>
      </w:r>
    </w:p>
    <w:p w:rsidR="00AC3A77" w:rsidRPr="00AC3A77" w:rsidRDefault="00184523" w:rsidP="00AC3A77">
      <w:pPr>
        <w:pStyle w:val="ListParagraph"/>
        <w:numPr>
          <w:ilvl w:val="0"/>
          <w:numId w:val="1"/>
        </w:numPr>
      </w:pPr>
      <w:r>
        <w:t xml:space="preserve">Due Friday </w:t>
      </w:r>
      <w:proofErr w:type="spellStart"/>
      <w:r>
        <w:t>oct</w:t>
      </w:r>
      <w:proofErr w:type="spellEnd"/>
      <w:r>
        <w:t xml:space="preserve"> 8</w:t>
      </w:r>
      <w:r w:rsidRPr="00AC3A77">
        <w:rPr>
          <w:vertAlign w:val="superscript"/>
        </w:rPr>
        <w:t>th</w:t>
      </w:r>
    </w:p>
    <w:p w:rsidR="00AC3A77" w:rsidRDefault="00AC3A77" w:rsidP="00AC3A77">
      <w:pPr>
        <w:pStyle w:val="ListParagraph"/>
        <w:numPr>
          <w:ilvl w:val="0"/>
          <w:numId w:val="1"/>
        </w:numPr>
      </w:pPr>
      <w:r>
        <w:t>2 pages</w:t>
      </w:r>
    </w:p>
    <w:p w:rsidR="00AC3A77" w:rsidRDefault="00184523" w:rsidP="00AC3A77">
      <w:pPr>
        <w:pStyle w:val="ListParagraph"/>
        <w:numPr>
          <w:ilvl w:val="0"/>
          <w:numId w:val="1"/>
        </w:numPr>
      </w:pPr>
      <w:r>
        <w:t xml:space="preserve">Topic – Any area of interest to </w:t>
      </w:r>
      <w:r w:rsidR="00AC3A77">
        <w:t>you in the field of management</w:t>
      </w:r>
    </w:p>
    <w:p w:rsidR="00282594" w:rsidRDefault="00184523" w:rsidP="00282594">
      <w:pPr>
        <w:pStyle w:val="ListParagraph"/>
        <w:numPr>
          <w:ilvl w:val="0"/>
          <w:numId w:val="1"/>
        </w:numPr>
      </w:pPr>
      <w:r>
        <w:t>Requirement: Two references from journal articles, subjected to the interrogating texts model.</w:t>
      </w:r>
      <w:r w:rsidR="00AC3A77">
        <w:t xml:space="preserve"> (APA format for referencing)</w:t>
      </w:r>
    </w:p>
    <w:p w:rsidR="00282594" w:rsidRDefault="00282594" w:rsidP="00282594">
      <w:proofErr w:type="gramStart"/>
      <w:r>
        <w:t>Central Question?</w:t>
      </w:r>
      <w:proofErr w:type="gramEnd"/>
    </w:p>
    <w:p w:rsidR="00282594" w:rsidRDefault="004D2FF3" w:rsidP="004D2FF3">
      <w:pPr>
        <w:pStyle w:val="ListParagraph"/>
        <w:numPr>
          <w:ilvl w:val="0"/>
          <w:numId w:val="1"/>
        </w:numPr>
      </w:pPr>
      <w:r>
        <w:t>Is ‘business administration’ practical or theoretical</w:t>
      </w:r>
      <w:r w:rsidR="00D232FB">
        <w:t>?</w:t>
      </w:r>
    </w:p>
    <w:p w:rsidR="00892D35" w:rsidRDefault="00892D35" w:rsidP="004D2FF3">
      <w:pPr>
        <w:pStyle w:val="ListParagraph"/>
        <w:numPr>
          <w:ilvl w:val="0"/>
          <w:numId w:val="1"/>
        </w:numPr>
      </w:pPr>
      <w:r>
        <w:t>What is a Theory?</w:t>
      </w:r>
    </w:p>
    <w:p w:rsidR="00892D35" w:rsidRDefault="00892D35" w:rsidP="004D2FF3">
      <w:pPr>
        <w:pStyle w:val="ListParagraph"/>
        <w:numPr>
          <w:ilvl w:val="0"/>
          <w:numId w:val="1"/>
        </w:numPr>
      </w:pPr>
      <w:r>
        <w:t>OED – A system of ideas held as an explanation of a group of facts or phenomena</w:t>
      </w:r>
    </w:p>
    <w:p w:rsidR="00F543B1" w:rsidRDefault="00F543B1" w:rsidP="00F543B1">
      <w:r>
        <w:t>What is the focus here?</w:t>
      </w:r>
    </w:p>
    <w:p w:rsidR="00F543B1" w:rsidRDefault="00F543B1" w:rsidP="00F543B1">
      <w:pPr>
        <w:pStyle w:val="ListParagraph"/>
        <w:numPr>
          <w:ilvl w:val="0"/>
          <w:numId w:val="1"/>
        </w:numPr>
      </w:pPr>
      <w:r>
        <w:t>What do you need to know (have theory of?) to be a good ‘business person’ or ‘manager’?</w:t>
      </w:r>
    </w:p>
    <w:p w:rsidR="00AC5EBE" w:rsidRDefault="00AC5EBE" w:rsidP="00F543B1">
      <w:pPr>
        <w:pStyle w:val="ListParagraph"/>
        <w:numPr>
          <w:ilvl w:val="0"/>
          <w:numId w:val="1"/>
        </w:numPr>
      </w:pPr>
      <w:r>
        <w:t>Three massive questions…</w:t>
      </w:r>
    </w:p>
    <w:p w:rsidR="00AC5EBE" w:rsidRPr="00AC5EBE" w:rsidRDefault="00AC5EBE" w:rsidP="00F543B1">
      <w:pPr>
        <w:pStyle w:val="ListParagraph"/>
        <w:numPr>
          <w:ilvl w:val="0"/>
          <w:numId w:val="1"/>
        </w:numPr>
        <w:rPr>
          <w:i/>
        </w:rPr>
      </w:pPr>
      <w:r w:rsidRPr="00AC5EBE">
        <w:rPr>
          <w:i/>
        </w:rPr>
        <w:t>How do people work?</w:t>
      </w:r>
    </w:p>
    <w:p w:rsidR="00AC5EBE" w:rsidRPr="00D450DA" w:rsidRDefault="00D450DA" w:rsidP="00F543B1">
      <w:pPr>
        <w:pStyle w:val="ListParagraph"/>
        <w:numPr>
          <w:ilvl w:val="0"/>
          <w:numId w:val="1"/>
        </w:numPr>
        <w:rPr>
          <w:i/>
        </w:rPr>
      </w:pPr>
      <w:r w:rsidRPr="00D450DA">
        <w:rPr>
          <w:i/>
        </w:rPr>
        <w:t>How do organizations work?</w:t>
      </w:r>
    </w:p>
    <w:p w:rsidR="00D450DA" w:rsidRDefault="00D450DA" w:rsidP="00D450DA">
      <w:pPr>
        <w:pStyle w:val="ListParagraph"/>
        <w:numPr>
          <w:ilvl w:val="1"/>
          <w:numId w:val="1"/>
        </w:numPr>
      </w:pPr>
      <w:r>
        <w:t>Remember – ‘Business’ is a type of organization</w:t>
      </w:r>
    </w:p>
    <w:p w:rsidR="00065F9E" w:rsidRPr="00166085" w:rsidRDefault="00065F9E" w:rsidP="00065F9E">
      <w:pPr>
        <w:pStyle w:val="ListParagraph"/>
        <w:numPr>
          <w:ilvl w:val="0"/>
          <w:numId w:val="1"/>
        </w:numPr>
        <w:rPr>
          <w:i/>
        </w:rPr>
      </w:pPr>
      <w:r w:rsidRPr="00166085">
        <w:rPr>
          <w:i/>
        </w:rPr>
        <w:t>What is going on in the world?</w:t>
      </w:r>
    </w:p>
    <w:p w:rsidR="00166085" w:rsidRDefault="00166085" w:rsidP="00065F9E">
      <w:pPr>
        <w:pStyle w:val="ListParagraph"/>
        <w:numPr>
          <w:ilvl w:val="0"/>
          <w:numId w:val="1"/>
        </w:numPr>
      </w:pPr>
      <w:r>
        <w:t>Mintzberg.org</w:t>
      </w:r>
      <w:r w:rsidR="0045036B">
        <w:t xml:space="preserve"> </w:t>
      </w:r>
    </w:p>
    <w:p w:rsidR="006B743C" w:rsidRDefault="006B743C" w:rsidP="006B743C">
      <w:r>
        <w:t>What is an organization?</w:t>
      </w:r>
    </w:p>
    <w:p w:rsidR="006B743C" w:rsidRDefault="000E2D37" w:rsidP="000E2D37">
      <w:pPr>
        <w:pStyle w:val="ListParagraph"/>
        <w:numPr>
          <w:ilvl w:val="0"/>
          <w:numId w:val="1"/>
        </w:numPr>
      </w:pPr>
      <w:r>
        <w:t>Groups and or people working towards a common goal.</w:t>
      </w:r>
    </w:p>
    <w:p w:rsidR="000E2D37" w:rsidRDefault="000E2D37" w:rsidP="000E2D37">
      <w:pPr>
        <w:pStyle w:val="ListParagraph"/>
        <w:numPr>
          <w:ilvl w:val="0"/>
          <w:numId w:val="1"/>
        </w:numPr>
      </w:pPr>
      <w:r>
        <w:t>Provides goods and services</w:t>
      </w:r>
    </w:p>
    <w:p w:rsidR="000E2D37" w:rsidRDefault="00CB5E62" w:rsidP="00CB5E62">
      <w:r>
        <w:t xml:space="preserve">** </w:t>
      </w:r>
      <w:proofErr w:type="gramStart"/>
      <w:r>
        <w:t>the</w:t>
      </w:r>
      <w:proofErr w:type="gramEnd"/>
      <w:r>
        <w:t xml:space="preserve"> Pig**</w:t>
      </w:r>
    </w:p>
    <w:p w:rsidR="00CB5E62" w:rsidRDefault="00CB5E62" w:rsidP="00CB5E62">
      <w:pPr>
        <w:pStyle w:val="ListParagraph"/>
        <w:numPr>
          <w:ilvl w:val="0"/>
          <w:numId w:val="1"/>
        </w:numPr>
      </w:pPr>
      <w:r>
        <w:t>Understand different perspectives.</w:t>
      </w:r>
    </w:p>
    <w:p w:rsidR="00710F29" w:rsidRDefault="00710F29" w:rsidP="00CB5E62">
      <w:pPr>
        <w:pStyle w:val="ListParagraph"/>
        <w:numPr>
          <w:ilvl w:val="0"/>
          <w:numId w:val="1"/>
        </w:numPr>
      </w:pPr>
      <w:r>
        <w:t>Business is a much broader perspective</w:t>
      </w:r>
      <w:r w:rsidR="00E01BA6">
        <w:t>.</w:t>
      </w:r>
    </w:p>
    <w:p w:rsidR="00E01BA6" w:rsidRDefault="00E01BA6" w:rsidP="00E01BA6">
      <w:r>
        <w:t>Organization</w:t>
      </w:r>
    </w:p>
    <w:p w:rsidR="00E01BA6" w:rsidRDefault="00E01BA6" w:rsidP="00E01BA6">
      <w:pPr>
        <w:pStyle w:val="ListParagraph"/>
        <w:numPr>
          <w:ilvl w:val="0"/>
          <w:numId w:val="1"/>
        </w:numPr>
      </w:pPr>
      <w:r>
        <w:t>Definition = One approach</w:t>
      </w:r>
    </w:p>
    <w:p w:rsidR="00E01BA6" w:rsidRDefault="00E01BA6" w:rsidP="00E01BA6">
      <w:pPr>
        <w:pStyle w:val="ListParagraph"/>
        <w:numPr>
          <w:ilvl w:val="0"/>
          <w:numId w:val="1"/>
        </w:numPr>
      </w:pPr>
      <w:r>
        <w:t>Common: Richard Scott (Stanford University) – “the process of structuring social and material resources to accomplish share/common objectives”</w:t>
      </w:r>
    </w:p>
    <w:p w:rsidR="00E01BA6" w:rsidRDefault="00E01BA6" w:rsidP="00E01BA6">
      <w:pPr>
        <w:pStyle w:val="ListParagraph"/>
        <w:numPr>
          <w:ilvl w:val="0"/>
          <w:numId w:val="1"/>
        </w:numPr>
      </w:pPr>
      <w:r>
        <w:t>Main focus – ‘structures’ and ‘collaboration’ and ‘goals’</w:t>
      </w:r>
    </w:p>
    <w:p w:rsidR="00E01BA6" w:rsidRDefault="00E01BA6" w:rsidP="00E01BA6">
      <w:pPr>
        <w:pStyle w:val="ListParagraph"/>
        <w:numPr>
          <w:ilvl w:val="0"/>
          <w:numId w:val="1"/>
        </w:numPr>
      </w:pPr>
      <w:r>
        <w:t>What do you think? Does this describe your work?</w:t>
      </w:r>
    </w:p>
    <w:p w:rsidR="004A0504" w:rsidRDefault="004A0504" w:rsidP="00E01BA6">
      <w:pPr>
        <w:pStyle w:val="ListParagraph"/>
        <w:numPr>
          <w:ilvl w:val="0"/>
          <w:numId w:val="1"/>
        </w:numPr>
      </w:pPr>
      <w:r>
        <w:t>This definition is a THEORY</w:t>
      </w:r>
    </w:p>
    <w:p w:rsidR="004A0504" w:rsidRDefault="004A0504" w:rsidP="004A0504">
      <w:r>
        <w:t xml:space="preserve">The Structures and Goals </w:t>
      </w:r>
      <w:proofErr w:type="spellStart"/>
      <w:r>
        <w:t>Therory</w:t>
      </w:r>
      <w:proofErr w:type="spellEnd"/>
    </w:p>
    <w:p w:rsidR="004A0504" w:rsidRDefault="004A0504" w:rsidP="004A0504">
      <w:r>
        <w:lastRenderedPageBreak/>
        <w:t xml:space="preserve">Structures </w:t>
      </w:r>
      <w:r>
        <w:rPr>
          <w:noProof/>
          <w:lang w:eastAsia="en-CA"/>
        </w:rPr>
        <w:drawing>
          <wp:inline distT="0" distB="0" distL="0" distR="0">
            <wp:extent cx="3228230" cy="492980"/>
            <wp:effectExtent l="0" t="0" r="29845" b="254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001E657F">
        <w:t xml:space="preserve"> Goals</w:t>
      </w:r>
    </w:p>
    <w:p w:rsidR="001E657F" w:rsidRDefault="001E657F" w:rsidP="004A0504">
      <w:r>
        <w:t>For example, decentralization and specialization lead to better customer service which leads to higher profitability (ABB Engineering).</w:t>
      </w:r>
    </w:p>
    <w:p w:rsidR="001E657F" w:rsidRDefault="001E657F" w:rsidP="004A0504"/>
    <w:p w:rsidR="001E657F" w:rsidRDefault="001E657F" w:rsidP="004A0504">
      <w:r>
        <w:t>Our Management Text</w:t>
      </w:r>
    </w:p>
    <w:p w:rsidR="001E657F" w:rsidRDefault="001E657F" w:rsidP="001E657F">
      <w:pPr>
        <w:pStyle w:val="ListParagraph"/>
        <w:numPr>
          <w:ilvl w:val="0"/>
          <w:numId w:val="1"/>
        </w:numPr>
      </w:pPr>
      <w:r>
        <w:t>Mainstream perspective on ‘organization’ or ‘business’</w:t>
      </w:r>
    </w:p>
    <w:p w:rsidR="001E657F" w:rsidRDefault="001E657F" w:rsidP="001E657F">
      <w:pPr>
        <w:pStyle w:val="ListParagraph"/>
        <w:numPr>
          <w:ilvl w:val="1"/>
          <w:numId w:val="1"/>
        </w:numPr>
      </w:pPr>
      <w:proofErr w:type="spellStart"/>
      <w:r>
        <w:t>M</w:t>
      </w:r>
      <w:r w:rsidR="002D2261">
        <w:t>A</w:t>
      </w:r>
      <w:r>
        <w:t>terialist</w:t>
      </w:r>
      <w:proofErr w:type="spellEnd"/>
      <w:r>
        <w:t xml:space="preserve"> </w:t>
      </w:r>
      <w:proofErr w:type="spellStart"/>
      <w:r>
        <w:t>I</w:t>
      </w:r>
      <w:r w:rsidR="002D2261">
        <w:t>N</w:t>
      </w:r>
      <w:r>
        <w:t>dividualists</w:t>
      </w:r>
      <w:proofErr w:type="spellEnd"/>
    </w:p>
    <w:p w:rsidR="002D2261" w:rsidRDefault="002D2261" w:rsidP="002D2261">
      <w:pPr>
        <w:pStyle w:val="ListParagraph"/>
        <w:numPr>
          <w:ilvl w:val="0"/>
          <w:numId w:val="1"/>
        </w:numPr>
      </w:pPr>
      <w:proofErr w:type="spellStart"/>
      <w:r>
        <w:t>Multistream</w:t>
      </w:r>
      <w:proofErr w:type="spellEnd"/>
      <w:r>
        <w:t xml:space="preserve"> perspective on ‘organization’ or ‘business’</w:t>
      </w:r>
    </w:p>
    <w:p w:rsidR="002D2261" w:rsidRDefault="002D2261" w:rsidP="002D2261">
      <w:pPr>
        <w:pStyle w:val="ListParagraph"/>
        <w:numPr>
          <w:ilvl w:val="1"/>
          <w:numId w:val="1"/>
        </w:numPr>
      </w:pPr>
      <w:r>
        <w:t>Virtue concept</w:t>
      </w:r>
    </w:p>
    <w:p w:rsidR="002D2261" w:rsidRDefault="002D2261" w:rsidP="002D2261">
      <w:pPr>
        <w:pStyle w:val="ListParagraph"/>
        <w:numPr>
          <w:ilvl w:val="1"/>
          <w:numId w:val="1"/>
        </w:numPr>
      </w:pPr>
      <w:proofErr w:type="spellStart"/>
      <w:r>
        <w:t>Artistotle</w:t>
      </w:r>
      <w:proofErr w:type="spellEnd"/>
      <w:r>
        <w:t xml:space="preserve"> and </w:t>
      </w:r>
      <w:proofErr w:type="spellStart"/>
      <w:r>
        <w:t>Nicomachean</w:t>
      </w:r>
      <w:proofErr w:type="spellEnd"/>
      <w:r>
        <w:t xml:space="preserve"> Ethics</w:t>
      </w:r>
    </w:p>
    <w:p w:rsidR="002D2261" w:rsidRDefault="002D2261" w:rsidP="002D2261">
      <w:pPr>
        <w:pStyle w:val="ListParagraph"/>
        <w:numPr>
          <w:ilvl w:val="1"/>
          <w:numId w:val="1"/>
        </w:numPr>
      </w:pPr>
      <w:r>
        <w:t xml:space="preserve">The </w:t>
      </w:r>
      <w:r w:rsidR="00513A0E">
        <w:t>‘</w:t>
      </w:r>
      <w:r>
        <w:t>golden mean</w:t>
      </w:r>
      <w:r w:rsidR="00513A0E">
        <w:t>’</w:t>
      </w:r>
      <w:r>
        <w:t xml:space="preserve"> between deficiency and excess</w:t>
      </w:r>
    </w:p>
    <w:p w:rsidR="006B671C" w:rsidRDefault="006B671C" w:rsidP="006B671C">
      <w:r>
        <w:t>Organization – Time to Bend Your Brain</w:t>
      </w:r>
    </w:p>
    <w:p w:rsidR="006B671C" w:rsidRDefault="006B671C" w:rsidP="006B671C">
      <w:pPr>
        <w:pStyle w:val="ListParagraph"/>
        <w:numPr>
          <w:ilvl w:val="0"/>
          <w:numId w:val="1"/>
        </w:numPr>
      </w:pPr>
      <w:r>
        <w:t xml:space="preserve">Karl </w:t>
      </w:r>
      <w:proofErr w:type="spellStart"/>
      <w:r>
        <w:t>Weick</w:t>
      </w:r>
      <w:proofErr w:type="spellEnd"/>
    </w:p>
    <w:p w:rsidR="00CB74E1" w:rsidRDefault="00CB74E1" w:rsidP="00CB74E1">
      <w:pPr>
        <w:pStyle w:val="ListParagraph"/>
        <w:numPr>
          <w:ilvl w:val="1"/>
          <w:numId w:val="1"/>
        </w:numPr>
      </w:pPr>
      <w:r>
        <w:t>“consensually validated grammar for reducing equivocality by means of sensible interlocked behaviours”</w:t>
      </w:r>
    </w:p>
    <w:p w:rsidR="007118B9" w:rsidRDefault="007118B9" w:rsidP="00CB74E1">
      <w:pPr>
        <w:pStyle w:val="ListParagraph"/>
        <w:numPr>
          <w:ilvl w:val="1"/>
          <w:numId w:val="1"/>
        </w:numPr>
      </w:pPr>
      <w:r>
        <w:t>Every speaker of a language has in his or her head a set of rules for using that language. This is grammar, and at least in the case of one’s native language the vast majority of the information in it is not acquired by conscious study or instruction, but by observing other speakers; much of this work is done during infancy. Language learning later in life, of course, may involve a greater degree of explicit instruction.</w:t>
      </w:r>
    </w:p>
    <w:p w:rsidR="00B620A2" w:rsidRDefault="00B620A2" w:rsidP="00B620A2">
      <w:pPr>
        <w:pStyle w:val="ListParagraph"/>
        <w:numPr>
          <w:ilvl w:val="0"/>
          <w:numId w:val="1"/>
        </w:numPr>
      </w:pPr>
      <w:r>
        <w:t>Don’t look at business just on the surface. It is much deeper, embedded.</w:t>
      </w:r>
    </w:p>
    <w:p w:rsidR="00443D91" w:rsidRDefault="00443D91" w:rsidP="00B620A2">
      <w:pPr>
        <w:pStyle w:val="ListParagraph"/>
        <w:numPr>
          <w:ilvl w:val="0"/>
          <w:numId w:val="1"/>
        </w:numPr>
      </w:pPr>
      <w:r>
        <w:t>There are different kinds of ‘grammar’ look out for these skill sets</w:t>
      </w:r>
    </w:p>
    <w:p w:rsidR="00443D91" w:rsidRDefault="00443D91" w:rsidP="00443D91">
      <w:r>
        <w:t>The Invention of Organization</w:t>
      </w:r>
    </w:p>
    <w:p w:rsidR="00443D91" w:rsidRDefault="00443D91" w:rsidP="00443D91">
      <w:pPr>
        <w:pStyle w:val="ListParagraph"/>
        <w:numPr>
          <w:ilvl w:val="0"/>
          <w:numId w:val="1"/>
        </w:numPr>
      </w:pPr>
      <w:r>
        <w:t>Historical approach – modern organizations as a historical/social phenomenon and invention</w:t>
      </w:r>
    </w:p>
    <w:p w:rsidR="00443D91" w:rsidRDefault="00443D91" w:rsidP="00443D91">
      <w:pPr>
        <w:pStyle w:val="ListParagraph"/>
        <w:numPr>
          <w:ilvl w:val="0"/>
          <w:numId w:val="1"/>
        </w:numPr>
      </w:pPr>
      <w:r>
        <w:t xml:space="preserve">Origin: </w:t>
      </w:r>
      <w:r w:rsidR="00A726BA">
        <w:t>Ancient</w:t>
      </w:r>
      <w:r>
        <w:t xml:space="preserve"> Greek – ‘</w:t>
      </w:r>
      <w:proofErr w:type="spellStart"/>
      <w:r>
        <w:t>organon</w:t>
      </w:r>
      <w:proofErr w:type="spellEnd"/>
      <w:r>
        <w:t>’, ‘</w:t>
      </w:r>
      <w:proofErr w:type="spellStart"/>
      <w:r>
        <w:t>ergon</w:t>
      </w:r>
      <w:proofErr w:type="spellEnd"/>
      <w:r>
        <w:t>’</w:t>
      </w:r>
    </w:p>
    <w:p w:rsidR="00A726BA" w:rsidRDefault="00C80B08" w:rsidP="00A726BA">
      <w:r>
        <w:t>The I</w:t>
      </w:r>
      <w:r w:rsidR="00A726BA">
        <w:t>nvention of Modern Organization</w:t>
      </w:r>
    </w:p>
    <w:p w:rsidR="00A726BA" w:rsidRDefault="00A726BA" w:rsidP="00A726BA">
      <w:pPr>
        <w:pStyle w:val="ListParagraph"/>
        <w:numPr>
          <w:ilvl w:val="0"/>
          <w:numId w:val="1"/>
        </w:numPr>
      </w:pPr>
      <w:r>
        <w:t xml:space="preserve">Frederick William I – the </w:t>
      </w:r>
      <w:r w:rsidR="0089504D">
        <w:t>K</w:t>
      </w:r>
      <w:r>
        <w:t>ing of Prussia</w:t>
      </w:r>
      <w:r w:rsidR="0089504D">
        <w:t xml:space="preserve"> (early 1700s)</w:t>
      </w:r>
    </w:p>
    <w:p w:rsidR="00A726BA" w:rsidRDefault="00A726BA" w:rsidP="00A726BA">
      <w:pPr>
        <w:pStyle w:val="ListParagraph"/>
        <w:numPr>
          <w:ilvl w:val="0"/>
          <w:numId w:val="1"/>
        </w:numPr>
      </w:pPr>
      <w:r>
        <w:t>Pre-modern and modern armies</w:t>
      </w:r>
    </w:p>
    <w:p w:rsidR="00A726BA" w:rsidRDefault="00A726BA" w:rsidP="00A726BA">
      <w:pPr>
        <w:pStyle w:val="ListParagraph"/>
        <w:numPr>
          <w:ilvl w:val="0"/>
          <w:numId w:val="1"/>
        </w:numPr>
      </w:pPr>
      <w:r>
        <w:t>The crucial analogy</w:t>
      </w:r>
    </w:p>
    <w:p w:rsidR="00A726BA" w:rsidRDefault="00A726BA" w:rsidP="00A726BA">
      <w:pPr>
        <w:pStyle w:val="ListParagraph"/>
        <w:numPr>
          <w:ilvl w:val="0"/>
          <w:numId w:val="1"/>
        </w:numPr>
      </w:pPr>
      <w:r>
        <w:t>Structures of mass organization</w:t>
      </w:r>
    </w:p>
    <w:p w:rsidR="00A726BA" w:rsidRDefault="00A726BA" w:rsidP="00A726BA">
      <w:pPr>
        <w:pStyle w:val="ListParagraph"/>
        <w:numPr>
          <w:ilvl w:val="0"/>
          <w:numId w:val="1"/>
        </w:numPr>
      </w:pPr>
      <w:r>
        <w:t>Frederick William as a family man…</w:t>
      </w:r>
    </w:p>
    <w:p w:rsidR="00E358BE" w:rsidRDefault="00E358BE" w:rsidP="00C80B08"/>
    <w:p w:rsidR="00C80B08" w:rsidRDefault="00C80B08" w:rsidP="00C80B08">
      <w:r>
        <w:lastRenderedPageBreak/>
        <w:t>The Invention of Modern Organization</w:t>
      </w:r>
    </w:p>
    <w:p w:rsidR="00C80B08" w:rsidRDefault="00C80B08" w:rsidP="00C80B08">
      <w:pPr>
        <w:pStyle w:val="ListParagraph"/>
        <w:numPr>
          <w:ilvl w:val="0"/>
          <w:numId w:val="1"/>
        </w:numPr>
      </w:pPr>
      <w:r>
        <w:t>Frederick Winslow Taylor</w:t>
      </w:r>
    </w:p>
    <w:p w:rsidR="00C80B08" w:rsidRDefault="00C80B08" w:rsidP="00C80B08">
      <w:pPr>
        <w:pStyle w:val="ListParagraph"/>
        <w:numPr>
          <w:ilvl w:val="0"/>
          <w:numId w:val="1"/>
        </w:numPr>
      </w:pPr>
      <w:r>
        <w:t>Reacted against his belief of ‘the common tendency of workers to take it easy…’</w:t>
      </w:r>
    </w:p>
    <w:p w:rsidR="00C80B08" w:rsidRDefault="00C80B08" w:rsidP="00C80B08">
      <w:pPr>
        <w:pStyle w:val="ListParagraph"/>
        <w:numPr>
          <w:ilvl w:val="0"/>
          <w:numId w:val="1"/>
        </w:numPr>
      </w:pPr>
      <w:r>
        <w:t>An Engineer</w:t>
      </w:r>
    </w:p>
    <w:p w:rsidR="00C80B08" w:rsidRDefault="00C80B08" w:rsidP="00C80B08">
      <w:pPr>
        <w:pStyle w:val="ListParagraph"/>
        <w:numPr>
          <w:ilvl w:val="0"/>
          <w:numId w:val="1"/>
        </w:numPr>
      </w:pPr>
      <w:r>
        <w:t>‘Organization’ as envisioned by a detail-obsessed engineer with a neurotic desire to control</w:t>
      </w:r>
    </w:p>
    <w:p w:rsidR="00C80B08" w:rsidRDefault="00C80B08" w:rsidP="00C80B08">
      <w:pPr>
        <w:pStyle w:val="ListParagraph"/>
        <w:numPr>
          <w:ilvl w:val="0"/>
          <w:numId w:val="1"/>
        </w:numPr>
      </w:pPr>
      <w:r>
        <w:t>Reductionism</w:t>
      </w:r>
    </w:p>
    <w:p w:rsidR="00C80B08" w:rsidRDefault="00C80B08" w:rsidP="00C80B08">
      <w:pPr>
        <w:pStyle w:val="ListParagraph"/>
        <w:numPr>
          <w:ilvl w:val="0"/>
          <w:numId w:val="1"/>
        </w:numPr>
      </w:pPr>
      <w:r>
        <w:t>Time and Motion</w:t>
      </w:r>
    </w:p>
    <w:p w:rsidR="00C80B08" w:rsidRDefault="00C80B08" w:rsidP="00C80B08">
      <w:pPr>
        <w:pStyle w:val="ListParagraph"/>
        <w:numPr>
          <w:ilvl w:val="0"/>
          <w:numId w:val="1"/>
        </w:numPr>
      </w:pPr>
      <w:r>
        <w:t>Principles</w:t>
      </w:r>
    </w:p>
    <w:p w:rsidR="00C80B08" w:rsidRDefault="00C80B08" w:rsidP="00C80B08">
      <w:pPr>
        <w:pStyle w:val="ListParagraph"/>
        <w:numPr>
          <w:ilvl w:val="1"/>
          <w:numId w:val="1"/>
        </w:numPr>
      </w:pPr>
      <w:r>
        <w:t>Head/Hand</w:t>
      </w:r>
    </w:p>
    <w:p w:rsidR="00C80B08" w:rsidRDefault="00C80B08" w:rsidP="00C80B08">
      <w:pPr>
        <w:pStyle w:val="ListParagraph"/>
        <w:numPr>
          <w:ilvl w:val="1"/>
          <w:numId w:val="1"/>
        </w:numPr>
      </w:pPr>
      <w:r>
        <w:t>Science</w:t>
      </w:r>
    </w:p>
    <w:p w:rsidR="00C80B08" w:rsidRDefault="00C80B08" w:rsidP="00C80B08">
      <w:pPr>
        <w:pStyle w:val="ListParagraph"/>
        <w:numPr>
          <w:ilvl w:val="1"/>
          <w:numId w:val="1"/>
        </w:numPr>
      </w:pPr>
      <w:r>
        <w:t>Selection</w:t>
      </w:r>
    </w:p>
    <w:p w:rsidR="00C80B08" w:rsidRDefault="00C80B08" w:rsidP="00C80B08">
      <w:pPr>
        <w:pStyle w:val="ListParagraph"/>
        <w:numPr>
          <w:ilvl w:val="1"/>
          <w:numId w:val="1"/>
        </w:numPr>
      </w:pPr>
      <w:r>
        <w:t>Training</w:t>
      </w:r>
    </w:p>
    <w:p w:rsidR="00C80B08" w:rsidRDefault="00C80B08" w:rsidP="00C80B08">
      <w:pPr>
        <w:pStyle w:val="ListParagraph"/>
        <w:numPr>
          <w:ilvl w:val="1"/>
          <w:numId w:val="1"/>
        </w:numPr>
      </w:pPr>
      <w:r>
        <w:t>Monitor and Control</w:t>
      </w:r>
    </w:p>
    <w:p w:rsidR="00C65119" w:rsidRDefault="00C65119" w:rsidP="00C65119">
      <w:r>
        <w:t>Images of Organization</w:t>
      </w:r>
    </w:p>
    <w:p w:rsidR="00C65119" w:rsidRDefault="00C65119" w:rsidP="00C65119">
      <w:pPr>
        <w:pStyle w:val="ListParagraph"/>
        <w:numPr>
          <w:ilvl w:val="0"/>
          <w:numId w:val="1"/>
        </w:numPr>
      </w:pPr>
      <w:r>
        <w:t>Pre-Industrial guilds and apprenticeship</w:t>
      </w:r>
    </w:p>
    <w:p w:rsidR="00C967F2" w:rsidRDefault="00C967F2" w:rsidP="00C65119">
      <w:pPr>
        <w:pStyle w:val="ListParagraph"/>
        <w:numPr>
          <w:ilvl w:val="0"/>
          <w:numId w:val="1"/>
        </w:numPr>
      </w:pPr>
      <w:r>
        <w:t>Industrialized mass production (How you think)</w:t>
      </w:r>
    </w:p>
    <w:p w:rsidR="00C967F2" w:rsidRDefault="00C967F2" w:rsidP="00C967F2">
      <w:proofErr w:type="spellStart"/>
      <w:r>
        <w:t>McOrganization</w:t>
      </w:r>
      <w:proofErr w:type="spellEnd"/>
    </w:p>
    <w:p w:rsidR="00C967F2" w:rsidRDefault="00C967F2" w:rsidP="00C967F2">
      <w:pPr>
        <w:pStyle w:val="ListParagraph"/>
        <w:numPr>
          <w:ilvl w:val="0"/>
          <w:numId w:val="1"/>
        </w:numPr>
      </w:pPr>
      <w:r>
        <w:t>An organization is like a machine</w:t>
      </w:r>
    </w:p>
    <w:p w:rsidR="00C967F2" w:rsidRDefault="00C967F2" w:rsidP="00C967F2">
      <w:pPr>
        <w:pStyle w:val="ListParagraph"/>
        <w:numPr>
          <w:ilvl w:val="0"/>
          <w:numId w:val="1"/>
        </w:numPr>
      </w:pPr>
      <w:r>
        <w:t>Front line operations</w:t>
      </w:r>
    </w:p>
    <w:p w:rsidR="00C967F2" w:rsidRDefault="00C967F2" w:rsidP="00C967F2">
      <w:pPr>
        <w:pStyle w:val="ListParagraph"/>
        <w:numPr>
          <w:ilvl w:val="1"/>
          <w:numId w:val="1"/>
        </w:numPr>
      </w:pPr>
      <w:r>
        <w:t xml:space="preserve"> Mechanistic organization</w:t>
      </w:r>
    </w:p>
    <w:p w:rsidR="00C967F2" w:rsidRDefault="00C967F2" w:rsidP="00C967F2">
      <w:pPr>
        <w:pStyle w:val="ListParagraph"/>
        <w:numPr>
          <w:ilvl w:val="1"/>
          <w:numId w:val="1"/>
        </w:numPr>
      </w:pPr>
      <w:r>
        <w:t xml:space="preserve">Mass </w:t>
      </w:r>
      <w:r w:rsidR="00707531">
        <w:t xml:space="preserve">production of </w:t>
      </w:r>
      <w:proofErr w:type="spellStart"/>
      <w:r w:rsidR="00707531">
        <w:t>stander</w:t>
      </w:r>
      <w:r>
        <w:t>ized</w:t>
      </w:r>
      <w:proofErr w:type="spellEnd"/>
      <w:r>
        <w:t xml:space="preserve"> products</w:t>
      </w:r>
    </w:p>
    <w:p w:rsidR="00C967F2" w:rsidRDefault="00C967F2" w:rsidP="00C967F2">
      <w:pPr>
        <w:pStyle w:val="ListParagraph"/>
        <w:numPr>
          <w:ilvl w:val="1"/>
          <w:numId w:val="1"/>
        </w:numPr>
      </w:pPr>
      <w:r>
        <w:t>Cog in a wheel – unskilled and easily replaced</w:t>
      </w:r>
    </w:p>
    <w:p w:rsidR="00707531" w:rsidRDefault="00C967F2" w:rsidP="00707531">
      <w:pPr>
        <w:pStyle w:val="ListParagraph"/>
        <w:numPr>
          <w:ilvl w:val="1"/>
          <w:numId w:val="1"/>
        </w:numPr>
      </w:pPr>
      <w:r>
        <w:t>Uniformity, conformity not creativity, discretion, innovation</w:t>
      </w:r>
    </w:p>
    <w:p w:rsidR="00707531" w:rsidRDefault="00707531" w:rsidP="00707531">
      <w:proofErr w:type="gramStart"/>
      <w:r>
        <w:t>Now…</w:t>
      </w:r>
      <w:proofErr w:type="gramEnd"/>
    </w:p>
    <w:p w:rsidR="00707531" w:rsidRDefault="00707531" w:rsidP="00707531">
      <w:pPr>
        <w:pStyle w:val="ListParagraph"/>
        <w:numPr>
          <w:ilvl w:val="0"/>
          <w:numId w:val="1"/>
        </w:numPr>
      </w:pPr>
      <w:r>
        <w:t>Readings – Interrogating Texts</w:t>
      </w:r>
    </w:p>
    <w:p w:rsidR="00707531" w:rsidRDefault="00707531" w:rsidP="00707531">
      <w:pPr>
        <w:pStyle w:val="ListParagraph"/>
        <w:numPr>
          <w:ilvl w:val="0"/>
          <w:numId w:val="1"/>
        </w:numPr>
      </w:pPr>
      <w:r>
        <w:t>Lecture for Week 3 will be online at WebCT</w:t>
      </w:r>
    </w:p>
    <w:p w:rsidR="00707531" w:rsidRDefault="00707531" w:rsidP="00707531">
      <w:pPr>
        <w:pStyle w:val="ListParagraph"/>
        <w:numPr>
          <w:ilvl w:val="0"/>
          <w:numId w:val="1"/>
        </w:numPr>
      </w:pPr>
      <w:r>
        <w:t>Regular Seminars</w:t>
      </w:r>
      <w:bookmarkEnd w:id="0"/>
    </w:p>
    <w:sectPr w:rsidR="0070753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BF1007"/>
    <w:multiLevelType w:val="hybridMultilevel"/>
    <w:tmpl w:val="F2AA122C"/>
    <w:lvl w:ilvl="0" w:tplc="863AD842">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71A5"/>
    <w:rsid w:val="00065F9E"/>
    <w:rsid w:val="000E2D37"/>
    <w:rsid w:val="00166085"/>
    <w:rsid w:val="00184523"/>
    <w:rsid w:val="001E657F"/>
    <w:rsid w:val="00282594"/>
    <w:rsid w:val="002D2261"/>
    <w:rsid w:val="00443D91"/>
    <w:rsid w:val="0045036B"/>
    <w:rsid w:val="004A0504"/>
    <w:rsid w:val="004D2FF3"/>
    <w:rsid w:val="00513A0E"/>
    <w:rsid w:val="006B671C"/>
    <w:rsid w:val="006B743C"/>
    <w:rsid w:val="00707531"/>
    <w:rsid w:val="00710F29"/>
    <w:rsid w:val="007118B9"/>
    <w:rsid w:val="008565D7"/>
    <w:rsid w:val="00892D35"/>
    <w:rsid w:val="0089504D"/>
    <w:rsid w:val="00A34CD4"/>
    <w:rsid w:val="00A726BA"/>
    <w:rsid w:val="00AC3A77"/>
    <w:rsid w:val="00AC5EBE"/>
    <w:rsid w:val="00B620A2"/>
    <w:rsid w:val="00BB7E08"/>
    <w:rsid w:val="00C65119"/>
    <w:rsid w:val="00C80B08"/>
    <w:rsid w:val="00C967F2"/>
    <w:rsid w:val="00CB5E62"/>
    <w:rsid w:val="00CB74E1"/>
    <w:rsid w:val="00D232FB"/>
    <w:rsid w:val="00D450DA"/>
    <w:rsid w:val="00D471A5"/>
    <w:rsid w:val="00E01BA6"/>
    <w:rsid w:val="00E358BE"/>
    <w:rsid w:val="00F543B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A77"/>
    <w:pPr>
      <w:ind w:left="720"/>
      <w:contextualSpacing/>
    </w:pPr>
  </w:style>
  <w:style w:type="paragraph" w:styleId="BalloonText">
    <w:name w:val="Balloon Text"/>
    <w:basedOn w:val="Normal"/>
    <w:link w:val="BalloonTextChar"/>
    <w:uiPriority w:val="99"/>
    <w:semiHidden/>
    <w:unhideWhenUsed/>
    <w:rsid w:val="004A05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50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3A77"/>
    <w:pPr>
      <w:ind w:left="720"/>
      <w:contextualSpacing/>
    </w:pPr>
  </w:style>
  <w:style w:type="paragraph" w:styleId="BalloonText">
    <w:name w:val="Balloon Text"/>
    <w:basedOn w:val="Normal"/>
    <w:link w:val="BalloonTextChar"/>
    <w:uiPriority w:val="99"/>
    <w:semiHidden/>
    <w:unhideWhenUsed/>
    <w:rsid w:val="004A05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050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microsoft.com/office/2007/relationships/stylesWithEffects" Target="stylesWithEffect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07/relationships/diagramDrawing" Target="diagrams/drawing1.xml"/><Relationship Id="rId4" Type="http://schemas.openxmlformats.org/officeDocument/2006/relationships/settings" Target="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321B5F7-E942-4EC5-9C3D-27924269B94B}" type="doc">
      <dgm:prSet loTypeId="urn:microsoft.com/office/officeart/2005/8/layout/hProcess3" loCatId="process" qsTypeId="urn:microsoft.com/office/officeart/2005/8/quickstyle/simple1" qsCatId="simple" csTypeId="urn:microsoft.com/office/officeart/2005/8/colors/accent1_2" csCatId="accent1" phldr="1"/>
      <dgm:spPr/>
    </dgm:pt>
    <dgm:pt modelId="{03B7E8D2-6BAA-49FF-AC2B-AF54FF11B62A}">
      <dgm:prSet phldrT="[Text]"/>
      <dgm:spPr/>
      <dgm:t>
        <a:bodyPr/>
        <a:lstStyle/>
        <a:p>
          <a:r>
            <a:rPr lang="en-CA"/>
            <a:t> </a:t>
          </a:r>
        </a:p>
      </dgm:t>
    </dgm:pt>
    <dgm:pt modelId="{DA0830BC-1455-4526-9B24-EFD7CD8157B2}" type="parTrans" cxnId="{B3BD0684-CB35-49EB-91EB-B98310D1F600}">
      <dgm:prSet/>
      <dgm:spPr/>
      <dgm:t>
        <a:bodyPr/>
        <a:lstStyle/>
        <a:p>
          <a:endParaRPr lang="en-CA"/>
        </a:p>
      </dgm:t>
    </dgm:pt>
    <dgm:pt modelId="{C6167C19-99C2-4879-9A61-CB43D82626EE}" type="sibTrans" cxnId="{B3BD0684-CB35-49EB-91EB-B98310D1F600}">
      <dgm:prSet/>
      <dgm:spPr/>
      <dgm:t>
        <a:bodyPr/>
        <a:lstStyle/>
        <a:p>
          <a:endParaRPr lang="en-CA"/>
        </a:p>
      </dgm:t>
    </dgm:pt>
    <dgm:pt modelId="{D50BDB6D-6F26-48F2-AD08-98CF68C15D01}">
      <dgm:prSet phldrT="[Text]"/>
      <dgm:spPr/>
      <dgm:t>
        <a:bodyPr/>
        <a:lstStyle/>
        <a:p>
          <a:r>
            <a:rPr lang="en-CA"/>
            <a:t> </a:t>
          </a:r>
        </a:p>
      </dgm:t>
    </dgm:pt>
    <dgm:pt modelId="{9CF42F8E-AD15-495F-8980-88D10B173D50}" type="parTrans" cxnId="{79D26C29-7120-4A55-AEEA-A3A8E6EC4B2B}">
      <dgm:prSet/>
      <dgm:spPr/>
      <dgm:t>
        <a:bodyPr/>
        <a:lstStyle/>
        <a:p>
          <a:endParaRPr lang="en-CA"/>
        </a:p>
      </dgm:t>
    </dgm:pt>
    <dgm:pt modelId="{0758DB1F-FC47-4805-8534-35A8DFF60D19}" type="sibTrans" cxnId="{79D26C29-7120-4A55-AEEA-A3A8E6EC4B2B}">
      <dgm:prSet/>
      <dgm:spPr/>
      <dgm:t>
        <a:bodyPr/>
        <a:lstStyle/>
        <a:p>
          <a:endParaRPr lang="en-CA"/>
        </a:p>
      </dgm:t>
    </dgm:pt>
    <dgm:pt modelId="{8B633658-6C05-462D-AF1A-71A6DA6B1496}">
      <dgm:prSet phldrT="[Text]"/>
      <dgm:spPr/>
      <dgm:t>
        <a:bodyPr/>
        <a:lstStyle/>
        <a:p>
          <a:r>
            <a:rPr lang="en-CA"/>
            <a:t> </a:t>
          </a:r>
        </a:p>
      </dgm:t>
    </dgm:pt>
    <dgm:pt modelId="{6DA14190-A17F-4A7E-B6DA-F4B65D7F7692}" type="parTrans" cxnId="{8D290AEC-CCCE-434C-ADA6-C75F8A445C77}">
      <dgm:prSet/>
      <dgm:spPr/>
      <dgm:t>
        <a:bodyPr/>
        <a:lstStyle/>
        <a:p>
          <a:endParaRPr lang="en-CA"/>
        </a:p>
      </dgm:t>
    </dgm:pt>
    <dgm:pt modelId="{44D2EBBD-1267-4DFD-972A-0DE7ADB862B0}" type="sibTrans" cxnId="{8D290AEC-CCCE-434C-ADA6-C75F8A445C77}">
      <dgm:prSet/>
      <dgm:spPr/>
      <dgm:t>
        <a:bodyPr/>
        <a:lstStyle/>
        <a:p>
          <a:endParaRPr lang="en-CA"/>
        </a:p>
      </dgm:t>
    </dgm:pt>
    <dgm:pt modelId="{109EF623-BB30-426D-80FD-677D0C7ECAE6}" type="pres">
      <dgm:prSet presAssocID="{B321B5F7-E942-4EC5-9C3D-27924269B94B}" presName="Name0" presStyleCnt="0">
        <dgm:presLayoutVars>
          <dgm:dir/>
          <dgm:animLvl val="lvl"/>
          <dgm:resizeHandles val="exact"/>
        </dgm:presLayoutVars>
      </dgm:prSet>
      <dgm:spPr/>
    </dgm:pt>
    <dgm:pt modelId="{8520B2BC-D21C-4989-84E1-3BDB320F7224}" type="pres">
      <dgm:prSet presAssocID="{B321B5F7-E942-4EC5-9C3D-27924269B94B}" presName="dummy" presStyleCnt="0"/>
      <dgm:spPr/>
    </dgm:pt>
    <dgm:pt modelId="{39D2B9BF-01C5-486D-B3D7-F2B77FAA2162}" type="pres">
      <dgm:prSet presAssocID="{B321B5F7-E942-4EC5-9C3D-27924269B94B}" presName="linH" presStyleCnt="0"/>
      <dgm:spPr/>
    </dgm:pt>
    <dgm:pt modelId="{28DAE717-D2F0-484B-9641-CC6DA8EE02A7}" type="pres">
      <dgm:prSet presAssocID="{B321B5F7-E942-4EC5-9C3D-27924269B94B}" presName="padding1" presStyleCnt="0"/>
      <dgm:spPr/>
    </dgm:pt>
    <dgm:pt modelId="{47D83445-1BAD-4C34-B2C6-045A8E18CF26}" type="pres">
      <dgm:prSet presAssocID="{03B7E8D2-6BAA-49FF-AC2B-AF54FF11B62A}" presName="linV" presStyleCnt="0"/>
      <dgm:spPr/>
    </dgm:pt>
    <dgm:pt modelId="{170E9CDE-9B6D-49DA-8880-5FC850A8DDF6}" type="pres">
      <dgm:prSet presAssocID="{03B7E8D2-6BAA-49FF-AC2B-AF54FF11B62A}" presName="spVertical1" presStyleCnt="0"/>
      <dgm:spPr/>
    </dgm:pt>
    <dgm:pt modelId="{00911902-9F68-450D-8BA8-5A2669EF318D}" type="pres">
      <dgm:prSet presAssocID="{03B7E8D2-6BAA-49FF-AC2B-AF54FF11B62A}" presName="parTx" presStyleLbl="revTx" presStyleIdx="0" presStyleCnt="3">
        <dgm:presLayoutVars>
          <dgm:chMax val="0"/>
          <dgm:chPref val="0"/>
          <dgm:bulletEnabled val="1"/>
        </dgm:presLayoutVars>
      </dgm:prSet>
      <dgm:spPr/>
    </dgm:pt>
    <dgm:pt modelId="{9AEB613C-74A1-4A92-ADCF-7EA8816B4D5D}" type="pres">
      <dgm:prSet presAssocID="{03B7E8D2-6BAA-49FF-AC2B-AF54FF11B62A}" presName="spVertical2" presStyleCnt="0"/>
      <dgm:spPr/>
    </dgm:pt>
    <dgm:pt modelId="{12CD34DD-188E-40AC-BCAE-0F5D624A58E8}" type="pres">
      <dgm:prSet presAssocID="{03B7E8D2-6BAA-49FF-AC2B-AF54FF11B62A}" presName="spVertical3" presStyleCnt="0"/>
      <dgm:spPr/>
    </dgm:pt>
    <dgm:pt modelId="{7ABC59C8-6D20-43A5-B223-077A736A3D5D}" type="pres">
      <dgm:prSet presAssocID="{C6167C19-99C2-4879-9A61-CB43D82626EE}" presName="space" presStyleCnt="0"/>
      <dgm:spPr/>
    </dgm:pt>
    <dgm:pt modelId="{BFAAC6F6-180F-46C1-B00B-BEED4101B554}" type="pres">
      <dgm:prSet presAssocID="{D50BDB6D-6F26-48F2-AD08-98CF68C15D01}" presName="linV" presStyleCnt="0"/>
      <dgm:spPr/>
    </dgm:pt>
    <dgm:pt modelId="{CA32F661-3BBA-45B8-AC1F-B0DCB28E96DB}" type="pres">
      <dgm:prSet presAssocID="{D50BDB6D-6F26-48F2-AD08-98CF68C15D01}" presName="spVertical1" presStyleCnt="0"/>
      <dgm:spPr/>
    </dgm:pt>
    <dgm:pt modelId="{8A90B241-BF7C-401E-B04B-E2EFB585B96E}" type="pres">
      <dgm:prSet presAssocID="{D50BDB6D-6F26-48F2-AD08-98CF68C15D01}" presName="parTx" presStyleLbl="revTx" presStyleIdx="1" presStyleCnt="3">
        <dgm:presLayoutVars>
          <dgm:chMax val="0"/>
          <dgm:chPref val="0"/>
          <dgm:bulletEnabled val="1"/>
        </dgm:presLayoutVars>
      </dgm:prSet>
      <dgm:spPr/>
    </dgm:pt>
    <dgm:pt modelId="{0C5F1FEC-5820-4F94-981E-701857554F97}" type="pres">
      <dgm:prSet presAssocID="{D50BDB6D-6F26-48F2-AD08-98CF68C15D01}" presName="spVertical2" presStyleCnt="0"/>
      <dgm:spPr/>
    </dgm:pt>
    <dgm:pt modelId="{2D1F1C6B-2EA3-4A59-81D2-C92252CF5C70}" type="pres">
      <dgm:prSet presAssocID="{D50BDB6D-6F26-48F2-AD08-98CF68C15D01}" presName="spVertical3" presStyleCnt="0"/>
      <dgm:spPr/>
    </dgm:pt>
    <dgm:pt modelId="{AA434185-A08F-4133-B769-C25B1A422449}" type="pres">
      <dgm:prSet presAssocID="{0758DB1F-FC47-4805-8534-35A8DFF60D19}" presName="space" presStyleCnt="0"/>
      <dgm:spPr/>
    </dgm:pt>
    <dgm:pt modelId="{39BEE67F-8951-405F-86BF-BCB68ED9E829}" type="pres">
      <dgm:prSet presAssocID="{8B633658-6C05-462D-AF1A-71A6DA6B1496}" presName="linV" presStyleCnt="0"/>
      <dgm:spPr/>
    </dgm:pt>
    <dgm:pt modelId="{A02F76F6-3080-40A4-A194-EE3AD586022D}" type="pres">
      <dgm:prSet presAssocID="{8B633658-6C05-462D-AF1A-71A6DA6B1496}" presName="spVertical1" presStyleCnt="0"/>
      <dgm:spPr/>
    </dgm:pt>
    <dgm:pt modelId="{C2B1C246-3EC2-4832-8170-72C7CC8D79F4}" type="pres">
      <dgm:prSet presAssocID="{8B633658-6C05-462D-AF1A-71A6DA6B1496}" presName="parTx" presStyleLbl="revTx" presStyleIdx="2" presStyleCnt="3">
        <dgm:presLayoutVars>
          <dgm:chMax val="0"/>
          <dgm:chPref val="0"/>
          <dgm:bulletEnabled val="1"/>
        </dgm:presLayoutVars>
      </dgm:prSet>
      <dgm:spPr/>
    </dgm:pt>
    <dgm:pt modelId="{6C78BF78-C567-4276-B228-C6700E6D4C9A}" type="pres">
      <dgm:prSet presAssocID="{8B633658-6C05-462D-AF1A-71A6DA6B1496}" presName="spVertical2" presStyleCnt="0"/>
      <dgm:spPr/>
    </dgm:pt>
    <dgm:pt modelId="{AE49D446-7D2D-41BC-8D50-FF7BA406CF2F}" type="pres">
      <dgm:prSet presAssocID="{8B633658-6C05-462D-AF1A-71A6DA6B1496}" presName="spVertical3" presStyleCnt="0"/>
      <dgm:spPr/>
    </dgm:pt>
    <dgm:pt modelId="{B6D2CD81-E0ED-480E-955D-7B8057980D87}" type="pres">
      <dgm:prSet presAssocID="{B321B5F7-E942-4EC5-9C3D-27924269B94B}" presName="padding2" presStyleCnt="0"/>
      <dgm:spPr/>
    </dgm:pt>
    <dgm:pt modelId="{FB46232E-0363-451C-952E-1CE6EB618F0A}" type="pres">
      <dgm:prSet presAssocID="{B321B5F7-E942-4EC5-9C3D-27924269B94B}" presName="negArrow" presStyleCnt="0"/>
      <dgm:spPr/>
    </dgm:pt>
    <dgm:pt modelId="{255238CF-6583-4997-A718-BC294C4399D8}" type="pres">
      <dgm:prSet presAssocID="{B321B5F7-E942-4EC5-9C3D-27924269B94B}" presName="backgroundArrow" presStyleLbl="node1" presStyleIdx="0" presStyleCnt="1"/>
      <dgm:spPr/>
    </dgm:pt>
  </dgm:ptLst>
  <dgm:cxnLst>
    <dgm:cxn modelId="{B3BD0684-CB35-49EB-91EB-B98310D1F600}" srcId="{B321B5F7-E942-4EC5-9C3D-27924269B94B}" destId="{03B7E8D2-6BAA-49FF-AC2B-AF54FF11B62A}" srcOrd="0" destOrd="0" parTransId="{DA0830BC-1455-4526-9B24-EFD7CD8157B2}" sibTransId="{C6167C19-99C2-4879-9A61-CB43D82626EE}"/>
    <dgm:cxn modelId="{023DA2BF-65E1-4733-82C4-315B02F6481C}" type="presOf" srcId="{8B633658-6C05-462D-AF1A-71A6DA6B1496}" destId="{C2B1C246-3EC2-4832-8170-72C7CC8D79F4}" srcOrd="0" destOrd="0" presId="urn:microsoft.com/office/officeart/2005/8/layout/hProcess3"/>
    <dgm:cxn modelId="{8872DD64-0B9A-4D84-AB88-7D97AD85FD63}" type="presOf" srcId="{03B7E8D2-6BAA-49FF-AC2B-AF54FF11B62A}" destId="{00911902-9F68-450D-8BA8-5A2669EF318D}" srcOrd="0" destOrd="0" presId="urn:microsoft.com/office/officeart/2005/8/layout/hProcess3"/>
    <dgm:cxn modelId="{E1454408-68C9-4086-A23E-8B60968ADB43}" type="presOf" srcId="{D50BDB6D-6F26-48F2-AD08-98CF68C15D01}" destId="{8A90B241-BF7C-401E-B04B-E2EFB585B96E}" srcOrd="0" destOrd="0" presId="urn:microsoft.com/office/officeart/2005/8/layout/hProcess3"/>
    <dgm:cxn modelId="{8D290AEC-CCCE-434C-ADA6-C75F8A445C77}" srcId="{B321B5F7-E942-4EC5-9C3D-27924269B94B}" destId="{8B633658-6C05-462D-AF1A-71A6DA6B1496}" srcOrd="2" destOrd="0" parTransId="{6DA14190-A17F-4A7E-B6DA-F4B65D7F7692}" sibTransId="{44D2EBBD-1267-4DFD-972A-0DE7ADB862B0}"/>
    <dgm:cxn modelId="{3D3CBF11-5414-4D42-94D0-B6942214F037}" type="presOf" srcId="{B321B5F7-E942-4EC5-9C3D-27924269B94B}" destId="{109EF623-BB30-426D-80FD-677D0C7ECAE6}" srcOrd="0" destOrd="0" presId="urn:microsoft.com/office/officeart/2005/8/layout/hProcess3"/>
    <dgm:cxn modelId="{79D26C29-7120-4A55-AEEA-A3A8E6EC4B2B}" srcId="{B321B5F7-E942-4EC5-9C3D-27924269B94B}" destId="{D50BDB6D-6F26-48F2-AD08-98CF68C15D01}" srcOrd="1" destOrd="0" parTransId="{9CF42F8E-AD15-495F-8980-88D10B173D50}" sibTransId="{0758DB1F-FC47-4805-8534-35A8DFF60D19}"/>
    <dgm:cxn modelId="{9A9CE86E-5AA7-4C6E-98A6-19E6E94EE6BD}" type="presParOf" srcId="{109EF623-BB30-426D-80FD-677D0C7ECAE6}" destId="{8520B2BC-D21C-4989-84E1-3BDB320F7224}" srcOrd="0" destOrd="0" presId="urn:microsoft.com/office/officeart/2005/8/layout/hProcess3"/>
    <dgm:cxn modelId="{DB00C4ED-86E9-4805-ABE7-CD8411358772}" type="presParOf" srcId="{109EF623-BB30-426D-80FD-677D0C7ECAE6}" destId="{39D2B9BF-01C5-486D-B3D7-F2B77FAA2162}" srcOrd="1" destOrd="0" presId="urn:microsoft.com/office/officeart/2005/8/layout/hProcess3"/>
    <dgm:cxn modelId="{8EABC95B-6D68-4E32-B426-43D63E115F06}" type="presParOf" srcId="{39D2B9BF-01C5-486D-B3D7-F2B77FAA2162}" destId="{28DAE717-D2F0-484B-9641-CC6DA8EE02A7}" srcOrd="0" destOrd="0" presId="urn:microsoft.com/office/officeart/2005/8/layout/hProcess3"/>
    <dgm:cxn modelId="{1A018963-D842-4B25-8F2B-2BC98E236959}" type="presParOf" srcId="{39D2B9BF-01C5-486D-B3D7-F2B77FAA2162}" destId="{47D83445-1BAD-4C34-B2C6-045A8E18CF26}" srcOrd="1" destOrd="0" presId="urn:microsoft.com/office/officeart/2005/8/layout/hProcess3"/>
    <dgm:cxn modelId="{5BDF6AFC-E771-4C69-96F5-619884731600}" type="presParOf" srcId="{47D83445-1BAD-4C34-B2C6-045A8E18CF26}" destId="{170E9CDE-9B6D-49DA-8880-5FC850A8DDF6}" srcOrd="0" destOrd="0" presId="urn:microsoft.com/office/officeart/2005/8/layout/hProcess3"/>
    <dgm:cxn modelId="{B06470F7-24F7-49A3-8650-B26EF7ED1566}" type="presParOf" srcId="{47D83445-1BAD-4C34-B2C6-045A8E18CF26}" destId="{00911902-9F68-450D-8BA8-5A2669EF318D}" srcOrd="1" destOrd="0" presId="urn:microsoft.com/office/officeart/2005/8/layout/hProcess3"/>
    <dgm:cxn modelId="{757C07A8-C6CB-4441-B305-98BC3657AECD}" type="presParOf" srcId="{47D83445-1BAD-4C34-B2C6-045A8E18CF26}" destId="{9AEB613C-74A1-4A92-ADCF-7EA8816B4D5D}" srcOrd="2" destOrd="0" presId="urn:microsoft.com/office/officeart/2005/8/layout/hProcess3"/>
    <dgm:cxn modelId="{1ABBE072-0C8E-44EA-89E8-DF31024A51D0}" type="presParOf" srcId="{47D83445-1BAD-4C34-B2C6-045A8E18CF26}" destId="{12CD34DD-188E-40AC-BCAE-0F5D624A58E8}" srcOrd="3" destOrd="0" presId="urn:microsoft.com/office/officeart/2005/8/layout/hProcess3"/>
    <dgm:cxn modelId="{ADF3C02F-CC22-4882-9F28-317B72E0B0B6}" type="presParOf" srcId="{39D2B9BF-01C5-486D-B3D7-F2B77FAA2162}" destId="{7ABC59C8-6D20-43A5-B223-077A736A3D5D}" srcOrd="2" destOrd="0" presId="urn:microsoft.com/office/officeart/2005/8/layout/hProcess3"/>
    <dgm:cxn modelId="{82AE69FE-90D5-4447-A5D7-5BC56C90BA15}" type="presParOf" srcId="{39D2B9BF-01C5-486D-B3D7-F2B77FAA2162}" destId="{BFAAC6F6-180F-46C1-B00B-BEED4101B554}" srcOrd="3" destOrd="0" presId="urn:microsoft.com/office/officeart/2005/8/layout/hProcess3"/>
    <dgm:cxn modelId="{24135878-640C-4698-9231-EA61DAE7A366}" type="presParOf" srcId="{BFAAC6F6-180F-46C1-B00B-BEED4101B554}" destId="{CA32F661-3BBA-45B8-AC1F-B0DCB28E96DB}" srcOrd="0" destOrd="0" presId="urn:microsoft.com/office/officeart/2005/8/layout/hProcess3"/>
    <dgm:cxn modelId="{4DA14EDE-3345-4DFE-A5C7-57B181A6BE7D}" type="presParOf" srcId="{BFAAC6F6-180F-46C1-B00B-BEED4101B554}" destId="{8A90B241-BF7C-401E-B04B-E2EFB585B96E}" srcOrd="1" destOrd="0" presId="urn:microsoft.com/office/officeart/2005/8/layout/hProcess3"/>
    <dgm:cxn modelId="{83396C02-D839-4ADD-9531-74E9C243998D}" type="presParOf" srcId="{BFAAC6F6-180F-46C1-B00B-BEED4101B554}" destId="{0C5F1FEC-5820-4F94-981E-701857554F97}" srcOrd="2" destOrd="0" presId="urn:microsoft.com/office/officeart/2005/8/layout/hProcess3"/>
    <dgm:cxn modelId="{7A627F26-DC81-40FF-A113-F37AC0156F89}" type="presParOf" srcId="{BFAAC6F6-180F-46C1-B00B-BEED4101B554}" destId="{2D1F1C6B-2EA3-4A59-81D2-C92252CF5C70}" srcOrd="3" destOrd="0" presId="urn:microsoft.com/office/officeart/2005/8/layout/hProcess3"/>
    <dgm:cxn modelId="{D992D0A7-C10A-46DA-84E4-FDB905885439}" type="presParOf" srcId="{39D2B9BF-01C5-486D-B3D7-F2B77FAA2162}" destId="{AA434185-A08F-4133-B769-C25B1A422449}" srcOrd="4" destOrd="0" presId="urn:microsoft.com/office/officeart/2005/8/layout/hProcess3"/>
    <dgm:cxn modelId="{FCD98C9A-1E3C-4CA0-87ED-182A40A12ACC}" type="presParOf" srcId="{39D2B9BF-01C5-486D-B3D7-F2B77FAA2162}" destId="{39BEE67F-8951-405F-86BF-BCB68ED9E829}" srcOrd="5" destOrd="0" presId="urn:microsoft.com/office/officeart/2005/8/layout/hProcess3"/>
    <dgm:cxn modelId="{F3FDD39A-A2F3-4F78-9302-2557231E6FB6}" type="presParOf" srcId="{39BEE67F-8951-405F-86BF-BCB68ED9E829}" destId="{A02F76F6-3080-40A4-A194-EE3AD586022D}" srcOrd="0" destOrd="0" presId="urn:microsoft.com/office/officeart/2005/8/layout/hProcess3"/>
    <dgm:cxn modelId="{5518CE60-2E99-4F23-9784-70ACD2405183}" type="presParOf" srcId="{39BEE67F-8951-405F-86BF-BCB68ED9E829}" destId="{C2B1C246-3EC2-4832-8170-72C7CC8D79F4}" srcOrd="1" destOrd="0" presId="urn:microsoft.com/office/officeart/2005/8/layout/hProcess3"/>
    <dgm:cxn modelId="{5A0D5DE9-79CD-4954-B6B0-8760AA02290D}" type="presParOf" srcId="{39BEE67F-8951-405F-86BF-BCB68ED9E829}" destId="{6C78BF78-C567-4276-B228-C6700E6D4C9A}" srcOrd="2" destOrd="0" presId="urn:microsoft.com/office/officeart/2005/8/layout/hProcess3"/>
    <dgm:cxn modelId="{D0E0C69F-7E46-4C4F-B205-0DFBB2166D53}" type="presParOf" srcId="{39BEE67F-8951-405F-86BF-BCB68ED9E829}" destId="{AE49D446-7D2D-41BC-8D50-FF7BA406CF2F}" srcOrd="3" destOrd="0" presId="urn:microsoft.com/office/officeart/2005/8/layout/hProcess3"/>
    <dgm:cxn modelId="{6E4BEEE8-3BC7-4EB9-86F2-CDE677FE3493}" type="presParOf" srcId="{39D2B9BF-01C5-486D-B3D7-F2B77FAA2162}" destId="{B6D2CD81-E0ED-480E-955D-7B8057980D87}" srcOrd="6" destOrd="0" presId="urn:microsoft.com/office/officeart/2005/8/layout/hProcess3"/>
    <dgm:cxn modelId="{426CE1E9-E2EA-4B1C-8C27-310BE1655764}" type="presParOf" srcId="{39D2B9BF-01C5-486D-B3D7-F2B77FAA2162}" destId="{FB46232E-0363-451C-952E-1CE6EB618F0A}" srcOrd="7" destOrd="0" presId="urn:microsoft.com/office/officeart/2005/8/layout/hProcess3"/>
    <dgm:cxn modelId="{B85EE3BD-273F-4B4E-AB44-A305B7020889}" type="presParOf" srcId="{39D2B9BF-01C5-486D-B3D7-F2B77FAA2162}" destId="{255238CF-6583-4997-A718-BC294C4399D8}" srcOrd="8" destOrd="0" presId="urn:microsoft.com/office/officeart/2005/8/layout/hProcess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5238CF-6583-4997-A718-BC294C4399D8}">
      <dsp:nvSpPr>
        <dsp:cNvPr id="0" name=""/>
        <dsp:cNvSpPr/>
      </dsp:nvSpPr>
      <dsp:spPr>
        <a:xfrm>
          <a:off x="0" y="30490"/>
          <a:ext cx="3228229" cy="432000"/>
        </a:xfrm>
        <a:prstGeom prst="rightArrow">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2B1C246-3EC2-4832-8170-72C7CC8D79F4}">
      <dsp:nvSpPr>
        <dsp:cNvPr id="0" name=""/>
        <dsp:cNvSpPr/>
      </dsp:nvSpPr>
      <dsp:spPr>
        <a:xfrm>
          <a:off x="2267978" y="138490"/>
          <a:ext cx="837006" cy="216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60960" rIns="0" bIns="60960" numCol="1" spcCol="1270" anchor="ctr" anchorCtr="0">
          <a:noAutofit/>
        </a:bodyPr>
        <a:lstStyle/>
        <a:p>
          <a:pPr lvl="0" algn="ctr" defTabSz="266700">
            <a:lnSpc>
              <a:spcPct val="90000"/>
            </a:lnSpc>
            <a:spcBef>
              <a:spcPct val="0"/>
            </a:spcBef>
            <a:spcAft>
              <a:spcPct val="35000"/>
            </a:spcAft>
          </a:pPr>
          <a:r>
            <a:rPr lang="en-CA" sz="600" kern="1200"/>
            <a:t> </a:t>
          </a:r>
        </a:p>
      </dsp:txBody>
      <dsp:txXfrm>
        <a:off x="2267978" y="138490"/>
        <a:ext cx="837006" cy="216000"/>
      </dsp:txXfrm>
    </dsp:sp>
    <dsp:sp modelId="{8A90B241-BF7C-401E-B04B-E2EFB585B96E}">
      <dsp:nvSpPr>
        <dsp:cNvPr id="0" name=""/>
        <dsp:cNvSpPr/>
      </dsp:nvSpPr>
      <dsp:spPr>
        <a:xfrm>
          <a:off x="1263569" y="138490"/>
          <a:ext cx="837006" cy="216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60960" rIns="0" bIns="60960" numCol="1" spcCol="1270" anchor="ctr" anchorCtr="0">
          <a:noAutofit/>
        </a:bodyPr>
        <a:lstStyle/>
        <a:p>
          <a:pPr lvl="0" algn="ctr" defTabSz="266700">
            <a:lnSpc>
              <a:spcPct val="90000"/>
            </a:lnSpc>
            <a:spcBef>
              <a:spcPct val="0"/>
            </a:spcBef>
            <a:spcAft>
              <a:spcPct val="35000"/>
            </a:spcAft>
          </a:pPr>
          <a:r>
            <a:rPr lang="en-CA" sz="600" kern="1200"/>
            <a:t> </a:t>
          </a:r>
        </a:p>
      </dsp:txBody>
      <dsp:txXfrm>
        <a:off x="1263569" y="138490"/>
        <a:ext cx="837006" cy="216000"/>
      </dsp:txXfrm>
    </dsp:sp>
    <dsp:sp modelId="{00911902-9F68-450D-8BA8-5A2669EF318D}">
      <dsp:nvSpPr>
        <dsp:cNvPr id="0" name=""/>
        <dsp:cNvSpPr/>
      </dsp:nvSpPr>
      <dsp:spPr>
        <a:xfrm>
          <a:off x="259161" y="138490"/>
          <a:ext cx="837006" cy="2160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60960" rIns="0" bIns="60960" numCol="1" spcCol="1270" anchor="ctr" anchorCtr="0">
          <a:noAutofit/>
        </a:bodyPr>
        <a:lstStyle/>
        <a:p>
          <a:pPr lvl="0" algn="ctr" defTabSz="266700">
            <a:lnSpc>
              <a:spcPct val="90000"/>
            </a:lnSpc>
            <a:spcBef>
              <a:spcPct val="0"/>
            </a:spcBef>
            <a:spcAft>
              <a:spcPct val="35000"/>
            </a:spcAft>
          </a:pPr>
          <a:r>
            <a:rPr lang="en-CA" sz="600" kern="1200"/>
            <a:t> </a:t>
          </a:r>
        </a:p>
      </dsp:txBody>
      <dsp:txXfrm>
        <a:off x="259161" y="138490"/>
        <a:ext cx="837006" cy="216000"/>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3">
  <dgm:title val=""/>
  <dgm:desc val=""/>
  <dgm:catLst>
    <dgm:cat type="process" pri="6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chOrder="t">
    <dgm:varLst>
      <dgm:dir/>
      <dgm:animLvl val="lvl"/>
      <dgm:resizeHandles val="exact"/>
    </dgm:varLst>
    <dgm:alg type="composite"/>
    <dgm:shape xmlns:r="http://schemas.openxmlformats.org/officeDocument/2006/relationships" r:blip="">
      <dgm:adjLst/>
    </dgm:shape>
    <dgm:presOf/>
    <dgm:constrLst>
      <dgm:constr type="w" for="ch" forName="dummy" refType="w"/>
      <dgm:constr type="h" for="ch" forName="dummy" refType="h"/>
      <dgm:constr type="h" for="ch" forName="dummy" refType="w" refFor="ch" refForName="dummy" op="lte" fact="0.4"/>
      <dgm:constr type="ctrX" for="ch" forName="dummy" refType="w" fact="0.5"/>
      <dgm:constr type="ctrY" for="ch" forName="dummy" refType="h" fact="0.5"/>
      <dgm:constr type="w" for="ch" forName="linH" refType="w"/>
      <dgm:constr type="h" for="ch" forName="linH" refType="h"/>
      <dgm:constr type="ctrX" for="ch" forName="linH" refType="w" fact="0.5"/>
      <dgm:constr type="ctrY" for="ch" forName="linH" refType="h" fact="0.5"/>
      <dgm:constr type="userP" for="ch" forName="linH" refType="h" refFor="ch" refForName="dummy" fact="0.25"/>
      <dgm:constr type="userT" for="des" forName="parTx" refType="w" refFor="ch" refForName="dummy" fact="0.2"/>
    </dgm:constrLst>
    <dgm:ruleLst/>
    <dgm:layoutNode name="dummy">
      <dgm:alg type="sp"/>
      <dgm:shape xmlns:r="http://schemas.openxmlformats.org/officeDocument/2006/relationships" r:blip="">
        <dgm:adjLst/>
      </dgm:shape>
      <dgm:presOf/>
      <dgm:constrLst/>
      <dgm:ruleLst/>
    </dgm:layoutNode>
    <dgm:layoutNode name="linH">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primFontSz" for="des" forName="parTx" val="65"/>
        <dgm:constr type="primFontSz" for="des" forName="desTx" refType="primFontSz" refFor="des" refForName="parTx" op="equ"/>
        <dgm:constr type="h" for="des" forName="parTx" refType="primFontSz" refFor="des" refForName="parTx"/>
        <dgm:constr type="h" for="des" forName="desTx" refType="primFontSz" refFor="des" refForName="parTx" fact="0.5"/>
        <dgm:constr type="h" for="des" forName="parTx" op="equ"/>
        <dgm:constr type="h" for="des" forName="desTx" op="equ"/>
        <dgm:constr type="h" for="ch" forName="backgroundArrow" refType="primFontSz" refFor="des" refForName="parTx" fact="2"/>
        <dgm:constr type="h" for="ch" forName="backgroundArrow" refType="h" refFor="des" refForName="parTx" op="lte" fact="2"/>
        <dgm:constr type="h" for="ch" forName="backgroundArrow" refType="h" refFor="des" refForName="parTx" op="gte" fact="2"/>
        <dgm:constr type="h" for="des" forName="spVertical1" refType="primFontSz" refFor="des" refForName="parTx" fact="0.5"/>
        <dgm:constr type="h" for="des" forName="spVertical1" refType="h" refFor="des" refForName="parTx" op="lte" fact="0.5"/>
        <dgm:constr type="h" for="des" forName="spVertical1" refType="h" refFor="des" refForName="parTx" op="gte" fact="0.5"/>
        <dgm:constr type="h" for="des" forName="spVertical2" refType="primFontSz" refFor="des" refForName="parTx" fact="0.5"/>
        <dgm:constr type="h" for="des" forName="spVertical2" refType="h" refFor="des" refForName="parTx" op="lte" fact="0.5"/>
        <dgm:constr type="h" for="des" forName="spVertical2" refType="h" refFor="des" refForName="parTx" op="gte" fact="0.5"/>
        <dgm:constr type="h" for="des" forName="spVertical3" refType="primFontSz" refFor="des" refForName="parTx" fact="-0.4"/>
        <dgm:constr type="h" for="des" forName="spVertical3" refType="h" refFor="des" refForName="parTx" op="lte" fact="-0.4"/>
        <dgm:constr type="h" for="des" forName="spVertical3" refType="h" refFor="des" refForName="parTx" op="gte" fact="-0.4"/>
        <dgm:constr type="w" for="ch" forName="backgroundArrow" refType="w"/>
        <dgm:constr type="w" for="ch" forName="negArrow" refType="w" fact="-1"/>
        <dgm:constr type="w" for="ch" forName="linV" refType="w"/>
        <dgm:constr type="w" for="ch" forName="space" refType="w" refFor="ch" refForName="linV" fact="0.2"/>
        <dgm:constr type="w" for="ch" forName="padding1" refType="w" fact="0.08"/>
        <dgm:constr type="userP"/>
        <dgm:constr type="w" for="ch" forName="padding2" refType="userP"/>
      </dgm:constrLst>
      <dgm:ruleLst>
        <dgm:rule type="w" for="ch" forName="linV" val="0" fact="NaN" max="NaN"/>
        <dgm:rule type="primFontSz" for="des" forName="parTx" val="5" fact="NaN" max="NaN"/>
      </dgm:ruleLst>
      <dgm:layoutNode name="padding1">
        <dgm:alg type="sp"/>
        <dgm:shape xmlns:r="http://schemas.openxmlformats.org/officeDocument/2006/relationships" r:blip="">
          <dgm:adjLst/>
        </dgm:shape>
        <dgm:presOf/>
        <dgm:constrLst/>
        <dgm:ruleLst/>
      </dgm:layoutNode>
      <dgm:forEach name="Name4" axis="ch" ptType="node">
        <dgm:layoutNode name="linV">
          <dgm:alg type="lin">
            <dgm:param type="linDir" val="fromT"/>
          </dgm:alg>
          <dgm:shape xmlns:r="http://schemas.openxmlformats.org/officeDocument/2006/relationships" r:blip="">
            <dgm:adjLst/>
          </dgm:shape>
          <dgm:presOf/>
          <dgm:constrLst>
            <dgm:constr type="w" for="ch" forName="spVertical1" refType="w"/>
            <dgm:constr type="w" for="ch" forName="parTx" refType="w"/>
            <dgm:constr type="w" for="ch" forName="spVertical2" refType="w"/>
            <dgm:constr type="w" for="ch" forName="spVertical3" refType="w"/>
            <dgm:constr type="w" for="ch" forName="desTx" refType="w"/>
          </dgm:constrLst>
          <dgm:ruleLst/>
          <dgm:layoutNode name="spVertical1">
            <dgm:alg type="sp"/>
            <dgm:shape xmlns:r="http://schemas.openxmlformats.org/officeDocument/2006/relationships" r:blip="">
              <dgm:adjLst/>
            </dgm:shape>
            <dgm:presOf/>
            <dgm:constrLst/>
            <dgm:ruleLst/>
          </dgm:layoutNode>
          <dgm:layoutNode name="parTx" styleLbl="revTx">
            <dgm:varLst>
              <dgm:chMax val="0"/>
              <dgm:chPref val="0"/>
              <dgm:bulletEnabled val="1"/>
            </dgm:varLst>
            <dgm:choose name="Name5">
              <dgm:if name="Name6" axis="root des" ptType="all node" func="maxDepth" op="gt" val="1">
                <dgm:alg type="tx">
                  <dgm:param type="parTxLTRAlign" val="l"/>
                  <dgm:param type="parTxRTLAlign" val="r"/>
                </dgm:alg>
              </dgm:if>
              <dgm:else name="Name7">
                <dgm:alg type="tx">
                  <dgm:param type="parTxLTRAlign" val="ctr"/>
                  <dgm:param type="parTxRTLAlign" val="ctr"/>
                </dgm:alg>
              </dgm:else>
            </dgm:choose>
            <dgm:shape xmlns:r="http://schemas.openxmlformats.org/officeDocument/2006/relationships" type="rect" r:blip="">
              <dgm:adjLst/>
            </dgm:shape>
            <dgm:presOf axis="self" ptType="node"/>
            <dgm:choose name="Name8">
              <dgm:if name="Name9" func="var" arg="dir" op="equ" val="norm">
                <dgm:constrLst>
                  <dgm:constr type="userT"/>
                  <dgm:constr type="h" refType="userT" op="lte"/>
                  <dgm:constr type="tMarg" refType="primFontSz" fact="0.8"/>
                  <dgm:constr type="bMarg" refType="tMarg"/>
                  <dgm:constr type="lMarg"/>
                  <dgm:constr type="rMarg"/>
                </dgm:constrLst>
              </dgm:if>
              <dgm:else name="Name10">
                <dgm:constrLst>
                  <dgm:constr type="userT"/>
                  <dgm:constr type="h" refType="userT" op="lte"/>
                  <dgm:constr type="tMarg" refType="primFontSz" fact="0.8"/>
                  <dgm:constr type="bMarg" refType="tMarg"/>
                  <dgm:constr type="lMarg"/>
                  <dgm:constr type="rMarg"/>
                </dgm:constrLst>
              </dgm:else>
            </dgm:choose>
            <dgm:ruleLst>
              <dgm:rule type="h" val="INF" fact="NaN" max="NaN"/>
            </dgm:ruleLst>
          </dgm:layoutNode>
          <dgm:layoutNode name="spVertical2">
            <dgm:alg type="sp"/>
            <dgm:shape xmlns:r="http://schemas.openxmlformats.org/officeDocument/2006/relationships" r:blip="">
              <dgm:adjLst/>
            </dgm:shape>
            <dgm:presOf/>
            <dgm:constrLst/>
            <dgm:ruleLst/>
          </dgm:layoutNode>
          <dgm:layoutNode name="spVertical3">
            <dgm:alg type="sp"/>
            <dgm:shape xmlns:r="http://schemas.openxmlformats.org/officeDocument/2006/relationships" r:blip="">
              <dgm:adjLst/>
            </dgm:shape>
            <dgm:presOf/>
            <dgm:constrLst/>
            <dgm:ruleLst/>
          </dgm:layoutNode>
          <dgm:choose name="Name11">
            <dgm:if name="Name12" axis="ch" ptType="node" func="cnt" op="gte" val="1">
              <dgm:layoutNode name="desTx" styleLbl="revTx">
                <dgm:varLst>
                  <dgm:bulletEnabled val="1"/>
                </dgm:varLst>
                <dgm:alg type="tx">
                  <dgm:param type="stBulletLvl" val="1"/>
                </dgm:alg>
                <dgm:shape xmlns:r="http://schemas.openxmlformats.org/officeDocument/2006/relationships" type="rect" r:blip="">
                  <dgm:adjLst/>
                </dgm:shape>
                <dgm:presOf axis="des" ptType="node"/>
                <dgm:constrLst>
                  <dgm:constr type="tMarg"/>
                  <dgm:constr type="bMarg"/>
                  <dgm:constr type="rMarg"/>
                  <dgm:constr type="lMarg"/>
                </dgm:constrLst>
                <dgm:ruleLst>
                  <dgm:rule type="h" val="INF" fact="NaN" max="NaN"/>
                </dgm:ruleLst>
              </dgm:layoutNode>
            </dgm:if>
            <dgm:else name="Name13"/>
          </dgm:choose>
        </dgm:layoutNode>
        <dgm:forEach name="Name14" axis="followSib" ptType="sibTrans" cnt="1">
          <dgm:layoutNode name="space">
            <dgm:alg type="sp"/>
            <dgm:shape xmlns:r="http://schemas.openxmlformats.org/officeDocument/2006/relationships" r:blip="">
              <dgm:adjLst/>
            </dgm:shape>
            <dgm:presOf/>
            <dgm:constrLst/>
            <dgm:ruleLst/>
          </dgm:layoutNode>
        </dgm:forEach>
      </dgm:forEach>
      <dgm:layoutNode name="padding2">
        <dgm:alg type="sp"/>
        <dgm:shape xmlns:r="http://schemas.openxmlformats.org/officeDocument/2006/relationships" r:blip="">
          <dgm:adjLst/>
        </dgm:shape>
        <dgm:presOf/>
        <dgm:constrLst/>
        <dgm:ruleLst/>
      </dgm:layoutNode>
      <dgm:layoutNode name="negArrow">
        <dgm:alg type="sp"/>
        <dgm:shape xmlns:r="http://schemas.openxmlformats.org/officeDocument/2006/relationships" r:blip="">
          <dgm:adjLst/>
        </dgm:shape>
        <dgm:presOf/>
        <dgm:constrLst/>
        <dgm:ruleLst/>
      </dgm:layoutNode>
      <dgm:layoutNode name="backgroundArrow" styleLbl="node1">
        <dgm:alg type="sp"/>
        <dgm:choose name="Name15">
          <dgm:if name="Name16" func="var" arg="dir" op="equ" val="norm">
            <dgm:shape xmlns:r="http://schemas.openxmlformats.org/officeDocument/2006/relationships" type="rightArrow" r:blip="">
              <dgm:adjLst/>
            </dgm:shape>
          </dgm:if>
          <dgm:else name="Name17">
            <dgm:shape xmlns:r="http://schemas.openxmlformats.org/officeDocument/2006/relationships" type="leftArrow" r:blip="">
              <dgm:adjLst/>
            </dgm:shape>
          </dgm:else>
        </dgm:choose>
        <dgm:presOf/>
        <dgm:constrLst/>
        <dgm:ruleLst/>
      </dgm:layoutNode>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3</Pages>
  <Words>534</Words>
  <Characters>3045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Ejaaz Idris</dc:creator>
  <cp:lastModifiedBy>Ejaaz Idris</cp:lastModifiedBy>
  <cp:revision>6</cp:revision>
  <dcterms:created xsi:type="dcterms:W3CDTF">2010-09-21T20:59:00Z</dcterms:created>
  <dcterms:modified xsi:type="dcterms:W3CDTF">2010-09-21T22:45:00Z</dcterms:modified>
</cp:coreProperties>
</file>