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781391" w14:textId="74E2780D" w:rsidR="00A719A7" w:rsidRPr="00A131B0" w:rsidRDefault="00CE67AD" w:rsidP="008F1403">
      <w:pPr>
        <w:spacing w:after="0"/>
        <w:jc w:val="center"/>
        <w:rPr>
          <w:rFonts w:ascii="Arial" w:hAnsi="Arial" w:cs="Arial"/>
          <w:b/>
          <w:sz w:val="22"/>
          <w:szCs w:val="22"/>
          <w:u w:val="single"/>
        </w:rPr>
      </w:pPr>
      <w:r w:rsidRPr="00A131B0">
        <w:rPr>
          <w:rFonts w:ascii="Arial" w:hAnsi="Arial" w:cs="Arial"/>
          <w:b/>
          <w:sz w:val="22"/>
          <w:szCs w:val="22"/>
          <w:u w:val="single"/>
        </w:rPr>
        <w:t>PAROL EVIDENCE RULE</w:t>
      </w:r>
    </w:p>
    <w:p w14:paraId="12514ACF" w14:textId="77777777" w:rsidR="00CE67AD" w:rsidRPr="00A131B0" w:rsidRDefault="00AE4B6B" w:rsidP="00CE67AD">
      <w:pPr>
        <w:spacing w:after="0"/>
        <w:rPr>
          <w:rFonts w:ascii="Arial" w:hAnsi="Arial" w:cs="Arial"/>
          <w:i/>
          <w:color w:val="0000FF"/>
          <w:sz w:val="22"/>
          <w:szCs w:val="22"/>
        </w:rPr>
      </w:pPr>
      <w:r w:rsidRPr="00A131B0">
        <w:rPr>
          <w:rFonts w:ascii="Arial" w:hAnsi="Arial" w:cs="Arial"/>
          <w:i/>
          <w:color w:val="0000FF"/>
          <w:sz w:val="22"/>
          <w:szCs w:val="22"/>
        </w:rPr>
        <w:t>A party cann</w:t>
      </w:r>
      <w:r w:rsidR="00CE67AD" w:rsidRPr="00A131B0">
        <w:rPr>
          <w:rFonts w:ascii="Arial" w:hAnsi="Arial" w:cs="Arial"/>
          <w:i/>
          <w:color w:val="0000FF"/>
          <w:sz w:val="22"/>
          <w:szCs w:val="22"/>
        </w:rPr>
        <w:t>o</w:t>
      </w:r>
      <w:r w:rsidRPr="00A131B0">
        <w:rPr>
          <w:rFonts w:ascii="Arial" w:hAnsi="Arial" w:cs="Arial"/>
          <w:i/>
          <w:color w:val="0000FF"/>
          <w:sz w:val="22"/>
          <w:szCs w:val="22"/>
        </w:rPr>
        <w:t>t later add a term previously agreed upon between the parties but not included in the final form of the contract</w:t>
      </w:r>
      <w:r w:rsidR="00CE67AD" w:rsidRPr="00A131B0">
        <w:rPr>
          <w:rFonts w:ascii="Arial" w:hAnsi="Arial" w:cs="Arial"/>
          <w:i/>
          <w:color w:val="0000FF"/>
          <w:sz w:val="22"/>
          <w:szCs w:val="22"/>
        </w:rPr>
        <w:t>—applies to oral &amp; written agreements</w:t>
      </w:r>
    </w:p>
    <w:p w14:paraId="53AF9581" w14:textId="77777777" w:rsidR="00CE67AD" w:rsidRPr="00A131B0" w:rsidRDefault="00CE67AD" w:rsidP="00CE67AD">
      <w:pPr>
        <w:spacing w:after="0"/>
        <w:rPr>
          <w:rFonts w:ascii="Arial" w:eastAsia="Times New Roman" w:hAnsi="Arial" w:cs="Arial"/>
          <w:b/>
          <w:color w:val="000000"/>
          <w:sz w:val="22"/>
          <w:szCs w:val="22"/>
          <w:lang w:val="en-US" w:eastAsia="en-US"/>
        </w:rPr>
      </w:pPr>
    </w:p>
    <w:p w14:paraId="12075972" w14:textId="77777777" w:rsidR="00CE67AD" w:rsidRPr="00A131B0" w:rsidRDefault="00CE67AD" w:rsidP="00CE67AD">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Purpose</w:t>
      </w:r>
      <w:r w:rsidRPr="00A131B0">
        <w:rPr>
          <w:rFonts w:ascii="Arial" w:eastAsia="Times New Roman" w:hAnsi="Arial" w:cs="Arial"/>
          <w:color w:val="000000"/>
          <w:sz w:val="22"/>
          <w:szCs w:val="22"/>
          <w:lang w:val="en-US" w:eastAsia="en-US"/>
        </w:rPr>
        <w:t>: Prevent parties from trying later in court to modify the K to something better</w:t>
      </w:r>
    </w:p>
    <w:p w14:paraId="3EFF2D40" w14:textId="77777777" w:rsidR="00CE67AD" w:rsidRPr="00A131B0" w:rsidRDefault="00CE67AD" w:rsidP="00CE67AD">
      <w:pPr>
        <w:spacing w:after="0"/>
        <w:rPr>
          <w:rFonts w:ascii="Arial" w:hAnsi="Arial" w:cs="Arial"/>
          <w:sz w:val="22"/>
          <w:szCs w:val="22"/>
        </w:rPr>
      </w:pPr>
    </w:p>
    <w:p w14:paraId="5E77CAFD" w14:textId="77777777" w:rsidR="00CE67AD" w:rsidRPr="00A131B0" w:rsidRDefault="00CE67AD" w:rsidP="00CE67AD">
      <w:pPr>
        <w:spacing w:after="0"/>
        <w:rPr>
          <w:rFonts w:ascii="Arial" w:hAnsi="Arial" w:cs="Arial"/>
          <w:sz w:val="22"/>
          <w:szCs w:val="22"/>
        </w:rPr>
      </w:pPr>
      <w:r w:rsidRPr="00A131B0">
        <w:rPr>
          <w:rFonts w:ascii="Arial" w:hAnsi="Arial" w:cs="Arial"/>
          <w:sz w:val="22"/>
          <w:szCs w:val="22"/>
        </w:rPr>
        <w:t>Where rule applies:</w:t>
      </w:r>
    </w:p>
    <w:p w14:paraId="34B3247A" w14:textId="77777777" w:rsidR="00CE67AD" w:rsidRPr="00A131B0" w:rsidRDefault="00CE67AD" w:rsidP="00A77BC0">
      <w:pPr>
        <w:pStyle w:val="ListParagraph"/>
        <w:numPr>
          <w:ilvl w:val="0"/>
          <w:numId w:val="1"/>
        </w:numPr>
        <w:spacing w:after="0"/>
        <w:rPr>
          <w:rFonts w:ascii="Arial" w:hAnsi="Arial" w:cs="Arial"/>
          <w:sz w:val="22"/>
          <w:szCs w:val="22"/>
        </w:rPr>
      </w:pPr>
      <w:r w:rsidRPr="00A131B0">
        <w:rPr>
          <w:rFonts w:ascii="Arial" w:hAnsi="Arial" w:cs="Arial"/>
          <w:sz w:val="22"/>
          <w:szCs w:val="22"/>
        </w:rPr>
        <w:t>Written contract that is clear and unambiguous (no interpretation issues)</w:t>
      </w:r>
    </w:p>
    <w:p w14:paraId="578B2A9F" w14:textId="77777777" w:rsidR="00CE67AD" w:rsidRPr="00A131B0" w:rsidRDefault="00CE67AD" w:rsidP="00A77BC0">
      <w:pPr>
        <w:pStyle w:val="ListParagraph"/>
        <w:numPr>
          <w:ilvl w:val="0"/>
          <w:numId w:val="1"/>
        </w:numPr>
        <w:spacing w:after="0"/>
        <w:rPr>
          <w:rFonts w:ascii="Arial" w:hAnsi="Arial" w:cs="Arial"/>
          <w:sz w:val="22"/>
          <w:szCs w:val="22"/>
        </w:rPr>
      </w:pPr>
      <w:r w:rsidRPr="00A131B0">
        <w:rPr>
          <w:rFonts w:ascii="Arial" w:hAnsi="Arial" w:cs="Arial"/>
          <w:sz w:val="22"/>
          <w:szCs w:val="22"/>
        </w:rPr>
        <w:t>Later one party alleges that there was further oral or written terms not included in K</w:t>
      </w:r>
    </w:p>
    <w:p w14:paraId="10EEE87C" w14:textId="77777777" w:rsidR="00CE67AD" w:rsidRPr="00A131B0" w:rsidRDefault="00CE67AD" w:rsidP="00A77BC0">
      <w:pPr>
        <w:pStyle w:val="ListParagraph"/>
        <w:numPr>
          <w:ilvl w:val="0"/>
          <w:numId w:val="1"/>
        </w:numPr>
        <w:spacing w:after="0"/>
        <w:rPr>
          <w:rFonts w:ascii="Arial" w:hAnsi="Arial" w:cs="Arial"/>
          <w:sz w:val="22"/>
          <w:szCs w:val="22"/>
        </w:rPr>
      </w:pPr>
      <w:r w:rsidRPr="00A131B0">
        <w:rPr>
          <w:rFonts w:ascii="Arial" w:hAnsi="Arial" w:cs="Arial"/>
          <w:sz w:val="22"/>
          <w:szCs w:val="22"/>
        </w:rPr>
        <w:t xml:space="preserve">If there extraneous terms </w:t>
      </w:r>
      <w:r w:rsidRPr="00A131B0">
        <w:rPr>
          <w:rFonts w:ascii="Arial" w:eastAsia="Times New Roman" w:hAnsi="Arial" w:cs="Arial"/>
          <w:color w:val="000000"/>
          <w:sz w:val="22"/>
          <w:szCs w:val="22"/>
          <w:lang w:val="en-US" w:eastAsia="en-US"/>
        </w:rPr>
        <w:t>if these extraneous terms add to, qualify, vary, subtract from or contradict the written K THEN only the written K is enforced</w:t>
      </w:r>
    </w:p>
    <w:p w14:paraId="3859A4E7" w14:textId="77777777" w:rsidR="00CE67AD" w:rsidRPr="00A131B0" w:rsidRDefault="00CE67AD" w:rsidP="00CE67AD">
      <w:pPr>
        <w:pStyle w:val="ListParagraph"/>
        <w:spacing w:after="0"/>
        <w:rPr>
          <w:rFonts w:ascii="Arial" w:hAnsi="Arial" w:cs="Arial"/>
          <w:sz w:val="22"/>
          <w:szCs w:val="22"/>
        </w:rPr>
      </w:pPr>
    </w:p>
    <w:p w14:paraId="0B586553" w14:textId="1754DD47" w:rsidR="00894B9C" w:rsidRPr="00A131B0" w:rsidRDefault="00CE67AD" w:rsidP="00CE67AD">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FF0000"/>
          <w:sz w:val="22"/>
          <w:szCs w:val="22"/>
          <w:u w:val="single"/>
          <w:lang w:val="en-US" w:eastAsia="en-US"/>
        </w:rPr>
        <w:t>Exceptions</w:t>
      </w:r>
      <w:r w:rsidRPr="00A131B0">
        <w:rPr>
          <w:rFonts w:ascii="Arial" w:eastAsia="Times New Roman" w:hAnsi="Arial" w:cs="Arial"/>
          <w:color w:val="FF0000"/>
          <w:sz w:val="22"/>
          <w:szCs w:val="22"/>
          <w:lang w:val="en-US" w:eastAsia="en-US"/>
        </w:rPr>
        <w:t xml:space="preserve">: </w:t>
      </w:r>
    </w:p>
    <w:p w14:paraId="77574CEF" w14:textId="77777777" w:rsidR="00D06C21" w:rsidRPr="00A131B0" w:rsidRDefault="00D06C21" w:rsidP="00A77BC0">
      <w:pPr>
        <w:pStyle w:val="ListParagraph"/>
        <w:numPr>
          <w:ilvl w:val="0"/>
          <w:numId w:val="2"/>
        </w:numPr>
        <w:spacing w:after="0"/>
        <w:rPr>
          <w:rFonts w:ascii="Arial" w:eastAsia="Times New Roman" w:hAnsi="Arial" w:cs="Arial"/>
          <w:b/>
          <w:color w:val="000000"/>
          <w:sz w:val="22"/>
          <w:szCs w:val="22"/>
          <w:lang w:val="en-US" w:eastAsia="en-US"/>
        </w:rPr>
      </w:pPr>
      <w:r w:rsidRPr="00A131B0">
        <w:rPr>
          <w:rFonts w:ascii="Arial" w:eastAsia="Times New Roman" w:hAnsi="Arial" w:cs="Arial"/>
          <w:b/>
          <w:color w:val="000000"/>
          <w:sz w:val="22"/>
          <w:szCs w:val="22"/>
          <w:lang w:val="en-US" w:eastAsia="en-US"/>
        </w:rPr>
        <w:t>Interpretation issues</w:t>
      </w:r>
    </w:p>
    <w:p w14:paraId="13658F17" w14:textId="5C4994A8" w:rsidR="00D06C21" w:rsidRPr="00A131B0" w:rsidRDefault="00D06C21" w:rsidP="00A77BC0">
      <w:pPr>
        <w:pStyle w:val="ListParagraph"/>
        <w:numPr>
          <w:ilvl w:val="1"/>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 xml:space="preserve">When a contract is ambiguous and ambiguity cannot be resolved within the contract, the court may suspend PAR and allow </w:t>
      </w:r>
      <w:r w:rsidR="00FA03DA" w:rsidRPr="00A131B0">
        <w:rPr>
          <w:rFonts w:ascii="Arial" w:eastAsia="Times New Roman" w:hAnsi="Arial" w:cs="Arial"/>
          <w:color w:val="000000"/>
          <w:sz w:val="22"/>
          <w:szCs w:val="22"/>
          <w:lang w:val="en-US" w:eastAsia="en-US"/>
        </w:rPr>
        <w:t>extrinsic</w:t>
      </w:r>
      <w:r w:rsidRPr="00A131B0">
        <w:rPr>
          <w:rFonts w:ascii="Arial" w:eastAsia="Times New Roman" w:hAnsi="Arial" w:cs="Arial"/>
          <w:color w:val="000000"/>
          <w:sz w:val="22"/>
          <w:szCs w:val="22"/>
          <w:lang w:val="en-US" w:eastAsia="en-US"/>
        </w:rPr>
        <w:t xml:space="preserve"> evidence to be admitted </w:t>
      </w:r>
    </w:p>
    <w:p w14:paraId="2F45B554" w14:textId="6B2F5F3D" w:rsidR="00894B9C" w:rsidRPr="00A131B0" w:rsidRDefault="00894B9C" w:rsidP="00A77BC0">
      <w:pPr>
        <w:pStyle w:val="ListParagraph"/>
        <w:numPr>
          <w:ilvl w:val="0"/>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Written</w:t>
      </w:r>
      <w:r w:rsidRPr="00A131B0">
        <w:rPr>
          <w:rFonts w:ascii="Arial" w:eastAsia="Times New Roman" w:hAnsi="Arial" w:cs="Arial"/>
          <w:color w:val="000000"/>
          <w:sz w:val="22"/>
          <w:szCs w:val="22"/>
          <w:lang w:val="en-US" w:eastAsia="en-US"/>
        </w:rPr>
        <w:t xml:space="preserve"> </w:t>
      </w:r>
      <w:r w:rsidRPr="00A131B0">
        <w:rPr>
          <w:rFonts w:ascii="Arial" w:eastAsia="Times New Roman" w:hAnsi="Arial" w:cs="Arial"/>
          <w:b/>
          <w:color w:val="000000"/>
          <w:sz w:val="22"/>
          <w:szCs w:val="22"/>
          <w:lang w:val="en-US" w:eastAsia="en-US"/>
        </w:rPr>
        <w:t>agreement</w:t>
      </w:r>
      <w:r w:rsidRPr="00A131B0">
        <w:rPr>
          <w:rFonts w:ascii="Arial" w:eastAsia="Times New Roman" w:hAnsi="Arial" w:cs="Arial"/>
          <w:color w:val="000000"/>
          <w:sz w:val="22"/>
          <w:szCs w:val="22"/>
          <w:lang w:val="en-US" w:eastAsia="en-US"/>
        </w:rPr>
        <w:t xml:space="preserve"> </w:t>
      </w:r>
      <w:r w:rsidRPr="00A131B0">
        <w:rPr>
          <w:rFonts w:ascii="Arial" w:eastAsia="Times New Roman" w:hAnsi="Arial" w:cs="Arial"/>
          <w:b/>
          <w:color w:val="000000"/>
          <w:sz w:val="22"/>
          <w:szCs w:val="22"/>
          <w:lang w:val="en-US" w:eastAsia="en-US"/>
        </w:rPr>
        <w:t>does not contain the whole agreement</w:t>
      </w:r>
    </w:p>
    <w:p w14:paraId="35FEC055" w14:textId="5D9C56CE" w:rsidR="00E05E08" w:rsidRPr="00A131B0" w:rsidRDefault="00E05E08" w:rsidP="00A77BC0">
      <w:pPr>
        <w:pStyle w:val="ListParagraph"/>
        <w:numPr>
          <w:ilvl w:val="0"/>
          <w:numId w:val="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 xml:space="preserve">If written agreement is not intended to be whole agreement and there is evidence of oral agreement, PAR can be </w:t>
      </w:r>
      <w:proofErr w:type="spellStart"/>
      <w:r w:rsidRPr="00A131B0">
        <w:rPr>
          <w:rFonts w:ascii="Arial" w:eastAsia="Times New Roman" w:hAnsi="Arial" w:cs="Arial"/>
          <w:color w:val="000000"/>
          <w:sz w:val="22"/>
          <w:szCs w:val="22"/>
          <w:lang w:val="en-US" w:eastAsia="en-US"/>
        </w:rPr>
        <w:t>overrided</w:t>
      </w:r>
      <w:proofErr w:type="spellEnd"/>
    </w:p>
    <w:p w14:paraId="2DB9A477" w14:textId="3419706E" w:rsidR="00894B9C" w:rsidRPr="00A131B0" w:rsidRDefault="00894B9C" w:rsidP="00A77BC0">
      <w:pPr>
        <w:pStyle w:val="ListParagraph"/>
        <w:numPr>
          <w:ilvl w:val="0"/>
          <w:numId w:val="2"/>
        </w:numPr>
        <w:spacing w:after="0"/>
        <w:rPr>
          <w:rFonts w:ascii="Arial" w:eastAsia="Times New Roman" w:hAnsi="Arial" w:cs="Arial"/>
          <w:b/>
          <w:color w:val="000000"/>
          <w:sz w:val="22"/>
          <w:szCs w:val="22"/>
          <w:lang w:val="en-US" w:eastAsia="en-US"/>
        </w:rPr>
      </w:pPr>
      <w:r w:rsidRPr="00A131B0">
        <w:rPr>
          <w:rFonts w:ascii="Arial" w:eastAsia="Times New Roman" w:hAnsi="Arial" w:cs="Arial"/>
          <w:b/>
          <w:color w:val="000000"/>
          <w:sz w:val="22"/>
          <w:szCs w:val="22"/>
          <w:lang w:val="en-US" w:eastAsia="en-US"/>
        </w:rPr>
        <w:t>Subsequent oral agreement</w:t>
      </w:r>
    </w:p>
    <w:p w14:paraId="0DD8D091" w14:textId="4DA4B502" w:rsidR="00FA03DA" w:rsidRPr="00A131B0" w:rsidRDefault="00FA03DA" w:rsidP="00A77BC0">
      <w:pPr>
        <w:pStyle w:val="ListParagraph"/>
        <w:numPr>
          <w:ilvl w:val="1"/>
          <w:numId w:val="2"/>
        </w:numPr>
        <w:spacing w:after="0"/>
        <w:rPr>
          <w:rFonts w:ascii="Arial" w:eastAsia="Times New Roman" w:hAnsi="Arial" w:cs="Arial"/>
          <w:b/>
          <w:color w:val="000000"/>
          <w:sz w:val="22"/>
          <w:szCs w:val="22"/>
          <w:lang w:val="en-US" w:eastAsia="en-US"/>
        </w:rPr>
      </w:pPr>
      <w:r w:rsidRPr="00A131B0">
        <w:rPr>
          <w:rFonts w:ascii="Arial" w:eastAsia="Times New Roman" w:hAnsi="Arial" w:cs="Arial"/>
          <w:color w:val="000000"/>
          <w:sz w:val="22"/>
          <w:szCs w:val="22"/>
          <w:lang w:val="en-US" w:eastAsia="en-US"/>
        </w:rPr>
        <w:t>Parties may reach a subsequent oral agreement after they have entered into the written agreement—court will hear evidence of subsequent oral contracts.</w:t>
      </w:r>
    </w:p>
    <w:p w14:paraId="7D8D71C2" w14:textId="15181409" w:rsidR="00894B9C" w:rsidRPr="00A131B0" w:rsidRDefault="00894B9C" w:rsidP="00A77BC0">
      <w:pPr>
        <w:pStyle w:val="ListParagraph"/>
        <w:numPr>
          <w:ilvl w:val="0"/>
          <w:numId w:val="2"/>
        </w:numPr>
        <w:spacing w:after="0"/>
        <w:rPr>
          <w:rFonts w:ascii="Arial" w:eastAsia="Times New Roman" w:hAnsi="Arial" w:cs="Arial"/>
          <w:b/>
          <w:color w:val="000000"/>
          <w:sz w:val="22"/>
          <w:szCs w:val="22"/>
          <w:lang w:val="en-US" w:eastAsia="en-US"/>
        </w:rPr>
      </w:pPr>
      <w:r w:rsidRPr="00A131B0">
        <w:rPr>
          <w:rFonts w:ascii="Arial" w:eastAsia="Times New Roman" w:hAnsi="Arial" w:cs="Arial"/>
          <w:b/>
          <w:color w:val="000000"/>
          <w:sz w:val="22"/>
          <w:szCs w:val="22"/>
          <w:lang w:val="en-US" w:eastAsia="en-US"/>
        </w:rPr>
        <w:t xml:space="preserve">Collateral agreement </w:t>
      </w:r>
    </w:p>
    <w:p w14:paraId="24D75B22" w14:textId="74CFFF77" w:rsidR="001E4920" w:rsidRPr="00A131B0" w:rsidRDefault="001E4920" w:rsidP="00A77BC0">
      <w:pPr>
        <w:pStyle w:val="ListParagraph"/>
        <w:numPr>
          <w:ilvl w:val="1"/>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 separate agreement between the parties made at the same time as, but not included in, the written document</w:t>
      </w:r>
    </w:p>
    <w:p w14:paraId="6A886972" w14:textId="053758BA" w:rsidR="001E4920" w:rsidRPr="00A131B0" w:rsidRDefault="001E4920" w:rsidP="00A77BC0">
      <w:pPr>
        <w:pStyle w:val="ListParagraph"/>
        <w:numPr>
          <w:ilvl w:val="1"/>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Collateral agreements can only avoid PAR when a separate consideration can be proven</w:t>
      </w:r>
    </w:p>
    <w:p w14:paraId="09A1F70C" w14:textId="7982578E" w:rsidR="00531ADB" w:rsidRPr="00A131B0" w:rsidRDefault="00894B9C" w:rsidP="00A77BC0">
      <w:pPr>
        <w:pStyle w:val="ListParagraph"/>
        <w:numPr>
          <w:ilvl w:val="0"/>
          <w:numId w:val="2"/>
        </w:numPr>
        <w:spacing w:after="0"/>
        <w:rPr>
          <w:rFonts w:ascii="Arial" w:eastAsia="Times New Roman" w:hAnsi="Arial" w:cs="Arial"/>
          <w:b/>
          <w:color w:val="000000"/>
          <w:sz w:val="22"/>
          <w:szCs w:val="22"/>
          <w:lang w:val="en-US" w:eastAsia="en-US"/>
        </w:rPr>
      </w:pPr>
      <w:r w:rsidRPr="00A131B0">
        <w:rPr>
          <w:rFonts w:ascii="Arial" w:eastAsia="Times New Roman" w:hAnsi="Arial" w:cs="Arial"/>
          <w:b/>
          <w:color w:val="000000"/>
          <w:sz w:val="22"/>
          <w:szCs w:val="22"/>
          <w:lang w:val="en-US" w:eastAsia="en-US"/>
        </w:rPr>
        <w:t>Condition precedent</w:t>
      </w:r>
    </w:p>
    <w:p w14:paraId="1865E7A9" w14:textId="3B492E53" w:rsidR="00531ADB" w:rsidRPr="00A131B0" w:rsidRDefault="00531ADB" w:rsidP="00A77BC0">
      <w:pPr>
        <w:pStyle w:val="ListParagraph"/>
        <w:numPr>
          <w:ilvl w:val="1"/>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Any set of circumstances or events that the parties stipulate must be satisfied or must happen before their contract takes effect</w:t>
      </w:r>
    </w:p>
    <w:p w14:paraId="0182EC37" w14:textId="2324B070" w:rsidR="00531ADB" w:rsidRPr="00A131B0" w:rsidRDefault="00531ADB" w:rsidP="00A77BC0">
      <w:pPr>
        <w:pStyle w:val="ListParagraph"/>
        <w:numPr>
          <w:ilvl w:val="1"/>
          <w:numId w:val="2"/>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If condition precedent was agreed orally, contract and PAR cannot be used to exclude the oral terms, EVEN if written contract expressly states that terms are governed by written contract</w:t>
      </w:r>
    </w:p>
    <w:p w14:paraId="0717F88D" w14:textId="77777777" w:rsidR="00894B9C" w:rsidRPr="00A131B0" w:rsidRDefault="00894B9C" w:rsidP="00CE67AD">
      <w:pPr>
        <w:spacing w:after="0"/>
        <w:rPr>
          <w:rFonts w:ascii="Arial" w:eastAsia="Times New Roman" w:hAnsi="Arial" w:cs="Arial"/>
          <w:color w:val="000000"/>
          <w:sz w:val="22"/>
          <w:szCs w:val="22"/>
          <w:lang w:val="en-US" w:eastAsia="en-US"/>
        </w:rPr>
      </w:pPr>
    </w:p>
    <w:p w14:paraId="6218132C" w14:textId="21798CA7" w:rsidR="00CE67AD" w:rsidRPr="00A131B0" w:rsidRDefault="00E80AD3" w:rsidP="00CE67AD">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Cases</w:t>
      </w:r>
      <w:r w:rsidRPr="00A131B0">
        <w:rPr>
          <w:rFonts w:ascii="Arial" w:eastAsia="Times New Roman" w:hAnsi="Arial" w:cs="Arial"/>
          <w:color w:val="000000"/>
          <w:sz w:val="22"/>
          <w:szCs w:val="22"/>
          <w:lang w:val="en-US" w:eastAsia="en-US"/>
        </w:rPr>
        <w:t xml:space="preserve">: </w:t>
      </w:r>
      <w:r w:rsidR="000239F3" w:rsidRPr="00A131B0">
        <w:rPr>
          <w:rFonts w:ascii="Arial" w:eastAsia="Times New Roman" w:hAnsi="Arial" w:cs="Arial"/>
          <w:color w:val="000000"/>
          <w:sz w:val="22"/>
          <w:szCs w:val="22"/>
          <w:lang w:val="en-US" w:eastAsia="en-US"/>
        </w:rPr>
        <w:t xml:space="preserve">General Tire Canada Inc. V. </w:t>
      </w:r>
      <w:proofErr w:type="spellStart"/>
      <w:r w:rsidR="000239F3" w:rsidRPr="00A131B0">
        <w:rPr>
          <w:rFonts w:ascii="Arial" w:eastAsia="Times New Roman" w:hAnsi="Arial" w:cs="Arial"/>
          <w:color w:val="000000"/>
          <w:sz w:val="22"/>
          <w:szCs w:val="22"/>
          <w:lang w:val="en-US" w:eastAsia="en-US"/>
        </w:rPr>
        <w:t>Aylwards</w:t>
      </w:r>
      <w:proofErr w:type="spellEnd"/>
      <w:r w:rsidR="000239F3" w:rsidRPr="00A131B0">
        <w:rPr>
          <w:rFonts w:ascii="Arial" w:eastAsia="Times New Roman" w:hAnsi="Arial" w:cs="Arial"/>
          <w:color w:val="000000"/>
          <w:sz w:val="22"/>
          <w:szCs w:val="22"/>
          <w:lang w:val="en-US" w:eastAsia="en-US"/>
        </w:rPr>
        <w:t xml:space="preserve"> Ltd.</w:t>
      </w:r>
    </w:p>
    <w:p w14:paraId="50A47658" w14:textId="77777777" w:rsidR="00CE67AD" w:rsidRPr="00A131B0" w:rsidRDefault="00CE67AD" w:rsidP="00CE67AD">
      <w:pPr>
        <w:spacing w:after="0"/>
        <w:rPr>
          <w:rFonts w:ascii="Arial" w:hAnsi="Arial" w:cs="Arial"/>
          <w:sz w:val="22"/>
          <w:szCs w:val="22"/>
        </w:rPr>
      </w:pPr>
    </w:p>
    <w:p w14:paraId="10937A8B" w14:textId="77777777" w:rsidR="00A719A7" w:rsidRPr="00A131B0" w:rsidRDefault="00A719A7" w:rsidP="00CE67AD">
      <w:pPr>
        <w:spacing w:after="0"/>
        <w:rPr>
          <w:rFonts w:ascii="Arial" w:hAnsi="Arial" w:cs="Arial"/>
          <w:sz w:val="22"/>
          <w:szCs w:val="22"/>
        </w:rPr>
      </w:pPr>
    </w:p>
    <w:p w14:paraId="04D0EA4F" w14:textId="77777777" w:rsidR="00A719A7" w:rsidRPr="00A131B0" w:rsidRDefault="00A719A7" w:rsidP="00CE67AD">
      <w:pPr>
        <w:spacing w:after="0"/>
        <w:rPr>
          <w:rFonts w:ascii="Arial" w:hAnsi="Arial" w:cs="Arial"/>
          <w:sz w:val="22"/>
          <w:szCs w:val="22"/>
        </w:rPr>
      </w:pPr>
    </w:p>
    <w:p w14:paraId="5DB99AEF" w14:textId="77777777" w:rsidR="00A719A7" w:rsidRPr="00A131B0" w:rsidRDefault="00A719A7" w:rsidP="00CE67AD">
      <w:pPr>
        <w:spacing w:after="0"/>
        <w:rPr>
          <w:rFonts w:ascii="Arial" w:hAnsi="Arial" w:cs="Arial"/>
          <w:sz w:val="22"/>
          <w:szCs w:val="22"/>
        </w:rPr>
      </w:pPr>
    </w:p>
    <w:p w14:paraId="3479B28B" w14:textId="77777777" w:rsidR="00A719A7" w:rsidRPr="00A131B0" w:rsidRDefault="00A719A7" w:rsidP="00CE67AD">
      <w:pPr>
        <w:spacing w:after="0"/>
        <w:rPr>
          <w:rFonts w:ascii="Arial" w:hAnsi="Arial" w:cs="Arial"/>
          <w:sz w:val="22"/>
          <w:szCs w:val="22"/>
        </w:rPr>
      </w:pPr>
    </w:p>
    <w:p w14:paraId="3BC351AB" w14:textId="77777777" w:rsidR="00A719A7" w:rsidRPr="00A131B0" w:rsidRDefault="00A719A7" w:rsidP="00CE67AD">
      <w:pPr>
        <w:spacing w:after="0"/>
        <w:rPr>
          <w:rFonts w:ascii="Arial" w:hAnsi="Arial" w:cs="Arial"/>
          <w:sz w:val="22"/>
          <w:szCs w:val="22"/>
        </w:rPr>
      </w:pPr>
    </w:p>
    <w:p w14:paraId="4F20D86C" w14:textId="77777777" w:rsidR="00A719A7" w:rsidRPr="00A131B0" w:rsidRDefault="00A719A7" w:rsidP="00CE67AD">
      <w:pPr>
        <w:spacing w:after="0"/>
        <w:rPr>
          <w:rFonts w:ascii="Arial" w:hAnsi="Arial" w:cs="Arial"/>
          <w:sz w:val="22"/>
          <w:szCs w:val="22"/>
        </w:rPr>
      </w:pPr>
    </w:p>
    <w:p w14:paraId="3A1B9621" w14:textId="77777777" w:rsidR="00A719A7" w:rsidRPr="00A131B0" w:rsidRDefault="00A719A7" w:rsidP="00CE67AD">
      <w:pPr>
        <w:spacing w:after="0"/>
        <w:rPr>
          <w:rFonts w:ascii="Arial" w:hAnsi="Arial" w:cs="Arial"/>
          <w:sz w:val="22"/>
          <w:szCs w:val="22"/>
        </w:rPr>
      </w:pPr>
    </w:p>
    <w:p w14:paraId="4F5B433C" w14:textId="77777777" w:rsidR="00A719A7" w:rsidRPr="00A131B0" w:rsidRDefault="00A719A7" w:rsidP="00CE67AD">
      <w:pPr>
        <w:spacing w:after="0"/>
        <w:rPr>
          <w:rFonts w:ascii="Arial" w:hAnsi="Arial" w:cs="Arial"/>
          <w:sz w:val="22"/>
          <w:szCs w:val="22"/>
        </w:rPr>
      </w:pPr>
    </w:p>
    <w:p w14:paraId="7B2F2711" w14:textId="77777777" w:rsidR="00A719A7" w:rsidRPr="00A131B0" w:rsidRDefault="00A719A7" w:rsidP="00CE67AD">
      <w:pPr>
        <w:spacing w:after="0"/>
        <w:rPr>
          <w:rFonts w:ascii="Arial" w:hAnsi="Arial" w:cs="Arial"/>
          <w:sz w:val="22"/>
          <w:szCs w:val="22"/>
        </w:rPr>
      </w:pPr>
    </w:p>
    <w:p w14:paraId="5AFAA1F3" w14:textId="77777777" w:rsidR="00A719A7" w:rsidRPr="00A131B0" w:rsidRDefault="00A719A7" w:rsidP="00CE67AD">
      <w:pPr>
        <w:spacing w:after="0"/>
        <w:rPr>
          <w:rFonts w:ascii="Arial" w:hAnsi="Arial" w:cs="Arial"/>
          <w:sz w:val="22"/>
          <w:szCs w:val="22"/>
        </w:rPr>
      </w:pPr>
    </w:p>
    <w:p w14:paraId="5C23BAF9" w14:textId="77777777" w:rsidR="00A719A7" w:rsidRPr="00A131B0" w:rsidRDefault="00A719A7" w:rsidP="00CE67AD">
      <w:pPr>
        <w:spacing w:after="0"/>
        <w:rPr>
          <w:rFonts w:ascii="Arial" w:hAnsi="Arial" w:cs="Arial"/>
          <w:sz w:val="22"/>
          <w:szCs w:val="22"/>
        </w:rPr>
      </w:pPr>
    </w:p>
    <w:p w14:paraId="1707C090" w14:textId="77777777" w:rsidR="00A719A7" w:rsidRPr="00A131B0" w:rsidRDefault="00A719A7" w:rsidP="00CE67AD">
      <w:pPr>
        <w:spacing w:after="0"/>
        <w:rPr>
          <w:rFonts w:ascii="Arial" w:hAnsi="Arial" w:cs="Arial"/>
          <w:sz w:val="22"/>
          <w:szCs w:val="22"/>
        </w:rPr>
      </w:pPr>
    </w:p>
    <w:p w14:paraId="5692FAD8" w14:textId="77777777" w:rsidR="00AD2ACA" w:rsidRPr="00A131B0" w:rsidRDefault="00AD2ACA" w:rsidP="00CE67AD">
      <w:pPr>
        <w:spacing w:after="0"/>
        <w:rPr>
          <w:rFonts w:ascii="Arial" w:hAnsi="Arial" w:cs="Arial"/>
          <w:sz w:val="22"/>
          <w:szCs w:val="22"/>
        </w:rPr>
      </w:pPr>
    </w:p>
    <w:p w14:paraId="4F15B23E" w14:textId="77777777" w:rsidR="00E80AD3" w:rsidRPr="00A131B0" w:rsidRDefault="00E80AD3" w:rsidP="00CE67AD">
      <w:pPr>
        <w:spacing w:after="0"/>
        <w:rPr>
          <w:rFonts w:ascii="Arial" w:hAnsi="Arial" w:cs="Arial"/>
          <w:sz w:val="22"/>
          <w:szCs w:val="22"/>
        </w:rPr>
      </w:pPr>
    </w:p>
    <w:p w14:paraId="4ABE7C08" w14:textId="7D6B5D05" w:rsidR="00C7610F" w:rsidRPr="00A131B0" w:rsidRDefault="00A719A7" w:rsidP="00052D37">
      <w:pPr>
        <w:spacing w:after="0"/>
        <w:jc w:val="center"/>
        <w:rPr>
          <w:rFonts w:ascii="Arial" w:hAnsi="Arial" w:cs="Arial"/>
          <w:b/>
          <w:sz w:val="22"/>
          <w:szCs w:val="22"/>
          <w:u w:val="single"/>
        </w:rPr>
      </w:pPr>
      <w:r w:rsidRPr="00A131B0">
        <w:rPr>
          <w:rFonts w:ascii="Arial" w:hAnsi="Arial" w:cs="Arial"/>
          <w:b/>
          <w:sz w:val="22"/>
          <w:szCs w:val="22"/>
          <w:u w:val="single"/>
        </w:rPr>
        <w:lastRenderedPageBreak/>
        <w:t>MISREPRESENTATION</w:t>
      </w:r>
    </w:p>
    <w:p w14:paraId="32DB2697" w14:textId="330E6827" w:rsidR="00A719A7" w:rsidRPr="00A131B0" w:rsidRDefault="00C7610F" w:rsidP="00A719A7">
      <w:pPr>
        <w:spacing w:after="0"/>
        <w:rPr>
          <w:rFonts w:ascii="Arial" w:eastAsia="Times New Roman" w:hAnsi="Arial" w:cs="Arial"/>
          <w:i/>
          <w:color w:val="0000FF"/>
          <w:sz w:val="22"/>
          <w:szCs w:val="22"/>
          <w:lang w:val="en-US" w:eastAsia="en-US"/>
        </w:rPr>
      </w:pPr>
      <w:r w:rsidRPr="00A131B0">
        <w:rPr>
          <w:rFonts w:ascii="Arial" w:eastAsia="Times New Roman" w:hAnsi="Arial" w:cs="Arial"/>
          <w:i/>
          <w:color w:val="0000FF"/>
          <w:sz w:val="22"/>
          <w:szCs w:val="22"/>
          <w:lang w:val="en-US" w:eastAsia="en-US"/>
        </w:rPr>
        <w:t>“Defendant made a false statement of a material fact that induces the Plaintiff to enter the K”</w:t>
      </w:r>
    </w:p>
    <w:p w14:paraId="6D26C8BF" w14:textId="77777777" w:rsidR="00C7610F" w:rsidRPr="00A131B0" w:rsidRDefault="00C7610F" w:rsidP="00A719A7">
      <w:pPr>
        <w:spacing w:after="0"/>
        <w:rPr>
          <w:rFonts w:ascii="Arial" w:eastAsia="Times New Roman" w:hAnsi="Arial" w:cs="Arial"/>
          <w:color w:val="000000"/>
          <w:sz w:val="22"/>
          <w:szCs w:val="22"/>
          <w:lang w:val="en-US" w:eastAsia="en-US"/>
        </w:rPr>
      </w:pPr>
    </w:p>
    <w:p w14:paraId="78349939" w14:textId="77777777" w:rsidR="00A17F09" w:rsidRPr="00A131B0" w:rsidRDefault="00A17F09" w:rsidP="00A719A7">
      <w:p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To prove misrepresentation a Plaintiff must show:</w:t>
      </w:r>
    </w:p>
    <w:p w14:paraId="10FAA9DE" w14:textId="10C5FDA3" w:rsidR="00A719A7" w:rsidRPr="00A131B0" w:rsidRDefault="00A17F09" w:rsidP="00A77BC0">
      <w:pPr>
        <w:pStyle w:val="ListParagraph"/>
        <w:numPr>
          <w:ilvl w:val="0"/>
          <w:numId w:val="4"/>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 xml:space="preserve">Defendant </w:t>
      </w:r>
      <w:r w:rsidR="00A719A7" w:rsidRPr="00A131B0">
        <w:rPr>
          <w:rFonts w:ascii="Arial" w:eastAsia="Times New Roman" w:hAnsi="Arial" w:cs="Arial"/>
          <w:color w:val="000000"/>
          <w:sz w:val="22"/>
          <w:szCs w:val="22"/>
          <w:lang w:val="en-US" w:eastAsia="en-US"/>
        </w:rPr>
        <w:t>made a false statement either</w:t>
      </w:r>
      <w:r w:rsidRPr="00A131B0">
        <w:rPr>
          <w:rFonts w:ascii="Arial" w:eastAsia="Times New Roman" w:hAnsi="Arial" w:cs="Arial"/>
          <w:color w:val="000000"/>
          <w:sz w:val="22"/>
          <w:szCs w:val="22"/>
          <w:lang w:val="en-US" w:eastAsia="en-US"/>
        </w:rPr>
        <w:t>:</w:t>
      </w:r>
    </w:p>
    <w:p w14:paraId="3A3BA355" w14:textId="77777777" w:rsidR="00A17F09" w:rsidRPr="00A131B0" w:rsidRDefault="00A17F09" w:rsidP="00A77BC0">
      <w:pPr>
        <w:pStyle w:val="ListParagraph"/>
        <w:numPr>
          <w:ilvl w:val="0"/>
          <w:numId w:val="5"/>
        </w:numPr>
        <w:spacing w:after="0"/>
        <w:rPr>
          <w:rFonts w:ascii="Arial" w:hAnsi="Arial" w:cs="Arial"/>
          <w:sz w:val="22"/>
          <w:szCs w:val="22"/>
          <w:lang w:val="en-US" w:eastAsia="en-US"/>
        </w:rPr>
      </w:pPr>
      <w:r w:rsidRPr="00A131B0">
        <w:rPr>
          <w:rFonts w:ascii="Arial" w:hAnsi="Arial" w:cs="Arial"/>
          <w:b/>
          <w:color w:val="000000"/>
          <w:sz w:val="22"/>
          <w:szCs w:val="22"/>
          <w:lang w:val="en-US" w:eastAsia="en-US"/>
        </w:rPr>
        <w:t>Innocently</w:t>
      </w:r>
      <w:r w:rsidRPr="00A131B0">
        <w:rPr>
          <w:rFonts w:ascii="Arial" w:hAnsi="Arial" w:cs="Arial"/>
          <w:color w:val="000000"/>
          <w:sz w:val="22"/>
          <w:szCs w:val="22"/>
          <w:lang w:val="en-US" w:eastAsia="en-US"/>
        </w:rPr>
        <w:t>—</w:t>
      </w:r>
      <w:r w:rsidR="00A719A7" w:rsidRPr="00A131B0">
        <w:rPr>
          <w:rFonts w:ascii="Arial" w:hAnsi="Arial" w:cs="Arial"/>
          <w:color w:val="000000"/>
          <w:sz w:val="22"/>
          <w:szCs w:val="22"/>
          <w:lang w:val="en-US" w:eastAsia="en-US"/>
        </w:rPr>
        <w:t>maker of st</w:t>
      </w:r>
      <w:r w:rsidRPr="00A131B0">
        <w:rPr>
          <w:rFonts w:ascii="Arial" w:hAnsi="Arial" w:cs="Arial"/>
          <w:color w:val="000000"/>
          <w:sz w:val="22"/>
          <w:szCs w:val="22"/>
          <w:lang w:val="en-US" w:eastAsia="en-US"/>
        </w:rPr>
        <w:t>atement believes it to be true</w:t>
      </w:r>
    </w:p>
    <w:p w14:paraId="16B9ED99" w14:textId="37A884FE" w:rsidR="00EE7598" w:rsidRPr="00A131B0" w:rsidRDefault="00EE7598" w:rsidP="00A77BC0">
      <w:pPr>
        <w:pStyle w:val="ListParagraph"/>
        <w:numPr>
          <w:ilvl w:val="1"/>
          <w:numId w:val="5"/>
        </w:numPr>
        <w:spacing w:after="0"/>
        <w:rPr>
          <w:rFonts w:ascii="Arial" w:hAnsi="Arial" w:cs="Arial"/>
          <w:sz w:val="22"/>
          <w:szCs w:val="22"/>
          <w:lang w:val="en-US" w:eastAsia="en-US"/>
        </w:rPr>
      </w:pPr>
      <w:r w:rsidRPr="00A131B0">
        <w:rPr>
          <w:rFonts w:ascii="Arial" w:hAnsi="Arial" w:cs="Arial"/>
          <w:sz w:val="22"/>
          <w:szCs w:val="22"/>
          <w:lang w:val="en-US" w:eastAsia="en-US"/>
        </w:rPr>
        <w:t>A person who innocently makes a misstatement and later learns that it is false is under a duty to inform the other par</w:t>
      </w:r>
      <w:r w:rsidR="00FF6F06" w:rsidRPr="00A131B0">
        <w:rPr>
          <w:rFonts w:ascii="Arial" w:hAnsi="Arial" w:cs="Arial"/>
          <w:sz w:val="22"/>
          <w:szCs w:val="22"/>
          <w:lang w:val="en-US" w:eastAsia="en-US"/>
        </w:rPr>
        <w:t xml:space="preserve">ty </w:t>
      </w:r>
      <w:r w:rsidRPr="00A131B0">
        <w:rPr>
          <w:rFonts w:ascii="Arial" w:hAnsi="Arial" w:cs="Arial"/>
          <w:sz w:val="22"/>
          <w:szCs w:val="22"/>
          <w:lang w:val="en-US" w:eastAsia="en-US"/>
        </w:rPr>
        <w:t>o</w:t>
      </w:r>
      <w:r w:rsidR="00FF6F06" w:rsidRPr="00A131B0">
        <w:rPr>
          <w:rFonts w:ascii="Arial" w:hAnsi="Arial" w:cs="Arial"/>
          <w:sz w:val="22"/>
          <w:szCs w:val="22"/>
          <w:lang w:val="en-US" w:eastAsia="en-US"/>
        </w:rPr>
        <w:t>f</w:t>
      </w:r>
      <w:r w:rsidRPr="00A131B0">
        <w:rPr>
          <w:rFonts w:ascii="Arial" w:hAnsi="Arial" w:cs="Arial"/>
          <w:sz w:val="22"/>
          <w:szCs w:val="22"/>
          <w:lang w:val="en-US" w:eastAsia="en-US"/>
        </w:rPr>
        <w:t xml:space="preserve"> the true situation as soon as they can</w:t>
      </w:r>
    </w:p>
    <w:p w14:paraId="7B5354CE" w14:textId="2813EF07" w:rsidR="00A719A7" w:rsidRPr="00A131B0" w:rsidRDefault="00A17F09" w:rsidP="00A77BC0">
      <w:pPr>
        <w:pStyle w:val="ListParagraph"/>
        <w:numPr>
          <w:ilvl w:val="1"/>
          <w:numId w:val="5"/>
        </w:numPr>
        <w:spacing w:after="0"/>
        <w:rPr>
          <w:rFonts w:ascii="Arial" w:hAnsi="Arial" w:cs="Arial"/>
          <w:sz w:val="22"/>
          <w:szCs w:val="22"/>
          <w:lang w:val="en-US" w:eastAsia="en-US"/>
        </w:rPr>
      </w:pPr>
      <w:r w:rsidRPr="00A131B0">
        <w:rPr>
          <w:rFonts w:ascii="Arial" w:hAnsi="Arial" w:cs="Arial"/>
          <w:color w:val="000000"/>
          <w:sz w:val="22"/>
          <w:szCs w:val="22"/>
          <w:lang w:val="en-US" w:eastAsia="en-US"/>
        </w:rPr>
        <w:t>R</w:t>
      </w:r>
      <w:r w:rsidR="00A719A7" w:rsidRPr="00A131B0">
        <w:rPr>
          <w:rFonts w:ascii="Arial" w:hAnsi="Arial" w:cs="Arial"/>
          <w:color w:val="000000"/>
          <w:sz w:val="22"/>
          <w:szCs w:val="22"/>
          <w:lang w:val="en-US" w:eastAsia="en-US"/>
        </w:rPr>
        <w:t xml:space="preserve">emedy: rescission </w:t>
      </w:r>
    </w:p>
    <w:p w14:paraId="7CE4B31C" w14:textId="77777777" w:rsidR="00A17F09" w:rsidRPr="00A131B0" w:rsidRDefault="00A17F09" w:rsidP="00A77BC0">
      <w:pPr>
        <w:pStyle w:val="ListParagraph"/>
        <w:numPr>
          <w:ilvl w:val="0"/>
          <w:numId w:val="5"/>
        </w:numPr>
        <w:spacing w:after="0"/>
        <w:rPr>
          <w:rFonts w:ascii="Arial" w:eastAsia="Times New Roman" w:hAnsi="Arial" w:cs="Arial"/>
          <w:sz w:val="22"/>
          <w:szCs w:val="22"/>
          <w:lang w:val="en-US" w:eastAsia="en-US"/>
        </w:rPr>
      </w:pPr>
      <w:r w:rsidRPr="00A131B0">
        <w:rPr>
          <w:rFonts w:ascii="Arial" w:eastAsia="Times New Roman" w:hAnsi="Arial" w:cs="Arial"/>
          <w:b/>
          <w:color w:val="000000"/>
          <w:sz w:val="22"/>
          <w:szCs w:val="22"/>
          <w:lang w:val="en-US" w:eastAsia="en-US"/>
        </w:rPr>
        <w:t>Negligently</w:t>
      </w:r>
      <w:r w:rsidRPr="00A131B0">
        <w:rPr>
          <w:rFonts w:ascii="Arial" w:eastAsia="Times New Roman" w:hAnsi="Arial" w:cs="Arial"/>
          <w:color w:val="000000"/>
          <w:sz w:val="22"/>
          <w:szCs w:val="22"/>
          <w:lang w:val="en-US" w:eastAsia="en-US"/>
        </w:rPr>
        <w:t>—</w:t>
      </w:r>
      <w:r w:rsidR="00A719A7" w:rsidRPr="00A131B0">
        <w:rPr>
          <w:rFonts w:ascii="Arial" w:eastAsia="Times New Roman" w:hAnsi="Arial" w:cs="Arial"/>
          <w:color w:val="000000"/>
          <w:sz w:val="22"/>
          <w:szCs w:val="22"/>
          <w:lang w:val="en-US" w:eastAsia="en-US"/>
        </w:rPr>
        <w:t xml:space="preserve">maker of statement is </w:t>
      </w:r>
      <w:r w:rsidR="00A719A7" w:rsidRPr="00A131B0">
        <w:rPr>
          <w:rFonts w:ascii="Arial" w:eastAsia="Times New Roman" w:hAnsi="Arial" w:cs="Arial"/>
          <w:bCs/>
          <w:color w:val="000000"/>
          <w:sz w:val="22"/>
          <w:szCs w:val="22"/>
          <w:lang w:val="en-US" w:eastAsia="en-US"/>
        </w:rPr>
        <w:t>careless</w:t>
      </w:r>
    </w:p>
    <w:p w14:paraId="00B34B02" w14:textId="65813A3C" w:rsidR="00A17F09" w:rsidRPr="00A131B0" w:rsidRDefault="00A17F09" w:rsidP="00A77BC0">
      <w:pPr>
        <w:pStyle w:val="ListParagraph"/>
        <w:numPr>
          <w:ilvl w:val="1"/>
          <w:numId w:val="5"/>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R</w:t>
      </w:r>
      <w:r w:rsidR="00A719A7" w:rsidRPr="00A131B0">
        <w:rPr>
          <w:rFonts w:ascii="Arial" w:eastAsia="Times New Roman" w:hAnsi="Arial" w:cs="Arial"/>
          <w:color w:val="000000"/>
          <w:sz w:val="22"/>
          <w:szCs w:val="22"/>
          <w:lang w:val="en-US" w:eastAsia="en-US"/>
        </w:rPr>
        <w:t>emedy: rescission or damages</w:t>
      </w:r>
    </w:p>
    <w:p w14:paraId="732B8618" w14:textId="77777777" w:rsidR="00A17F09" w:rsidRPr="00A131B0" w:rsidRDefault="00A17F09" w:rsidP="00A77BC0">
      <w:pPr>
        <w:pStyle w:val="ListParagraph"/>
        <w:numPr>
          <w:ilvl w:val="0"/>
          <w:numId w:val="5"/>
        </w:numPr>
        <w:spacing w:after="0"/>
        <w:rPr>
          <w:rFonts w:ascii="Arial" w:eastAsia="Times New Roman" w:hAnsi="Arial" w:cs="Arial"/>
          <w:sz w:val="22"/>
          <w:szCs w:val="22"/>
          <w:lang w:val="en-US" w:eastAsia="en-US"/>
        </w:rPr>
      </w:pPr>
      <w:r w:rsidRPr="00A131B0">
        <w:rPr>
          <w:rFonts w:ascii="Arial" w:eastAsia="Times New Roman" w:hAnsi="Arial" w:cs="Arial"/>
          <w:b/>
          <w:color w:val="000000"/>
          <w:sz w:val="22"/>
          <w:szCs w:val="22"/>
          <w:lang w:val="en-US" w:eastAsia="en-US"/>
        </w:rPr>
        <w:t>F</w:t>
      </w:r>
      <w:r w:rsidR="00A719A7" w:rsidRPr="00A131B0">
        <w:rPr>
          <w:rFonts w:ascii="Arial" w:eastAsia="Times New Roman" w:hAnsi="Arial" w:cs="Arial"/>
          <w:b/>
          <w:color w:val="000000"/>
          <w:sz w:val="22"/>
          <w:szCs w:val="22"/>
          <w:lang w:val="en-US" w:eastAsia="en-US"/>
        </w:rPr>
        <w:t>raudulently</w:t>
      </w:r>
      <w:r w:rsidR="00A719A7" w:rsidRPr="00A131B0">
        <w:rPr>
          <w:rFonts w:ascii="Arial" w:eastAsia="Times New Roman" w:hAnsi="Arial" w:cs="Arial"/>
          <w:color w:val="000000"/>
          <w:sz w:val="22"/>
          <w:szCs w:val="22"/>
          <w:lang w:val="en-US" w:eastAsia="en-US"/>
        </w:rPr>
        <w:t>- maker of the statement deliberately misleads the other party ei</w:t>
      </w:r>
      <w:r w:rsidRPr="00A131B0">
        <w:rPr>
          <w:rFonts w:ascii="Arial" w:eastAsia="Times New Roman" w:hAnsi="Arial" w:cs="Arial"/>
          <w:color w:val="000000"/>
          <w:sz w:val="22"/>
          <w:szCs w:val="22"/>
          <w:lang w:val="en-US" w:eastAsia="en-US"/>
        </w:rPr>
        <w:t>ther expressly or by omission</w:t>
      </w:r>
    </w:p>
    <w:p w14:paraId="425B3481" w14:textId="77777777" w:rsidR="00A17F09" w:rsidRPr="00A131B0" w:rsidRDefault="00A17F09" w:rsidP="00A77BC0">
      <w:pPr>
        <w:pStyle w:val="ListParagraph"/>
        <w:numPr>
          <w:ilvl w:val="1"/>
          <w:numId w:val="5"/>
        </w:numPr>
        <w:spacing w:after="0"/>
        <w:rPr>
          <w:rFonts w:ascii="Arial" w:eastAsia="Times New Roman" w:hAnsi="Arial" w:cs="Arial"/>
          <w:sz w:val="22"/>
          <w:szCs w:val="22"/>
          <w:lang w:val="en-US" w:eastAsia="en-US"/>
        </w:rPr>
      </w:pPr>
      <w:proofErr w:type="spellStart"/>
      <w:r w:rsidRPr="00A131B0">
        <w:rPr>
          <w:rFonts w:ascii="Arial" w:eastAsia="Times New Roman" w:hAnsi="Arial" w:cs="Arial"/>
          <w:color w:val="000000"/>
          <w:sz w:val="22"/>
          <w:szCs w:val="22"/>
          <w:lang w:val="en-US" w:eastAsia="en-US"/>
        </w:rPr>
        <w:t>Eg</w:t>
      </w:r>
      <w:proofErr w:type="spellEnd"/>
      <w:r w:rsidRPr="00A131B0">
        <w:rPr>
          <w:rFonts w:ascii="Arial" w:eastAsia="Times New Roman" w:hAnsi="Arial" w:cs="Arial"/>
          <w:color w:val="000000"/>
          <w:sz w:val="22"/>
          <w:szCs w:val="22"/>
          <w:lang w:val="en-US" w:eastAsia="en-US"/>
        </w:rPr>
        <w:t>. F</w:t>
      </w:r>
      <w:r w:rsidR="00A719A7" w:rsidRPr="00A131B0">
        <w:rPr>
          <w:rFonts w:ascii="Arial" w:eastAsia="Times New Roman" w:hAnsi="Arial" w:cs="Arial"/>
          <w:color w:val="000000"/>
          <w:sz w:val="22"/>
          <w:szCs w:val="22"/>
          <w:lang w:val="en-US" w:eastAsia="en-US"/>
        </w:rPr>
        <w:t>ailure to disclose a latent (hidden) defect that you are aware of at the time of the sale)</w:t>
      </w:r>
    </w:p>
    <w:p w14:paraId="71951BF5" w14:textId="77777777" w:rsidR="00A17F09" w:rsidRPr="00A131B0" w:rsidRDefault="00A17F09" w:rsidP="00A77BC0">
      <w:pPr>
        <w:pStyle w:val="ListParagraph"/>
        <w:numPr>
          <w:ilvl w:val="0"/>
          <w:numId w:val="5"/>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R</w:t>
      </w:r>
      <w:r w:rsidR="00A719A7" w:rsidRPr="00A131B0">
        <w:rPr>
          <w:rFonts w:ascii="Arial" w:eastAsia="Times New Roman" w:hAnsi="Arial" w:cs="Arial"/>
          <w:color w:val="000000"/>
          <w:sz w:val="22"/>
          <w:szCs w:val="22"/>
          <w:lang w:val="en-US" w:eastAsia="en-US"/>
        </w:rPr>
        <w:t>emedy: rescission or damages proof of a fraudulent misrep</w:t>
      </w:r>
      <w:r w:rsidRPr="00A131B0">
        <w:rPr>
          <w:rFonts w:ascii="Arial" w:eastAsia="Times New Roman" w:hAnsi="Arial" w:cs="Arial"/>
          <w:color w:val="000000"/>
          <w:sz w:val="22"/>
          <w:szCs w:val="22"/>
          <w:lang w:val="en-US" w:eastAsia="en-US"/>
        </w:rPr>
        <w:t>resentation</w:t>
      </w:r>
      <w:r w:rsidR="00A719A7" w:rsidRPr="00A131B0">
        <w:rPr>
          <w:rFonts w:ascii="Arial" w:eastAsia="Times New Roman" w:hAnsi="Arial" w:cs="Arial"/>
          <w:color w:val="000000"/>
          <w:sz w:val="22"/>
          <w:szCs w:val="22"/>
          <w:lang w:val="en-US" w:eastAsia="en-US"/>
        </w:rPr>
        <w:t xml:space="preserve"> nullifies an exclusion clause </w:t>
      </w:r>
    </w:p>
    <w:p w14:paraId="5C518B29" w14:textId="77777777" w:rsidR="00A17F09" w:rsidRPr="00A131B0" w:rsidRDefault="00A17F09" w:rsidP="00A77BC0">
      <w:pPr>
        <w:pStyle w:val="ListParagraph"/>
        <w:numPr>
          <w:ilvl w:val="0"/>
          <w:numId w:val="4"/>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O</w:t>
      </w:r>
      <w:r w:rsidR="00A719A7" w:rsidRPr="00A131B0">
        <w:rPr>
          <w:rFonts w:ascii="Arial" w:eastAsia="Times New Roman" w:hAnsi="Arial" w:cs="Arial"/>
          <w:color w:val="000000"/>
          <w:sz w:val="22"/>
          <w:szCs w:val="22"/>
          <w:lang w:val="en-US" w:eastAsia="en-US"/>
        </w:rPr>
        <w:t>f a material fact</w:t>
      </w:r>
    </w:p>
    <w:p w14:paraId="03716F56" w14:textId="5ACE81A8" w:rsidR="00E96D22" w:rsidRPr="00A131B0" w:rsidRDefault="00E96D22" w:rsidP="00A77BC0">
      <w:pPr>
        <w:pStyle w:val="ListParagraph"/>
        <w:numPr>
          <w:ilvl w:val="0"/>
          <w:numId w:val="6"/>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Statement that could reasonably be expected to influence the decision of a party to enter into a contract</w:t>
      </w:r>
    </w:p>
    <w:p w14:paraId="331B9E25" w14:textId="77777777" w:rsidR="00C37E5A" w:rsidRPr="00A131B0" w:rsidRDefault="00A17F09" w:rsidP="00A77BC0">
      <w:pPr>
        <w:pStyle w:val="ListParagraph"/>
        <w:numPr>
          <w:ilvl w:val="0"/>
          <w:numId w:val="6"/>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O</w:t>
      </w:r>
      <w:r w:rsidR="00A719A7" w:rsidRPr="00A131B0">
        <w:rPr>
          <w:rFonts w:ascii="Arial" w:eastAsia="Times New Roman" w:hAnsi="Arial" w:cs="Arial"/>
          <w:color w:val="000000"/>
          <w:sz w:val="22"/>
          <w:szCs w:val="22"/>
          <w:lang w:val="en-US" w:eastAsia="en-US"/>
        </w:rPr>
        <w:t>pinion</w:t>
      </w:r>
      <w:r w:rsidR="00C37E5A" w:rsidRPr="00A131B0">
        <w:rPr>
          <w:rFonts w:ascii="Arial" w:eastAsia="Times New Roman" w:hAnsi="Arial" w:cs="Arial"/>
          <w:color w:val="000000"/>
          <w:sz w:val="22"/>
          <w:szCs w:val="22"/>
          <w:lang w:val="en-US" w:eastAsia="en-US"/>
        </w:rPr>
        <w:t xml:space="preserve"> </w:t>
      </w:r>
    </w:p>
    <w:p w14:paraId="4AC4A075" w14:textId="340D8BA2" w:rsidR="00C37E5A" w:rsidRPr="00A131B0" w:rsidRDefault="00C37E5A" w:rsidP="00A77BC0">
      <w:pPr>
        <w:pStyle w:val="ListParagraph"/>
        <w:numPr>
          <w:ilvl w:val="1"/>
          <w:numId w:val="6"/>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 xml:space="preserve">A false assertion is a misrepresentation only if it is made as a statement of fact—opinions do not equal misrepresentation </w:t>
      </w:r>
    </w:p>
    <w:p w14:paraId="0F3DAB35" w14:textId="1AB3C3CD" w:rsidR="00A17F09" w:rsidRPr="00A131B0" w:rsidRDefault="00C37E5A" w:rsidP="00A77BC0">
      <w:pPr>
        <w:pStyle w:val="ListParagraph"/>
        <w:numPr>
          <w:ilvl w:val="1"/>
          <w:numId w:val="6"/>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 xml:space="preserve">Opinion </w:t>
      </w:r>
      <w:r w:rsidR="00052D37" w:rsidRPr="00A131B0">
        <w:rPr>
          <w:rFonts w:ascii="Arial" w:eastAsia="Times New Roman" w:hAnsi="Arial" w:cs="Arial"/>
          <w:color w:val="000000"/>
          <w:sz w:val="22"/>
          <w:szCs w:val="22"/>
          <w:lang w:val="en-US" w:eastAsia="en-US"/>
        </w:rPr>
        <w:t>of</w:t>
      </w:r>
      <w:r w:rsidR="00A17F09" w:rsidRPr="00A131B0">
        <w:rPr>
          <w:rFonts w:ascii="Arial" w:eastAsia="Times New Roman" w:hAnsi="Arial" w:cs="Arial"/>
          <w:color w:val="000000"/>
          <w:sz w:val="22"/>
          <w:szCs w:val="22"/>
          <w:lang w:val="en-US" w:eastAsia="en-US"/>
        </w:rPr>
        <w:t xml:space="preserve"> a professional</w:t>
      </w:r>
      <w:r w:rsidRPr="00A131B0">
        <w:rPr>
          <w:rFonts w:ascii="Arial" w:eastAsia="Times New Roman" w:hAnsi="Arial" w:cs="Arial"/>
          <w:color w:val="000000"/>
          <w:sz w:val="22"/>
          <w:szCs w:val="22"/>
          <w:lang w:val="en-US" w:eastAsia="en-US"/>
        </w:rPr>
        <w:t xml:space="preserve"> (or someone who purports to be one)</w:t>
      </w:r>
      <w:r w:rsidR="00A17F09" w:rsidRPr="00A131B0">
        <w:rPr>
          <w:rFonts w:ascii="Arial" w:eastAsia="Times New Roman" w:hAnsi="Arial" w:cs="Arial"/>
          <w:color w:val="000000"/>
          <w:sz w:val="22"/>
          <w:szCs w:val="22"/>
          <w:lang w:val="en-US" w:eastAsia="en-US"/>
        </w:rPr>
        <w:t xml:space="preserve"> = fact</w:t>
      </w:r>
    </w:p>
    <w:p w14:paraId="27ED5168" w14:textId="59EC5D60" w:rsidR="00C37E5A" w:rsidRPr="00A131B0" w:rsidRDefault="00C37E5A" w:rsidP="00A77BC0">
      <w:pPr>
        <w:pStyle w:val="ListParagraph"/>
        <w:numPr>
          <w:ilvl w:val="1"/>
          <w:numId w:val="6"/>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Conduct can equal fact</w:t>
      </w:r>
    </w:p>
    <w:p w14:paraId="7A027FB0" w14:textId="77777777" w:rsidR="00A17F09" w:rsidRPr="00A131B0" w:rsidRDefault="00A17F09" w:rsidP="00A77BC0">
      <w:pPr>
        <w:pStyle w:val="ListParagraph"/>
        <w:numPr>
          <w:ilvl w:val="0"/>
          <w:numId w:val="4"/>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T</w:t>
      </w:r>
      <w:r w:rsidR="00A719A7" w:rsidRPr="00A131B0">
        <w:rPr>
          <w:rFonts w:ascii="Arial" w:eastAsia="Times New Roman" w:hAnsi="Arial" w:cs="Arial"/>
          <w:color w:val="000000"/>
          <w:sz w:val="22"/>
          <w:szCs w:val="22"/>
          <w:lang w:val="en-US" w:eastAsia="en-US"/>
        </w:rPr>
        <w:t xml:space="preserve">hat </w:t>
      </w:r>
      <w:r w:rsidR="00A719A7" w:rsidRPr="00A131B0">
        <w:rPr>
          <w:rFonts w:ascii="Arial" w:eastAsia="Times New Roman" w:hAnsi="Arial" w:cs="Arial"/>
          <w:b/>
          <w:bCs/>
          <w:color w:val="000000"/>
          <w:sz w:val="22"/>
          <w:szCs w:val="22"/>
          <w:lang w:val="en-US" w:eastAsia="en-US"/>
        </w:rPr>
        <w:t>induces</w:t>
      </w:r>
      <w:r w:rsidRPr="00A131B0">
        <w:rPr>
          <w:rFonts w:ascii="Arial" w:eastAsia="Times New Roman" w:hAnsi="Arial" w:cs="Arial"/>
          <w:color w:val="000000"/>
          <w:sz w:val="22"/>
          <w:szCs w:val="22"/>
          <w:lang w:val="en-US" w:eastAsia="en-US"/>
        </w:rPr>
        <w:t xml:space="preserve"> the Plaintiff </w:t>
      </w:r>
      <w:r w:rsidR="00A719A7" w:rsidRPr="00A131B0">
        <w:rPr>
          <w:rFonts w:ascii="Arial" w:eastAsia="Times New Roman" w:hAnsi="Arial" w:cs="Arial"/>
          <w:color w:val="000000"/>
          <w:sz w:val="22"/>
          <w:szCs w:val="22"/>
          <w:lang w:val="en-US" w:eastAsia="en-US"/>
        </w:rPr>
        <w:t xml:space="preserve">to enter the K </w:t>
      </w:r>
    </w:p>
    <w:p w14:paraId="0F7CD6D5" w14:textId="77777777" w:rsidR="00460641" w:rsidRPr="00A131B0" w:rsidRDefault="00460641" w:rsidP="00460641">
      <w:pPr>
        <w:spacing w:after="0"/>
        <w:rPr>
          <w:rFonts w:ascii="Arial" w:eastAsia="Times New Roman" w:hAnsi="Arial" w:cs="Arial"/>
          <w:sz w:val="22"/>
          <w:szCs w:val="22"/>
          <w:lang w:val="en-US" w:eastAsia="en-US"/>
        </w:rPr>
      </w:pPr>
    </w:p>
    <w:p w14:paraId="3B3CAB59" w14:textId="381F6217" w:rsidR="00460641" w:rsidRPr="00A131B0" w:rsidRDefault="00460641" w:rsidP="00460641">
      <w:p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Consequences of Misrepresentation in Contracts:</w:t>
      </w:r>
    </w:p>
    <w:p w14:paraId="21864C07" w14:textId="3711C740" w:rsidR="00460641" w:rsidRPr="00A131B0" w:rsidRDefault="00460641" w:rsidP="00A77BC0">
      <w:pPr>
        <w:pStyle w:val="ListParagraph"/>
        <w:numPr>
          <w:ilvl w:val="0"/>
          <w:numId w:val="8"/>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K is voidable at the option of the victim ONLY IF victim:</w:t>
      </w:r>
    </w:p>
    <w:p w14:paraId="430FF176" w14:textId="668B5E0D" w:rsidR="00460641" w:rsidRPr="00A131B0" w:rsidRDefault="00460641" w:rsidP="00A77BC0">
      <w:pPr>
        <w:pStyle w:val="ListParagraph"/>
        <w:numPr>
          <w:ilvl w:val="1"/>
          <w:numId w:val="8"/>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Renounces agreement promptly</w:t>
      </w:r>
    </w:p>
    <w:p w14:paraId="7219E5A2" w14:textId="3322AC04" w:rsidR="00460641" w:rsidRPr="00A131B0" w:rsidRDefault="00460641" w:rsidP="00A77BC0">
      <w:pPr>
        <w:pStyle w:val="ListParagraph"/>
        <w:numPr>
          <w:ilvl w:val="1"/>
          <w:numId w:val="8"/>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Does not take further benefits under contract</w:t>
      </w:r>
      <w:r w:rsidR="003A3D8B" w:rsidRPr="00A131B0">
        <w:rPr>
          <w:rFonts w:ascii="Arial" w:eastAsia="Times New Roman" w:hAnsi="Arial" w:cs="Arial"/>
          <w:sz w:val="22"/>
          <w:szCs w:val="22"/>
          <w:lang w:val="en-US" w:eastAsia="en-US"/>
        </w:rPr>
        <w:t xml:space="preserve"> </w:t>
      </w:r>
    </w:p>
    <w:p w14:paraId="2173754A" w14:textId="69DD3E22" w:rsidR="00AB7682" w:rsidRPr="00A131B0" w:rsidRDefault="00AB7682" w:rsidP="00A77BC0">
      <w:pPr>
        <w:pStyle w:val="ListParagraph"/>
        <w:numPr>
          <w:ilvl w:val="0"/>
          <w:numId w:val="8"/>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 xml:space="preserve">If out of pocket expenses are sustained in direct performance of K </w:t>
      </w:r>
      <w:r w:rsidRPr="00A131B0">
        <w:rPr>
          <w:rFonts w:ascii="Arial" w:eastAsia="Times New Roman" w:hAnsi="Arial" w:cs="Arial"/>
          <w:sz w:val="22"/>
          <w:szCs w:val="22"/>
          <w:lang w:val="en-US" w:eastAsia="en-US"/>
        </w:rPr>
        <w:sym w:font="Wingdings" w:char="F0E0"/>
      </w:r>
      <w:r w:rsidRPr="00A131B0">
        <w:rPr>
          <w:rFonts w:ascii="Arial" w:eastAsia="Times New Roman" w:hAnsi="Arial" w:cs="Arial"/>
          <w:sz w:val="22"/>
          <w:szCs w:val="22"/>
          <w:lang w:val="en-US" w:eastAsia="en-US"/>
        </w:rPr>
        <w:t xml:space="preserve"> awarded indemnity (money compensation) </w:t>
      </w:r>
    </w:p>
    <w:p w14:paraId="22EAA318" w14:textId="77777777" w:rsidR="000A04B4" w:rsidRPr="00A131B0" w:rsidRDefault="000A04B4" w:rsidP="000A04B4">
      <w:pPr>
        <w:spacing w:after="0"/>
        <w:rPr>
          <w:rFonts w:ascii="Arial" w:eastAsia="Times New Roman" w:hAnsi="Arial" w:cs="Arial"/>
          <w:sz w:val="22"/>
          <w:szCs w:val="22"/>
          <w:lang w:val="en-US" w:eastAsia="en-US"/>
        </w:rPr>
      </w:pPr>
    </w:p>
    <w:p w14:paraId="38EB9728" w14:textId="4112A655" w:rsidR="000A04B4" w:rsidRPr="00A131B0" w:rsidRDefault="000A04B4" w:rsidP="000A04B4">
      <w:pPr>
        <w:spacing w:after="0"/>
        <w:rPr>
          <w:rFonts w:ascii="Arial" w:eastAsia="Times New Roman" w:hAnsi="Arial" w:cs="Arial"/>
          <w:sz w:val="22"/>
          <w:szCs w:val="22"/>
          <w:lang w:val="en-US" w:eastAsia="en-US"/>
        </w:rPr>
      </w:pPr>
      <w:r w:rsidRPr="00A131B0">
        <w:rPr>
          <w:rFonts w:ascii="Arial" w:eastAsia="Times New Roman" w:hAnsi="Arial" w:cs="Arial"/>
          <w:b/>
          <w:sz w:val="22"/>
          <w:szCs w:val="22"/>
          <w:lang w:val="en-US" w:eastAsia="en-US"/>
        </w:rPr>
        <w:t>Misrepresentation by omission</w:t>
      </w:r>
      <w:r w:rsidRPr="00A131B0">
        <w:rPr>
          <w:rFonts w:ascii="Arial" w:eastAsia="Times New Roman" w:hAnsi="Arial" w:cs="Arial"/>
          <w:sz w:val="22"/>
          <w:szCs w:val="22"/>
          <w:lang w:val="en-US" w:eastAsia="en-US"/>
        </w:rPr>
        <w:t xml:space="preserve">: supplier fails to point out any terms in a printed form that differ from what the consumer might </w:t>
      </w:r>
      <w:r w:rsidRPr="00A131B0">
        <w:rPr>
          <w:rFonts w:ascii="Arial" w:eastAsia="Times New Roman" w:hAnsi="Arial" w:cs="Arial"/>
          <w:i/>
          <w:sz w:val="22"/>
          <w:szCs w:val="22"/>
          <w:lang w:val="en-US" w:eastAsia="en-US"/>
        </w:rPr>
        <w:t>reasonably</w:t>
      </w:r>
      <w:r w:rsidRPr="00A131B0">
        <w:rPr>
          <w:rFonts w:ascii="Arial" w:eastAsia="Times New Roman" w:hAnsi="Arial" w:cs="Arial"/>
          <w:sz w:val="22"/>
          <w:szCs w:val="22"/>
          <w:lang w:val="en-US" w:eastAsia="en-US"/>
        </w:rPr>
        <w:t xml:space="preserve"> expect</w:t>
      </w:r>
    </w:p>
    <w:p w14:paraId="2B7C0DFA" w14:textId="77777777" w:rsidR="001A48D1" w:rsidRPr="00A131B0" w:rsidRDefault="001A48D1" w:rsidP="000A04B4">
      <w:pPr>
        <w:spacing w:after="0"/>
        <w:rPr>
          <w:rFonts w:ascii="Arial" w:eastAsia="Times New Roman" w:hAnsi="Arial" w:cs="Arial"/>
          <w:sz w:val="22"/>
          <w:szCs w:val="22"/>
          <w:lang w:val="en-US" w:eastAsia="en-US"/>
        </w:rPr>
      </w:pPr>
    </w:p>
    <w:p w14:paraId="5130F56E" w14:textId="4EE85E55" w:rsidR="001A48D1" w:rsidRPr="00A131B0" w:rsidRDefault="001A48D1" w:rsidP="000A04B4">
      <w:pPr>
        <w:spacing w:after="0"/>
        <w:rPr>
          <w:rFonts w:ascii="Arial" w:eastAsia="Times New Roman" w:hAnsi="Arial" w:cs="Arial"/>
          <w:sz w:val="22"/>
          <w:szCs w:val="22"/>
          <w:lang w:val="en-US" w:eastAsia="en-US"/>
        </w:rPr>
      </w:pPr>
      <w:r w:rsidRPr="00A131B0">
        <w:rPr>
          <w:rFonts w:ascii="Arial" w:eastAsia="Times New Roman" w:hAnsi="Arial" w:cs="Arial"/>
          <w:b/>
          <w:sz w:val="22"/>
          <w:szCs w:val="22"/>
          <w:lang w:val="en-US" w:eastAsia="en-US"/>
        </w:rPr>
        <w:t>Silence as Misrepresentation</w:t>
      </w:r>
      <w:r w:rsidRPr="00A131B0">
        <w:rPr>
          <w:rFonts w:ascii="Arial" w:eastAsia="Times New Roman" w:hAnsi="Arial" w:cs="Arial"/>
          <w:sz w:val="22"/>
          <w:szCs w:val="22"/>
          <w:lang w:val="en-US" w:eastAsia="en-US"/>
        </w:rPr>
        <w:t>: Failure to disclose pertinent information because one of the parties has access to such information not available to the other</w:t>
      </w:r>
      <w:r w:rsidRPr="00A131B0">
        <w:rPr>
          <w:rFonts w:ascii="Arial" w:eastAsia="Times New Roman" w:hAnsi="Arial" w:cs="Arial"/>
          <w:sz w:val="22"/>
          <w:szCs w:val="22"/>
          <w:lang w:val="en-US" w:eastAsia="en-US"/>
        </w:rPr>
        <w:sym w:font="Wingdings" w:char="F0E0"/>
      </w:r>
      <w:r w:rsidRPr="00A131B0">
        <w:rPr>
          <w:rFonts w:ascii="Arial" w:eastAsia="Times New Roman" w:hAnsi="Arial" w:cs="Arial"/>
          <w:sz w:val="22"/>
          <w:szCs w:val="22"/>
          <w:lang w:val="en-US" w:eastAsia="en-US"/>
        </w:rPr>
        <w:t xml:space="preserve"> relationship between </w:t>
      </w:r>
      <w:proofErr w:type="gramStart"/>
      <w:r w:rsidRPr="00A131B0">
        <w:rPr>
          <w:rFonts w:ascii="Arial" w:eastAsia="Times New Roman" w:hAnsi="Arial" w:cs="Arial"/>
          <w:sz w:val="22"/>
          <w:szCs w:val="22"/>
          <w:lang w:val="en-US" w:eastAsia="en-US"/>
        </w:rPr>
        <w:t>parties</w:t>
      </w:r>
      <w:proofErr w:type="gramEnd"/>
      <w:r w:rsidRPr="00A131B0">
        <w:rPr>
          <w:rFonts w:ascii="Arial" w:eastAsia="Times New Roman" w:hAnsi="Arial" w:cs="Arial"/>
          <w:sz w:val="22"/>
          <w:szCs w:val="22"/>
          <w:lang w:val="en-US" w:eastAsia="en-US"/>
        </w:rPr>
        <w:t xml:space="preserve"> leads to a special measure of trust by one party in the other</w:t>
      </w:r>
    </w:p>
    <w:p w14:paraId="0DAC8E6E" w14:textId="2F51EB67" w:rsidR="00A17F09" w:rsidRPr="00A131B0" w:rsidRDefault="001A48D1" w:rsidP="00A77BC0">
      <w:pPr>
        <w:pStyle w:val="ListParagraph"/>
        <w:numPr>
          <w:ilvl w:val="0"/>
          <w:numId w:val="9"/>
        </w:numPr>
        <w:spacing w:after="0"/>
        <w:rPr>
          <w:rFonts w:ascii="Arial" w:eastAsia="Times New Roman" w:hAnsi="Arial" w:cs="Arial"/>
          <w:sz w:val="22"/>
          <w:szCs w:val="22"/>
          <w:lang w:val="en-US" w:eastAsia="en-US"/>
        </w:rPr>
      </w:pPr>
      <w:proofErr w:type="spellStart"/>
      <w:r w:rsidRPr="00A131B0">
        <w:rPr>
          <w:rFonts w:ascii="Arial" w:eastAsia="Times New Roman" w:hAnsi="Arial" w:cs="Arial"/>
          <w:sz w:val="22"/>
          <w:szCs w:val="22"/>
          <w:lang w:val="en-US" w:eastAsia="en-US"/>
        </w:rPr>
        <w:t>Eg</w:t>
      </w:r>
      <w:proofErr w:type="spellEnd"/>
      <w:r w:rsidRPr="00A131B0">
        <w:rPr>
          <w:rFonts w:ascii="Arial" w:eastAsia="Times New Roman" w:hAnsi="Arial" w:cs="Arial"/>
          <w:sz w:val="22"/>
          <w:szCs w:val="22"/>
          <w:lang w:val="en-US" w:eastAsia="en-US"/>
        </w:rPr>
        <w:t xml:space="preserve">. Insurance contacts, sale of </w:t>
      </w:r>
      <w:r w:rsidR="00052D37" w:rsidRPr="00A131B0">
        <w:rPr>
          <w:rFonts w:ascii="Arial" w:eastAsia="Times New Roman" w:hAnsi="Arial" w:cs="Arial"/>
          <w:sz w:val="22"/>
          <w:szCs w:val="22"/>
          <w:lang w:val="en-US" w:eastAsia="en-US"/>
        </w:rPr>
        <w:t>corporation</w:t>
      </w:r>
      <w:r w:rsidRPr="00A131B0">
        <w:rPr>
          <w:rFonts w:ascii="Arial" w:eastAsia="Times New Roman" w:hAnsi="Arial" w:cs="Arial"/>
          <w:sz w:val="22"/>
          <w:szCs w:val="22"/>
          <w:lang w:val="en-US" w:eastAsia="en-US"/>
        </w:rPr>
        <w:t xml:space="preserve"> securities, sale of goods</w:t>
      </w:r>
    </w:p>
    <w:p w14:paraId="586D2A2F" w14:textId="70AD41D3" w:rsidR="00804AF2" w:rsidRPr="00A131B0" w:rsidRDefault="00804AF2" w:rsidP="00A17F09">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FF0000"/>
          <w:sz w:val="22"/>
          <w:szCs w:val="22"/>
          <w:u w:val="single"/>
          <w:lang w:val="en-US" w:eastAsia="en-US"/>
        </w:rPr>
        <w:t>Exception</w:t>
      </w:r>
      <w:r w:rsidRPr="00A131B0">
        <w:rPr>
          <w:rFonts w:ascii="Arial" w:eastAsia="Times New Roman" w:hAnsi="Arial" w:cs="Arial"/>
          <w:color w:val="000000"/>
          <w:sz w:val="22"/>
          <w:szCs w:val="22"/>
          <w:lang w:val="en-US" w:eastAsia="en-US"/>
        </w:rPr>
        <w:t>:</w:t>
      </w:r>
    </w:p>
    <w:p w14:paraId="44C26519" w14:textId="1DB9AD7A" w:rsidR="00804AF2" w:rsidRPr="00A131B0" w:rsidRDefault="00804AF2" w:rsidP="00A77BC0">
      <w:pPr>
        <w:pStyle w:val="ListParagraph"/>
        <w:numPr>
          <w:ilvl w:val="0"/>
          <w:numId w:val="7"/>
        </w:num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Sale of land</w:t>
      </w:r>
      <w:r w:rsidRPr="00A131B0">
        <w:rPr>
          <w:rFonts w:ascii="Arial" w:eastAsia="Times New Roman" w:hAnsi="Arial" w:cs="Arial"/>
          <w:color w:val="000000"/>
          <w:sz w:val="22"/>
          <w:szCs w:val="22"/>
          <w:lang w:val="en-US" w:eastAsia="en-US"/>
        </w:rPr>
        <w:t xml:space="preserve">—the right to rescission for </w:t>
      </w:r>
      <w:r w:rsidRPr="00A131B0">
        <w:rPr>
          <w:rFonts w:ascii="Arial" w:eastAsia="Times New Roman" w:hAnsi="Arial" w:cs="Arial"/>
          <w:color w:val="000000"/>
          <w:sz w:val="22"/>
          <w:szCs w:val="22"/>
          <w:u w:val="single"/>
          <w:lang w:val="en-US" w:eastAsia="en-US"/>
        </w:rPr>
        <w:t>innocent misrepresentation</w:t>
      </w:r>
      <w:r w:rsidRPr="00A131B0">
        <w:rPr>
          <w:rFonts w:ascii="Arial" w:eastAsia="Times New Roman" w:hAnsi="Arial" w:cs="Arial"/>
          <w:color w:val="000000"/>
          <w:sz w:val="22"/>
          <w:szCs w:val="22"/>
          <w:lang w:val="en-US" w:eastAsia="en-US"/>
        </w:rPr>
        <w:t xml:space="preserve"> is generally lost once title to the property is transferred and the transaction is completed</w:t>
      </w:r>
    </w:p>
    <w:p w14:paraId="63B123DC" w14:textId="0851AE6C" w:rsidR="00804AF2" w:rsidRPr="00A131B0" w:rsidRDefault="00804AF2" w:rsidP="00A77BC0">
      <w:pPr>
        <w:pStyle w:val="ListParagraph"/>
        <w:numPr>
          <w:ilvl w:val="1"/>
          <w:numId w:val="7"/>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Purchasers are expected to “search the title” and to satisfy themselves by inspection of the property that is represented in the contract—if unsatisfied they are expected to exercise right to rescind BEFORE the time of completion</w:t>
      </w:r>
    </w:p>
    <w:p w14:paraId="4E2C9D1A" w14:textId="77777777" w:rsidR="005E7B05" w:rsidRPr="00A131B0" w:rsidRDefault="005E7B05" w:rsidP="00A719A7">
      <w:pPr>
        <w:spacing w:after="0"/>
        <w:rPr>
          <w:rFonts w:ascii="Arial" w:eastAsia="Times New Roman" w:hAnsi="Arial" w:cs="Arial"/>
          <w:color w:val="000000"/>
          <w:sz w:val="22"/>
          <w:szCs w:val="22"/>
          <w:lang w:val="en-US" w:eastAsia="en-US"/>
        </w:rPr>
      </w:pPr>
    </w:p>
    <w:p w14:paraId="4D83DBC5" w14:textId="4F766DC1" w:rsidR="00AD2ACA" w:rsidRPr="00A131B0" w:rsidRDefault="00A17F09" w:rsidP="0080797F">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Cases</w:t>
      </w:r>
      <w:r w:rsidR="005E7B05" w:rsidRPr="00A131B0">
        <w:rPr>
          <w:rFonts w:ascii="Arial" w:eastAsia="Times New Roman" w:hAnsi="Arial" w:cs="Arial"/>
          <w:color w:val="000000"/>
          <w:sz w:val="22"/>
          <w:szCs w:val="22"/>
          <w:lang w:val="en-US" w:eastAsia="en-US"/>
        </w:rPr>
        <w:t xml:space="preserve">: 1) </w:t>
      </w:r>
      <w:r w:rsidR="00D80DFD" w:rsidRPr="00A131B0">
        <w:rPr>
          <w:rFonts w:ascii="Arial" w:eastAsia="Times New Roman" w:hAnsi="Arial" w:cs="Arial"/>
          <w:color w:val="000000"/>
          <w:sz w:val="22"/>
          <w:szCs w:val="22"/>
          <w:lang w:val="en-US" w:eastAsia="en-US"/>
        </w:rPr>
        <w:t>Collins v. Dodge City East Ltd</w:t>
      </w:r>
      <w:r w:rsidR="005E7B05" w:rsidRPr="00A131B0">
        <w:rPr>
          <w:rFonts w:ascii="Arial" w:eastAsia="Times New Roman" w:hAnsi="Arial" w:cs="Arial"/>
          <w:b/>
          <w:color w:val="000000"/>
          <w:sz w:val="22"/>
          <w:szCs w:val="22"/>
          <w:lang w:val="en-US" w:eastAsia="en-US"/>
        </w:rPr>
        <w:t xml:space="preserve"> </w:t>
      </w:r>
      <w:proofErr w:type="gramStart"/>
      <w:r w:rsidR="005E7B05" w:rsidRPr="00A131B0">
        <w:rPr>
          <w:rFonts w:ascii="Arial" w:eastAsia="Times New Roman" w:hAnsi="Arial" w:cs="Arial"/>
          <w:color w:val="000000"/>
          <w:sz w:val="22"/>
          <w:szCs w:val="22"/>
          <w:lang w:val="en-US" w:eastAsia="en-US"/>
        </w:rPr>
        <w:t>2</w:t>
      </w:r>
      <w:r w:rsidR="005E7B05" w:rsidRPr="00A131B0">
        <w:rPr>
          <w:rFonts w:ascii="Arial" w:eastAsia="Times New Roman" w:hAnsi="Arial" w:cs="Arial"/>
          <w:b/>
          <w:color w:val="000000"/>
          <w:sz w:val="22"/>
          <w:szCs w:val="22"/>
          <w:lang w:val="en-US" w:eastAsia="en-US"/>
        </w:rPr>
        <w:t>)</w:t>
      </w:r>
      <w:proofErr w:type="spellStart"/>
      <w:r w:rsidRPr="00A131B0">
        <w:rPr>
          <w:rFonts w:ascii="Arial" w:eastAsia="Times New Roman" w:hAnsi="Arial" w:cs="Arial"/>
          <w:color w:val="000000"/>
          <w:sz w:val="22"/>
          <w:szCs w:val="22"/>
          <w:lang w:val="en-US" w:eastAsia="en-US"/>
        </w:rPr>
        <w:t>Weinman</w:t>
      </w:r>
      <w:proofErr w:type="spellEnd"/>
      <w:proofErr w:type="gramEnd"/>
      <w:r w:rsidRPr="00A131B0">
        <w:rPr>
          <w:rFonts w:ascii="Arial" w:eastAsia="Times New Roman" w:hAnsi="Arial" w:cs="Arial"/>
          <w:color w:val="000000"/>
          <w:sz w:val="22"/>
          <w:szCs w:val="22"/>
          <w:lang w:val="en-US" w:eastAsia="en-US"/>
        </w:rPr>
        <w:t xml:space="preserve"> v. Brinkman</w:t>
      </w:r>
    </w:p>
    <w:p w14:paraId="36381E5F" w14:textId="574909F5" w:rsidR="00587B41" w:rsidRPr="00A131B0" w:rsidRDefault="0057038F" w:rsidP="00587B41">
      <w:pPr>
        <w:spacing w:after="0"/>
        <w:jc w:val="center"/>
        <w:rPr>
          <w:rFonts w:ascii="Arial" w:eastAsia="Times New Roman" w:hAnsi="Arial" w:cs="Arial"/>
          <w:color w:val="000000"/>
          <w:sz w:val="22"/>
          <w:szCs w:val="22"/>
          <w:lang w:val="en-US" w:eastAsia="en-US"/>
        </w:rPr>
      </w:pPr>
      <w:proofErr w:type="gramStart"/>
      <w:r w:rsidRPr="00A131B0">
        <w:rPr>
          <w:rFonts w:ascii="Arial" w:eastAsia="Times New Roman" w:hAnsi="Arial" w:cs="Arial"/>
          <w:b/>
          <w:color w:val="000000"/>
          <w:sz w:val="22"/>
          <w:szCs w:val="22"/>
          <w:u w:val="single"/>
          <w:lang w:val="en-US" w:eastAsia="en-US"/>
        </w:rPr>
        <w:lastRenderedPageBreak/>
        <w:t>UNDUE</w:t>
      </w:r>
      <w:proofErr w:type="gramEnd"/>
      <w:r w:rsidRPr="00A131B0">
        <w:rPr>
          <w:rFonts w:ascii="Arial" w:eastAsia="Times New Roman" w:hAnsi="Arial" w:cs="Arial"/>
          <w:b/>
          <w:color w:val="000000"/>
          <w:sz w:val="22"/>
          <w:szCs w:val="22"/>
          <w:u w:val="single"/>
          <w:lang w:val="en-US" w:eastAsia="en-US"/>
        </w:rPr>
        <w:t xml:space="preserve"> INFLUENCE</w:t>
      </w:r>
    </w:p>
    <w:p w14:paraId="37B5C2E9" w14:textId="52C8DD6C" w:rsidR="00587B41" w:rsidRPr="00A131B0" w:rsidRDefault="00587B41" w:rsidP="00587B41">
      <w:pPr>
        <w:spacing w:after="0"/>
        <w:rPr>
          <w:rFonts w:ascii="Arial" w:eastAsia="Times New Roman" w:hAnsi="Arial" w:cs="Arial"/>
          <w:b/>
          <w:i/>
          <w:color w:val="0000FF"/>
          <w:sz w:val="22"/>
          <w:szCs w:val="22"/>
          <w:u w:val="single"/>
          <w:lang w:val="en-US" w:eastAsia="en-US"/>
        </w:rPr>
      </w:pPr>
      <w:r w:rsidRPr="00A131B0">
        <w:rPr>
          <w:rFonts w:ascii="Arial" w:eastAsia="Times New Roman" w:hAnsi="Arial" w:cs="Arial"/>
          <w:i/>
          <w:color w:val="0000FF"/>
          <w:sz w:val="22"/>
          <w:szCs w:val="22"/>
          <w:lang w:val="en-US" w:eastAsia="en-US"/>
        </w:rPr>
        <w:t>Occurs where one</w:t>
      </w:r>
      <w:r w:rsidR="005A7D33" w:rsidRPr="00A131B0">
        <w:rPr>
          <w:rFonts w:ascii="Arial" w:eastAsia="Times New Roman" w:hAnsi="Arial" w:cs="Arial"/>
          <w:i/>
          <w:color w:val="0000FF"/>
          <w:sz w:val="22"/>
          <w:szCs w:val="22"/>
          <w:lang w:val="en-US" w:eastAsia="en-US"/>
        </w:rPr>
        <w:t xml:space="preserve"> party to a K is so dominated by the power or influence of the other party that the decision to make the K is not </w:t>
      </w:r>
      <w:r w:rsidR="00CA603A" w:rsidRPr="00A131B0">
        <w:rPr>
          <w:rFonts w:ascii="Arial" w:eastAsia="Times New Roman" w:hAnsi="Arial" w:cs="Arial"/>
          <w:i/>
          <w:color w:val="0000FF"/>
          <w:sz w:val="22"/>
          <w:szCs w:val="22"/>
          <w:lang w:val="en-US" w:eastAsia="en-US"/>
        </w:rPr>
        <w:t xml:space="preserve">his/her own. </w:t>
      </w:r>
      <w:r w:rsidR="005A7D33" w:rsidRPr="00A131B0">
        <w:rPr>
          <w:rFonts w:ascii="Arial" w:eastAsia="Times New Roman" w:hAnsi="Arial" w:cs="Arial"/>
          <w:i/>
          <w:color w:val="0000FF"/>
          <w:sz w:val="22"/>
          <w:szCs w:val="22"/>
          <w:lang w:val="en-US" w:eastAsia="en-US"/>
        </w:rPr>
        <w:t xml:space="preserve">Weaker party must be </w:t>
      </w:r>
      <w:r w:rsidRPr="00A131B0">
        <w:rPr>
          <w:rFonts w:ascii="Arial" w:eastAsia="Times New Roman" w:hAnsi="Arial" w:cs="Arial"/>
          <w:i/>
          <w:iCs/>
          <w:color w:val="0000FF"/>
          <w:sz w:val="22"/>
          <w:szCs w:val="22"/>
          <w:u w:val="single"/>
          <w:lang w:val="en-US" w:eastAsia="en-US"/>
        </w:rPr>
        <w:t>robbed of his/her</w:t>
      </w:r>
      <w:r w:rsidRPr="00A131B0">
        <w:rPr>
          <w:rFonts w:ascii="Arial" w:eastAsia="Times New Roman" w:hAnsi="Arial" w:cs="Arial"/>
          <w:b/>
          <w:i/>
          <w:color w:val="0000FF"/>
          <w:sz w:val="22"/>
          <w:szCs w:val="22"/>
          <w:u w:val="single"/>
          <w:lang w:val="en-US" w:eastAsia="en-US"/>
        </w:rPr>
        <w:t xml:space="preserve"> </w:t>
      </w:r>
      <w:r w:rsidR="005A7D33" w:rsidRPr="00A131B0">
        <w:rPr>
          <w:rFonts w:ascii="Arial" w:eastAsia="Times New Roman" w:hAnsi="Arial" w:cs="Arial"/>
          <w:i/>
          <w:iCs/>
          <w:color w:val="0000FF"/>
          <w:sz w:val="22"/>
          <w:szCs w:val="22"/>
          <w:u w:val="single"/>
          <w:lang w:val="en-US" w:eastAsia="en-US"/>
        </w:rPr>
        <w:t>free will</w:t>
      </w:r>
      <w:r w:rsidR="005A7D33" w:rsidRPr="00A131B0">
        <w:rPr>
          <w:rFonts w:ascii="Arial" w:eastAsia="Times New Roman" w:hAnsi="Arial" w:cs="Arial"/>
          <w:i/>
          <w:color w:val="0000FF"/>
          <w:sz w:val="22"/>
          <w:szCs w:val="22"/>
          <w:lang w:val="en-US" w:eastAsia="en-US"/>
        </w:rPr>
        <w:t xml:space="preserve"> (had no choice but to sign the contract).  </w:t>
      </w:r>
    </w:p>
    <w:p w14:paraId="3D78789E" w14:textId="3F66F753" w:rsidR="00587B41" w:rsidRPr="00A131B0" w:rsidRDefault="00754BDF" w:rsidP="00A77BC0">
      <w:pPr>
        <w:pStyle w:val="ListParagraph"/>
        <w:numPr>
          <w:ilvl w:val="0"/>
          <w:numId w:val="7"/>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 contract formed as a result of undue influence is voida</w:t>
      </w:r>
      <w:r w:rsidR="00A522CB" w:rsidRPr="00A131B0">
        <w:rPr>
          <w:rFonts w:ascii="Arial" w:eastAsia="Times New Roman" w:hAnsi="Arial" w:cs="Arial"/>
          <w:color w:val="000000"/>
          <w:sz w:val="22"/>
          <w:szCs w:val="22"/>
          <w:lang w:val="en-US" w:eastAsia="en-US"/>
        </w:rPr>
        <w:t>ble at the option of the victim</w:t>
      </w:r>
    </w:p>
    <w:p w14:paraId="1C7E96AC" w14:textId="78E650FA" w:rsidR="00A522CB" w:rsidRPr="00A131B0" w:rsidRDefault="00A522CB" w:rsidP="00A77BC0">
      <w:pPr>
        <w:pStyle w:val="ListParagraph"/>
        <w:numPr>
          <w:ilvl w:val="1"/>
          <w:numId w:val="7"/>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 xml:space="preserve">Must get to court quickly and ask for </w:t>
      </w:r>
      <w:r w:rsidR="006D03F0" w:rsidRPr="00A131B0">
        <w:rPr>
          <w:rFonts w:ascii="Arial" w:eastAsia="Times New Roman" w:hAnsi="Arial" w:cs="Arial"/>
          <w:color w:val="000000"/>
          <w:sz w:val="22"/>
          <w:szCs w:val="22"/>
          <w:lang w:val="en-US" w:eastAsia="en-US"/>
        </w:rPr>
        <w:t>rescission</w:t>
      </w:r>
    </w:p>
    <w:p w14:paraId="36BD6F32" w14:textId="77F2F629" w:rsidR="006D03F0" w:rsidRPr="00A131B0" w:rsidRDefault="006D03F0" w:rsidP="00A77BC0">
      <w:pPr>
        <w:pStyle w:val="ListParagraph"/>
        <w:numPr>
          <w:ilvl w:val="1"/>
          <w:numId w:val="7"/>
        </w:numPr>
        <w:spacing w:after="0"/>
        <w:rPr>
          <w:rFonts w:ascii="Arial" w:eastAsia="Times New Roman" w:hAnsi="Arial" w:cs="Arial"/>
          <w:sz w:val="22"/>
          <w:szCs w:val="22"/>
          <w:lang w:val="en-US" w:eastAsia="en-US"/>
        </w:rPr>
      </w:pPr>
      <w:r w:rsidRPr="00A131B0">
        <w:rPr>
          <w:rFonts w:ascii="Arial" w:eastAsia="Times New Roman" w:hAnsi="Arial" w:cs="Arial"/>
          <w:color w:val="000000"/>
          <w:sz w:val="22"/>
          <w:szCs w:val="22"/>
          <w:lang w:val="en-US" w:eastAsia="en-US"/>
        </w:rPr>
        <w:t>There is a presumption in law that a “professional” is always the stronger party, exerts undue influence over the other party to a K (</w:t>
      </w:r>
      <w:r w:rsidRPr="00A131B0">
        <w:rPr>
          <w:rFonts w:ascii="Arial" w:eastAsia="Times New Roman" w:hAnsi="Arial" w:cs="Arial"/>
          <w:b/>
          <w:color w:val="000000"/>
          <w:sz w:val="22"/>
          <w:szCs w:val="22"/>
          <w:lang w:val="en-US" w:eastAsia="en-US"/>
        </w:rPr>
        <w:t>special relationship</w:t>
      </w:r>
      <w:r w:rsidRPr="00A131B0">
        <w:rPr>
          <w:rFonts w:ascii="Arial" w:eastAsia="Times New Roman" w:hAnsi="Arial" w:cs="Arial"/>
          <w:color w:val="000000"/>
          <w:sz w:val="22"/>
          <w:szCs w:val="22"/>
          <w:lang w:val="en-US" w:eastAsia="en-US"/>
        </w:rPr>
        <w:t>)</w:t>
      </w:r>
    </w:p>
    <w:p w14:paraId="125641D2" w14:textId="77777777" w:rsidR="00A522CB" w:rsidRPr="00A131B0" w:rsidRDefault="00A522CB" w:rsidP="00A522CB">
      <w:pPr>
        <w:spacing w:after="0"/>
        <w:rPr>
          <w:rFonts w:ascii="Arial" w:eastAsia="Times New Roman" w:hAnsi="Arial" w:cs="Arial"/>
          <w:b/>
          <w:sz w:val="22"/>
          <w:szCs w:val="22"/>
          <w:lang w:val="en-US" w:eastAsia="en-US"/>
        </w:rPr>
      </w:pPr>
    </w:p>
    <w:p w14:paraId="0D0CDA0D" w14:textId="77777777" w:rsidR="00A522CB" w:rsidRPr="00A131B0" w:rsidRDefault="00A522CB" w:rsidP="00A522CB">
      <w:pPr>
        <w:spacing w:after="0"/>
        <w:rPr>
          <w:rFonts w:ascii="Arial" w:eastAsia="Times New Roman" w:hAnsi="Arial" w:cs="Arial"/>
          <w:b/>
          <w:sz w:val="22"/>
          <w:szCs w:val="22"/>
          <w:lang w:val="en-US" w:eastAsia="en-US"/>
        </w:rPr>
      </w:pPr>
      <w:r w:rsidRPr="00A131B0">
        <w:rPr>
          <w:rFonts w:ascii="Arial" w:eastAsia="Times New Roman" w:hAnsi="Arial" w:cs="Arial"/>
          <w:b/>
          <w:sz w:val="22"/>
          <w:szCs w:val="22"/>
          <w:lang w:val="en-US" w:eastAsia="en-US"/>
        </w:rPr>
        <w:t>Burden of Proof:</w:t>
      </w:r>
    </w:p>
    <w:p w14:paraId="4115EB75" w14:textId="77777777" w:rsidR="00A522CB" w:rsidRPr="00A131B0" w:rsidRDefault="00A522CB" w:rsidP="00A77BC0">
      <w:pPr>
        <w:pStyle w:val="ListParagraph"/>
        <w:numPr>
          <w:ilvl w:val="0"/>
          <w:numId w:val="7"/>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Party alleging undue influence must satisfy the court that in the circumstances domination was probable</w:t>
      </w:r>
    </w:p>
    <w:p w14:paraId="00F6ACF7" w14:textId="77777777" w:rsidR="00A522CB" w:rsidRPr="00A131B0" w:rsidRDefault="00A522CB" w:rsidP="00A77BC0">
      <w:pPr>
        <w:pStyle w:val="ListParagraph"/>
        <w:numPr>
          <w:ilvl w:val="0"/>
          <w:numId w:val="7"/>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Once proven, burden shifts to dominant party to prove that undue influence was NOT exerted</w:t>
      </w:r>
    </w:p>
    <w:p w14:paraId="6260558F" w14:textId="77777777" w:rsidR="00FE7F6F" w:rsidRPr="00A131B0" w:rsidRDefault="00FE7F6F" w:rsidP="00B41F45">
      <w:pPr>
        <w:spacing w:after="0"/>
        <w:rPr>
          <w:rFonts w:ascii="Arial" w:eastAsia="Times New Roman" w:hAnsi="Arial" w:cs="Arial"/>
          <w:sz w:val="22"/>
          <w:szCs w:val="22"/>
          <w:lang w:val="en-US" w:eastAsia="en-US"/>
        </w:rPr>
      </w:pPr>
    </w:p>
    <w:p w14:paraId="4A10BFCA" w14:textId="6D369789" w:rsidR="00B41F45" w:rsidRPr="00A131B0" w:rsidRDefault="00FE7F6F" w:rsidP="00B41F45">
      <w:p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If one spouse is experienced in business and has persuaded the other, who has had little or no business experience, to pledge her separate assets as security or act as guarantor for his business transactions.</w:t>
      </w:r>
    </w:p>
    <w:p w14:paraId="24BF3348" w14:textId="77777777" w:rsidR="00FE7F6F" w:rsidRPr="00A131B0" w:rsidRDefault="00FE7F6F" w:rsidP="00B41F45">
      <w:pPr>
        <w:spacing w:after="0"/>
        <w:rPr>
          <w:rFonts w:ascii="Arial" w:eastAsia="Times New Roman" w:hAnsi="Arial" w:cs="Arial"/>
          <w:b/>
          <w:sz w:val="22"/>
          <w:szCs w:val="22"/>
          <w:lang w:val="en-US" w:eastAsia="en-US"/>
        </w:rPr>
      </w:pPr>
    </w:p>
    <w:p w14:paraId="6F3A6135" w14:textId="64E6D3B0" w:rsidR="00B41F45" w:rsidRPr="00A131B0" w:rsidRDefault="00B41F45" w:rsidP="00B41F45">
      <w:pPr>
        <w:spacing w:after="0"/>
        <w:rPr>
          <w:rFonts w:ascii="Arial" w:eastAsia="Times New Roman" w:hAnsi="Arial" w:cs="Arial"/>
          <w:sz w:val="22"/>
          <w:szCs w:val="22"/>
          <w:lang w:val="en-US" w:eastAsia="en-US"/>
        </w:rPr>
      </w:pPr>
      <w:r w:rsidRPr="00A131B0">
        <w:rPr>
          <w:rFonts w:ascii="Arial" w:eastAsia="Times New Roman" w:hAnsi="Arial" w:cs="Arial"/>
          <w:b/>
          <w:sz w:val="22"/>
          <w:szCs w:val="22"/>
          <w:lang w:val="en-US" w:eastAsia="en-US"/>
        </w:rPr>
        <w:t>Defenses</w:t>
      </w:r>
      <w:r w:rsidR="005E2C4B" w:rsidRPr="00A131B0">
        <w:rPr>
          <w:rFonts w:ascii="Arial" w:eastAsia="Times New Roman" w:hAnsi="Arial" w:cs="Arial"/>
          <w:b/>
          <w:sz w:val="22"/>
          <w:szCs w:val="22"/>
          <w:lang w:val="en-US" w:eastAsia="en-US"/>
        </w:rPr>
        <w:t xml:space="preserve"> against Undue Influence</w:t>
      </w:r>
      <w:r w:rsidRPr="00A131B0">
        <w:rPr>
          <w:rFonts w:ascii="Arial" w:eastAsia="Times New Roman" w:hAnsi="Arial" w:cs="Arial"/>
          <w:sz w:val="22"/>
          <w:szCs w:val="22"/>
          <w:lang w:val="en-US" w:eastAsia="en-US"/>
        </w:rPr>
        <w:t>:</w:t>
      </w:r>
    </w:p>
    <w:p w14:paraId="2DB03401" w14:textId="73F53210" w:rsidR="00B41F45" w:rsidRPr="00A131B0" w:rsidRDefault="00B41F45" w:rsidP="00A77BC0">
      <w:pPr>
        <w:pStyle w:val="ListParagraph"/>
        <w:numPr>
          <w:ilvl w:val="0"/>
          <w:numId w:val="10"/>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Suggestion to get independent legal advice</w:t>
      </w:r>
    </w:p>
    <w:p w14:paraId="4EFEE9C7" w14:textId="344ABD57" w:rsidR="008236DC" w:rsidRPr="00A131B0" w:rsidRDefault="008236DC" w:rsidP="00A77BC0">
      <w:pPr>
        <w:pStyle w:val="ListParagraph"/>
        <w:numPr>
          <w:ilvl w:val="1"/>
          <w:numId w:val="10"/>
        </w:num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Independent lawyer explained the nature of the transaction and that the other party freely and with full knowledge made the commitment</w:t>
      </w:r>
    </w:p>
    <w:p w14:paraId="76EF6659" w14:textId="77777777" w:rsidR="00001803" w:rsidRPr="00A131B0" w:rsidRDefault="00001803" w:rsidP="00A522CB">
      <w:pPr>
        <w:spacing w:after="0"/>
        <w:rPr>
          <w:rFonts w:ascii="Arial" w:eastAsia="Times New Roman" w:hAnsi="Arial" w:cs="Arial"/>
          <w:color w:val="000000"/>
          <w:sz w:val="22"/>
          <w:szCs w:val="22"/>
          <w:u w:val="single"/>
          <w:lang w:val="en-US" w:eastAsia="en-US"/>
        </w:rPr>
      </w:pPr>
    </w:p>
    <w:p w14:paraId="0BEFE83A" w14:textId="0DACA522" w:rsidR="00001803" w:rsidRPr="00A131B0" w:rsidRDefault="00001803" w:rsidP="00001803">
      <w:pPr>
        <w:spacing w:after="0"/>
        <w:jc w:val="center"/>
        <w:rPr>
          <w:rFonts w:ascii="Arial" w:eastAsia="Times New Roman" w:hAnsi="Arial" w:cs="Arial"/>
          <w:b/>
          <w:sz w:val="22"/>
          <w:szCs w:val="22"/>
          <w:u w:val="single"/>
          <w:lang w:val="en-US" w:eastAsia="en-US"/>
        </w:rPr>
      </w:pPr>
      <w:r w:rsidRPr="00A131B0">
        <w:rPr>
          <w:rFonts w:ascii="Arial" w:eastAsia="Times New Roman" w:hAnsi="Arial" w:cs="Arial"/>
          <w:b/>
          <w:sz w:val="22"/>
          <w:szCs w:val="22"/>
          <w:u w:val="single"/>
          <w:lang w:val="en-US" w:eastAsia="en-US"/>
        </w:rPr>
        <w:t>UNCONSCIONABILITY</w:t>
      </w:r>
    </w:p>
    <w:p w14:paraId="142AAE03" w14:textId="6FCA20B4" w:rsidR="00001803" w:rsidRPr="00A131B0" w:rsidRDefault="00001803" w:rsidP="00A522CB">
      <w:pPr>
        <w:spacing w:after="0"/>
        <w:rPr>
          <w:rFonts w:ascii="Arial" w:eastAsia="Times New Roman" w:hAnsi="Arial" w:cs="Arial"/>
          <w:i/>
          <w:color w:val="0000FF"/>
          <w:sz w:val="22"/>
          <w:szCs w:val="22"/>
          <w:lang w:val="en-US" w:eastAsia="en-US"/>
        </w:rPr>
      </w:pPr>
      <w:r w:rsidRPr="00A131B0">
        <w:rPr>
          <w:rFonts w:ascii="Arial" w:eastAsia="Times New Roman" w:hAnsi="Arial" w:cs="Arial"/>
          <w:i/>
          <w:color w:val="0000FF"/>
          <w:sz w:val="22"/>
          <w:szCs w:val="22"/>
          <w:lang w:val="en-US" w:eastAsia="en-US"/>
        </w:rPr>
        <w:t>Contracts between parties of unequal bargaining power that result in an unfairly advantageous bargain for the powerful party</w:t>
      </w:r>
    </w:p>
    <w:p w14:paraId="255774D9" w14:textId="77777777" w:rsidR="00E72A14" w:rsidRPr="00A131B0" w:rsidRDefault="0012260F" w:rsidP="00A77BC0">
      <w:pPr>
        <w:pStyle w:val="ListParagraph"/>
        <w:numPr>
          <w:ilvl w:val="0"/>
          <w:numId w:val="10"/>
        </w:numPr>
        <w:spacing w:after="0"/>
        <w:rPr>
          <w:rFonts w:ascii="Arial" w:eastAsia="Times New Roman" w:hAnsi="Arial" w:cs="Arial"/>
          <w:b/>
          <w:bCs/>
          <w:color w:val="000000"/>
          <w:sz w:val="22"/>
          <w:szCs w:val="22"/>
          <w:lang w:val="en-US" w:eastAsia="en-US"/>
        </w:rPr>
      </w:pPr>
      <w:r w:rsidRPr="00A131B0">
        <w:rPr>
          <w:rFonts w:ascii="Arial" w:eastAsia="Times New Roman" w:hAnsi="Arial" w:cs="Arial"/>
          <w:color w:val="000000"/>
          <w:sz w:val="22"/>
          <w:szCs w:val="22"/>
          <w:lang w:val="en-US" w:eastAsia="en-US"/>
        </w:rPr>
        <w:t>S</w:t>
      </w:r>
      <w:r w:rsidR="00001803" w:rsidRPr="00A131B0">
        <w:rPr>
          <w:rFonts w:ascii="Arial" w:eastAsia="Times New Roman" w:hAnsi="Arial" w:cs="Arial"/>
          <w:color w:val="000000"/>
          <w:sz w:val="22"/>
          <w:szCs w:val="22"/>
          <w:lang w:val="en-US" w:eastAsia="en-US"/>
        </w:rPr>
        <w:t xml:space="preserve">tronger party → know they are more powerful and use position in preying upon weaker parties </w:t>
      </w:r>
      <w:r w:rsidRPr="00A131B0">
        <w:rPr>
          <w:rFonts w:ascii="Arial" w:eastAsia="Times New Roman" w:hAnsi="Arial" w:cs="Arial"/>
          <w:color w:val="000000"/>
          <w:sz w:val="22"/>
          <w:szCs w:val="22"/>
          <w:lang w:val="en-US" w:eastAsia="en-US"/>
        </w:rPr>
        <w:t>to get</w:t>
      </w:r>
      <w:r w:rsidR="00001803" w:rsidRPr="00A131B0">
        <w:rPr>
          <w:rFonts w:ascii="Arial" w:eastAsia="Times New Roman" w:hAnsi="Arial" w:cs="Arial"/>
          <w:color w:val="000000"/>
          <w:sz w:val="22"/>
          <w:szCs w:val="22"/>
          <w:lang w:val="en-US" w:eastAsia="en-US"/>
        </w:rPr>
        <w:t xml:space="preserve"> them to sign a contract that is </w:t>
      </w:r>
      <w:r w:rsidR="00001803" w:rsidRPr="00A131B0">
        <w:rPr>
          <w:rFonts w:ascii="Arial" w:eastAsia="Times New Roman" w:hAnsi="Arial" w:cs="Arial"/>
          <w:b/>
          <w:bCs/>
          <w:color w:val="000000"/>
          <w:sz w:val="22"/>
          <w:szCs w:val="22"/>
          <w:lang w:val="en-US" w:eastAsia="en-US"/>
        </w:rPr>
        <w:t>grossly unfair</w:t>
      </w:r>
    </w:p>
    <w:p w14:paraId="7992B227" w14:textId="536F4C2C" w:rsidR="00E72A14" w:rsidRPr="00A131B0" w:rsidRDefault="008573B0" w:rsidP="00A77BC0">
      <w:pPr>
        <w:pStyle w:val="ListParagraph"/>
        <w:numPr>
          <w:ilvl w:val="0"/>
          <w:numId w:val="10"/>
        </w:numPr>
        <w:spacing w:after="0"/>
        <w:rPr>
          <w:rFonts w:ascii="Arial" w:eastAsia="Times New Roman" w:hAnsi="Arial" w:cs="Arial"/>
          <w:b/>
          <w:bCs/>
          <w:color w:val="000000"/>
          <w:sz w:val="22"/>
          <w:szCs w:val="22"/>
          <w:lang w:val="en-US" w:eastAsia="en-US"/>
        </w:rPr>
      </w:pPr>
      <w:r w:rsidRPr="00A131B0">
        <w:rPr>
          <w:rFonts w:ascii="Arial" w:eastAsia="Times New Roman" w:hAnsi="Arial" w:cs="Arial"/>
          <w:bCs/>
          <w:color w:val="000000"/>
          <w:sz w:val="22"/>
          <w:szCs w:val="22"/>
          <w:lang w:val="en-US" w:eastAsia="en-US"/>
        </w:rPr>
        <w:t>A “bad deal” does not make it unconscionable</w:t>
      </w:r>
      <w:r w:rsidR="00CD45EC" w:rsidRPr="00A131B0">
        <w:rPr>
          <w:rFonts w:ascii="Arial" w:eastAsia="Times New Roman" w:hAnsi="Arial" w:cs="Arial"/>
          <w:bCs/>
          <w:color w:val="000000"/>
          <w:sz w:val="22"/>
          <w:szCs w:val="22"/>
          <w:lang w:val="en-US" w:eastAsia="en-US"/>
        </w:rPr>
        <w:t xml:space="preserve"> </w:t>
      </w:r>
      <w:r w:rsidR="00CD45EC" w:rsidRPr="00A131B0">
        <w:rPr>
          <w:rFonts w:ascii="Arial" w:hAnsi="Arial" w:cs="Arial"/>
          <w:sz w:val="22"/>
          <w:szCs w:val="22"/>
          <w:lang w:val="en-US" w:eastAsia="en-US"/>
        </w:rPr>
        <w:sym w:font="Wingdings" w:char="F0E0"/>
      </w:r>
      <w:r w:rsidR="00CD45EC" w:rsidRPr="00A131B0">
        <w:rPr>
          <w:rFonts w:ascii="Arial" w:eastAsia="Times New Roman" w:hAnsi="Arial" w:cs="Arial"/>
          <w:bCs/>
          <w:color w:val="000000"/>
          <w:sz w:val="22"/>
          <w:szCs w:val="22"/>
          <w:lang w:val="en-US" w:eastAsia="en-US"/>
        </w:rPr>
        <w:t xml:space="preserve"> must be problem under consideration</w:t>
      </w:r>
    </w:p>
    <w:p w14:paraId="7B4208E2" w14:textId="270979BA" w:rsidR="00CC35CD" w:rsidRPr="00A131B0" w:rsidRDefault="005F1233" w:rsidP="00E72A14">
      <w:pPr>
        <w:spacing w:after="0"/>
        <w:rPr>
          <w:rFonts w:ascii="Arial" w:eastAsia="Times New Roman" w:hAnsi="Arial" w:cs="Arial"/>
          <w:bCs/>
          <w:color w:val="000000"/>
          <w:sz w:val="22"/>
          <w:szCs w:val="22"/>
          <w:lang w:val="en-US" w:eastAsia="en-US"/>
        </w:rPr>
      </w:pPr>
      <w:r w:rsidRPr="00A131B0">
        <w:rPr>
          <w:rFonts w:ascii="Arial" w:eastAsia="Times New Roman" w:hAnsi="Arial" w:cs="Arial"/>
          <w:b/>
          <w:bCs/>
          <w:color w:val="000000"/>
          <w:sz w:val="22"/>
          <w:szCs w:val="22"/>
          <w:lang w:val="en-US" w:eastAsia="en-US"/>
        </w:rPr>
        <w:t>Remedy</w:t>
      </w:r>
      <w:r w:rsidRPr="00A131B0">
        <w:rPr>
          <w:rFonts w:ascii="Arial" w:eastAsia="Times New Roman" w:hAnsi="Arial" w:cs="Arial"/>
          <w:bCs/>
          <w:color w:val="000000"/>
          <w:sz w:val="22"/>
          <w:szCs w:val="22"/>
          <w:lang w:val="en-US" w:eastAsia="en-US"/>
        </w:rPr>
        <w:t>: Rescission</w:t>
      </w:r>
    </w:p>
    <w:p w14:paraId="318F89FF" w14:textId="77777777" w:rsidR="005F1233" w:rsidRPr="00A131B0" w:rsidRDefault="005F1233" w:rsidP="005F1233">
      <w:pPr>
        <w:pStyle w:val="ListParagraph"/>
        <w:spacing w:after="0"/>
        <w:rPr>
          <w:rFonts w:ascii="Arial" w:eastAsia="Times New Roman" w:hAnsi="Arial" w:cs="Arial"/>
          <w:bCs/>
          <w:color w:val="000000"/>
          <w:sz w:val="22"/>
          <w:szCs w:val="22"/>
          <w:lang w:val="en-US" w:eastAsia="en-US"/>
        </w:rPr>
      </w:pPr>
    </w:p>
    <w:p w14:paraId="0C107DF8" w14:textId="7C3AEA78" w:rsidR="00CC35CD" w:rsidRPr="00A131B0" w:rsidRDefault="00CC35CD" w:rsidP="00A522CB">
      <w:pPr>
        <w:spacing w:after="0"/>
        <w:rPr>
          <w:rFonts w:ascii="Arial" w:eastAsia="Times New Roman" w:hAnsi="Arial" w:cs="Arial"/>
          <w:bCs/>
          <w:color w:val="000000"/>
          <w:sz w:val="22"/>
          <w:szCs w:val="22"/>
          <w:lang w:val="en-US" w:eastAsia="en-US"/>
        </w:rPr>
      </w:pPr>
      <w:r w:rsidRPr="00A131B0">
        <w:rPr>
          <w:rFonts w:ascii="Arial" w:eastAsia="Times New Roman" w:hAnsi="Arial" w:cs="Arial"/>
          <w:b/>
          <w:bCs/>
          <w:color w:val="000000"/>
          <w:sz w:val="22"/>
          <w:szCs w:val="22"/>
          <w:lang w:val="en-US" w:eastAsia="en-US"/>
        </w:rPr>
        <w:t>Loan Transactions</w:t>
      </w:r>
      <w:r w:rsidRPr="00A131B0">
        <w:rPr>
          <w:rFonts w:ascii="Arial" w:eastAsia="Times New Roman" w:hAnsi="Arial" w:cs="Arial"/>
          <w:bCs/>
          <w:color w:val="000000"/>
          <w:sz w:val="22"/>
          <w:szCs w:val="22"/>
          <w:lang w:val="en-US" w:eastAsia="en-US"/>
        </w:rPr>
        <w:t xml:space="preserve"> – Borrower may be in a financial crisis and desperate for money</w:t>
      </w:r>
      <w:r w:rsidRPr="00A131B0">
        <w:rPr>
          <w:rFonts w:ascii="Arial" w:eastAsia="Times New Roman" w:hAnsi="Arial" w:cs="Arial"/>
          <w:bCs/>
          <w:color w:val="000000"/>
          <w:sz w:val="22"/>
          <w:szCs w:val="22"/>
          <w:lang w:val="en-US" w:eastAsia="en-US"/>
        </w:rPr>
        <w:sym w:font="Wingdings" w:char="F0E0"/>
      </w:r>
      <w:r w:rsidRPr="00A131B0">
        <w:rPr>
          <w:rFonts w:ascii="Arial" w:eastAsia="Times New Roman" w:hAnsi="Arial" w:cs="Arial"/>
          <w:bCs/>
          <w:color w:val="000000"/>
          <w:sz w:val="22"/>
          <w:szCs w:val="22"/>
          <w:lang w:val="en-US" w:eastAsia="en-US"/>
        </w:rPr>
        <w:t xml:space="preserve"> agrees to any exorbitant interest rate</w:t>
      </w:r>
    </w:p>
    <w:p w14:paraId="4A7FE9C3" w14:textId="36EEA4F4" w:rsidR="00CC35CD" w:rsidRPr="00A131B0" w:rsidRDefault="00CC35CD" w:rsidP="00A77BC0">
      <w:pPr>
        <w:pStyle w:val="ListParagraph"/>
        <w:numPr>
          <w:ilvl w:val="0"/>
          <w:numId w:val="11"/>
        </w:numPr>
        <w:spacing w:after="0"/>
        <w:rPr>
          <w:rFonts w:ascii="Arial" w:eastAsia="Times New Roman" w:hAnsi="Arial" w:cs="Arial"/>
          <w:bCs/>
          <w:color w:val="000000"/>
          <w:sz w:val="22"/>
          <w:szCs w:val="22"/>
          <w:lang w:val="en-US" w:eastAsia="en-US"/>
        </w:rPr>
      </w:pPr>
      <w:r w:rsidRPr="00A131B0">
        <w:rPr>
          <w:rFonts w:ascii="Arial" w:eastAsia="Times New Roman" w:hAnsi="Arial" w:cs="Arial"/>
          <w:bCs/>
          <w:color w:val="000000"/>
          <w:sz w:val="22"/>
          <w:szCs w:val="22"/>
          <w:lang w:val="en-US" w:eastAsia="en-US"/>
        </w:rPr>
        <w:t xml:space="preserve">Criminal Code </w:t>
      </w:r>
      <w:r w:rsidRPr="00A131B0">
        <w:rPr>
          <w:rFonts w:ascii="Arial" w:hAnsi="Arial" w:cs="Arial"/>
          <w:sz w:val="22"/>
          <w:szCs w:val="22"/>
          <w:lang w:val="en-US" w:eastAsia="en-US"/>
        </w:rPr>
        <w:sym w:font="Wingdings" w:char="F0E0"/>
      </w:r>
      <w:r w:rsidRPr="00A131B0">
        <w:rPr>
          <w:rFonts w:ascii="Arial" w:eastAsia="Times New Roman" w:hAnsi="Arial" w:cs="Arial"/>
          <w:bCs/>
          <w:color w:val="000000"/>
          <w:sz w:val="22"/>
          <w:szCs w:val="22"/>
          <w:lang w:val="en-US" w:eastAsia="en-US"/>
        </w:rPr>
        <w:t xml:space="preserve"> Offence to charge an interest rate grater than 60% per annum</w:t>
      </w:r>
    </w:p>
    <w:p w14:paraId="5EFCDFC5" w14:textId="21CAA61B" w:rsidR="00813B44" w:rsidRPr="00A131B0" w:rsidRDefault="00813B44" w:rsidP="00A77BC0">
      <w:pPr>
        <w:pStyle w:val="ListParagraph"/>
        <w:numPr>
          <w:ilvl w:val="0"/>
          <w:numId w:val="11"/>
        </w:numPr>
        <w:spacing w:after="0"/>
        <w:rPr>
          <w:rFonts w:ascii="Arial" w:eastAsia="Times New Roman" w:hAnsi="Arial" w:cs="Arial"/>
          <w:bCs/>
          <w:color w:val="000000"/>
          <w:sz w:val="22"/>
          <w:szCs w:val="22"/>
          <w:lang w:val="en-US" w:eastAsia="en-US"/>
        </w:rPr>
      </w:pPr>
      <w:r w:rsidRPr="00A131B0">
        <w:rPr>
          <w:rFonts w:ascii="Arial" w:eastAsia="Times New Roman" w:hAnsi="Arial" w:cs="Arial"/>
          <w:bCs/>
          <w:color w:val="000000"/>
          <w:sz w:val="22"/>
          <w:szCs w:val="22"/>
          <w:lang w:val="en-US" w:eastAsia="en-US"/>
        </w:rPr>
        <w:t>Loan contract itself is not void: principal may still be recovered but the illegal interest provision is severed from the contract</w:t>
      </w:r>
    </w:p>
    <w:p w14:paraId="56FD69DA" w14:textId="77777777" w:rsidR="004B4A80" w:rsidRPr="00A131B0" w:rsidRDefault="00001803" w:rsidP="004B4A80">
      <w:pPr>
        <w:spacing w:after="0"/>
        <w:jc w:val="center"/>
        <w:rPr>
          <w:rFonts w:ascii="Arial" w:eastAsia="Times New Roman" w:hAnsi="Arial" w:cs="Arial"/>
          <w:b/>
          <w:sz w:val="22"/>
          <w:szCs w:val="22"/>
          <w:u w:val="single"/>
          <w:lang w:val="en-US" w:eastAsia="en-US"/>
        </w:rPr>
      </w:pPr>
      <w:r w:rsidRPr="00A131B0">
        <w:rPr>
          <w:rFonts w:ascii="Arial" w:eastAsia="Times New Roman" w:hAnsi="Arial" w:cs="Arial"/>
          <w:sz w:val="22"/>
          <w:szCs w:val="22"/>
          <w:lang w:val="en-US" w:eastAsia="en-US"/>
        </w:rPr>
        <w:br/>
      </w:r>
      <w:r w:rsidR="004B4A80" w:rsidRPr="00A131B0">
        <w:rPr>
          <w:rFonts w:ascii="Arial" w:eastAsia="Times New Roman" w:hAnsi="Arial" w:cs="Arial"/>
          <w:b/>
          <w:sz w:val="22"/>
          <w:szCs w:val="22"/>
          <w:u w:val="single"/>
          <w:lang w:val="en-US" w:eastAsia="en-US"/>
        </w:rPr>
        <w:t>DURESS</w:t>
      </w:r>
    </w:p>
    <w:p w14:paraId="6052D904" w14:textId="228B27F3" w:rsidR="000974BE" w:rsidRPr="00A131B0" w:rsidRDefault="000974BE" w:rsidP="004B4A80">
      <w:pPr>
        <w:spacing w:after="0"/>
        <w:rPr>
          <w:rFonts w:ascii="Arial" w:eastAsia="Times New Roman" w:hAnsi="Arial" w:cs="Arial"/>
          <w:i/>
          <w:color w:val="0000FF"/>
          <w:sz w:val="22"/>
          <w:szCs w:val="22"/>
          <w:lang w:val="en-US" w:eastAsia="en-US"/>
        </w:rPr>
      </w:pPr>
      <w:r w:rsidRPr="00A131B0">
        <w:rPr>
          <w:rFonts w:ascii="Arial" w:eastAsia="Times New Roman" w:hAnsi="Arial" w:cs="Arial"/>
          <w:i/>
          <w:color w:val="0000FF"/>
          <w:sz w:val="22"/>
          <w:szCs w:val="22"/>
          <w:lang w:val="en-US" w:eastAsia="en-US"/>
        </w:rPr>
        <w:t>Actual or threatened violence or imprisonment as a means of coercing a party to enter into a contract</w:t>
      </w:r>
    </w:p>
    <w:p w14:paraId="7BDA1B62" w14:textId="77777777" w:rsidR="000974BE" w:rsidRPr="00A131B0" w:rsidRDefault="000974BE" w:rsidP="00A77BC0">
      <w:pPr>
        <w:pStyle w:val="ListParagraph"/>
        <w:numPr>
          <w:ilvl w:val="0"/>
          <w:numId w:val="12"/>
        </w:numPr>
        <w:spacing w:after="0"/>
        <w:rPr>
          <w:rFonts w:ascii="Arial" w:eastAsia="Times New Roman" w:hAnsi="Arial" w:cs="Arial"/>
          <w:b/>
          <w:sz w:val="22"/>
          <w:szCs w:val="22"/>
          <w:u w:val="single"/>
          <w:lang w:val="en-US" w:eastAsia="en-US"/>
        </w:rPr>
      </w:pPr>
      <w:r w:rsidRPr="00A131B0">
        <w:rPr>
          <w:rFonts w:ascii="Arial" w:eastAsia="Times New Roman" w:hAnsi="Arial" w:cs="Arial"/>
          <w:sz w:val="22"/>
          <w:szCs w:val="22"/>
          <w:lang w:val="en-US" w:eastAsia="en-US"/>
        </w:rPr>
        <w:t>Threat of violence need not be directed against party being coerced –may be a threat to harm victim’s spouse, parent, or child</w:t>
      </w:r>
    </w:p>
    <w:p w14:paraId="4572EB67" w14:textId="64BD9654" w:rsidR="006015A6" w:rsidRPr="00A131B0" w:rsidRDefault="006015A6" w:rsidP="00A77BC0">
      <w:pPr>
        <w:pStyle w:val="ListParagraph"/>
        <w:numPr>
          <w:ilvl w:val="0"/>
          <w:numId w:val="12"/>
        </w:numPr>
        <w:spacing w:after="0"/>
        <w:rPr>
          <w:rFonts w:ascii="Arial" w:eastAsia="Times New Roman" w:hAnsi="Arial" w:cs="Arial"/>
          <w:b/>
          <w:sz w:val="22"/>
          <w:szCs w:val="22"/>
          <w:u w:val="single"/>
          <w:lang w:val="en-US" w:eastAsia="en-US"/>
        </w:rPr>
      </w:pPr>
      <w:r w:rsidRPr="00A131B0">
        <w:rPr>
          <w:rFonts w:ascii="Arial" w:eastAsia="Times New Roman" w:hAnsi="Arial" w:cs="Arial"/>
          <w:sz w:val="22"/>
          <w:szCs w:val="22"/>
          <w:lang w:val="en-US" w:eastAsia="en-US"/>
        </w:rPr>
        <w:t xml:space="preserve">Focus on </w:t>
      </w:r>
      <w:r w:rsidRPr="00A131B0">
        <w:rPr>
          <w:rFonts w:ascii="Arial" w:eastAsia="Times New Roman" w:hAnsi="Arial" w:cs="Arial"/>
          <w:b/>
          <w:sz w:val="22"/>
          <w:szCs w:val="22"/>
          <w:lang w:val="en-US" w:eastAsia="en-US"/>
        </w:rPr>
        <w:t>coercion</w:t>
      </w:r>
      <w:r w:rsidRPr="00A131B0">
        <w:rPr>
          <w:rFonts w:ascii="Arial" w:eastAsia="Times New Roman" w:hAnsi="Arial" w:cs="Arial"/>
          <w:sz w:val="22"/>
          <w:szCs w:val="22"/>
          <w:lang w:val="en-US" w:eastAsia="en-US"/>
        </w:rPr>
        <w:t>: illegitimate/inappropriate application of pressure</w:t>
      </w:r>
    </w:p>
    <w:p w14:paraId="4A8190B3" w14:textId="77777777" w:rsidR="003D6AE5" w:rsidRPr="00A131B0" w:rsidRDefault="000974BE" w:rsidP="00A77BC0">
      <w:pPr>
        <w:pStyle w:val="ListParagraph"/>
        <w:numPr>
          <w:ilvl w:val="0"/>
          <w:numId w:val="12"/>
        </w:numPr>
        <w:spacing w:after="0"/>
        <w:rPr>
          <w:rFonts w:ascii="Arial" w:eastAsia="Times New Roman" w:hAnsi="Arial" w:cs="Arial"/>
          <w:b/>
          <w:sz w:val="22"/>
          <w:szCs w:val="22"/>
          <w:u w:val="single"/>
          <w:lang w:val="en-US" w:eastAsia="en-US"/>
        </w:rPr>
      </w:pPr>
      <w:r w:rsidRPr="00A131B0">
        <w:rPr>
          <w:rFonts w:ascii="Arial" w:eastAsia="Times New Roman" w:hAnsi="Arial" w:cs="Arial"/>
          <w:color w:val="000000"/>
          <w:sz w:val="22"/>
          <w:szCs w:val="22"/>
          <w:lang w:val="en-US" w:eastAsia="en-US"/>
        </w:rPr>
        <w:t>In commercial contracts—</w:t>
      </w:r>
      <w:r w:rsidR="005A7D33" w:rsidRPr="00A131B0">
        <w:rPr>
          <w:rFonts w:ascii="Arial" w:eastAsia="Times New Roman" w:hAnsi="Arial" w:cs="Arial"/>
          <w:color w:val="000000"/>
          <w:sz w:val="22"/>
          <w:szCs w:val="22"/>
          <w:lang w:val="en-US" w:eastAsia="en-US"/>
        </w:rPr>
        <w:t xml:space="preserve">takes the form of </w:t>
      </w:r>
      <w:r w:rsidR="005A7D33" w:rsidRPr="00A131B0">
        <w:rPr>
          <w:rFonts w:ascii="Arial" w:eastAsia="Times New Roman" w:hAnsi="Arial" w:cs="Arial"/>
          <w:b/>
          <w:color w:val="000000"/>
          <w:sz w:val="22"/>
          <w:szCs w:val="22"/>
          <w:lang w:val="en-US" w:eastAsia="en-US"/>
        </w:rPr>
        <w:t>economic</w:t>
      </w:r>
      <w:r w:rsidR="005A7D33" w:rsidRPr="00A131B0">
        <w:rPr>
          <w:rFonts w:ascii="Arial" w:eastAsia="Times New Roman" w:hAnsi="Arial" w:cs="Arial"/>
          <w:color w:val="000000"/>
          <w:sz w:val="22"/>
          <w:szCs w:val="22"/>
          <w:lang w:val="en-US" w:eastAsia="en-US"/>
        </w:rPr>
        <w:t xml:space="preserve"> </w:t>
      </w:r>
      <w:r w:rsidR="005A7D33" w:rsidRPr="00A131B0">
        <w:rPr>
          <w:rFonts w:ascii="Arial" w:eastAsia="Times New Roman" w:hAnsi="Arial" w:cs="Arial"/>
          <w:b/>
          <w:color w:val="000000"/>
          <w:sz w:val="22"/>
          <w:szCs w:val="22"/>
          <w:lang w:val="en-US" w:eastAsia="en-US"/>
        </w:rPr>
        <w:t>duress</w:t>
      </w:r>
      <w:r w:rsidR="005A7D33" w:rsidRPr="00A131B0">
        <w:rPr>
          <w:rFonts w:ascii="Arial" w:eastAsia="Times New Roman" w:hAnsi="Arial" w:cs="Arial"/>
          <w:color w:val="000000"/>
          <w:sz w:val="22"/>
          <w:szCs w:val="22"/>
          <w:lang w:val="en-US" w:eastAsia="en-US"/>
        </w:rPr>
        <w:t xml:space="preserve"> (some sort of </w:t>
      </w:r>
      <w:r w:rsidR="005A7D33" w:rsidRPr="00A131B0">
        <w:rPr>
          <w:rFonts w:ascii="Arial" w:eastAsia="Times New Roman" w:hAnsi="Arial" w:cs="Arial"/>
          <w:color w:val="000000"/>
          <w:sz w:val="22"/>
          <w:szCs w:val="22"/>
          <w:u w:val="single"/>
          <w:lang w:val="en-US" w:eastAsia="en-US"/>
        </w:rPr>
        <w:t>financial</w:t>
      </w:r>
      <w:r w:rsidR="005A7D33" w:rsidRPr="00A131B0">
        <w:rPr>
          <w:rFonts w:ascii="Arial" w:eastAsia="Times New Roman" w:hAnsi="Arial" w:cs="Arial"/>
          <w:color w:val="000000"/>
          <w:sz w:val="22"/>
          <w:szCs w:val="22"/>
          <w:lang w:val="en-US" w:eastAsia="en-US"/>
        </w:rPr>
        <w:t xml:space="preserve"> pressure) </w:t>
      </w:r>
      <w:proofErr w:type="spellStart"/>
      <w:r w:rsidR="005A7D33" w:rsidRPr="00A131B0">
        <w:rPr>
          <w:rFonts w:ascii="Arial" w:eastAsia="Times New Roman" w:hAnsi="Arial" w:cs="Arial"/>
          <w:color w:val="000000"/>
          <w:sz w:val="22"/>
          <w:szCs w:val="22"/>
          <w:lang w:val="en-US" w:eastAsia="en-US"/>
        </w:rPr>
        <w:t>eg</w:t>
      </w:r>
      <w:proofErr w:type="spellEnd"/>
      <w:r w:rsidR="005A7D33" w:rsidRPr="00A131B0">
        <w:rPr>
          <w:rFonts w:ascii="Arial" w:eastAsia="Times New Roman" w:hAnsi="Arial" w:cs="Arial"/>
          <w:color w:val="000000"/>
          <w:sz w:val="22"/>
          <w:szCs w:val="22"/>
          <w:lang w:val="en-US" w:eastAsia="en-US"/>
        </w:rPr>
        <w:t xml:space="preserve">. </w:t>
      </w:r>
      <w:r w:rsidR="00F97E99" w:rsidRPr="00A131B0">
        <w:rPr>
          <w:rFonts w:ascii="Arial" w:eastAsia="Times New Roman" w:hAnsi="Arial" w:cs="Arial"/>
          <w:color w:val="000000"/>
          <w:sz w:val="22"/>
          <w:szCs w:val="22"/>
          <w:lang w:val="en-US" w:eastAsia="en-US"/>
        </w:rPr>
        <w:t>Blackmail</w:t>
      </w:r>
    </w:p>
    <w:p w14:paraId="7BE30DAE" w14:textId="77777777" w:rsidR="00C93A2C" w:rsidRPr="00A131B0" w:rsidRDefault="005A7D33" w:rsidP="00A77BC0">
      <w:pPr>
        <w:pStyle w:val="ListParagraph"/>
        <w:numPr>
          <w:ilvl w:val="0"/>
          <w:numId w:val="12"/>
        </w:numPr>
        <w:spacing w:after="0"/>
        <w:rPr>
          <w:rFonts w:ascii="Arial" w:eastAsia="Times New Roman" w:hAnsi="Arial" w:cs="Arial"/>
          <w:b/>
          <w:sz w:val="22"/>
          <w:szCs w:val="22"/>
          <w:u w:val="single"/>
          <w:lang w:val="en-US" w:eastAsia="en-US"/>
        </w:rPr>
      </w:pPr>
      <w:r w:rsidRPr="00A131B0">
        <w:rPr>
          <w:rFonts w:ascii="Arial" w:eastAsia="Times New Roman" w:hAnsi="Arial" w:cs="Arial"/>
          <w:b/>
          <w:color w:val="000000"/>
          <w:sz w:val="22"/>
          <w:szCs w:val="22"/>
          <w:lang w:val="en-US" w:eastAsia="en-US"/>
        </w:rPr>
        <w:t>Remedy</w:t>
      </w:r>
      <w:r w:rsidR="003D6AE5" w:rsidRPr="00A131B0">
        <w:rPr>
          <w:rFonts w:ascii="Arial" w:eastAsia="Times New Roman" w:hAnsi="Arial" w:cs="Arial"/>
          <w:color w:val="000000"/>
          <w:sz w:val="22"/>
          <w:szCs w:val="22"/>
          <w:lang w:val="en-US" w:eastAsia="en-US"/>
        </w:rPr>
        <w:t>: Re</w:t>
      </w:r>
      <w:r w:rsidRPr="00A131B0">
        <w:rPr>
          <w:rFonts w:ascii="Arial" w:eastAsia="Times New Roman" w:hAnsi="Arial" w:cs="Arial"/>
          <w:color w:val="000000"/>
          <w:sz w:val="22"/>
          <w:szCs w:val="22"/>
          <w:lang w:val="en-US" w:eastAsia="en-US"/>
        </w:rPr>
        <w:t xml:space="preserve">scission </w:t>
      </w:r>
    </w:p>
    <w:p w14:paraId="2EFEB734" w14:textId="77777777" w:rsidR="005E7B05" w:rsidRPr="00A131B0" w:rsidRDefault="005E7B05" w:rsidP="00C93A2C">
      <w:pPr>
        <w:spacing w:after="0"/>
        <w:rPr>
          <w:rFonts w:ascii="Arial" w:eastAsia="Times New Roman" w:hAnsi="Arial" w:cs="Arial"/>
          <w:sz w:val="22"/>
          <w:szCs w:val="22"/>
          <w:lang w:val="en-US" w:eastAsia="en-US"/>
        </w:rPr>
      </w:pPr>
    </w:p>
    <w:p w14:paraId="66028156" w14:textId="7381379A" w:rsidR="0057038F" w:rsidRPr="00A131B0" w:rsidRDefault="00C93A2C" w:rsidP="004B4A80">
      <w:pPr>
        <w:spacing w:after="0"/>
        <w:rPr>
          <w:rFonts w:ascii="Arial" w:eastAsia="Times New Roman" w:hAnsi="Arial" w:cs="Arial"/>
          <w:b/>
          <w:sz w:val="22"/>
          <w:szCs w:val="22"/>
          <w:u w:val="single"/>
          <w:lang w:val="en-US" w:eastAsia="en-US"/>
        </w:rPr>
      </w:pPr>
      <w:r w:rsidRPr="00A131B0">
        <w:rPr>
          <w:rFonts w:ascii="Arial" w:eastAsia="Times New Roman" w:hAnsi="Arial" w:cs="Arial"/>
          <w:b/>
          <w:sz w:val="22"/>
          <w:szCs w:val="22"/>
          <w:lang w:val="en-US" w:eastAsia="en-US"/>
        </w:rPr>
        <w:t>Cases</w:t>
      </w:r>
      <w:r w:rsidR="00E80AD3" w:rsidRPr="00A131B0">
        <w:rPr>
          <w:rFonts w:ascii="Arial" w:eastAsia="Times New Roman" w:hAnsi="Arial" w:cs="Arial"/>
          <w:sz w:val="22"/>
          <w:szCs w:val="22"/>
          <w:lang w:val="en-US" w:eastAsia="en-US"/>
        </w:rPr>
        <w:t xml:space="preserve">: </w:t>
      </w:r>
      <w:proofErr w:type="spellStart"/>
      <w:r w:rsidR="00E80AD3" w:rsidRPr="00A131B0">
        <w:rPr>
          <w:rFonts w:ascii="Arial" w:eastAsia="Times New Roman" w:hAnsi="Arial" w:cs="Arial"/>
          <w:sz w:val="22"/>
          <w:szCs w:val="22"/>
          <w:lang w:val="en-US" w:eastAsia="en-US"/>
        </w:rPr>
        <w:t>Buckworld</w:t>
      </w:r>
      <w:proofErr w:type="spellEnd"/>
      <w:r w:rsidR="00E80AD3" w:rsidRPr="00A131B0">
        <w:rPr>
          <w:rFonts w:ascii="Arial" w:eastAsia="Times New Roman" w:hAnsi="Arial" w:cs="Arial"/>
          <w:sz w:val="22"/>
          <w:szCs w:val="22"/>
          <w:lang w:val="en-US" w:eastAsia="en-US"/>
        </w:rPr>
        <w:t xml:space="preserve"> Western Ltd. v. </w:t>
      </w:r>
      <w:proofErr w:type="spellStart"/>
      <w:r w:rsidR="00E80AD3" w:rsidRPr="00A131B0">
        <w:rPr>
          <w:rFonts w:ascii="Arial" w:eastAsia="Times New Roman" w:hAnsi="Arial" w:cs="Arial"/>
          <w:sz w:val="22"/>
          <w:szCs w:val="22"/>
          <w:lang w:val="en-US" w:eastAsia="en-US"/>
        </w:rPr>
        <w:t>Sagar</w:t>
      </w:r>
      <w:proofErr w:type="spellEnd"/>
      <w:r w:rsidR="005A7D33" w:rsidRPr="00A131B0">
        <w:rPr>
          <w:rFonts w:ascii="Arial" w:eastAsia="Times New Roman" w:hAnsi="Arial" w:cs="Arial"/>
          <w:b/>
          <w:sz w:val="22"/>
          <w:szCs w:val="22"/>
          <w:lang w:val="en-US" w:eastAsia="en-US"/>
        </w:rPr>
        <w:br/>
      </w:r>
    </w:p>
    <w:p w14:paraId="2D54BC14" w14:textId="6CEC7ABC" w:rsidR="00373732" w:rsidRPr="00A131B0" w:rsidRDefault="005D18F4" w:rsidP="00433369">
      <w:pPr>
        <w:spacing w:after="0"/>
        <w:jc w:val="center"/>
        <w:rPr>
          <w:rFonts w:ascii="Arial" w:eastAsia="Times New Roman" w:hAnsi="Arial" w:cs="Arial"/>
          <w:b/>
          <w:sz w:val="22"/>
          <w:szCs w:val="22"/>
          <w:u w:val="single"/>
          <w:lang w:val="en-US" w:eastAsia="en-US"/>
        </w:rPr>
      </w:pPr>
      <w:r w:rsidRPr="00A131B0">
        <w:rPr>
          <w:rFonts w:ascii="Arial" w:eastAsia="Times New Roman" w:hAnsi="Arial" w:cs="Arial"/>
          <w:b/>
          <w:sz w:val="22"/>
          <w:szCs w:val="22"/>
          <w:u w:val="single"/>
          <w:lang w:val="en-US" w:eastAsia="en-US"/>
        </w:rPr>
        <w:lastRenderedPageBreak/>
        <w:t>LEGALITY</w:t>
      </w:r>
    </w:p>
    <w:p w14:paraId="16E233A8" w14:textId="434ABE0B" w:rsidR="00035765" w:rsidRPr="00A131B0" w:rsidRDefault="00035765" w:rsidP="00B438AA">
      <w:pPr>
        <w:spacing w:after="0"/>
        <w:rPr>
          <w:rFonts w:ascii="Arial" w:eastAsia="Times New Roman" w:hAnsi="Arial" w:cs="Arial"/>
          <w:i/>
          <w:color w:val="0000FF"/>
          <w:sz w:val="22"/>
          <w:szCs w:val="22"/>
          <w:lang w:val="en-US" w:eastAsia="en-US"/>
        </w:rPr>
      </w:pPr>
      <w:r w:rsidRPr="00A131B0">
        <w:rPr>
          <w:rFonts w:ascii="Arial" w:eastAsia="Times New Roman" w:hAnsi="Arial" w:cs="Arial"/>
          <w:i/>
          <w:color w:val="0000FF"/>
          <w:sz w:val="22"/>
          <w:szCs w:val="22"/>
          <w:lang w:val="en-US" w:eastAsia="en-US"/>
        </w:rPr>
        <w:t>The purpose of a contract must be legal (it must not offend the public good) or violate any law</w:t>
      </w:r>
    </w:p>
    <w:p w14:paraId="248E4B48" w14:textId="42FD675C" w:rsidR="00FF2668" w:rsidRPr="00A131B0" w:rsidRDefault="00FF2668" w:rsidP="00A77BC0">
      <w:pPr>
        <w:pStyle w:val="ListParagraph"/>
        <w:numPr>
          <w:ilvl w:val="0"/>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One of the 6 essential elements of a contract</w:t>
      </w:r>
    </w:p>
    <w:p w14:paraId="376F7F7F" w14:textId="77777777" w:rsidR="00460A09" w:rsidRPr="00A131B0" w:rsidRDefault="00460A09" w:rsidP="00460A09">
      <w:pPr>
        <w:spacing w:after="0"/>
        <w:rPr>
          <w:rFonts w:ascii="Arial" w:eastAsia="Times New Roman" w:hAnsi="Arial" w:cs="Arial"/>
          <w:color w:val="000000"/>
          <w:sz w:val="22"/>
          <w:szCs w:val="22"/>
          <w:lang w:val="en-US" w:eastAsia="en-US"/>
        </w:rPr>
      </w:pPr>
    </w:p>
    <w:p w14:paraId="0313CEAE" w14:textId="48860AD5" w:rsidR="00460A09" w:rsidRPr="00A131B0" w:rsidRDefault="00460A09" w:rsidP="00460A09">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Void Contract</w:t>
      </w:r>
      <w:r w:rsidRPr="00A131B0">
        <w:rPr>
          <w:rFonts w:ascii="Arial" w:eastAsia="Times New Roman" w:hAnsi="Arial" w:cs="Arial"/>
          <w:color w:val="000000"/>
          <w:sz w:val="22"/>
          <w:szCs w:val="22"/>
          <w:lang w:val="en-US" w:eastAsia="en-US"/>
        </w:rPr>
        <w:t>—binding contract has not been formed</w:t>
      </w:r>
      <w:r w:rsidRPr="00A131B0">
        <w:rPr>
          <w:rFonts w:ascii="Arial" w:eastAsia="Times New Roman" w:hAnsi="Arial" w:cs="Arial"/>
          <w:color w:val="000000"/>
          <w:sz w:val="22"/>
          <w:szCs w:val="22"/>
          <w:lang w:val="en-US" w:eastAsia="en-US"/>
        </w:rPr>
        <w:sym w:font="Wingdings" w:char="F0E0"/>
      </w:r>
      <w:r w:rsidRPr="00A131B0">
        <w:rPr>
          <w:rFonts w:ascii="Arial" w:eastAsia="Times New Roman" w:hAnsi="Arial" w:cs="Arial"/>
          <w:color w:val="000000"/>
          <w:sz w:val="22"/>
          <w:szCs w:val="22"/>
          <w:lang w:val="en-US" w:eastAsia="en-US"/>
        </w:rPr>
        <w:t xml:space="preserve"> rescission or void term can be severed from the contract</w:t>
      </w:r>
    </w:p>
    <w:p w14:paraId="4D5E786A" w14:textId="77777777" w:rsidR="00D944D5" w:rsidRPr="00A131B0" w:rsidRDefault="00D944D5" w:rsidP="00A77BC0">
      <w:pPr>
        <w:pStyle w:val="ListParagraph"/>
        <w:numPr>
          <w:ilvl w:val="0"/>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 xml:space="preserve">Contracts void by statute: </w:t>
      </w:r>
    </w:p>
    <w:p w14:paraId="1326B393" w14:textId="59A48853" w:rsidR="00D944D5" w:rsidRPr="00A131B0" w:rsidRDefault="00D944D5"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Agreements contrary to the purpose of legislation—any agreements that purport to deprive any party of rights set out in specific Acts</w:t>
      </w:r>
    </w:p>
    <w:p w14:paraId="33334A82" w14:textId="7F93A41A" w:rsidR="00D944D5" w:rsidRPr="00A131B0" w:rsidRDefault="00CB3B73"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P</w:t>
      </w:r>
      <w:r w:rsidR="00D944D5" w:rsidRPr="00A131B0">
        <w:rPr>
          <w:rFonts w:ascii="Arial" w:eastAsia="Times New Roman" w:hAnsi="Arial" w:cs="Arial"/>
          <w:color w:val="000000"/>
          <w:sz w:val="22"/>
          <w:szCs w:val="22"/>
          <w:lang w:val="en-US" w:eastAsia="en-US"/>
        </w:rPr>
        <w:t>romises to pay a betting debt</w:t>
      </w:r>
      <w:r w:rsidR="002630E0" w:rsidRPr="00A131B0">
        <w:rPr>
          <w:rFonts w:ascii="Arial" w:eastAsia="Times New Roman" w:hAnsi="Arial" w:cs="Arial"/>
          <w:color w:val="000000"/>
          <w:sz w:val="22"/>
          <w:szCs w:val="22"/>
          <w:lang w:val="en-US" w:eastAsia="en-US"/>
        </w:rPr>
        <w:t>—courts refuse to enforce debts</w:t>
      </w:r>
      <w:r w:rsidR="00E42CAF" w:rsidRPr="00A131B0">
        <w:rPr>
          <w:rFonts w:ascii="Arial" w:eastAsia="Times New Roman" w:hAnsi="Arial" w:cs="Arial"/>
          <w:color w:val="000000"/>
          <w:sz w:val="22"/>
          <w:szCs w:val="22"/>
          <w:lang w:val="en-US" w:eastAsia="en-US"/>
        </w:rPr>
        <w:t xml:space="preserve"> </w:t>
      </w:r>
    </w:p>
    <w:p w14:paraId="5ACEBF19" w14:textId="3935C371" w:rsidR="00460A09" w:rsidRPr="00A131B0" w:rsidRDefault="00460A09" w:rsidP="00460A09">
      <w:pPr>
        <w:spacing w:after="0"/>
        <w:rPr>
          <w:rFonts w:ascii="Arial" w:eastAsia="Times New Roman" w:hAnsi="Arial" w:cs="Arial"/>
          <w:color w:val="000000"/>
          <w:sz w:val="22"/>
          <w:szCs w:val="22"/>
          <w:lang w:val="en-US" w:eastAsia="en-US"/>
        </w:rPr>
      </w:pPr>
      <w:r w:rsidRPr="00A131B0">
        <w:rPr>
          <w:rFonts w:ascii="Arial" w:eastAsia="Times New Roman" w:hAnsi="Arial" w:cs="Arial"/>
          <w:b/>
          <w:color w:val="000000"/>
          <w:sz w:val="22"/>
          <w:szCs w:val="22"/>
          <w:lang w:val="en-US" w:eastAsia="en-US"/>
        </w:rPr>
        <w:t>Unenforceable Contract</w:t>
      </w:r>
      <w:r w:rsidRPr="00A131B0">
        <w:rPr>
          <w:rFonts w:ascii="Arial" w:eastAsia="Times New Roman" w:hAnsi="Arial" w:cs="Arial"/>
          <w:color w:val="000000"/>
          <w:sz w:val="22"/>
          <w:szCs w:val="22"/>
          <w:lang w:val="en-US" w:eastAsia="en-US"/>
        </w:rPr>
        <w:t>—court will not allow a part of the contrac</w:t>
      </w:r>
      <w:r w:rsidR="00572E4D" w:rsidRPr="00A131B0">
        <w:rPr>
          <w:rFonts w:ascii="Arial" w:eastAsia="Times New Roman" w:hAnsi="Arial" w:cs="Arial"/>
          <w:color w:val="000000"/>
          <w:sz w:val="22"/>
          <w:szCs w:val="22"/>
          <w:lang w:val="en-US" w:eastAsia="en-US"/>
        </w:rPr>
        <w:t>t</w:t>
      </w:r>
      <w:r w:rsidRPr="00A131B0">
        <w:rPr>
          <w:rFonts w:ascii="Arial" w:eastAsia="Times New Roman" w:hAnsi="Arial" w:cs="Arial"/>
          <w:color w:val="000000"/>
          <w:sz w:val="22"/>
          <w:szCs w:val="22"/>
          <w:lang w:val="en-US" w:eastAsia="en-US"/>
        </w:rPr>
        <w:t xml:space="preserve"> that might otherwise be legal to severed or enforced (entire contract</w:t>
      </w:r>
      <w:r w:rsidR="00D944D5" w:rsidRPr="00A131B0">
        <w:rPr>
          <w:rFonts w:ascii="Arial" w:eastAsia="Times New Roman" w:hAnsi="Arial" w:cs="Arial"/>
          <w:color w:val="000000"/>
          <w:sz w:val="22"/>
          <w:szCs w:val="22"/>
          <w:lang w:val="en-US" w:eastAsia="en-US"/>
        </w:rPr>
        <w:t xml:space="preserve"> is unenforceable, no remedies)</w:t>
      </w:r>
    </w:p>
    <w:p w14:paraId="7F9CB0C0" w14:textId="7B2E2AC7" w:rsidR="00D944D5" w:rsidRPr="00A131B0" w:rsidRDefault="00D944D5" w:rsidP="00A77BC0">
      <w:pPr>
        <w:pStyle w:val="ListParagraph"/>
        <w:numPr>
          <w:ilvl w:val="0"/>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 xml:space="preserve">Contracts illegal by statute: </w:t>
      </w:r>
    </w:p>
    <w:p w14:paraId="0E730EA4" w14:textId="77777777" w:rsidR="00FF2668" w:rsidRPr="00A131B0" w:rsidRDefault="00FF2668" w:rsidP="00FF2668">
      <w:pPr>
        <w:pStyle w:val="ListParagraph"/>
        <w:spacing w:after="0"/>
        <w:rPr>
          <w:rFonts w:ascii="Arial" w:eastAsia="Times New Roman" w:hAnsi="Arial" w:cs="Arial"/>
          <w:color w:val="000000"/>
          <w:sz w:val="22"/>
          <w:szCs w:val="22"/>
          <w:lang w:val="en-US" w:eastAsia="en-US"/>
        </w:rPr>
      </w:pPr>
    </w:p>
    <w:p w14:paraId="74E185AF" w14:textId="70EF439F" w:rsidR="008E511C" w:rsidRPr="00A131B0" w:rsidRDefault="00B438AA" w:rsidP="00B438AA">
      <w:p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u w:val="single"/>
          <w:lang w:val="en-US" w:eastAsia="en-US"/>
        </w:rPr>
        <w:t>2 types</w:t>
      </w:r>
      <w:r w:rsidRPr="00A131B0">
        <w:rPr>
          <w:rFonts w:ascii="Arial" w:eastAsia="Times New Roman" w:hAnsi="Arial" w:cs="Arial"/>
          <w:sz w:val="22"/>
          <w:szCs w:val="22"/>
          <w:lang w:val="en-US" w:eastAsia="en-US"/>
        </w:rPr>
        <w:br/>
      </w:r>
      <w:r w:rsidRPr="00A131B0">
        <w:rPr>
          <w:rFonts w:ascii="Arial" w:eastAsia="Times New Roman" w:hAnsi="Arial" w:cs="Arial"/>
          <w:color w:val="000000"/>
          <w:sz w:val="22"/>
          <w:szCs w:val="22"/>
          <w:lang w:val="en-US" w:eastAsia="en-US"/>
        </w:rPr>
        <w:t xml:space="preserve">1) </w:t>
      </w:r>
      <w:r w:rsidR="00A92E18" w:rsidRPr="00A131B0">
        <w:rPr>
          <w:rFonts w:ascii="Arial" w:eastAsia="Times New Roman" w:hAnsi="Arial" w:cs="Arial"/>
          <w:b/>
          <w:color w:val="000000"/>
          <w:sz w:val="22"/>
          <w:szCs w:val="22"/>
          <w:lang w:val="en-US" w:eastAsia="en-US"/>
        </w:rPr>
        <w:t>STATUTORY ILLEGALITIES</w:t>
      </w:r>
      <w:r w:rsidRPr="00A131B0">
        <w:rPr>
          <w:rFonts w:ascii="Arial" w:eastAsia="Times New Roman" w:hAnsi="Arial" w:cs="Arial"/>
          <w:color w:val="000000"/>
          <w:sz w:val="22"/>
          <w:szCs w:val="22"/>
          <w:lang w:val="en-US" w:eastAsia="en-US"/>
        </w:rPr>
        <w:t xml:space="preserve"> </w:t>
      </w:r>
    </w:p>
    <w:p w14:paraId="1DE72319" w14:textId="77777777" w:rsidR="008E511C" w:rsidRPr="00A131B0" w:rsidRDefault="008E511C" w:rsidP="00A77BC0">
      <w:pPr>
        <w:pStyle w:val="ListParagraph"/>
        <w:numPr>
          <w:ilvl w:val="0"/>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 statute makes the K illegal:</w:t>
      </w:r>
    </w:p>
    <w:p w14:paraId="5BDAB6B0" w14:textId="5F4258CA" w:rsidR="008E511C" w:rsidRPr="00A131B0" w:rsidRDefault="001077DB"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Criminal C</w:t>
      </w:r>
      <w:r w:rsidR="00B438AA" w:rsidRPr="00A131B0">
        <w:rPr>
          <w:rFonts w:ascii="Arial" w:eastAsia="Times New Roman" w:hAnsi="Arial" w:cs="Arial"/>
          <w:color w:val="000000"/>
          <w:sz w:val="22"/>
          <w:szCs w:val="22"/>
          <w:lang w:val="en-US" w:eastAsia="en-US"/>
        </w:rPr>
        <w:t>ode</w:t>
      </w:r>
    </w:p>
    <w:p w14:paraId="19097717" w14:textId="1F8F2DD1" w:rsidR="008E511C" w:rsidRPr="00A131B0" w:rsidRDefault="001077DB"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Income T</w:t>
      </w:r>
      <w:r w:rsidR="008E511C" w:rsidRPr="00A131B0">
        <w:rPr>
          <w:rFonts w:ascii="Arial" w:eastAsia="Times New Roman" w:hAnsi="Arial" w:cs="Arial"/>
          <w:color w:val="000000"/>
          <w:sz w:val="22"/>
          <w:szCs w:val="22"/>
          <w:lang w:val="en-US" w:eastAsia="en-US"/>
        </w:rPr>
        <w:t>ax</w:t>
      </w:r>
      <w:r w:rsidRPr="00A131B0">
        <w:rPr>
          <w:rFonts w:ascii="Arial" w:eastAsia="Times New Roman" w:hAnsi="Arial" w:cs="Arial"/>
          <w:color w:val="000000"/>
          <w:sz w:val="22"/>
          <w:szCs w:val="22"/>
          <w:lang w:val="en-US" w:eastAsia="en-US"/>
        </w:rPr>
        <w:t xml:space="preserve"> Act</w:t>
      </w:r>
    </w:p>
    <w:p w14:paraId="751859A8" w14:textId="1604B2D8" w:rsidR="008E511C" w:rsidRPr="00A131B0" w:rsidRDefault="001077DB"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Securities A</w:t>
      </w:r>
      <w:r w:rsidR="00B438AA" w:rsidRPr="00A131B0">
        <w:rPr>
          <w:rFonts w:ascii="Arial" w:eastAsia="Times New Roman" w:hAnsi="Arial" w:cs="Arial"/>
          <w:color w:val="000000"/>
          <w:sz w:val="22"/>
          <w:szCs w:val="22"/>
          <w:lang w:val="en-US" w:eastAsia="en-US"/>
        </w:rPr>
        <w:t>ct</w:t>
      </w:r>
    </w:p>
    <w:p w14:paraId="0DA47F40" w14:textId="3D941D88" w:rsidR="008E511C" w:rsidRPr="00A131B0" w:rsidRDefault="001077DB" w:rsidP="00A77BC0">
      <w:pPr>
        <w:pStyle w:val="ListParagraph"/>
        <w:numPr>
          <w:ilvl w:val="1"/>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Competition A</w:t>
      </w:r>
      <w:r w:rsidR="00B438AA" w:rsidRPr="00A131B0">
        <w:rPr>
          <w:rFonts w:ascii="Arial" w:eastAsia="Times New Roman" w:hAnsi="Arial" w:cs="Arial"/>
          <w:color w:val="000000"/>
          <w:sz w:val="22"/>
          <w:szCs w:val="22"/>
          <w:lang w:val="en-US" w:eastAsia="en-US"/>
        </w:rPr>
        <w:t xml:space="preserve">ct </w:t>
      </w:r>
    </w:p>
    <w:p w14:paraId="6446E772" w14:textId="400F5448" w:rsidR="00661D7D" w:rsidRPr="00A131B0" w:rsidRDefault="00661D7D" w:rsidP="008E511C">
      <w:pPr>
        <w:spacing w:after="0"/>
        <w:rPr>
          <w:rFonts w:ascii="Arial" w:eastAsia="Times New Roman" w:hAnsi="Arial" w:cs="Arial"/>
          <w:b/>
          <w:color w:val="000000"/>
          <w:sz w:val="22"/>
          <w:szCs w:val="22"/>
          <w:lang w:val="en-US" w:eastAsia="en-US"/>
        </w:rPr>
      </w:pPr>
      <w:r w:rsidRPr="00A131B0">
        <w:rPr>
          <w:rFonts w:ascii="Arial" w:eastAsia="Times New Roman" w:hAnsi="Arial" w:cs="Arial"/>
          <w:color w:val="000000"/>
          <w:sz w:val="22"/>
          <w:szCs w:val="22"/>
          <w:lang w:val="en-US" w:eastAsia="en-US"/>
        </w:rPr>
        <w:t xml:space="preserve">2) </w:t>
      </w:r>
      <w:r w:rsidR="00A92E18" w:rsidRPr="00A131B0">
        <w:rPr>
          <w:rFonts w:ascii="Arial" w:eastAsia="Times New Roman" w:hAnsi="Arial" w:cs="Arial"/>
          <w:b/>
          <w:color w:val="000000"/>
          <w:sz w:val="22"/>
          <w:szCs w:val="22"/>
          <w:lang w:val="en-US" w:eastAsia="en-US"/>
        </w:rPr>
        <w:t>OFFENDS PUBLIC</w:t>
      </w:r>
      <w:r w:rsidR="00B23492" w:rsidRPr="00A131B0">
        <w:rPr>
          <w:rFonts w:ascii="Arial" w:eastAsia="Times New Roman" w:hAnsi="Arial" w:cs="Arial"/>
          <w:b/>
          <w:color w:val="000000"/>
          <w:sz w:val="22"/>
          <w:szCs w:val="22"/>
          <w:lang w:val="en-US" w:eastAsia="en-US"/>
        </w:rPr>
        <w:t xml:space="preserve"> </w:t>
      </w:r>
      <w:r w:rsidR="00A92E18" w:rsidRPr="00A131B0">
        <w:rPr>
          <w:rFonts w:ascii="Arial" w:eastAsia="Times New Roman" w:hAnsi="Arial" w:cs="Arial"/>
          <w:b/>
          <w:color w:val="000000"/>
          <w:sz w:val="22"/>
          <w:szCs w:val="22"/>
          <w:lang w:val="en-US" w:eastAsia="en-US"/>
        </w:rPr>
        <w:t>POLICY</w:t>
      </w:r>
    </w:p>
    <w:p w14:paraId="648B633C" w14:textId="17E976B2" w:rsidR="006C53BE" w:rsidRPr="00A131B0" w:rsidRDefault="006C53BE" w:rsidP="00A77BC0">
      <w:pPr>
        <w:pStyle w:val="ListParagraph"/>
        <w:numPr>
          <w:ilvl w:val="0"/>
          <w:numId w:val="13"/>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Prejudicial to the interests of Canada, its relations with foreign countries, its national defense, its public service, or the administration of justice within the country</w:t>
      </w:r>
    </w:p>
    <w:p w14:paraId="3A4CEF3B" w14:textId="74C0CFF9" w:rsidR="00D13F4A" w:rsidRPr="00A131B0" w:rsidRDefault="00B95D37" w:rsidP="00A77BC0">
      <w:pPr>
        <w:pStyle w:val="ListParagraph"/>
        <w:numPr>
          <w:ilvl w:val="0"/>
          <w:numId w:val="13"/>
        </w:numPr>
        <w:spacing w:after="0"/>
        <w:rPr>
          <w:rFonts w:ascii="Arial" w:eastAsia="Times New Roman" w:hAnsi="Arial" w:cs="Arial"/>
          <w:color w:val="000000"/>
          <w:sz w:val="22"/>
          <w:szCs w:val="22"/>
          <w:u w:val="single"/>
          <w:lang w:val="en-US" w:eastAsia="en-US"/>
        </w:rPr>
      </w:pPr>
      <w:r w:rsidRPr="00A131B0">
        <w:rPr>
          <w:rFonts w:ascii="Arial" w:eastAsia="Times New Roman" w:hAnsi="Arial" w:cs="Arial"/>
          <w:b/>
          <w:color w:val="000000"/>
          <w:sz w:val="22"/>
          <w:szCs w:val="22"/>
          <w:lang w:val="en-US" w:eastAsia="en-US"/>
        </w:rPr>
        <w:t>Restraint of Trade Agreements</w:t>
      </w:r>
      <w:r w:rsidR="005F5284" w:rsidRPr="00A131B0">
        <w:rPr>
          <w:rFonts w:ascii="Arial" w:eastAsia="Times New Roman" w:hAnsi="Arial" w:cs="Arial"/>
          <w:color w:val="000000"/>
          <w:sz w:val="22"/>
          <w:szCs w:val="22"/>
          <w:lang w:val="en-US" w:eastAsia="en-US"/>
        </w:rPr>
        <w:t xml:space="preserve"> (</w:t>
      </w:r>
      <w:r w:rsidR="005F5284" w:rsidRPr="00A131B0">
        <w:rPr>
          <w:rFonts w:ascii="Arial" w:eastAsia="Times New Roman" w:hAnsi="Arial" w:cs="Arial"/>
          <w:b/>
          <w:color w:val="008000"/>
          <w:sz w:val="22"/>
          <w:szCs w:val="22"/>
          <w:lang w:val="en-US" w:eastAsia="en-US"/>
        </w:rPr>
        <w:t>COMPETITION ACT</w:t>
      </w:r>
      <w:r w:rsidR="005F5284" w:rsidRPr="00A131B0">
        <w:rPr>
          <w:rFonts w:ascii="Arial" w:eastAsia="Times New Roman" w:hAnsi="Arial" w:cs="Arial"/>
          <w:color w:val="000000"/>
          <w:sz w:val="22"/>
          <w:szCs w:val="22"/>
          <w:lang w:val="en-US" w:eastAsia="en-US"/>
        </w:rPr>
        <w:t>)</w:t>
      </w:r>
      <w:r w:rsidR="00AC5A6E" w:rsidRPr="00A131B0">
        <w:rPr>
          <w:rFonts w:ascii="Arial" w:eastAsia="Times New Roman" w:hAnsi="Arial" w:cs="Arial"/>
          <w:color w:val="000000"/>
          <w:sz w:val="22"/>
          <w:szCs w:val="22"/>
          <w:lang w:val="en-US" w:eastAsia="en-US"/>
        </w:rPr>
        <w:t xml:space="preserve"> typically offend public policy UNLESS it can demonstrate that it is a reasonable arrangement between the parties and does not adversely affect the public interest</w:t>
      </w:r>
    </w:p>
    <w:p w14:paraId="5366AB97" w14:textId="77777777" w:rsidR="00A55692" w:rsidRPr="00A131B0" w:rsidRDefault="00A55692" w:rsidP="00A77BC0">
      <w:pPr>
        <w:pStyle w:val="ListParagraph"/>
        <w:numPr>
          <w:ilvl w:val="0"/>
          <w:numId w:val="14"/>
        </w:numPr>
        <w:spacing w:after="0"/>
        <w:rPr>
          <w:rFonts w:ascii="Arial" w:eastAsia="Times New Roman" w:hAnsi="Arial" w:cs="Arial"/>
          <w:color w:val="000000"/>
          <w:sz w:val="22"/>
          <w:szCs w:val="22"/>
          <w:u w:val="single"/>
          <w:lang w:val="en-US" w:eastAsia="en-US"/>
        </w:rPr>
      </w:pPr>
      <w:r w:rsidRPr="00A131B0">
        <w:rPr>
          <w:rFonts w:ascii="Arial" w:eastAsia="Times New Roman" w:hAnsi="Arial" w:cs="Arial"/>
          <w:color w:val="000000"/>
          <w:sz w:val="22"/>
          <w:szCs w:val="22"/>
          <w:u w:val="single"/>
          <w:lang w:val="en-US" w:eastAsia="en-US"/>
        </w:rPr>
        <w:t>Vendor/Purchaser Agreements</w:t>
      </w:r>
    </w:p>
    <w:p w14:paraId="45CB4CE0" w14:textId="14DBCD9C" w:rsidR="00A55692" w:rsidRPr="00A131B0" w:rsidRDefault="00C72BEC" w:rsidP="00A77BC0">
      <w:pPr>
        <w:pStyle w:val="ListParagraph"/>
        <w:numPr>
          <w:ilvl w:val="0"/>
          <w:numId w:val="15"/>
        </w:numPr>
        <w:spacing w:after="0"/>
        <w:rPr>
          <w:rFonts w:ascii="Arial" w:eastAsia="Times New Roman" w:hAnsi="Arial" w:cs="Arial"/>
          <w:color w:val="000000"/>
          <w:sz w:val="22"/>
          <w:szCs w:val="22"/>
          <w:lang w:val="en-US" w:eastAsia="en-US"/>
        </w:rPr>
      </w:pPr>
      <w:r w:rsidRPr="00A131B0">
        <w:rPr>
          <w:rFonts w:ascii="Arial" w:eastAsia="Times New Roman" w:hAnsi="Arial" w:cs="Arial"/>
          <w:color w:val="000000"/>
          <w:sz w:val="22"/>
          <w:szCs w:val="22"/>
          <w:lang w:val="en-US" w:eastAsia="en-US"/>
        </w:rPr>
        <w:t>Agreement between vendor and purchaser of a business in which vendor undertakes not to carry on a similar business in competition with the purchaser</w:t>
      </w:r>
    </w:p>
    <w:p w14:paraId="70E24A0C" w14:textId="44B02001" w:rsidR="00633720" w:rsidRPr="00A131B0" w:rsidRDefault="00633720" w:rsidP="00A77BC0">
      <w:pPr>
        <w:pStyle w:val="ListParagraph"/>
        <w:numPr>
          <w:ilvl w:val="0"/>
          <w:numId w:val="14"/>
        </w:numPr>
        <w:spacing w:after="0"/>
        <w:rPr>
          <w:rFonts w:ascii="Arial" w:eastAsia="Times New Roman" w:hAnsi="Arial" w:cs="Arial"/>
          <w:sz w:val="22"/>
          <w:szCs w:val="22"/>
          <w:u w:val="single"/>
          <w:lang w:val="en-US" w:eastAsia="en-US"/>
        </w:rPr>
      </w:pPr>
      <w:r w:rsidRPr="00A131B0">
        <w:rPr>
          <w:rFonts w:ascii="Arial" w:eastAsia="Times New Roman" w:hAnsi="Arial" w:cs="Arial"/>
          <w:sz w:val="22"/>
          <w:szCs w:val="22"/>
          <w:u w:val="single"/>
          <w:lang w:val="en-US" w:eastAsia="en-US"/>
        </w:rPr>
        <w:t>Employer/Employee Agreements</w:t>
      </w:r>
    </w:p>
    <w:p w14:paraId="69B7EECC" w14:textId="77B6E6A6" w:rsidR="00DF35C8" w:rsidRPr="00A131B0" w:rsidRDefault="004C1C8F" w:rsidP="00A77BC0">
      <w:pPr>
        <w:pStyle w:val="ListParagraph"/>
        <w:numPr>
          <w:ilvl w:val="0"/>
          <w:numId w:val="16"/>
        </w:numPr>
        <w:spacing w:after="0"/>
        <w:rPr>
          <w:rFonts w:ascii="Arial" w:eastAsia="Times New Roman" w:hAnsi="Arial" w:cs="Arial"/>
          <w:sz w:val="22"/>
          <w:szCs w:val="22"/>
          <w:u w:val="single"/>
          <w:lang w:val="en-US" w:eastAsia="en-US"/>
        </w:rPr>
      </w:pPr>
      <w:r w:rsidRPr="00A131B0">
        <w:rPr>
          <w:rFonts w:ascii="Arial" w:eastAsia="Times New Roman" w:hAnsi="Arial" w:cs="Arial"/>
          <w:i/>
          <w:sz w:val="22"/>
          <w:szCs w:val="22"/>
          <w:lang w:val="en-US" w:eastAsia="en-US"/>
        </w:rPr>
        <w:t>Non-Competition Clause</w:t>
      </w:r>
      <w:r w:rsidRPr="00A131B0">
        <w:rPr>
          <w:rFonts w:ascii="Arial" w:eastAsia="Times New Roman" w:hAnsi="Arial" w:cs="Arial"/>
          <w:sz w:val="22"/>
          <w:szCs w:val="22"/>
          <w:lang w:val="en-US" w:eastAsia="en-US"/>
        </w:rPr>
        <w:t>—</w:t>
      </w:r>
      <w:r w:rsidR="002A722B" w:rsidRPr="00A131B0">
        <w:rPr>
          <w:rFonts w:ascii="Arial" w:eastAsia="Times New Roman" w:hAnsi="Arial" w:cs="Arial"/>
          <w:sz w:val="22"/>
          <w:szCs w:val="22"/>
          <w:lang w:val="en-US" w:eastAsia="en-US"/>
        </w:rPr>
        <w:t>Agreement between employer and employee in which the employee undertakes that after leaving present employment, they will not compete against the employer—either by setting up own business or by working for a competing business</w:t>
      </w:r>
    </w:p>
    <w:p w14:paraId="422D5A94" w14:textId="376D8F00" w:rsidR="004C1C8F" w:rsidRPr="00A131B0" w:rsidRDefault="004C1C8F" w:rsidP="00A77BC0">
      <w:pPr>
        <w:pStyle w:val="ListParagraph"/>
        <w:numPr>
          <w:ilvl w:val="0"/>
          <w:numId w:val="16"/>
        </w:numPr>
        <w:spacing w:after="0"/>
        <w:rPr>
          <w:rFonts w:ascii="Arial" w:eastAsia="Times New Roman" w:hAnsi="Arial" w:cs="Arial"/>
          <w:sz w:val="22"/>
          <w:szCs w:val="22"/>
          <w:u w:val="single"/>
          <w:lang w:val="en-US" w:eastAsia="en-US"/>
        </w:rPr>
      </w:pPr>
      <w:r w:rsidRPr="00A131B0">
        <w:rPr>
          <w:rFonts w:ascii="Arial" w:eastAsia="Times New Roman" w:hAnsi="Arial" w:cs="Arial"/>
          <w:i/>
          <w:sz w:val="22"/>
          <w:szCs w:val="22"/>
          <w:lang w:val="en-US" w:eastAsia="en-US"/>
        </w:rPr>
        <w:t>Non-Solicitation Clause</w:t>
      </w:r>
      <w:r w:rsidRPr="00A131B0">
        <w:rPr>
          <w:rFonts w:ascii="Arial" w:eastAsia="Times New Roman" w:hAnsi="Arial" w:cs="Arial"/>
          <w:sz w:val="22"/>
          <w:szCs w:val="22"/>
          <w:lang w:val="en-US" w:eastAsia="en-US"/>
        </w:rPr>
        <w:t xml:space="preserve">—restriction on marketing to a previous employer’s customers </w:t>
      </w:r>
    </w:p>
    <w:p w14:paraId="34EE09F7" w14:textId="1687B386" w:rsidR="00C90307" w:rsidRPr="00A131B0" w:rsidRDefault="00C90307" w:rsidP="00A77BC0">
      <w:pPr>
        <w:pStyle w:val="ListParagraph"/>
        <w:numPr>
          <w:ilvl w:val="0"/>
          <w:numId w:val="16"/>
        </w:numPr>
        <w:spacing w:after="0"/>
        <w:ind w:left="709"/>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**C</w:t>
      </w:r>
      <w:r w:rsidR="002A722B" w:rsidRPr="00A131B0">
        <w:rPr>
          <w:rFonts w:ascii="Arial" w:eastAsia="Times New Roman" w:hAnsi="Arial" w:cs="Arial"/>
          <w:sz w:val="22"/>
          <w:szCs w:val="22"/>
          <w:lang w:val="en-US" w:eastAsia="en-US"/>
        </w:rPr>
        <w:t>lause</w:t>
      </w:r>
      <w:r w:rsidRPr="00A131B0">
        <w:rPr>
          <w:rFonts w:ascii="Arial" w:eastAsia="Times New Roman" w:hAnsi="Arial" w:cs="Arial"/>
          <w:sz w:val="22"/>
          <w:szCs w:val="22"/>
          <w:lang w:val="en-US" w:eastAsia="en-US"/>
        </w:rPr>
        <w:t>s</w:t>
      </w:r>
      <w:r w:rsidR="002A722B" w:rsidRPr="00A131B0">
        <w:rPr>
          <w:rFonts w:ascii="Arial" w:eastAsia="Times New Roman" w:hAnsi="Arial" w:cs="Arial"/>
          <w:sz w:val="22"/>
          <w:szCs w:val="22"/>
          <w:lang w:val="en-US" w:eastAsia="en-US"/>
        </w:rPr>
        <w:t xml:space="preserve"> set by </w:t>
      </w:r>
      <w:r w:rsidR="00871F2A" w:rsidRPr="00A131B0">
        <w:rPr>
          <w:rFonts w:ascii="Arial" w:eastAsia="Times New Roman" w:hAnsi="Arial" w:cs="Arial"/>
          <w:sz w:val="22"/>
          <w:szCs w:val="22"/>
          <w:lang w:val="en-US" w:eastAsia="en-US"/>
        </w:rPr>
        <w:t>vendor</w:t>
      </w:r>
      <w:r w:rsidR="002A722B" w:rsidRPr="00A131B0">
        <w:rPr>
          <w:rFonts w:ascii="Arial" w:eastAsia="Times New Roman" w:hAnsi="Arial" w:cs="Arial"/>
          <w:sz w:val="22"/>
          <w:szCs w:val="22"/>
          <w:lang w:val="en-US" w:eastAsia="en-US"/>
        </w:rPr>
        <w:t xml:space="preserve">/employers must be </w:t>
      </w:r>
      <w:r w:rsidR="002A722B" w:rsidRPr="00A131B0">
        <w:rPr>
          <w:rFonts w:ascii="Arial" w:eastAsia="Times New Roman" w:hAnsi="Arial" w:cs="Arial"/>
          <w:sz w:val="22"/>
          <w:szCs w:val="22"/>
          <w:u w:val="single"/>
          <w:lang w:val="en-US" w:eastAsia="en-US"/>
        </w:rPr>
        <w:t>reasonable</w:t>
      </w:r>
      <w:r w:rsidR="002A722B" w:rsidRPr="00A131B0">
        <w:rPr>
          <w:rFonts w:ascii="Arial" w:eastAsia="Times New Roman" w:hAnsi="Arial" w:cs="Arial"/>
          <w:sz w:val="22"/>
          <w:szCs w:val="22"/>
          <w:lang w:val="en-US" w:eastAsia="en-US"/>
        </w:rPr>
        <w:t xml:space="preserve"> as to the activity restricted, the geographic area covered, and the duration of the restriction</w:t>
      </w:r>
      <w:r w:rsidRPr="00A131B0">
        <w:rPr>
          <w:rFonts w:ascii="Arial" w:eastAsia="Times New Roman" w:hAnsi="Arial" w:cs="Arial"/>
          <w:sz w:val="22"/>
          <w:szCs w:val="22"/>
          <w:lang w:val="en-US" w:eastAsia="en-US"/>
        </w:rPr>
        <w:t xml:space="preserve">.  </w:t>
      </w:r>
      <w:r w:rsidRPr="00A131B0">
        <w:rPr>
          <w:rFonts w:ascii="Arial" w:eastAsia="Times New Roman" w:hAnsi="Arial" w:cs="Arial"/>
          <w:color w:val="000000"/>
          <w:sz w:val="22"/>
          <w:szCs w:val="22"/>
          <w:lang w:val="en-US" w:eastAsia="en-US"/>
        </w:rPr>
        <w:t xml:space="preserve">If a restrictive clause is too wide, </w:t>
      </w:r>
      <w:r w:rsidR="00790AF1" w:rsidRPr="00A131B0">
        <w:rPr>
          <w:rFonts w:ascii="Arial" w:eastAsia="Times New Roman" w:hAnsi="Arial" w:cs="Arial"/>
          <w:color w:val="000000"/>
          <w:sz w:val="22"/>
          <w:szCs w:val="22"/>
          <w:lang w:val="en-US" w:eastAsia="en-US"/>
        </w:rPr>
        <w:t xml:space="preserve">it </w:t>
      </w:r>
      <w:r w:rsidRPr="00A131B0">
        <w:rPr>
          <w:rFonts w:ascii="Arial" w:eastAsia="Times New Roman" w:hAnsi="Arial" w:cs="Arial"/>
          <w:color w:val="000000"/>
          <w:sz w:val="22"/>
          <w:szCs w:val="22"/>
          <w:lang w:val="en-US" w:eastAsia="en-US"/>
        </w:rPr>
        <w:t>will be void and a vendor who might otherwise have been bound by a reasonable restriction is free of the restraint</w:t>
      </w:r>
      <w:r w:rsidR="00CC089A" w:rsidRPr="00A131B0">
        <w:rPr>
          <w:rFonts w:ascii="Arial" w:eastAsia="Times New Roman" w:hAnsi="Arial" w:cs="Arial"/>
          <w:color w:val="000000"/>
          <w:sz w:val="22"/>
          <w:szCs w:val="22"/>
          <w:lang w:val="en-US" w:eastAsia="en-US"/>
        </w:rPr>
        <w:t>**</w:t>
      </w:r>
    </w:p>
    <w:p w14:paraId="4C00486D" w14:textId="4404C7F4" w:rsidR="002A722B" w:rsidRPr="00A131B0" w:rsidRDefault="002A722B" w:rsidP="00475C94">
      <w:pPr>
        <w:spacing w:after="0"/>
        <w:rPr>
          <w:rFonts w:ascii="Arial" w:eastAsia="Times New Roman" w:hAnsi="Arial" w:cs="Arial"/>
          <w:sz w:val="22"/>
          <w:szCs w:val="22"/>
          <w:u w:val="single"/>
          <w:lang w:val="en-US" w:eastAsia="en-US"/>
        </w:rPr>
      </w:pPr>
    </w:p>
    <w:p w14:paraId="57AC8BCD" w14:textId="5F75119D" w:rsidR="00475C94" w:rsidRPr="00A131B0" w:rsidRDefault="00712C75" w:rsidP="00475C94">
      <w:pPr>
        <w:spacing w:after="0"/>
        <w:rPr>
          <w:rFonts w:ascii="Arial" w:eastAsia="Times New Roman" w:hAnsi="Arial" w:cs="Arial"/>
          <w:b/>
          <w:sz w:val="22"/>
          <w:szCs w:val="22"/>
          <w:lang w:val="en-US" w:eastAsia="en-US"/>
        </w:rPr>
      </w:pPr>
      <w:r w:rsidRPr="00A131B0">
        <w:rPr>
          <w:rFonts w:ascii="Arial" w:eastAsia="Times New Roman" w:hAnsi="Arial" w:cs="Arial"/>
          <w:b/>
          <w:sz w:val="22"/>
          <w:szCs w:val="22"/>
          <w:u w:val="single"/>
          <w:lang w:val="en-US" w:eastAsia="en-US"/>
        </w:rPr>
        <w:t>Cases</w:t>
      </w:r>
      <w:r w:rsidRPr="00A131B0">
        <w:rPr>
          <w:rFonts w:ascii="Arial" w:eastAsia="Times New Roman" w:hAnsi="Arial" w:cs="Arial"/>
          <w:b/>
          <w:sz w:val="22"/>
          <w:szCs w:val="22"/>
          <w:lang w:val="en-US" w:eastAsia="en-US"/>
        </w:rPr>
        <w:t xml:space="preserve">: </w:t>
      </w:r>
    </w:p>
    <w:p w14:paraId="35D24A31" w14:textId="5BE9B66B" w:rsidR="00712C75" w:rsidRPr="00A131B0" w:rsidRDefault="003A3FE6" w:rsidP="00475C94">
      <w:pPr>
        <w:spacing w:after="0"/>
        <w:rPr>
          <w:rFonts w:ascii="Arial" w:eastAsia="Times New Roman" w:hAnsi="Arial" w:cs="Arial"/>
          <w:sz w:val="22"/>
          <w:szCs w:val="22"/>
          <w:lang w:val="en-US" w:eastAsia="en-US"/>
        </w:rPr>
      </w:pPr>
      <w:proofErr w:type="spellStart"/>
      <w:r w:rsidRPr="00A131B0">
        <w:rPr>
          <w:rFonts w:ascii="Arial" w:eastAsia="Times New Roman" w:hAnsi="Arial" w:cs="Arial"/>
          <w:sz w:val="22"/>
          <w:szCs w:val="22"/>
          <w:lang w:val="en-US" w:eastAsia="en-US"/>
        </w:rPr>
        <w:t>Maksymetz</w:t>
      </w:r>
      <w:proofErr w:type="spellEnd"/>
      <w:r w:rsidRPr="00A131B0">
        <w:rPr>
          <w:rFonts w:ascii="Arial" w:eastAsia="Times New Roman" w:hAnsi="Arial" w:cs="Arial"/>
          <w:sz w:val="22"/>
          <w:szCs w:val="22"/>
          <w:lang w:val="en-US" w:eastAsia="en-US"/>
        </w:rPr>
        <w:t xml:space="preserve"> v. </w:t>
      </w:r>
      <w:proofErr w:type="spellStart"/>
      <w:r w:rsidRPr="00A131B0">
        <w:rPr>
          <w:rFonts w:ascii="Arial" w:eastAsia="Times New Roman" w:hAnsi="Arial" w:cs="Arial"/>
          <w:sz w:val="22"/>
          <w:szCs w:val="22"/>
          <w:lang w:val="en-US" w:eastAsia="en-US"/>
        </w:rPr>
        <w:t>Kostyk</w:t>
      </w:r>
      <w:proofErr w:type="spellEnd"/>
    </w:p>
    <w:p w14:paraId="1F39F9B6" w14:textId="7BA44D61" w:rsidR="003A3FE6" w:rsidRPr="00A131B0" w:rsidRDefault="003A3FE6" w:rsidP="00475C94">
      <w:pPr>
        <w:spacing w:after="0"/>
        <w:rPr>
          <w:rFonts w:ascii="Arial" w:eastAsia="Times New Roman" w:hAnsi="Arial" w:cs="Arial"/>
          <w:sz w:val="22"/>
          <w:szCs w:val="22"/>
          <w:lang w:val="en-US" w:eastAsia="en-US"/>
        </w:rPr>
      </w:pPr>
      <w:r w:rsidRPr="00A131B0">
        <w:rPr>
          <w:rFonts w:ascii="Arial" w:eastAsia="Times New Roman" w:hAnsi="Arial" w:cs="Arial"/>
          <w:sz w:val="22"/>
          <w:szCs w:val="22"/>
          <w:lang w:val="en-US" w:eastAsia="en-US"/>
        </w:rPr>
        <w:t>Phoenix Restorations Ltd. v. Brownlee</w:t>
      </w:r>
      <w:r w:rsidR="007C794E" w:rsidRPr="00A131B0">
        <w:rPr>
          <w:rFonts w:ascii="Arial" w:eastAsia="Times New Roman" w:hAnsi="Arial" w:cs="Arial"/>
          <w:sz w:val="22"/>
          <w:szCs w:val="22"/>
          <w:lang w:val="en-US" w:eastAsia="en-US"/>
        </w:rPr>
        <w:t xml:space="preserve"> (Vendor/Purchaser Agreement)</w:t>
      </w:r>
    </w:p>
    <w:p w14:paraId="25AA3A32" w14:textId="77777777" w:rsidR="00282D5E" w:rsidRPr="00A131B0" w:rsidRDefault="00282D5E" w:rsidP="00475C94">
      <w:pPr>
        <w:spacing w:after="0"/>
        <w:rPr>
          <w:rFonts w:ascii="Arial" w:eastAsia="Times New Roman" w:hAnsi="Arial" w:cs="Arial"/>
          <w:sz w:val="22"/>
          <w:szCs w:val="22"/>
          <w:lang w:val="en-US" w:eastAsia="en-US"/>
        </w:rPr>
      </w:pPr>
    </w:p>
    <w:p w14:paraId="0E875F5E" w14:textId="77777777" w:rsidR="00282D5E" w:rsidRPr="00A131B0" w:rsidRDefault="00282D5E" w:rsidP="00475C94">
      <w:pPr>
        <w:spacing w:after="0"/>
        <w:rPr>
          <w:rFonts w:ascii="Arial" w:eastAsia="Times New Roman" w:hAnsi="Arial" w:cs="Arial"/>
          <w:sz w:val="22"/>
          <w:szCs w:val="22"/>
          <w:lang w:val="en-US" w:eastAsia="en-US"/>
        </w:rPr>
      </w:pPr>
    </w:p>
    <w:p w14:paraId="7A624C65" w14:textId="77777777" w:rsidR="00282D5E" w:rsidRPr="00A131B0" w:rsidRDefault="00282D5E" w:rsidP="00475C94">
      <w:pPr>
        <w:spacing w:after="0"/>
        <w:rPr>
          <w:rFonts w:ascii="Arial" w:eastAsia="Times New Roman" w:hAnsi="Arial" w:cs="Arial"/>
          <w:sz w:val="22"/>
          <w:szCs w:val="22"/>
          <w:lang w:val="en-US" w:eastAsia="en-US"/>
        </w:rPr>
      </w:pPr>
    </w:p>
    <w:p w14:paraId="2819C830" w14:textId="77777777" w:rsidR="00282D5E" w:rsidRPr="00A131B0" w:rsidRDefault="00282D5E" w:rsidP="00475C94">
      <w:pPr>
        <w:spacing w:after="0"/>
        <w:rPr>
          <w:rFonts w:ascii="Arial" w:eastAsia="Times New Roman" w:hAnsi="Arial" w:cs="Arial"/>
          <w:sz w:val="22"/>
          <w:szCs w:val="22"/>
          <w:lang w:val="en-US" w:eastAsia="en-US"/>
        </w:rPr>
      </w:pPr>
    </w:p>
    <w:p w14:paraId="48E0B124" w14:textId="77777777" w:rsidR="00836221" w:rsidRPr="00836221" w:rsidRDefault="00836221" w:rsidP="00836221">
      <w:pPr>
        <w:spacing w:after="0"/>
        <w:contextualSpacing/>
        <w:jc w:val="center"/>
        <w:rPr>
          <w:rFonts w:ascii="Arial" w:hAnsi="Arial" w:cs="Arial"/>
          <w:b/>
          <w:sz w:val="22"/>
          <w:szCs w:val="22"/>
          <w:u w:val="single"/>
        </w:rPr>
      </w:pPr>
      <w:r w:rsidRPr="00836221">
        <w:rPr>
          <w:rFonts w:ascii="Arial" w:hAnsi="Arial" w:cs="Arial"/>
          <w:b/>
          <w:sz w:val="22"/>
          <w:szCs w:val="22"/>
          <w:u w:val="single"/>
        </w:rPr>
        <w:lastRenderedPageBreak/>
        <w:t>PRIVITY OF CONTRACT</w:t>
      </w:r>
    </w:p>
    <w:p w14:paraId="6EF88F49" w14:textId="77777777" w:rsidR="00836221" w:rsidRPr="00836221" w:rsidRDefault="00836221" w:rsidP="00836221">
      <w:pPr>
        <w:spacing w:after="0"/>
        <w:contextualSpacing/>
        <w:rPr>
          <w:rFonts w:ascii="Arial" w:hAnsi="Arial" w:cs="Arial"/>
          <w:sz w:val="22"/>
          <w:szCs w:val="22"/>
        </w:rPr>
      </w:pPr>
      <w:proofErr w:type="spellStart"/>
      <w:r w:rsidRPr="00836221">
        <w:rPr>
          <w:rFonts w:ascii="Arial" w:hAnsi="Arial" w:cs="Arial"/>
          <w:b/>
          <w:sz w:val="22"/>
          <w:szCs w:val="22"/>
        </w:rPr>
        <w:t>Privity</w:t>
      </w:r>
      <w:proofErr w:type="spellEnd"/>
      <w:r w:rsidRPr="00836221">
        <w:rPr>
          <w:rFonts w:ascii="Arial" w:hAnsi="Arial" w:cs="Arial"/>
          <w:b/>
          <w:sz w:val="22"/>
          <w:szCs w:val="22"/>
        </w:rPr>
        <w:t xml:space="preserve"> of Contract</w:t>
      </w:r>
      <w:r w:rsidRPr="00836221">
        <w:rPr>
          <w:rFonts w:ascii="Arial" w:hAnsi="Arial" w:cs="Arial"/>
          <w:sz w:val="22"/>
          <w:szCs w:val="22"/>
        </w:rPr>
        <w:t xml:space="preserve"> – Proving a “relationship that exists between parties to a contract “</w:t>
      </w:r>
    </w:p>
    <w:p w14:paraId="509DE239" w14:textId="77777777" w:rsidR="00836221" w:rsidRPr="00836221" w:rsidRDefault="00836221" w:rsidP="00836221">
      <w:pPr>
        <w:spacing w:after="0"/>
        <w:contextualSpacing/>
        <w:rPr>
          <w:rFonts w:ascii="Arial" w:hAnsi="Arial" w:cs="Arial"/>
          <w:i/>
          <w:color w:val="0000FF"/>
          <w:sz w:val="22"/>
          <w:szCs w:val="22"/>
        </w:rPr>
      </w:pPr>
      <w:r w:rsidRPr="00836221">
        <w:rPr>
          <w:rFonts w:ascii="Arial" w:hAnsi="Arial" w:cs="Arial"/>
          <w:i/>
          <w:color w:val="0000FF"/>
          <w:sz w:val="22"/>
          <w:szCs w:val="22"/>
        </w:rPr>
        <w:t>General Rule: A contract does not confer any benefits or impose any obligations on a stranger to the contract</w:t>
      </w:r>
    </w:p>
    <w:p w14:paraId="53FC848A"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b/>
          <w:sz w:val="22"/>
          <w:szCs w:val="22"/>
        </w:rPr>
        <w:t xml:space="preserve">Third Party: </w:t>
      </w:r>
      <w:r w:rsidRPr="00836221">
        <w:rPr>
          <w:rFonts w:ascii="Arial" w:hAnsi="Arial" w:cs="Arial"/>
          <w:sz w:val="22"/>
          <w:szCs w:val="22"/>
        </w:rPr>
        <w:t>A</w:t>
      </w:r>
      <w:r w:rsidRPr="00836221">
        <w:rPr>
          <w:rFonts w:ascii="Arial" w:hAnsi="Arial" w:cs="Arial"/>
          <w:b/>
          <w:sz w:val="22"/>
          <w:szCs w:val="22"/>
        </w:rPr>
        <w:t xml:space="preserve"> </w:t>
      </w:r>
      <w:r w:rsidRPr="00836221">
        <w:rPr>
          <w:rFonts w:ascii="Arial" w:hAnsi="Arial" w:cs="Arial"/>
          <w:sz w:val="22"/>
          <w:szCs w:val="22"/>
        </w:rPr>
        <w:t>person who is not one of the parties to a contract but is affected by it</w:t>
      </w:r>
      <w:r w:rsidRPr="00836221">
        <w:rPr>
          <w:rFonts w:ascii="Arial" w:hAnsi="Arial" w:cs="Arial"/>
          <w:sz w:val="22"/>
          <w:szCs w:val="22"/>
        </w:rPr>
        <w:tab/>
      </w:r>
    </w:p>
    <w:p w14:paraId="19758830"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No </w:t>
      </w:r>
      <w:r w:rsidRPr="00836221">
        <w:rPr>
          <w:rFonts w:ascii="Arial" w:hAnsi="Arial" w:cs="Arial"/>
          <w:b/>
          <w:sz w:val="22"/>
          <w:szCs w:val="22"/>
        </w:rPr>
        <w:t>consideration</w:t>
      </w:r>
      <w:r w:rsidRPr="00836221">
        <w:rPr>
          <w:rFonts w:ascii="Arial" w:hAnsi="Arial" w:cs="Arial"/>
          <w:sz w:val="22"/>
          <w:szCs w:val="22"/>
        </w:rPr>
        <w:t xml:space="preserve"> was given to the third party for the promise </w:t>
      </w:r>
      <w:r w:rsidRPr="00836221">
        <w:rPr>
          <w:rFonts w:ascii="Arial" w:hAnsi="Arial" w:cs="Arial"/>
          <w:sz w:val="22"/>
          <w:szCs w:val="22"/>
        </w:rPr>
        <w:sym w:font="Wingdings" w:char="F0E0"/>
      </w:r>
      <w:r w:rsidRPr="00836221">
        <w:rPr>
          <w:rFonts w:ascii="Arial" w:hAnsi="Arial" w:cs="Arial"/>
          <w:sz w:val="22"/>
          <w:szCs w:val="22"/>
        </w:rPr>
        <w:t xml:space="preserve"> can’t enforce contract</w:t>
      </w:r>
    </w:p>
    <w:p w14:paraId="4CF65C0C"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i/>
          <w:sz w:val="22"/>
          <w:szCs w:val="22"/>
        </w:rPr>
        <w:t>Merchants/Sellers of goods:</w:t>
      </w:r>
      <w:r w:rsidRPr="00836221">
        <w:rPr>
          <w:rFonts w:ascii="Arial" w:hAnsi="Arial" w:cs="Arial"/>
          <w:sz w:val="22"/>
          <w:szCs w:val="22"/>
        </w:rPr>
        <w:t xml:space="preserve"> USER of good who is not the buyer = no rights to sue for injuries. </w:t>
      </w:r>
    </w:p>
    <w:p w14:paraId="2236248F"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i/>
          <w:sz w:val="22"/>
          <w:szCs w:val="22"/>
        </w:rPr>
        <w:t xml:space="preserve">Manufacturers: </w:t>
      </w:r>
      <w:r w:rsidRPr="00836221">
        <w:rPr>
          <w:rFonts w:ascii="Arial" w:hAnsi="Arial" w:cs="Arial"/>
          <w:sz w:val="22"/>
          <w:szCs w:val="22"/>
        </w:rPr>
        <w:t xml:space="preserve">No </w:t>
      </w:r>
      <w:proofErr w:type="spellStart"/>
      <w:r w:rsidRPr="00836221">
        <w:rPr>
          <w:rFonts w:ascii="Arial" w:hAnsi="Arial" w:cs="Arial"/>
          <w:sz w:val="22"/>
          <w:szCs w:val="22"/>
        </w:rPr>
        <w:t>privity</w:t>
      </w:r>
      <w:proofErr w:type="spellEnd"/>
      <w:r w:rsidRPr="00836221">
        <w:rPr>
          <w:rFonts w:ascii="Arial" w:hAnsi="Arial" w:cs="Arial"/>
          <w:sz w:val="22"/>
          <w:szCs w:val="22"/>
        </w:rPr>
        <w:t xml:space="preserve"> of contract with manufacturer BUT could sue them</w:t>
      </w:r>
      <w:r w:rsidRPr="00836221">
        <w:rPr>
          <w:rFonts w:ascii="Arial" w:hAnsi="Arial" w:cs="Arial"/>
          <w:b/>
          <w:sz w:val="22"/>
          <w:szCs w:val="22"/>
        </w:rPr>
        <w:t xml:space="preserve"> in tort</w:t>
      </w:r>
      <w:r w:rsidRPr="00836221">
        <w:rPr>
          <w:rFonts w:ascii="Arial" w:hAnsi="Arial" w:cs="Arial"/>
          <w:sz w:val="22"/>
          <w:szCs w:val="22"/>
        </w:rPr>
        <w:t xml:space="preserve"> for negligence</w:t>
      </w:r>
    </w:p>
    <w:p w14:paraId="12254084"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Manufacturers have high </w:t>
      </w:r>
      <w:r w:rsidRPr="00836221">
        <w:rPr>
          <w:rFonts w:ascii="Arial" w:hAnsi="Arial" w:cs="Arial"/>
          <w:b/>
          <w:sz w:val="22"/>
          <w:szCs w:val="22"/>
        </w:rPr>
        <w:t>duty of care</w:t>
      </w:r>
      <w:r w:rsidRPr="00836221">
        <w:rPr>
          <w:rFonts w:ascii="Arial" w:hAnsi="Arial" w:cs="Arial"/>
          <w:sz w:val="22"/>
          <w:szCs w:val="22"/>
        </w:rPr>
        <w:t xml:space="preserve"> to make their products safe </w:t>
      </w:r>
    </w:p>
    <w:p w14:paraId="3A28D521"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b/>
          <w:sz w:val="22"/>
          <w:szCs w:val="22"/>
        </w:rPr>
        <w:t xml:space="preserve">CASE: </w:t>
      </w:r>
      <w:r w:rsidRPr="00836221">
        <w:rPr>
          <w:rFonts w:ascii="Arial" w:hAnsi="Arial" w:cs="Arial"/>
          <w:i/>
          <w:sz w:val="22"/>
          <w:szCs w:val="22"/>
        </w:rPr>
        <w:t xml:space="preserve"> Donoghue v. Stevenson </w:t>
      </w:r>
    </w:p>
    <w:p w14:paraId="4B853046" w14:textId="77777777" w:rsidR="00836221" w:rsidRPr="00836221" w:rsidRDefault="00836221" w:rsidP="00836221">
      <w:pPr>
        <w:spacing w:after="0"/>
        <w:contextualSpacing/>
        <w:rPr>
          <w:rFonts w:ascii="Arial" w:hAnsi="Arial" w:cs="Arial"/>
          <w:b/>
          <w:color w:val="FF0000"/>
          <w:sz w:val="22"/>
          <w:szCs w:val="22"/>
        </w:rPr>
      </w:pPr>
      <w:r w:rsidRPr="00836221">
        <w:rPr>
          <w:rFonts w:ascii="Arial" w:hAnsi="Arial" w:cs="Arial"/>
          <w:b/>
          <w:color w:val="FF0000"/>
          <w:sz w:val="22"/>
          <w:szCs w:val="22"/>
        </w:rPr>
        <w:t xml:space="preserve">Exceptions to </w:t>
      </w:r>
      <w:proofErr w:type="spellStart"/>
      <w:r w:rsidRPr="00836221">
        <w:rPr>
          <w:rFonts w:ascii="Arial" w:hAnsi="Arial" w:cs="Arial"/>
          <w:b/>
          <w:color w:val="FF0000"/>
          <w:sz w:val="22"/>
          <w:szCs w:val="22"/>
        </w:rPr>
        <w:t>Privity</w:t>
      </w:r>
      <w:proofErr w:type="spellEnd"/>
      <w:r w:rsidRPr="00836221">
        <w:rPr>
          <w:rFonts w:ascii="Arial" w:hAnsi="Arial" w:cs="Arial"/>
          <w:b/>
          <w:color w:val="FF0000"/>
          <w:sz w:val="22"/>
          <w:szCs w:val="22"/>
        </w:rPr>
        <w:t xml:space="preserve"> of Contract </w:t>
      </w:r>
    </w:p>
    <w:p w14:paraId="4F99CCBD" w14:textId="77777777" w:rsidR="00836221" w:rsidRPr="00836221" w:rsidRDefault="00836221" w:rsidP="006D38C2">
      <w:pPr>
        <w:pStyle w:val="ListParagraph"/>
        <w:numPr>
          <w:ilvl w:val="0"/>
          <w:numId w:val="38"/>
        </w:numPr>
        <w:spacing w:after="0"/>
        <w:rPr>
          <w:rFonts w:ascii="Arial" w:hAnsi="Arial" w:cs="Arial"/>
          <w:sz w:val="22"/>
          <w:szCs w:val="22"/>
        </w:rPr>
      </w:pPr>
      <w:r w:rsidRPr="00836221">
        <w:rPr>
          <w:rFonts w:ascii="Arial" w:hAnsi="Arial" w:cs="Arial"/>
          <w:b/>
          <w:sz w:val="22"/>
          <w:szCs w:val="22"/>
        </w:rPr>
        <w:t>Vicarious Performance –</w:t>
      </w:r>
      <w:r w:rsidRPr="00836221">
        <w:rPr>
          <w:rFonts w:ascii="Arial" w:hAnsi="Arial" w:cs="Arial"/>
          <w:sz w:val="22"/>
          <w:szCs w:val="22"/>
        </w:rPr>
        <w:t xml:space="preserve"> </w:t>
      </w:r>
      <w:proofErr w:type="spellStart"/>
      <w:r w:rsidRPr="00836221">
        <w:rPr>
          <w:rFonts w:ascii="Arial" w:hAnsi="Arial" w:cs="Arial"/>
          <w:sz w:val="22"/>
          <w:szCs w:val="22"/>
        </w:rPr>
        <w:t>Promisee</w:t>
      </w:r>
      <w:proofErr w:type="spellEnd"/>
      <w:r w:rsidRPr="00836221">
        <w:rPr>
          <w:rFonts w:ascii="Arial" w:hAnsi="Arial" w:cs="Arial"/>
          <w:sz w:val="22"/>
          <w:szCs w:val="22"/>
        </w:rPr>
        <w:t xml:space="preserve"> can sue for damages to compensate for whatever loss he can show resulted from </w:t>
      </w:r>
      <w:r w:rsidRPr="00836221">
        <w:rPr>
          <w:rFonts w:ascii="Arial" w:hAnsi="Arial" w:cs="Arial"/>
          <w:b/>
          <w:sz w:val="22"/>
          <w:szCs w:val="22"/>
        </w:rPr>
        <w:t xml:space="preserve">vicarious performance </w:t>
      </w:r>
      <w:r w:rsidRPr="00836221">
        <w:rPr>
          <w:rFonts w:ascii="Arial" w:hAnsi="Arial" w:cs="Arial"/>
          <w:sz w:val="22"/>
          <w:szCs w:val="22"/>
        </w:rPr>
        <w:t xml:space="preserve">by third party, especially when </w:t>
      </w:r>
      <w:r w:rsidRPr="00836221">
        <w:rPr>
          <w:rFonts w:ascii="Arial" w:hAnsi="Arial" w:cs="Arial"/>
          <w:b/>
          <w:sz w:val="22"/>
          <w:szCs w:val="22"/>
        </w:rPr>
        <w:t xml:space="preserve">personal performance </w:t>
      </w:r>
      <w:r w:rsidRPr="00836221">
        <w:rPr>
          <w:rFonts w:ascii="Arial" w:hAnsi="Arial" w:cs="Arial"/>
          <w:sz w:val="22"/>
          <w:szCs w:val="22"/>
        </w:rPr>
        <w:t xml:space="preserve">was why </w:t>
      </w:r>
      <w:proofErr w:type="spellStart"/>
      <w:r w:rsidRPr="00836221">
        <w:rPr>
          <w:rFonts w:ascii="Arial" w:hAnsi="Arial" w:cs="Arial"/>
          <w:sz w:val="22"/>
          <w:szCs w:val="22"/>
        </w:rPr>
        <w:t>promisee</w:t>
      </w:r>
      <w:proofErr w:type="spellEnd"/>
      <w:r w:rsidRPr="00836221">
        <w:rPr>
          <w:rFonts w:ascii="Arial" w:hAnsi="Arial" w:cs="Arial"/>
          <w:sz w:val="22"/>
          <w:szCs w:val="22"/>
        </w:rPr>
        <w:t xml:space="preserve"> entered into the contract</w:t>
      </w:r>
    </w:p>
    <w:p w14:paraId="5A504A4C" w14:textId="77777777" w:rsidR="00836221" w:rsidRPr="00836221" w:rsidRDefault="00836221" w:rsidP="006D38C2">
      <w:pPr>
        <w:pStyle w:val="ListParagraph"/>
        <w:numPr>
          <w:ilvl w:val="0"/>
          <w:numId w:val="37"/>
        </w:numPr>
        <w:spacing w:after="0"/>
        <w:rPr>
          <w:rFonts w:ascii="Arial" w:hAnsi="Arial" w:cs="Arial"/>
          <w:sz w:val="22"/>
          <w:szCs w:val="22"/>
        </w:rPr>
      </w:pPr>
      <w:proofErr w:type="spellStart"/>
      <w:r w:rsidRPr="00836221">
        <w:rPr>
          <w:rFonts w:ascii="Arial" w:hAnsi="Arial" w:cs="Arial"/>
          <w:sz w:val="22"/>
          <w:szCs w:val="22"/>
        </w:rPr>
        <w:t>Promisee</w:t>
      </w:r>
      <w:proofErr w:type="spellEnd"/>
      <w:r w:rsidRPr="00836221">
        <w:rPr>
          <w:rFonts w:ascii="Arial" w:hAnsi="Arial" w:cs="Arial"/>
          <w:sz w:val="22"/>
          <w:szCs w:val="22"/>
        </w:rPr>
        <w:t xml:space="preserve"> cannot seek remedy from breach of contract from employee, only employer </w:t>
      </w:r>
    </w:p>
    <w:p w14:paraId="553F2511"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i/>
          <w:sz w:val="22"/>
          <w:szCs w:val="22"/>
        </w:rPr>
        <w:t>Tort Liability</w:t>
      </w:r>
      <w:r w:rsidRPr="00836221">
        <w:rPr>
          <w:rFonts w:ascii="Arial" w:hAnsi="Arial" w:cs="Arial"/>
          <w:sz w:val="22"/>
          <w:szCs w:val="22"/>
        </w:rPr>
        <w:t xml:space="preserve"> - If employee commits a tort while performing a contract vicariously, </w:t>
      </w:r>
      <w:proofErr w:type="spellStart"/>
      <w:r w:rsidRPr="00836221">
        <w:rPr>
          <w:rFonts w:ascii="Arial" w:hAnsi="Arial" w:cs="Arial"/>
          <w:sz w:val="22"/>
          <w:szCs w:val="22"/>
        </w:rPr>
        <w:t>promisee</w:t>
      </w:r>
      <w:proofErr w:type="spellEnd"/>
      <w:r w:rsidRPr="00836221">
        <w:rPr>
          <w:rFonts w:ascii="Arial" w:hAnsi="Arial" w:cs="Arial"/>
          <w:sz w:val="22"/>
          <w:szCs w:val="22"/>
        </w:rPr>
        <w:t xml:space="preserve"> may sue:</w:t>
      </w:r>
    </w:p>
    <w:p w14:paraId="727DE6BF"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sz w:val="22"/>
          <w:szCs w:val="22"/>
        </w:rPr>
        <w:t xml:space="preserve">Employer: for vicarious liability (only if injuries/damages occur </w:t>
      </w:r>
      <w:r w:rsidRPr="00836221">
        <w:rPr>
          <w:rFonts w:ascii="Arial" w:hAnsi="Arial" w:cs="Arial"/>
          <w:i/>
          <w:sz w:val="22"/>
          <w:szCs w:val="22"/>
        </w:rPr>
        <w:t>in the course of employment</w:t>
      </w:r>
      <w:r w:rsidRPr="00836221">
        <w:rPr>
          <w:rFonts w:ascii="Arial" w:hAnsi="Arial" w:cs="Arial"/>
          <w:sz w:val="22"/>
          <w:szCs w:val="22"/>
        </w:rPr>
        <w:t xml:space="preserve">) </w:t>
      </w:r>
    </w:p>
    <w:p w14:paraId="630A2AF7"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sz w:val="22"/>
          <w:szCs w:val="22"/>
        </w:rPr>
        <w:t>Employee: Personally (in tort: negligence)</w:t>
      </w:r>
    </w:p>
    <w:p w14:paraId="181F300E"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b/>
          <w:sz w:val="22"/>
          <w:szCs w:val="22"/>
        </w:rPr>
        <w:t>Exemption clause</w:t>
      </w:r>
      <w:r w:rsidRPr="00836221">
        <w:rPr>
          <w:rFonts w:ascii="Arial" w:hAnsi="Arial" w:cs="Arial"/>
          <w:sz w:val="22"/>
          <w:szCs w:val="22"/>
        </w:rPr>
        <w:t xml:space="preserve"> – employer can be protected from tort liability; employee can obtain protection if they can show clause intended to be for their benefit and damage occurred in the course of their employment </w:t>
      </w:r>
    </w:p>
    <w:p w14:paraId="7F835941"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Trust</w:t>
      </w:r>
      <w:r w:rsidRPr="00836221">
        <w:rPr>
          <w:rFonts w:ascii="Arial" w:hAnsi="Arial" w:cs="Arial"/>
          <w:sz w:val="22"/>
          <w:szCs w:val="22"/>
        </w:rPr>
        <w:t xml:space="preserve"> – arrangement that transfers property to person who administers it for the benefit of another person </w:t>
      </w:r>
    </w:p>
    <w:p w14:paraId="6D042073"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Contract is between person who set-up trust and the </w:t>
      </w:r>
      <w:r w:rsidRPr="00836221">
        <w:rPr>
          <w:rFonts w:ascii="Arial" w:hAnsi="Arial" w:cs="Arial"/>
          <w:b/>
          <w:sz w:val="22"/>
          <w:szCs w:val="22"/>
        </w:rPr>
        <w:t>Trustee</w:t>
      </w:r>
      <w:r w:rsidRPr="00836221">
        <w:rPr>
          <w:rFonts w:ascii="Arial" w:hAnsi="Arial" w:cs="Arial"/>
          <w:sz w:val="22"/>
          <w:szCs w:val="22"/>
        </w:rPr>
        <w:t xml:space="preserve"> on understanding that it will be used for the benefit on a third party </w:t>
      </w:r>
      <w:r w:rsidRPr="00836221">
        <w:rPr>
          <w:rFonts w:ascii="Arial" w:hAnsi="Arial" w:cs="Arial"/>
          <w:b/>
          <w:sz w:val="22"/>
          <w:szCs w:val="22"/>
        </w:rPr>
        <w:t xml:space="preserve">beneficiary </w:t>
      </w:r>
      <w:r w:rsidRPr="00836221">
        <w:rPr>
          <w:rFonts w:ascii="Arial" w:hAnsi="Arial" w:cs="Arial"/>
          <w:sz w:val="22"/>
          <w:szCs w:val="22"/>
        </w:rPr>
        <w:t>(person who is entitled to benefits of trust)</w:t>
      </w:r>
    </w:p>
    <w:p w14:paraId="525DD622"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Beneficiary = </w:t>
      </w:r>
      <w:r w:rsidRPr="00836221">
        <w:rPr>
          <w:rFonts w:ascii="Arial" w:hAnsi="Arial" w:cs="Arial"/>
          <w:b/>
          <w:sz w:val="22"/>
          <w:szCs w:val="22"/>
        </w:rPr>
        <w:t>Beneficial Owner</w:t>
      </w:r>
      <w:r w:rsidRPr="00836221">
        <w:rPr>
          <w:rFonts w:ascii="Arial" w:hAnsi="Arial" w:cs="Arial"/>
          <w:sz w:val="22"/>
          <w:szCs w:val="22"/>
        </w:rPr>
        <w:t xml:space="preserve"> of the trust and can compel trustee to provide benefits to them (even as a third party to the contract) based on the </w:t>
      </w:r>
      <w:r w:rsidRPr="00836221">
        <w:rPr>
          <w:rFonts w:ascii="Arial" w:hAnsi="Arial" w:cs="Arial"/>
          <w:b/>
          <w:sz w:val="22"/>
          <w:szCs w:val="22"/>
        </w:rPr>
        <w:t>trust agreement</w:t>
      </w:r>
    </w:p>
    <w:p w14:paraId="74ECC804"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Constructive Trust</w:t>
      </w:r>
      <w:r w:rsidRPr="00836221">
        <w:rPr>
          <w:rFonts w:ascii="Arial" w:hAnsi="Arial" w:cs="Arial"/>
          <w:sz w:val="22"/>
          <w:szCs w:val="22"/>
        </w:rPr>
        <w:t xml:space="preserve"> – relationship that permits third party to obtain performance of a promise included in a contract for his benefit </w:t>
      </w:r>
    </w:p>
    <w:p w14:paraId="3AC23059"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Insurance Contract</w:t>
      </w:r>
      <w:r w:rsidRPr="00836221">
        <w:rPr>
          <w:rFonts w:ascii="Arial" w:hAnsi="Arial" w:cs="Arial"/>
          <w:sz w:val="22"/>
          <w:szCs w:val="22"/>
        </w:rPr>
        <w:t xml:space="preserve"> – duties to perform under which insurer promises to pay third party in event that particular risk occurs </w:t>
      </w:r>
    </w:p>
    <w:p w14:paraId="46C59994"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Undisclosed principal</w:t>
      </w:r>
      <w:r w:rsidRPr="00836221">
        <w:rPr>
          <w:rFonts w:ascii="Arial" w:hAnsi="Arial" w:cs="Arial"/>
          <w:sz w:val="22"/>
          <w:szCs w:val="22"/>
        </w:rPr>
        <w:t xml:space="preserve">- a contracting party who, unknown to the other party, is represented by an agent </w:t>
      </w:r>
      <w:r w:rsidRPr="00836221">
        <w:rPr>
          <w:rFonts w:ascii="Arial" w:hAnsi="Arial" w:cs="Arial"/>
          <w:sz w:val="22"/>
          <w:szCs w:val="22"/>
        </w:rPr>
        <w:sym w:font="Wingdings" w:char="F0E0"/>
      </w:r>
      <w:r w:rsidRPr="00836221">
        <w:rPr>
          <w:rFonts w:ascii="Arial" w:hAnsi="Arial" w:cs="Arial"/>
          <w:sz w:val="22"/>
          <w:szCs w:val="22"/>
        </w:rPr>
        <w:t xml:space="preserve"> may sue or be sued on the contract </w:t>
      </w:r>
    </w:p>
    <w:p w14:paraId="25A1950A"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Land</w:t>
      </w:r>
      <w:r w:rsidRPr="00836221">
        <w:rPr>
          <w:rFonts w:ascii="Arial" w:hAnsi="Arial" w:cs="Arial"/>
          <w:sz w:val="22"/>
          <w:szCs w:val="22"/>
        </w:rPr>
        <w:t xml:space="preserve"> – person who acquires interests in land are subject to the earlier contracts that created </w:t>
      </w:r>
      <w:r w:rsidRPr="00836221">
        <w:rPr>
          <w:rFonts w:ascii="Arial" w:hAnsi="Arial" w:cs="Arial"/>
          <w:i/>
          <w:sz w:val="22"/>
          <w:szCs w:val="22"/>
        </w:rPr>
        <w:t>obligations and benefits</w:t>
      </w:r>
      <w:r w:rsidRPr="00836221">
        <w:rPr>
          <w:rFonts w:ascii="Arial" w:hAnsi="Arial" w:cs="Arial"/>
          <w:sz w:val="22"/>
          <w:szCs w:val="22"/>
        </w:rPr>
        <w:t xml:space="preserve"> in relation to the property (i.e. Tenant still liable to new landlord for past rent and vice versa)</w:t>
      </w:r>
    </w:p>
    <w:p w14:paraId="42DF650B"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t xml:space="preserve">Collateral contracts – </w:t>
      </w:r>
      <w:r w:rsidRPr="00836221">
        <w:rPr>
          <w:rFonts w:ascii="Arial" w:hAnsi="Arial" w:cs="Arial"/>
          <w:sz w:val="22"/>
          <w:szCs w:val="22"/>
        </w:rPr>
        <w:t xml:space="preserve">implied K that binds party who made a representation or promise that induced a person to enter into the contract </w:t>
      </w:r>
    </w:p>
    <w:p w14:paraId="0F342A9F" w14:textId="0F77C817" w:rsidR="00836221" w:rsidRDefault="00836221" w:rsidP="006D38C2">
      <w:pPr>
        <w:pStyle w:val="ListParagraph"/>
        <w:numPr>
          <w:ilvl w:val="1"/>
          <w:numId w:val="38"/>
        </w:numPr>
        <w:rPr>
          <w:rFonts w:ascii="Arial" w:hAnsi="Arial" w:cs="Arial"/>
          <w:sz w:val="22"/>
          <w:szCs w:val="22"/>
        </w:rPr>
      </w:pPr>
      <w:r>
        <w:rPr>
          <w:rFonts w:ascii="Arial" w:hAnsi="Arial" w:cs="Arial"/>
          <w:sz w:val="22"/>
          <w:szCs w:val="22"/>
        </w:rPr>
        <w:t xml:space="preserve">I.e. </w:t>
      </w:r>
      <w:proofErr w:type="gramStart"/>
      <w:r w:rsidRPr="00836221">
        <w:rPr>
          <w:rFonts w:ascii="Arial" w:hAnsi="Arial" w:cs="Arial"/>
          <w:sz w:val="22"/>
          <w:szCs w:val="22"/>
        </w:rPr>
        <w:t>A</w:t>
      </w:r>
      <w:proofErr w:type="gramEnd"/>
      <w:r w:rsidRPr="00836221">
        <w:rPr>
          <w:rFonts w:ascii="Arial" w:hAnsi="Arial" w:cs="Arial"/>
          <w:sz w:val="22"/>
          <w:szCs w:val="22"/>
        </w:rPr>
        <w:t xml:space="preserve"> consulted with B about B’s products.  B </w:t>
      </w:r>
      <w:r w:rsidRPr="00836221">
        <w:rPr>
          <w:rFonts w:ascii="Arial" w:hAnsi="Arial" w:cs="Arial"/>
          <w:i/>
          <w:sz w:val="22"/>
          <w:szCs w:val="22"/>
        </w:rPr>
        <w:t>promised</w:t>
      </w:r>
      <w:r w:rsidRPr="00836221">
        <w:rPr>
          <w:rFonts w:ascii="Arial" w:hAnsi="Arial" w:cs="Arial"/>
          <w:sz w:val="22"/>
          <w:szCs w:val="22"/>
        </w:rPr>
        <w:t xml:space="preserve"> that product would last 10 years.  A then made a contract with C, requiring C to use B’s products.  The product only lasted 2 years.  A can sue B for breach of warranty regarding quality of product. </w:t>
      </w:r>
    </w:p>
    <w:p w14:paraId="6F64ACCD" w14:textId="77777777" w:rsidR="00836221" w:rsidRPr="00836221" w:rsidRDefault="00836221" w:rsidP="00836221">
      <w:pPr>
        <w:pStyle w:val="ListParagraph"/>
        <w:ind w:left="1440"/>
        <w:rPr>
          <w:rFonts w:ascii="Arial" w:hAnsi="Arial" w:cs="Arial"/>
          <w:sz w:val="22"/>
          <w:szCs w:val="22"/>
        </w:rPr>
      </w:pPr>
    </w:p>
    <w:p w14:paraId="5F53BE26" w14:textId="77777777" w:rsidR="00836221" w:rsidRPr="00836221" w:rsidRDefault="00836221" w:rsidP="006D38C2">
      <w:pPr>
        <w:pStyle w:val="ListParagraph"/>
        <w:numPr>
          <w:ilvl w:val="0"/>
          <w:numId w:val="38"/>
        </w:numPr>
        <w:rPr>
          <w:rFonts w:ascii="Arial" w:hAnsi="Arial" w:cs="Arial"/>
          <w:sz w:val="22"/>
          <w:szCs w:val="22"/>
        </w:rPr>
      </w:pPr>
      <w:r w:rsidRPr="00836221">
        <w:rPr>
          <w:rFonts w:ascii="Arial" w:hAnsi="Arial" w:cs="Arial"/>
          <w:b/>
          <w:sz w:val="22"/>
          <w:szCs w:val="22"/>
        </w:rPr>
        <w:lastRenderedPageBreak/>
        <w:t>Assignment of Rights</w:t>
      </w:r>
      <w:r w:rsidRPr="00836221">
        <w:rPr>
          <w:rFonts w:ascii="Arial" w:hAnsi="Arial" w:cs="Arial"/>
          <w:sz w:val="22"/>
          <w:szCs w:val="22"/>
        </w:rPr>
        <w:t xml:space="preserve"> </w:t>
      </w:r>
    </w:p>
    <w:p w14:paraId="2AB28DF9" w14:textId="77777777" w:rsidR="00836221" w:rsidRPr="00836221" w:rsidRDefault="00836221" w:rsidP="006D38C2">
      <w:pPr>
        <w:pStyle w:val="ListParagraph"/>
        <w:numPr>
          <w:ilvl w:val="1"/>
          <w:numId w:val="38"/>
        </w:numPr>
        <w:rPr>
          <w:rFonts w:ascii="Arial" w:hAnsi="Arial" w:cs="Arial"/>
          <w:sz w:val="22"/>
          <w:szCs w:val="22"/>
        </w:rPr>
      </w:pPr>
      <w:r w:rsidRPr="00836221">
        <w:rPr>
          <w:rFonts w:ascii="Arial" w:hAnsi="Arial" w:cs="Arial"/>
          <w:b/>
          <w:sz w:val="22"/>
          <w:szCs w:val="22"/>
        </w:rPr>
        <w:t>Assignor</w:t>
      </w:r>
      <w:r w:rsidRPr="00836221">
        <w:rPr>
          <w:rFonts w:ascii="Arial" w:hAnsi="Arial" w:cs="Arial"/>
          <w:sz w:val="22"/>
          <w:szCs w:val="22"/>
        </w:rPr>
        <w:t xml:space="preserve"> assigns its rights under a contract to an </w:t>
      </w:r>
      <w:r w:rsidRPr="00836221">
        <w:rPr>
          <w:rFonts w:ascii="Arial" w:hAnsi="Arial" w:cs="Arial"/>
          <w:b/>
          <w:sz w:val="22"/>
          <w:szCs w:val="22"/>
        </w:rPr>
        <w:t>assignee</w:t>
      </w:r>
      <w:r w:rsidRPr="00836221">
        <w:rPr>
          <w:rFonts w:ascii="Arial" w:hAnsi="Arial" w:cs="Arial"/>
          <w:sz w:val="22"/>
          <w:szCs w:val="22"/>
        </w:rPr>
        <w:t xml:space="preserve"> (the third party/new collector)</w:t>
      </w:r>
    </w:p>
    <w:p w14:paraId="1EFD5EF4" w14:textId="77777777" w:rsidR="00836221" w:rsidRPr="00836221" w:rsidRDefault="00836221" w:rsidP="006D38C2">
      <w:pPr>
        <w:pStyle w:val="ListParagraph"/>
        <w:numPr>
          <w:ilvl w:val="2"/>
          <w:numId w:val="38"/>
        </w:numPr>
        <w:rPr>
          <w:rFonts w:ascii="Arial" w:hAnsi="Arial" w:cs="Arial"/>
          <w:sz w:val="22"/>
          <w:szCs w:val="22"/>
        </w:rPr>
      </w:pPr>
      <w:r w:rsidRPr="00836221">
        <w:rPr>
          <w:rFonts w:ascii="Arial" w:hAnsi="Arial" w:cs="Arial"/>
          <w:b/>
          <w:sz w:val="22"/>
          <w:szCs w:val="22"/>
        </w:rPr>
        <w:t xml:space="preserve">Assignee </w:t>
      </w:r>
      <w:r w:rsidRPr="00836221">
        <w:rPr>
          <w:rFonts w:ascii="Arial" w:hAnsi="Arial" w:cs="Arial"/>
          <w:sz w:val="22"/>
          <w:szCs w:val="22"/>
        </w:rPr>
        <w:t xml:space="preserve">must give notice to </w:t>
      </w:r>
      <w:r w:rsidRPr="00836221">
        <w:rPr>
          <w:rFonts w:ascii="Arial" w:hAnsi="Arial" w:cs="Arial"/>
          <w:b/>
          <w:sz w:val="22"/>
          <w:szCs w:val="22"/>
        </w:rPr>
        <w:t>promisor</w:t>
      </w:r>
      <w:r w:rsidRPr="00836221">
        <w:rPr>
          <w:rFonts w:ascii="Arial" w:hAnsi="Arial" w:cs="Arial"/>
          <w:sz w:val="22"/>
          <w:szCs w:val="22"/>
        </w:rPr>
        <w:t xml:space="preserve"> (payer) for payment </w:t>
      </w:r>
    </w:p>
    <w:p w14:paraId="793073C7"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Consideration given to assignor once it accepts assignment </w:t>
      </w:r>
    </w:p>
    <w:p w14:paraId="52D6A1E3" w14:textId="77777777" w:rsidR="00836221" w:rsidRPr="00836221" w:rsidRDefault="00836221" w:rsidP="006D38C2">
      <w:pPr>
        <w:pStyle w:val="ListParagraph"/>
        <w:numPr>
          <w:ilvl w:val="2"/>
          <w:numId w:val="38"/>
        </w:numPr>
        <w:rPr>
          <w:rFonts w:ascii="Arial" w:hAnsi="Arial" w:cs="Arial"/>
          <w:sz w:val="22"/>
          <w:szCs w:val="22"/>
        </w:rPr>
      </w:pPr>
      <w:r w:rsidRPr="00836221">
        <w:rPr>
          <w:rFonts w:ascii="Arial" w:hAnsi="Arial" w:cs="Arial"/>
          <w:sz w:val="22"/>
          <w:szCs w:val="22"/>
        </w:rPr>
        <w:t>All assignments require that notice be given to debtor by assignee</w:t>
      </w:r>
    </w:p>
    <w:p w14:paraId="0F0D6067" w14:textId="77777777" w:rsidR="00836221" w:rsidRPr="00836221" w:rsidRDefault="00836221" w:rsidP="006D38C2">
      <w:pPr>
        <w:pStyle w:val="ListParagraph"/>
        <w:numPr>
          <w:ilvl w:val="3"/>
          <w:numId w:val="38"/>
        </w:numPr>
        <w:rPr>
          <w:rFonts w:ascii="Arial" w:hAnsi="Arial" w:cs="Arial"/>
          <w:sz w:val="22"/>
          <w:szCs w:val="22"/>
        </w:rPr>
      </w:pPr>
      <w:proofErr w:type="gramStart"/>
      <w:r w:rsidRPr="00836221">
        <w:rPr>
          <w:rFonts w:ascii="Arial" w:hAnsi="Arial" w:cs="Arial"/>
          <w:sz w:val="22"/>
          <w:szCs w:val="22"/>
        </w:rPr>
        <w:t>consent</w:t>
      </w:r>
      <w:proofErr w:type="gramEnd"/>
      <w:r w:rsidRPr="00836221">
        <w:rPr>
          <w:rFonts w:ascii="Arial" w:hAnsi="Arial" w:cs="Arial"/>
          <w:sz w:val="22"/>
          <w:szCs w:val="22"/>
        </w:rPr>
        <w:t xml:space="preserve"> is not required; </w:t>
      </w:r>
    </w:p>
    <w:p w14:paraId="0F380838" w14:textId="77777777" w:rsidR="00836221" w:rsidRPr="00836221" w:rsidRDefault="00836221" w:rsidP="006D38C2">
      <w:pPr>
        <w:pStyle w:val="ListParagraph"/>
        <w:numPr>
          <w:ilvl w:val="1"/>
          <w:numId w:val="38"/>
        </w:numPr>
        <w:rPr>
          <w:rFonts w:ascii="Arial" w:hAnsi="Arial" w:cs="Arial"/>
          <w:sz w:val="22"/>
          <w:szCs w:val="22"/>
        </w:rPr>
      </w:pPr>
      <w:r w:rsidRPr="00836221">
        <w:rPr>
          <w:rFonts w:ascii="Arial" w:hAnsi="Arial" w:cs="Arial"/>
          <w:b/>
          <w:sz w:val="22"/>
          <w:szCs w:val="22"/>
        </w:rPr>
        <w:t>Choses in possession</w:t>
      </w:r>
      <w:r w:rsidRPr="00836221">
        <w:rPr>
          <w:rFonts w:ascii="Arial" w:hAnsi="Arial" w:cs="Arial"/>
          <w:sz w:val="22"/>
          <w:szCs w:val="22"/>
        </w:rPr>
        <w:t xml:space="preserve"> – rights to tangible property that maybe possessed physically</w:t>
      </w:r>
    </w:p>
    <w:p w14:paraId="739FF3AE" w14:textId="77777777" w:rsidR="00836221" w:rsidRPr="00836221" w:rsidRDefault="00836221" w:rsidP="006D38C2">
      <w:pPr>
        <w:pStyle w:val="ListParagraph"/>
        <w:numPr>
          <w:ilvl w:val="1"/>
          <w:numId w:val="38"/>
        </w:numPr>
        <w:rPr>
          <w:rFonts w:ascii="Arial" w:hAnsi="Arial" w:cs="Arial"/>
          <w:sz w:val="22"/>
          <w:szCs w:val="22"/>
        </w:rPr>
      </w:pPr>
      <w:r w:rsidRPr="00836221">
        <w:rPr>
          <w:rFonts w:ascii="Arial" w:hAnsi="Arial" w:cs="Arial"/>
          <w:b/>
          <w:sz w:val="22"/>
          <w:szCs w:val="22"/>
        </w:rPr>
        <w:t>Choses in action</w:t>
      </w:r>
      <w:r w:rsidRPr="00836221">
        <w:rPr>
          <w:rFonts w:ascii="Arial" w:hAnsi="Arial" w:cs="Arial"/>
          <w:sz w:val="22"/>
          <w:szCs w:val="22"/>
        </w:rPr>
        <w:t xml:space="preserve"> – rights to intangible property that may be enforced in court</w:t>
      </w:r>
    </w:p>
    <w:p w14:paraId="5A5441E9" w14:textId="77777777" w:rsidR="00836221" w:rsidRPr="00836221" w:rsidRDefault="00836221" w:rsidP="006D38C2">
      <w:pPr>
        <w:pStyle w:val="ListParagraph"/>
        <w:numPr>
          <w:ilvl w:val="1"/>
          <w:numId w:val="38"/>
        </w:numPr>
        <w:rPr>
          <w:rFonts w:ascii="Arial" w:hAnsi="Arial" w:cs="Arial"/>
          <w:sz w:val="22"/>
          <w:szCs w:val="22"/>
        </w:rPr>
      </w:pPr>
      <w:r w:rsidRPr="00836221">
        <w:rPr>
          <w:rFonts w:ascii="Arial" w:hAnsi="Arial" w:cs="Arial"/>
          <w:b/>
          <w:sz w:val="22"/>
          <w:szCs w:val="22"/>
        </w:rPr>
        <w:t>Equitable Assignment</w:t>
      </w:r>
      <w:r w:rsidRPr="00836221">
        <w:rPr>
          <w:rFonts w:ascii="Arial" w:hAnsi="Arial" w:cs="Arial"/>
          <w:sz w:val="22"/>
          <w:szCs w:val="22"/>
        </w:rPr>
        <w:t xml:space="preserve"> – requirement of equity that assignor and promisor(s) be made parties to the assignee’s action in cases where assignor retains interest in contract </w:t>
      </w:r>
    </w:p>
    <w:p w14:paraId="6D717077" w14:textId="77777777" w:rsidR="00836221" w:rsidRPr="00836221" w:rsidRDefault="00836221" w:rsidP="006D38C2">
      <w:pPr>
        <w:pStyle w:val="ListParagraph"/>
        <w:numPr>
          <w:ilvl w:val="1"/>
          <w:numId w:val="38"/>
        </w:numPr>
        <w:rPr>
          <w:rFonts w:ascii="Arial" w:hAnsi="Arial" w:cs="Arial"/>
          <w:sz w:val="22"/>
          <w:szCs w:val="22"/>
        </w:rPr>
      </w:pPr>
      <w:r w:rsidRPr="00836221">
        <w:rPr>
          <w:rFonts w:ascii="Arial" w:hAnsi="Arial" w:cs="Arial"/>
          <w:b/>
          <w:sz w:val="22"/>
          <w:szCs w:val="22"/>
        </w:rPr>
        <w:t>Statutory Assignment</w:t>
      </w:r>
      <w:r w:rsidRPr="00836221">
        <w:rPr>
          <w:rFonts w:ascii="Arial" w:hAnsi="Arial" w:cs="Arial"/>
          <w:sz w:val="22"/>
          <w:szCs w:val="22"/>
        </w:rPr>
        <w:t xml:space="preserve"> – </w:t>
      </w:r>
      <w:r w:rsidRPr="00836221">
        <w:rPr>
          <w:rFonts w:ascii="Arial" w:hAnsi="Arial" w:cs="Arial"/>
          <w:b/>
          <w:i/>
          <w:sz w:val="22"/>
          <w:szCs w:val="22"/>
        </w:rPr>
        <w:t>Judicature Act</w:t>
      </w:r>
      <w:r w:rsidRPr="00836221">
        <w:rPr>
          <w:rFonts w:ascii="Arial" w:hAnsi="Arial" w:cs="Arial"/>
          <w:sz w:val="22"/>
          <w:szCs w:val="22"/>
        </w:rPr>
        <w:t xml:space="preserve"> – permits assignee to sue promisor without joining assignor to suit as long as:</w:t>
      </w:r>
    </w:p>
    <w:p w14:paraId="33F489DB" w14:textId="77777777" w:rsidR="00836221" w:rsidRPr="00836221" w:rsidRDefault="00836221" w:rsidP="006D38C2">
      <w:pPr>
        <w:pStyle w:val="ListParagraph"/>
        <w:numPr>
          <w:ilvl w:val="2"/>
          <w:numId w:val="38"/>
        </w:numPr>
        <w:tabs>
          <w:tab w:val="left" w:pos="8505"/>
        </w:tabs>
        <w:rPr>
          <w:rFonts w:ascii="Arial" w:hAnsi="Arial" w:cs="Arial"/>
          <w:sz w:val="22"/>
          <w:szCs w:val="22"/>
        </w:rPr>
      </w:pPr>
      <w:r w:rsidRPr="00836221">
        <w:rPr>
          <w:rFonts w:ascii="Arial" w:hAnsi="Arial" w:cs="Arial"/>
          <w:sz w:val="22"/>
          <w:szCs w:val="22"/>
        </w:rPr>
        <w:t>Assignment was absolute (unconditional and complete)</w:t>
      </w:r>
    </w:p>
    <w:p w14:paraId="47595D84" w14:textId="77777777" w:rsidR="00836221" w:rsidRPr="00836221" w:rsidRDefault="00836221" w:rsidP="006D38C2">
      <w:pPr>
        <w:pStyle w:val="ListParagraph"/>
        <w:numPr>
          <w:ilvl w:val="2"/>
          <w:numId w:val="38"/>
        </w:numPr>
        <w:rPr>
          <w:rFonts w:ascii="Arial" w:hAnsi="Arial" w:cs="Arial"/>
          <w:sz w:val="22"/>
          <w:szCs w:val="22"/>
        </w:rPr>
      </w:pPr>
      <w:r w:rsidRPr="00836221">
        <w:rPr>
          <w:rFonts w:ascii="Arial" w:hAnsi="Arial" w:cs="Arial"/>
          <w:sz w:val="22"/>
          <w:szCs w:val="22"/>
        </w:rPr>
        <w:t xml:space="preserve">Assignment was in writing </w:t>
      </w:r>
    </w:p>
    <w:p w14:paraId="4A656B51"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“Takes Subject to the Equities” - Assignee can never acquire better right to sue promisor </w:t>
      </w:r>
    </w:p>
    <w:p w14:paraId="2FD2DE84" w14:textId="77777777" w:rsidR="00836221" w:rsidRPr="00836221" w:rsidRDefault="00836221" w:rsidP="006D38C2">
      <w:pPr>
        <w:pStyle w:val="ListParagraph"/>
        <w:numPr>
          <w:ilvl w:val="4"/>
          <w:numId w:val="38"/>
        </w:numPr>
        <w:rPr>
          <w:rFonts w:ascii="Arial" w:hAnsi="Arial" w:cs="Arial"/>
          <w:sz w:val="22"/>
          <w:szCs w:val="22"/>
        </w:rPr>
      </w:pPr>
      <w:r w:rsidRPr="00836221">
        <w:rPr>
          <w:rFonts w:ascii="Arial" w:hAnsi="Arial" w:cs="Arial"/>
          <w:sz w:val="22"/>
          <w:szCs w:val="22"/>
        </w:rPr>
        <w:t>Assignee cannot avoid any defence that promisor had against assignor</w:t>
      </w:r>
    </w:p>
    <w:p w14:paraId="47AF2A7F"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Innocent assignee has no right to enforce contractual rights against defrauded promisor  </w:t>
      </w:r>
    </w:p>
    <w:p w14:paraId="25FE1AFC" w14:textId="77777777" w:rsidR="00836221" w:rsidRPr="00836221" w:rsidRDefault="00836221" w:rsidP="006D38C2">
      <w:pPr>
        <w:pStyle w:val="ListParagraph"/>
        <w:numPr>
          <w:ilvl w:val="2"/>
          <w:numId w:val="38"/>
        </w:numPr>
        <w:rPr>
          <w:rFonts w:ascii="Arial" w:hAnsi="Arial" w:cs="Arial"/>
          <w:sz w:val="22"/>
          <w:szCs w:val="22"/>
        </w:rPr>
      </w:pPr>
      <w:r w:rsidRPr="00836221">
        <w:rPr>
          <w:rFonts w:ascii="Arial" w:hAnsi="Arial" w:cs="Arial"/>
          <w:sz w:val="22"/>
          <w:szCs w:val="22"/>
        </w:rPr>
        <w:t>Promisor received notice in writing</w:t>
      </w:r>
      <w:r w:rsidRPr="00836221">
        <w:rPr>
          <w:rFonts w:ascii="Arial" w:hAnsi="Arial" w:cs="Arial"/>
          <w:i/>
          <w:sz w:val="22"/>
          <w:szCs w:val="22"/>
        </w:rPr>
        <w:t xml:space="preserve"> before it affects him</w:t>
      </w:r>
    </w:p>
    <w:p w14:paraId="205E0F03"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Ignore at their peril </w:t>
      </w:r>
      <w:r w:rsidRPr="00836221">
        <w:rPr>
          <w:rFonts w:ascii="Arial" w:hAnsi="Arial" w:cs="Arial"/>
          <w:sz w:val="22"/>
          <w:szCs w:val="22"/>
        </w:rPr>
        <w:sym w:font="Wingdings" w:char="F0E0"/>
      </w:r>
      <w:r w:rsidRPr="00836221">
        <w:rPr>
          <w:rFonts w:ascii="Arial" w:hAnsi="Arial" w:cs="Arial"/>
          <w:sz w:val="22"/>
          <w:szCs w:val="22"/>
        </w:rPr>
        <w:t xml:space="preserve"> required to pay a second time (to assignee) if they pay assignor </w:t>
      </w:r>
    </w:p>
    <w:p w14:paraId="5372BB48"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If promisor is victor of fraudulent misrepresentation, contract remains voidable at his option OR can sue assignee for fraud </w:t>
      </w:r>
    </w:p>
    <w:p w14:paraId="7387A726" w14:textId="77777777" w:rsidR="00836221" w:rsidRPr="00836221" w:rsidRDefault="00836221" w:rsidP="006D38C2">
      <w:pPr>
        <w:pStyle w:val="ListParagraph"/>
        <w:numPr>
          <w:ilvl w:val="4"/>
          <w:numId w:val="38"/>
        </w:numPr>
        <w:rPr>
          <w:rFonts w:ascii="Arial" w:hAnsi="Arial" w:cs="Arial"/>
          <w:sz w:val="22"/>
          <w:szCs w:val="22"/>
        </w:rPr>
      </w:pPr>
      <w:r w:rsidRPr="00836221">
        <w:rPr>
          <w:rFonts w:ascii="Arial" w:hAnsi="Arial" w:cs="Arial"/>
          <w:sz w:val="22"/>
          <w:szCs w:val="22"/>
        </w:rPr>
        <w:t xml:space="preserve">CANNOT sue assignee for tort of deceit </w:t>
      </w:r>
    </w:p>
    <w:p w14:paraId="36244F85" w14:textId="77777777" w:rsidR="00836221" w:rsidRPr="00836221" w:rsidRDefault="00836221" w:rsidP="006D38C2">
      <w:pPr>
        <w:pStyle w:val="ListParagraph"/>
        <w:numPr>
          <w:ilvl w:val="3"/>
          <w:numId w:val="38"/>
        </w:numPr>
        <w:rPr>
          <w:rFonts w:ascii="Arial" w:hAnsi="Arial" w:cs="Arial"/>
          <w:sz w:val="22"/>
          <w:szCs w:val="22"/>
        </w:rPr>
      </w:pPr>
      <w:r w:rsidRPr="00836221">
        <w:rPr>
          <w:rFonts w:ascii="Arial" w:hAnsi="Arial" w:cs="Arial"/>
          <w:sz w:val="22"/>
          <w:szCs w:val="22"/>
        </w:rPr>
        <w:t xml:space="preserve">Defence of promisor: right to </w:t>
      </w:r>
      <w:r w:rsidRPr="00836221">
        <w:rPr>
          <w:rFonts w:ascii="Arial" w:hAnsi="Arial" w:cs="Arial"/>
          <w:b/>
          <w:sz w:val="22"/>
          <w:szCs w:val="22"/>
        </w:rPr>
        <w:t>set off</w:t>
      </w:r>
      <w:r w:rsidRPr="00836221">
        <w:rPr>
          <w:rFonts w:ascii="Arial" w:hAnsi="Arial" w:cs="Arial"/>
          <w:sz w:val="22"/>
          <w:szCs w:val="22"/>
        </w:rPr>
        <w:t xml:space="preserve"> a debt owed to him by assignor at time the assignment is made </w:t>
      </w:r>
    </w:p>
    <w:p w14:paraId="2A0B7EC1" w14:textId="77777777" w:rsidR="00836221" w:rsidRPr="00836221" w:rsidRDefault="00836221" w:rsidP="00836221">
      <w:pPr>
        <w:pStyle w:val="ListParagraph"/>
        <w:ind w:left="1440"/>
        <w:rPr>
          <w:rFonts w:ascii="Arial" w:hAnsi="Arial" w:cs="Arial"/>
          <w:sz w:val="22"/>
          <w:szCs w:val="22"/>
        </w:rPr>
      </w:pPr>
      <w:r w:rsidRPr="00836221">
        <w:rPr>
          <w:rFonts w:ascii="Arial" w:hAnsi="Arial" w:cs="Arial"/>
          <w:sz w:val="22"/>
          <w:szCs w:val="22"/>
        </w:rPr>
        <w:t xml:space="preserve">**More than 1 claim on an assigned right: usually assignee </w:t>
      </w:r>
      <w:proofErr w:type="gramStart"/>
      <w:r w:rsidRPr="00836221">
        <w:rPr>
          <w:rFonts w:ascii="Arial" w:hAnsi="Arial" w:cs="Arial"/>
          <w:sz w:val="22"/>
          <w:szCs w:val="22"/>
        </w:rPr>
        <w:t>who</w:t>
      </w:r>
      <w:proofErr w:type="gramEnd"/>
      <w:r w:rsidRPr="00836221">
        <w:rPr>
          <w:rFonts w:ascii="Arial" w:hAnsi="Arial" w:cs="Arial"/>
          <w:sz w:val="22"/>
          <w:szCs w:val="22"/>
        </w:rPr>
        <w:t xml:space="preserve"> first gave notice to the promisor is one entitled to payment; remedy is usually for promisor to leave money to court to decide validity of claims </w:t>
      </w:r>
    </w:p>
    <w:p w14:paraId="160A7900" w14:textId="77777777" w:rsidR="00836221" w:rsidRPr="00836221" w:rsidRDefault="00836221" w:rsidP="006D38C2">
      <w:pPr>
        <w:pStyle w:val="ListParagraph"/>
        <w:numPr>
          <w:ilvl w:val="1"/>
          <w:numId w:val="38"/>
        </w:numPr>
        <w:rPr>
          <w:rFonts w:ascii="Arial" w:hAnsi="Arial" w:cs="Arial"/>
          <w:b/>
          <w:sz w:val="22"/>
          <w:szCs w:val="22"/>
        </w:rPr>
      </w:pPr>
      <w:r w:rsidRPr="00836221">
        <w:rPr>
          <w:rFonts w:ascii="Arial" w:hAnsi="Arial" w:cs="Arial"/>
          <w:b/>
          <w:sz w:val="22"/>
          <w:szCs w:val="22"/>
        </w:rPr>
        <w:t xml:space="preserve">Court Assignments </w:t>
      </w:r>
    </w:p>
    <w:p w14:paraId="2AD0A209" w14:textId="1F5C2BA7" w:rsidR="00836221" w:rsidRPr="00836221" w:rsidRDefault="00836221" w:rsidP="006D38C2">
      <w:pPr>
        <w:pStyle w:val="ListParagraph"/>
        <w:numPr>
          <w:ilvl w:val="2"/>
          <w:numId w:val="38"/>
        </w:numPr>
        <w:rPr>
          <w:rFonts w:ascii="Arial" w:hAnsi="Arial" w:cs="Arial"/>
          <w:b/>
          <w:sz w:val="22"/>
          <w:szCs w:val="22"/>
        </w:rPr>
      </w:pPr>
      <w:r>
        <w:rPr>
          <w:rFonts w:ascii="Arial" w:hAnsi="Arial" w:cs="Arial"/>
          <w:sz w:val="22"/>
          <w:szCs w:val="22"/>
        </w:rPr>
        <w:t xml:space="preserve">Death </w:t>
      </w:r>
      <w:r w:rsidRPr="00836221">
        <w:rPr>
          <w:rFonts w:ascii="Arial" w:hAnsi="Arial" w:cs="Arial"/>
          <w:sz w:val="22"/>
          <w:szCs w:val="22"/>
        </w:rPr>
        <w:t xml:space="preserve">of a party </w:t>
      </w:r>
    </w:p>
    <w:p w14:paraId="20E4ED1E" w14:textId="77777777" w:rsidR="00836221" w:rsidRPr="00836221" w:rsidRDefault="00836221" w:rsidP="006D38C2">
      <w:pPr>
        <w:pStyle w:val="ListParagraph"/>
        <w:numPr>
          <w:ilvl w:val="3"/>
          <w:numId w:val="38"/>
        </w:numPr>
        <w:rPr>
          <w:rFonts w:ascii="Arial" w:hAnsi="Arial" w:cs="Arial"/>
          <w:b/>
          <w:sz w:val="22"/>
          <w:szCs w:val="22"/>
        </w:rPr>
      </w:pPr>
      <w:r w:rsidRPr="00836221">
        <w:rPr>
          <w:rFonts w:ascii="Arial" w:hAnsi="Arial" w:cs="Arial"/>
          <w:sz w:val="22"/>
          <w:szCs w:val="22"/>
        </w:rPr>
        <w:t>Will – rights and obligations under outstanding contracts assigned to representative (</w:t>
      </w:r>
      <w:r w:rsidRPr="00836221">
        <w:rPr>
          <w:rFonts w:ascii="Arial" w:hAnsi="Arial" w:cs="Arial"/>
          <w:b/>
          <w:sz w:val="22"/>
          <w:szCs w:val="22"/>
        </w:rPr>
        <w:t>executor</w:t>
      </w:r>
      <w:r w:rsidRPr="00836221">
        <w:rPr>
          <w:rFonts w:ascii="Arial" w:hAnsi="Arial" w:cs="Arial"/>
          <w:sz w:val="22"/>
          <w:szCs w:val="22"/>
        </w:rPr>
        <w:t>)</w:t>
      </w:r>
    </w:p>
    <w:p w14:paraId="09695412" w14:textId="77777777" w:rsidR="00836221" w:rsidRPr="00836221" w:rsidRDefault="00836221" w:rsidP="006D38C2">
      <w:pPr>
        <w:pStyle w:val="ListParagraph"/>
        <w:numPr>
          <w:ilvl w:val="3"/>
          <w:numId w:val="38"/>
        </w:numPr>
        <w:rPr>
          <w:rFonts w:ascii="Arial" w:hAnsi="Arial" w:cs="Arial"/>
          <w:b/>
          <w:sz w:val="22"/>
          <w:szCs w:val="22"/>
        </w:rPr>
      </w:pPr>
      <w:r w:rsidRPr="00836221">
        <w:rPr>
          <w:rFonts w:ascii="Arial" w:hAnsi="Arial" w:cs="Arial"/>
          <w:sz w:val="22"/>
          <w:szCs w:val="22"/>
        </w:rPr>
        <w:t xml:space="preserve">No Will – (dies </w:t>
      </w:r>
      <w:r w:rsidRPr="00836221">
        <w:rPr>
          <w:rFonts w:ascii="Arial" w:hAnsi="Arial" w:cs="Arial"/>
          <w:b/>
          <w:sz w:val="22"/>
          <w:szCs w:val="22"/>
        </w:rPr>
        <w:t>intestate</w:t>
      </w:r>
      <w:r w:rsidRPr="00836221">
        <w:rPr>
          <w:rFonts w:ascii="Arial" w:hAnsi="Arial" w:cs="Arial"/>
          <w:sz w:val="22"/>
          <w:szCs w:val="22"/>
        </w:rPr>
        <w:t>) – court appoint personal representative (</w:t>
      </w:r>
      <w:r w:rsidRPr="00836221">
        <w:rPr>
          <w:rFonts w:ascii="Arial" w:hAnsi="Arial" w:cs="Arial"/>
          <w:b/>
          <w:sz w:val="22"/>
          <w:szCs w:val="22"/>
        </w:rPr>
        <w:t>administrator</w:t>
      </w:r>
      <w:r w:rsidRPr="00836221">
        <w:rPr>
          <w:rFonts w:ascii="Arial" w:hAnsi="Arial" w:cs="Arial"/>
          <w:sz w:val="22"/>
          <w:szCs w:val="22"/>
        </w:rPr>
        <w:t>)</w:t>
      </w:r>
    </w:p>
    <w:p w14:paraId="28CAE48C" w14:textId="77777777" w:rsidR="00836221" w:rsidRPr="00836221" w:rsidRDefault="00836221" w:rsidP="006D38C2">
      <w:pPr>
        <w:pStyle w:val="ListParagraph"/>
        <w:numPr>
          <w:ilvl w:val="2"/>
          <w:numId w:val="38"/>
        </w:numPr>
        <w:rPr>
          <w:rFonts w:ascii="Arial" w:hAnsi="Arial" w:cs="Arial"/>
          <w:b/>
          <w:sz w:val="22"/>
          <w:szCs w:val="22"/>
        </w:rPr>
      </w:pPr>
      <w:r w:rsidRPr="00836221">
        <w:rPr>
          <w:rFonts w:ascii="Arial" w:hAnsi="Arial" w:cs="Arial"/>
          <w:sz w:val="22"/>
          <w:szCs w:val="22"/>
        </w:rPr>
        <w:t xml:space="preserve">Bankruptcy – court will appoint licensed trustee to take charge of bankrupt promisor’s property (especially after </w:t>
      </w:r>
      <w:r w:rsidRPr="00836221">
        <w:rPr>
          <w:rFonts w:ascii="Arial" w:hAnsi="Arial" w:cs="Arial"/>
          <w:b/>
          <w:sz w:val="22"/>
          <w:szCs w:val="22"/>
        </w:rPr>
        <w:t>receiving order</w:t>
      </w:r>
      <w:r w:rsidRPr="00836221">
        <w:rPr>
          <w:rFonts w:ascii="Arial" w:hAnsi="Arial" w:cs="Arial"/>
          <w:sz w:val="22"/>
          <w:szCs w:val="22"/>
        </w:rPr>
        <w:t xml:space="preserve"> has been filed by creditor)</w:t>
      </w:r>
    </w:p>
    <w:p w14:paraId="51156266" w14:textId="77777777" w:rsidR="00836221" w:rsidRDefault="00836221" w:rsidP="00836221">
      <w:pPr>
        <w:contextualSpacing/>
        <w:rPr>
          <w:rFonts w:ascii="Arial" w:hAnsi="Arial" w:cs="Arial"/>
          <w:b/>
          <w:sz w:val="22"/>
          <w:szCs w:val="22"/>
        </w:rPr>
      </w:pPr>
    </w:p>
    <w:p w14:paraId="3C6CCA1E" w14:textId="77777777" w:rsidR="00836221" w:rsidRDefault="00836221" w:rsidP="00836221">
      <w:pPr>
        <w:contextualSpacing/>
        <w:rPr>
          <w:rFonts w:ascii="Arial" w:hAnsi="Arial" w:cs="Arial"/>
          <w:b/>
          <w:sz w:val="22"/>
          <w:szCs w:val="22"/>
        </w:rPr>
      </w:pPr>
    </w:p>
    <w:p w14:paraId="3492C800" w14:textId="77777777" w:rsidR="00836221" w:rsidRDefault="00836221" w:rsidP="00836221">
      <w:pPr>
        <w:contextualSpacing/>
        <w:rPr>
          <w:rFonts w:ascii="Arial" w:hAnsi="Arial" w:cs="Arial"/>
          <w:b/>
          <w:sz w:val="22"/>
          <w:szCs w:val="22"/>
        </w:rPr>
      </w:pPr>
    </w:p>
    <w:p w14:paraId="7E0F7F70" w14:textId="77777777" w:rsidR="00836221" w:rsidRDefault="00836221" w:rsidP="00836221">
      <w:pPr>
        <w:contextualSpacing/>
        <w:rPr>
          <w:rFonts w:ascii="Arial" w:hAnsi="Arial" w:cs="Arial"/>
          <w:b/>
          <w:sz w:val="22"/>
          <w:szCs w:val="22"/>
        </w:rPr>
      </w:pPr>
    </w:p>
    <w:p w14:paraId="3398EAEB" w14:textId="77777777" w:rsidR="00836221" w:rsidRDefault="00836221" w:rsidP="00836221">
      <w:pPr>
        <w:contextualSpacing/>
        <w:rPr>
          <w:rFonts w:ascii="Arial" w:hAnsi="Arial" w:cs="Arial"/>
          <w:b/>
          <w:sz w:val="22"/>
          <w:szCs w:val="22"/>
        </w:rPr>
      </w:pPr>
    </w:p>
    <w:p w14:paraId="0C78FD56" w14:textId="77777777" w:rsidR="00836221" w:rsidRDefault="00836221" w:rsidP="00836221">
      <w:pPr>
        <w:contextualSpacing/>
        <w:rPr>
          <w:rFonts w:ascii="Arial" w:hAnsi="Arial" w:cs="Arial"/>
          <w:b/>
          <w:sz w:val="22"/>
          <w:szCs w:val="22"/>
        </w:rPr>
      </w:pPr>
    </w:p>
    <w:p w14:paraId="189B760E" w14:textId="77777777" w:rsidR="00836221" w:rsidRDefault="00836221" w:rsidP="00836221">
      <w:pPr>
        <w:contextualSpacing/>
        <w:rPr>
          <w:rFonts w:ascii="Arial" w:hAnsi="Arial" w:cs="Arial"/>
          <w:b/>
          <w:sz w:val="22"/>
          <w:szCs w:val="22"/>
        </w:rPr>
      </w:pPr>
    </w:p>
    <w:p w14:paraId="46035072" w14:textId="0832100A" w:rsidR="00836221" w:rsidRPr="00836221" w:rsidRDefault="00836221" w:rsidP="00836221">
      <w:pPr>
        <w:contextualSpacing/>
        <w:jc w:val="center"/>
        <w:rPr>
          <w:rFonts w:ascii="Arial" w:hAnsi="Arial" w:cs="Arial"/>
          <w:caps/>
          <w:sz w:val="22"/>
          <w:szCs w:val="22"/>
        </w:rPr>
      </w:pPr>
      <w:r w:rsidRPr="00836221">
        <w:rPr>
          <w:rFonts w:ascii="Arial" w:hAnsi="Arial" w:cs="Arial"/>
          <w:b/>
          <w:caps/>
          <w:sz w:val="22"/>
          <w:szCs w:val="22"/>
          <w:u w:val="single"/>
        </w:rPr>
        <w:lastRenderedPageBreak/>
        <w:t xml:space="preserve">Negotiable Instruments </w:t>
      </w:r>
      <w:r w:rsidRPr="00836221">
        <w:rPr>
          <w:rFonts w:ascii="Arial" w:hAnsi="Arial" w:cs="Arial"/>
          <w:caps/>
          <w:sz w:val="22"/>
          <w:szCs w:val="22"/>
          <w:u w:val="single"/>
        </w:rPr>
        <w:t>(Special type of Assignment)</w:t>
      </w:r>
    </w:p>
    <w:p w14:paraId="66D30BFE" w14:textId="77777777" w:rsidR="00836221" w:rsidRPr="00836221" w:rsidRDefault="00836221" w:rsidP="00836221">
      <w:pPr>
        <w:contextualSpacing/>
        <w:rPr>
          <w:rFonts w:ascii="Arial" w:hAnsi="Arial" w:cs="Arial"/>
          <w:i/>
          <w:color w:val="0000FF"/>
          <w:sz w:val="22"/>
          <w:szCs w:val="22"/>
        </w:rPr>
      </w:pPr>
      <w:r w:rsidRPr="00836221">
        <w:rPr>
          <w:rFonts w:ascii="Arial" w:hAnsi="Arial" w:cs="Arial"/>
          <w:i/>
          <w:color w:val="0000FF"/>
          <w:sz w:val="22"/>
          <w:szCs w:val="22"/>
        </w:rPr>
        <w:t xml:space="preserve">A written contract containing a promise, express or implied, to pay a specific sum of money to the order of a designated person or to a “bearer”; creates privileged assignment where holder is freed from usual restrictions as an “assignee” </w:t>
      </w:r>
    </w:p>
    <w:p w14:paraId="49800EE0" w14:textId="77777777" w:rsidR="00836221" w:rsidRPr="00836221" w:rsidRDefault="00836221" w:rsidP="00836221">
      <w:pPr>
        <w:spacing w:after="0"/>
        <w:contextualSpacing/>
        <w:rPr>
          <w:rFonts w:ascii="Arial" w:hAnsi="Arial" w:cs="Arial"/>
          <w:i/>
          <w:sz w:val="22"/>
          <w:szCs w:val="22"/>
        </w:rPr>
      </w:pPr>
      <w:r w:rsidRPr="00836221">
        <w:rPr>
          <w:rFonts w:ascii="Arial" w:hAnsi="Arial" w:cs="Arial"/>
          <w:b/>
          <w:sz w:val="22"/>
          <w:szCs w:val="22"/>
        </w:rPr>
        <w:t xml:space="preserve">Negotiation </w:t>
      </w:r>
      <w:r w:rsidRPr="00836221">
        <w:rPr>
          <w:rFonts w:ascii="Arial" w:hAnsi="Arial" w:cs="Arial"/>
          <w:sz w:val="22"/>
          <w:szCs w:val="22"/>
        </w:rPr>
        <w:t>– process of assigning a negotiable instrument</w:t>
      </w:r>
      <w:r w:rsidRPr="00836221">
        <w:rPr>
          <w:rFonts w:ascii="Arial" w:hAnsi="Arial" w:cs="Arial"/>
          <w:i/>
          <w:sz w:val="22"/>
          <w:szCs w:val="22"/>
        </w:rPr>
        <w:t xml:space="preserve"> </w:t>
      </w:r>
      <w:r w:rsidRPr="00836221">
        <w:rPr>
          <w:rFonts w:ascii="Arial" w:hAnsi="Arial" w:cs="Arial"/>
          <w:sz w:val="22"/>
          <w:szCs w:val="22"/>
        </w:rPr>
        <w:t>and its rights to “bearer”</w:t>
      </w:r>
    </w:p>
    <w:p w14:paraId="50C78E07" w14:textId="77777777" w:rsidR="00836221" w:rsidRPr="00836221" w:rsidRDefault="00836221" w:rsidP="006D38C2">
      <w:pPr>
        <w:pStyle w:val="ListParagraph"/>
        <w:numPr>
          <w:ilvl w:val="0"/>
          <w:numId w:val="37"/>
        </w:numPr>
        <w:rPr>
          <w:rFonts w:ascii="Arial" w:hAnsi="Arial" w:cs="Arial"/>
          <w:i/>
          <w:sz w:val="22"/>
          <w:szCs w:val="22"/>
        </w:rPr>
      </w:pPr>
      <w:r w:rsidRPr="00836221">
        <w:rPr>
          <w:rFonts w:ascii="Arial" w:hAnsi="Arial" w:cs="Arial"/>
          <w:sz w:val="22"/>
          <w:szCs w:val="22"/>
        </w:rPr>
        <w:t xml:space="preserve">Methods of Negotiation </w:t>
      </w:r>
    </w:p>
    <w:p w14:paraId="12A0768A" w14:textId="77777777" w:rsidR="00836221" w:rsidRPr="00836221" w:rsidRDefault="00836221" w:rsidP="006D38C2">
      <w:pPr>
        <w:pStyle w:val="ListParagraph"/>
        <w:numPr>
          <w:ilvl w:val="1"/>
          <w:numId w:val="37"/>
        </w:numPr>
        <w:rPr>
          <w:rFonts w:ascii="Arial" w:hAnsi="Arial" w:cs="Arial"/>
          <w:i/>
          <w:sz w:val="22"/>
          <w:szCs w:val="22"/>
        </w:rPr>
      </w:pPr>
      <w:r w:rsidRPr="00836221">
        <w:rPr>
          <w:rFonts w:ascii="Arial" w:hAnsi="Arial" w:cs="Arial"/>
          <w:sz w:val="22"/>
          <w:szCs w:val="22"/>
        </w:rPr>
        <w:t xml:space="preserve">Endorsement and delivery – payable to specific person </w:t>
      </w:r>
    </w:p>
    <w:p w14:paraId="30F0575D" w14:textId="77777777" w:rsidR="00836221" w:rsidRPr="00836221" w:rsidRDefault="00836221" w:rsidP="006D38C2">
      <w:pPr>
        <w:pStyle w:val="ListParagraph"/>
        <w:numPr>
          <w:ilvl w:val="1"/>
          <w:numId w:val="37"/>
        </w:numPr>
        <w:rPr>
          <w:rFonts w:ascii="Arial" w:hAnsi="Arial" w:cs="Arial"/>
          <w:i/>
          <w:sz w:val="22"/>
          <w:szCs w:val="22"/>
        </w:rPr>
      </w:pPr>
      <w:r w:rsidRPr="00836221">
        <w:rPr>
          <w:rFonts w:ascii="Arial" w:hAnsi="Arial" w:cs="Arial"/>
          <w:sz w:val="22"/>
          <w:szCs w:val="22"/>
        </w:rPr>
        <w:t xml:space="preserve">By delivery in bearer form (no named person)  </w:t>
      </w:r>
    </w:p>
    <w:p w14:paraId="0F544C5A" w14:textId="77777777" w:rsidR="00836221" w:rsidRPr="00836221" w:rsidRDefault="00836221" w:rsidP="006D38C2">
      <w:pPr>
        <w:pStyle w:val="ListParagraph"/>
        <w:numPr>
          <w:ilvl w:val="1"/>
          <w:numId w:val="37"/>
        </w:numPr>
        <w:rPr>
          <w:rFonts w:ascii="Arial" w:hAnsi="Arial" w:cs="Arial"/>
          <w:i/>
          <w:sz w:val="22"/>
          <w:szCs w:val="22"/>
        </w:rPr>
      </w:pPr>
      <w:r w:rsidRPr="00836221">
        <w:rPr>
          <w:rFonts w:ascii="Arial" w:hAnsi="Arial" w:cs="Arial"/>
          <w:sz w:val="22"/>
          <w:szCs w:val="22"/>
        </w:rPr>
        <w:t>Delivery to new holder through endorsement</w:t>
      </w:r>
    </w:p>
    <w:p w14:paraId="3001C9B3" w14:textId="77777777" w:rsidR="00836221" w:rsidRPr="00836221" w:rsidRDefault="00836221" w:rsidP="006D38C2">
      <w:pPr>
        <w:pStyle w:val="ListParagraph"/>
        <w:numPr>
          <w:ilvl w:val="2"/>
          <w:numId w:val="37"/>
        </w:numPr>
        <w:rPr>
          <w:rFonts w:ascii="Arial" w:hAnsi="Arial" w:cs="Arial"/>
          <w:i/>
          <w:sz w:val="22"/>
          <w:szCs w:val="22"/>
        </w:rPr>
      </w:pPr>
      <w:r w:rsidRPr="00836221">
        <w:rPr>
          <w:rFonts w:ascii="Arial" w:hAnsi="Arial" w:cs="Arial"/>
          <w:sz w:val="22"/>
          <w:szCs w:val="22"/>
        </w:rPr>
        <w:t xml:space="preserve">Only signing name = in bearer form </w:t>
      </w:r>
    </w:p>
    <w:p w14:paraId="4FA3A9EC" w14:textId="77777777" w:rsidR="00836221" w:rsidRPr="00836221" w:rsidRDefault="00836221" w:rsidP="006D38C2">
      <w:pPr>
        <w:pStyle w:val="ListParagraph"/>
        <w:numPr>
          <w:ilvl w:val="2"/>
          <w:numId w:val="37"/>
        </w:numPr>
        <w:rPr>
          <w:rFonts w:ascii="Arial" w:hAnsi="Arial" w:cs="Arial"/>
          <w:i/>
          <w:sz w:val="22"/>
          <w:szCs w:val="22"/>
        </w:rPr>
      </w:pPr>
      <w:r w:rsidRPr="00836221">
        <w:rPr>
          <w:rFonts w:ascii="Arial" w:hAnsi="Arial" w:cs="Arial"/>
          <w:sz w:val="22"/>
          <w:szCs w:val="22"/>
        </w:rPr>
        <w:t xml:space="preserve">Special endorsement – specifies next person whom payment is made </w:t>
      </w:r>
    </w:p>
    <w:p w14:paraId="54BAB107" w14:textId="77777777" w:rsidR="00836221" w:rsidRPr="00836221" w:rsidRDefault="00836221" w:rsidP="006D38C2">
      <w:pPr>
        <w:pStyle w:val="ListParagraph"/>
        <w:numPr>
          <w:ilvl w:val="2"/>
          <w:numId w:val="37"/>
        </w:numPr>
        <w:rPr>
          <w:rFonts w:ascii="Arial" w:hAnsi="Arial" w:cs="Arial"/>
          <w:i/>
          <w:sz w:val="22"/>
          <w:szCs w:val="22"/>
        </w:rPr>
      </w:pPr>
      <w:r w:rsidRPr="00836221">
        <w:rPr>
          <w:rFonts w:ascii="Arial" w:hAnsi="Arial" w:cs="Arial"/>
          <w:sz w:val="22"/>
          <w:szCs w:val="22"/>
        </w:rPr>
        <w:t>Restrictive endorsement – makes it non-negotiable (i.e. “deposit only”)</w:t>
      </w:r>
    </w:p>
    <w:p w14:paraId="192641C5" w14:textId="77777777" w:rsidR="00836221" w:rsidRPr="00836221" w:rsidRDefault="00836221" w:rsidP="006D38C2">
      <w:pPr>
        <w:pStyle w:val="ListParagraph"/>
        <w:numPr>
          <w:ilvl w:val="2"/>
          <w:numId w:val="37"/>
        </w:numPr>
        <w:rPr>
          <w:rFonts w:ascii="Arial" w:hAnsi="Arial" w:cs="Arial"/>
          <w:i/>
          <w:sz w:val="22"/>
          <w:szCs w:val="22"/>
        </w:rPr>
      </w:pPr>
      <w:r w:rsidRPr="00836221">
        <w:rPr>
          <w:rFonts w:ascii="Arial" w:hAnsi="Arial" w:cs="Arial"/>
          <w:sz w:val="22"/>
          <w:szCs w:val="22"/>
        </w:rPr>
        <w:t xml:space="preserve">Conditional endorsement – endorser can recover from endorsee if condition not satisfied </w:t>
      </w:r>
    </w:p>
    <w:p w14:paraId="6BB5EF71" w14:textId="77777777" w:rsidR="00836221" w:rsidRPr="00836221" w:rsidRDefault="00836221" w:rsidP="006D38C2">
      <w:pPr>
        <w:pStyle w:val="ListParagraph"/>
        <w:numPr>
          <w:ilvl w:val="2"/>
          <w:numId w:val="37"/>
        </w:numPr>
        <w:rPr>
          <w:rFonts w:ascii="Arial" w:hAnsi="Arial" w:cs="Arial"/>
          <w:i/>
          <w:sz w:val="22"/>
          <w:szCs w:val="22"/>
        </w:rPr>
      </w:pPr>
      <w:r w:rsidRPr="00836221">
        <w:rPr>
          <w:rFonts w:ascii="Arial" w:hAnsi="Arial" w:cs="Arial"/>
          <w:sz w:val="22"/>
          <w:szCs w:val="22"/>
        </w:rPr>
        <w:t xml:space="preserve">Qualified endorsement </w:t>
      </w:r>
    </w:p>
    <w:p w14:paraId="3DAFA9D4"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b/>
          <w:sz w:val="22"/>
          <w:szCs w:val="22"/>
        </w:rPr>
        <w:t xml:space="preserve">Innocent holder in due course </w:t>
      </w:r>
      <w:r w:rsidRPr="00836221">
        <w:rPr>
          <w:rFonts w:ascii="Arial" w:hAnsi="Arial" w:cs="Arial"/>
          <w:sz w:val="22"/>
          <w:szCs w:val="22"/>
        </w:rPr>
        <w:t xml:space="preserve">may succeed in action against promisor where assignor would not have succeeded </w:t>
      </w:r>
    </w:p>
    <w:p w14:paraId="1712F386"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Defence of illegality, forgery, duress, undue influence, or fraud cannot be used </w:t>
      </w:r>
    </w:p>
    <w:p w14:paraId="4D15166C" w14:textId="497A1AC3" w:rsidR="00836221" w:rsidRPr="00836221" w:rsidRDefault="00A0619D" w:rsidP="006D38C2">
      <w:pPr>
        <w:pStyle w:val="ListParagraph"/>
        <w:numPr>
          <w:ilvl w:val="2"/>
          <w:numId w:val="37"/>
        </w:numPr>
        <w:rPr>
          <w:rFonts w:ascii="Arial" w:hAnsi="Arial" w:cs="Arial"/>
          <w:sz w:val="22"/>
          <w:szCs w:val="22"/>
        </w:rPr>
      </w:pPr>
      <w:r w:rsidRPr="00836221">
        <w:rPr>
          <w:rFonts w:ascii="Arial" w:hAnsi="Arial" w:cs="Arial"/>
          <w:sz w:val="22"/>
          <w:szCs w:val="22"/>
        </w:rPr>
        <w:t>As</w:t>
      </w:r>
      <w:r w:rsidR="00836221" w:rsidRPr="00836221">
        <w:rPr>
          <w:rFonts w:ascii="Arial" w:hAnsi="Arial" w:cs="Arial"/>
          <w:sz w:val="22"/>
          <w:szCs w:val="22"/>
        </w:rPr>
        <w:t xml:space="preserve"> long as bearer shows they were unaware of origin of tainted instrument </w:t>
      </w:r>
    </w:p>
    <w:p w14:paraId="3D0A16A9" w14:textId="725FED92" w:rsidR="00836221" w:rsidRPr="00836221" w:rsidRDefault="00A0619D" w:rsidP="006D38C2">
      <w:pPr>
        <w:pStyle w:val="ListParagraph"/>
        <w:numPr>
          <w:ilvl w:val="2"/>
          <w:numId w:val="37"/>
        </w:numPr>
        <w:rPr>
          <w:rFonts w:ascii="Arial" w:hAnsi="Arial" w:cs="Arial"/>
          <w:sz w:val="22"/>
          <w:szCs w:val="22"/>
        </w:rPr>
      </w:pPr>
      <w:r w:rsidRPr="00836221">
        <w:rPr>
          <w:rFonts w:ascii="Arial" w:hAnsi="Arial" w:cs="Arial"/>
          <w:sz w:val="22"/>
          <w:szCs w:val="22"/>
        </w:rPr>
        <w:t>And</w:t>
      </w:r>
      <w:r w:rsidR="00836221" w:rsidRPr="00836221">
        <w:rPr>
          <w:rFonts w:ascii="Arial" w:hAnsi="Arial" w:cs="Arial"/>
          <w:sz w:val="22"/>
          <w:szCs w:val="22"/>
        </w:rPr>
        <w:t xml:space="preserve"> that previous holder must have given value for it</w:t>
      </w:r>
    </w:p>
    <w:p w14:paraId="47141AAD"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May sue in own name (not necessary to join in action of previous assignees)</w:t>
      </w:r>
    </w:p>
    <w:p w14:paraId="69502B0C"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b/>
          <w:sz w:val="22"/>
          <w:szCs w:val="22"/>
        </w:rPr>
        <w:t>Conditional discharge</w:t>
      </w:r>
      <w:r w:rsidRPr="00836221">
        <w:rPr>
          <w:rFonts w:ascii="Arial" w:hAnsi="Arial" w:cs="Arial"/>
          <w:sz w:val="22"/>
          <w:szCs w:val="22"/>
        </w:rPr>
        <w:t xml:space="preserve"> - Drawer is discharged under the original contract only if the negotiable instrument given in payment is honoured</w:t>
      </w:r>
    </w:p>
    <w:p w14:paraId="43906126" w14:textId="77777777" w:rsidR="00836221" w:rsidRPr="00836221" w:rsidRDefault="00836221" w:rsidP="00836221">
      <w:pPr>
        <w:spacing w:after="0"/>
        <w:contextualSpacing/>
        <w:rPr>
          <w:rFonts w:ascii="Arial" w:hAnsi="Arial" w:cs="Arial"/>
          <w:b/>
          <w:color w:val="009900"/>
          <w:sz w:val="22"/>
          <w:szCs w:val="22"/>
          <w:u w:val="single"/>
        </w:rPr>
      </w:pPr>
      <w:r w:rsidRPr="00836221">
        <w:rPr>
          <w:rFonts w:ascii="Arial" w:hAnsi="Arial" w:cs="Arial"/>
          <w:b/>
          <w:sz w:val="22"/>
          <w:szCs w:val="22"/>
          <w:u w:val="single"/>
        </w:rPr>
        <w:t xml:space="preserve">Types of Negotiable Instruments Governed by </w:t>
      </w:r>
      <w:r w:rsidRPr="00836221">
        <w:rPr>
          <w:rFonts w:ascii="Arial" w:hAnsi="Arial" w:cs="Arial"/>
          <w:b/>
          <w:color w:val="009900"/>
          <w:sz w:val="22"/>
          <w:szCs w:val="22"/>
          <w:u w:val="single"/>
        </w:rPr>
        <w:t xml:space="preserve">Bills of Exchange Act </w:t>
      </w:r>
    </w:p>
    <w:p w14:paraId="14EBB6F7" w14:textId="77777777" w:rsidR="00836221" w:rsidRPr="00836221" w:rsidRDefault="00836221" w:rsidP="006D38C2">
      <w:pPr>
        <w:pStyle w:val="ListParagraph"/>
        <w:numPr>
          <w:ilvl w:val="0"/>
          <w:numId w:val="37"/>
        </w:numPr>
        <w:spacing w:after="0"/>
        <w:rPr>
          <w:rFonts w:ascii="Arial" w:hAnsi="Arial" w:cs="Arial"/>
          <w:b/>
          <w:sz w:val="22"/>
          <w:szCs w:val="22"/>
        </w:rPr>
      </w:pPr>
      <w:r w:rsidRPr="00836221">
        <w:rPr>
          <w:rFonts w:ascii="Arial" w:hAnsi="Arial" w:cs="Arial"/>
          <w:b/>
          <w:sz w:val="22"/>
          <w:szCs w:val="22"/>
        </w:rPr>
        <w:t>Bills of exchange</w:t>
      </w:r>
      <w:r w:rsidRPr="00836221">
        <w:rPr>
          <w:rFonts w:ascii="Arial" w:hAnsi="Arial" w:cs="Arial"/>
          <w:sz w:val="22"/>
          <w:szCs w:val="22"/>
        </w:rPr>
        <w:t xml:space="preserve"> (Drafts)</w:t>
      </w:r>
    </w:p>
    <w:p w14:paraId="31D6D223" w14:textId="77777777" w:rsidR="00836221" w:rsidRPr="00836221" w:rsidRDefault="00836221" w:rsidP="006D38C2">
      <w:pPr>
        <w:pStyle w:val="ListParagraph"/>
        <w:numPr>
          <w:ilvl w:val="1"/>
          <w:numId w:val="37"/>
        </w:numPr>
        <w:spacing w:after="0"/>
        <w:rPr>
          <w:rFonts w:ascii="Arial" w:hAnsi="Arial" w:cs="Arial"/>
          <w:b/>
          <w:sz w:val="22"/>
          <w:szCs w:val="22"/>
        </w:rPr>
      </w:pPr>
      <w:r w:rsidRPr="00836221">
        <w:rPr>
          <w:rFonts w:ascii="Arial" w:hAnsi="Arial" w:cs="Arial"/>
          <w:b/>
          <w:sz w:val="22"/>
          <w:szCs w:val="22"/>
        </w:rPr>
        <w:t xml:space="preserve">Drawer </w:t>
      </w:r>
      <w:r w:rsidRPr="00836221">
        <w:rPr>
          <w:rFonts w:ascii="Arial" w:hAnsi="Arial" w:cs="Arial"/>
          <w:sz w:val="22"/>
          <w:szCs w:val="22"/>
        </w:rPr>
        <w:t>– the party who draws up the bill of exchange</w:t>
      </w:r>
    </w:p>
    <w:p w14:paraId="1948493B" w14:textId="77777777" w:rsidR="00836221" w:rsidRPr="00836221" w:rsidRDefault="00836221" w:rsidP="006D38C2">
      <w:pPr>
        <w:pStyle w:val="ListParagraph"/>
        <w:numPr>
          <w:ilvl w:val="2"/>
          <w:numId w:val="37"/>
        </w:numPr>
        <w:spacing w:after="0"/>
        <w:rPr>
          <w:rFonts w:ascii="Arial" w:hAnsi="Arial" w:cs="Arial"/>
          <w:b/>
          <w:sz w:val="22"/>
          <w:szCs w:val="22"/>
        </w:rPr>
      </w:pPr>
      <w:r w:rsidRPr="00836221">
        <w:rPr>
          <w:rFonts w:ascii="Arial" w:hAnsi="Arial" w:cs="Arial"/>
          <w:sz w:val="22"/>
          <w:szCs w:val="22"/>
        </w:rPr>
        <w:t>Implied promise guaranteeing payment</w:t>
      </w:r>
    </w:p>
    <w:p w14:paraId="052E1EF9" w14:textId="77777777" w:rsidR="00836221" w:rsidRPr="00836221" w:rsidRDefault="00836221" w:rsidP="006D38C2">
      <w:pPr>
        <w:pStyle w:val="ListParagraph"/>
        <w:numPr>
          <w:ilvl w:val="1"/>
          <w:numId w:val="37"/>
        </w:numPr>
        <w:spacing w:after="0"/>
        <w:rPr>
          <w:rFonts w:ascii="Arial" w:hAnsi="Arial" w:cs="Arial"/>
          <w:b/>
          <w:sz w:val="22"/>
          <w:szCs w:val="22"/>
        </w:rPr>
      </w:pPr>
      <w:proofErr w:type="spellStart"/>
      <w:r w:rsidRPr="00836221">
        <w:rPr>
          <w:rFonts w:ascii="Arial" w:hAnsi="Arial" w:cs="Arial"/>
          <w:b/>
          <w:sz w:val="22"/>
          <w:szCs w:val="22"/>
        </w:rPr>
        <w:t>Drawee</w:t>
      </w:r>
      <w:proofErr w:type="spellEnd"/>
      <w:r w:rsidRPr="00836221">
        <w:rPr>
          <w:rFonts w:ascii="Arial" w:hAnsi="Arial" w:cs="Arial"/>
          <w:sz w:val="22"/>
          <w:szCs w:val="22"/>
        </w:rPr>
        <w:t xml:space="preserve"> – party who is required to make payment on the bill of exchange</w:t>
      </w:r>
    </w:p>
    <w:p w14:paraId="5566F552" w14:textId="77777777" w:rsidR="00836221" w:rsidRPr="00836221" w:rsidRDefault="00836221" w:rsidP="006D38C2">
      <w:pPr>
        <w:pStyle w:val="ListParagraph"/>
        <w:numPr>
          <w:ilvl w:val="1"/>
          <w:numId w:val="37"/>
        </w:numPr>
        <w:rPr>
          <w:rFonts w:ascii="Arial" w:hAnsi="Arial" w:cs="Arial"/>
          <w:b/>
          <w:sz w:val="22"/>
          <w:szCs w:val="22"/>
        </w:rPr>
      </w:pPr>
      <w:r w:rsidRPr="00836221">
        <w:rPr>
          <w:rFonts w:ascii="Arial" w:hAnsi="Arial" w:cs="Arial"/>
          <w:b/>
          <w:sz w:val="22"/>
          <w:szCs w:val="22"/>
        </w:rPr>
        <w:t>Acceptor</w:t>
      </w:r>
      <w:r w:rsidRPr="00836221">
        <w:rPr>
          <w:rFonts w:ascii="Arial" w:hAnsi="Arial" w:cs="Arial"/>
          <w:sz w:val="22"/>
          <w:szCs w:val="22"/>
        </w:rPr>
        <w:t xml:space="preserve"> – </w:t>
      </w:r>
      <w:proofErr w:type="spellStart"/>
      <w:r w:rsidRPr="00836221">
        <w:rPr>
          <w:rFonts w:ascii="Arial" w:hAnsi="Arial" w:cs="Arial"/>
          <w:sz w:val="22"/>
          <w:szCs w:val="22"/>
        </w:rPr>
        <w:t>drawee</w:t>
      </w:r>
      <w:proofErr w:type="spellEnd"/>
      <w:r w:rsidRPr="00836221">
        <w:rPr>
          <w:rFonts w:ascii="Arial" w:hAnsi="Arial" w:cs="Arial"/>
          <w:sz w:val="22"/>
          <w:szCs w:val="22"/>
        </w:rPr>
        <w:t xml:space="preserve"> who consents to the bill of exchange by singing it together with the word “accepted” and the date; express promise </w:t>
      </w:r>
    </w:p>
    <w:p w14:paraId="69DE33D6"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Types of Bills of Exchange: </w:t>
      </w:r>
    </w:p>
    <w:p w14:paraId="0C778BE9"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b/>
          <w:sz w:val="22"/>
          <w:szCs w:val="22"/>
        </w:rPr>
        <w:t>Demand draft</w:t>
      </w:r>
      <w:r w:rsidRPr="00836221">
        <w:rPr>
          <w:rFonts w:ascii="Arial" w:hAnsi="Arial" w:cs="Arial"/>
          <w:sz w:val="22"/>
          <w:szCs w:val="22"/>
        </w:rPr>
        <w:t xml:space="preserve"> – payable immediately upon presentation; no days of grace</w:t>
      </w:r>
    </w:p>
    <w:p w14:paraId="613F2416"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b/>
          <w:sz w:val="22"/>
          <w:szCs w:val="22"/>
        </w:rPr>
        <w:t xml:space="preserve">Sight draft </w:t>
      </w:r>
      <w:r w:rsidRPr="00836221">
        <w:rPr>
          <w:rFonts w:ascii="Arial" w:hAnsi="Arial" w:cs="Arial"/>
          <w:sz w:val="22"/>
          <w:szCs w:val="22"/>
        </w:rPr>
        <w:t xml:space="preserve">– payable “at sight” – three days of grace are allowed </w:t>
      </w:r>
    </w:p>
    <w:p w14:paraId="4E5853E8"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b/>
          <w:sz w:val="22"/>
          <w:szCs w:val="22"/>
        </w:rPr>
        <w:t xml:space="preserve">Time draft </w:t>
      </w:r>
      <w:r w:rsidRPr="00836221">
        <w:rPr>
          <w:rFonts w:ascii="Arial" w:hAnsi="Arial" w:cs="Arial"/>
          <w:sz w:val="22"/>
          <w:szCs w:val="22"/>
        </w:rPr>
        <w:t xml:space="preserve">– payable within a stipulated period after the date stated on the instrument or after presentation </w:t>
      </w:r>
    </w:p>
    <w:p w14:paraId="2D97C50C"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b/>
          <w:sz w:val="22"/>
          <w:szCs w:val="22"/>
        </w:rPr>
        <w:t>Promissory notes</w:t>
      </w:r>
      <w:r w:rsidRPr="00836221">
        <w:rPr>
          <w:rFonts w:ascii="Arial" w:hAnsi="Arial" w:cs="Arial"/>
          <w:sz w:val="22"/>
          <w:szCs w:val="22"/>
        </w:rPr>
        <w:t xml:space="preserve"> </w:t>
      </w:r>
    </w:p>
    <w:p w14:paraId="326F2810"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b/>
          <w:sz w:val="22"/>
          <w:szCs w:val="22"/>
        </w:rPr>
        <w:t>Maker</w:t>
      </w:r>
      <w:r w:rsidRPr="00836221">
        <w:rPr>
          <w:rFonts w:ascii="Arial" w:hAnsi="Arial" w:cs="Arial"/>
          <w:sz w:val="22"/>
          <w:szCs w:val="22"/>
        </w:rPr>
        <w:t xml:space="preserve"> – party who signs and delivers a promissory note </w:t>
      </w:r>
    </w:p>
    <w:p w14:paraId="6D60CB52"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sz w:val="22"/>
          <w:szCs w:val="22"/>
        </w:rPr>
        <w:t xml:space="preserve">Not presented for acceptance – contains express promise to pay </w:t>
      </w:r>
    </w:p>
    <w:p w14:paraId="3564FD01"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b/>
          <w:sz w:val="22"/>
          <w:szCs w:val="22"/>
        </w:rPr>
        <w:t>Cheques</w:t>
      </w:r>
      <w:r w:rsidRPr="00836221">
        <w:rPr>
          <w:rFonts w:ascii="Arial" w:hAnsi="Arial" w:cs="Arial"/>
          <w:sz w:val="22"/>
          <w:szCs w:val="22"/>
        </w:rPr>
        <w:t xml:space="preserve"> - Implied promise that drawer has sufficient funds at bank or that amount is within terms of a line of credit granted by bank </w:t>
      </w:r>
    </w:p>
    <w:p w14:paraId="7E4ADEB5" w14:textId="77777777" w:rsidR="00836221" w:rsidRPr="00836221" w:rsidRDefault="00836221" w:rsidP="006D38C2">
      <w:pPr>
        <w:pStyle w:val="ListParagraph"/>
        <w:numPr>
          <w:ilvl w:val="1"/>
          <w:numId w:val="37"/>
        </w:numPr>
        <w:rPr>
          <w:rFonts w:ascii="Arial" w:hAnsi="Arial" w:cs="Arial"/>
          <w:sz w:val="22"/>
          <w:szCs w:val="22"/>
        </w:rPr>
      </w:pPr>
      <w:r w:rsidRPr="00836221">
        <w:rPr>
          <w:rFonts w:ascii="Arial" w:hAnsi="Arial" w:cs="Arial"/>
          <w:b/>
          <w:sz w:val="22"/>
          <w:szCs w:val="22"/>
        </w:rPr>
        <w:t>Certification</w:t>
      </w:r>
      <w:r w:rsidRPr="00836221">
        <w:rPr>
          <w:rFonts w:ascii="Arial" w:hAnsi="Arial" w:cs="Arial"/>
          <w:sz w:val="22"/>
          <w:szCs w:val="22"/>
        </w:rPr>
        <w:t xml:space="preserve"> – Bank’s stamped acknowledgment (with date) on face of cheque; Immediately withdraws funds </w:t>
      </w:r>
      <w:r w:rsidRPr="00836221">
        <w:rPr>
          <w:rFonts w:ascii="Arial" w:hAnsi="Arial" w:cs="Arial"/>
          <w:sz w:val="22"/>
          <w:szCs w:val="22"/>
        </w:rPr>
        <w:sym w:font="Wingdings" w:char="F0E0"/>
      </w:r>
      <w:r w:rsidRPr="00836221">
        <w:rPr>
          <w:rFonts w:ascii="Arial" w:hAnsi="Arial" w:cs="Arial"/>
          <w:sz w:val="22"/>
          <w:szCs w:val="22"/>
        </w:rPr>
        <w:t xml:space="preserve"> </w:t>
      </w:r>
      <w:proofErr w:type="gramStart"/>
      <w:r w:rsidRPr="00836221">
        <w:rPr>
          <w:rFonts w:ascii="Arial" w:hAnsi="Arial" w:cs="Arial"/>
          <w:sz w:val="22"/>
          <w:szCs w:val="22"/>
        </w:rPr>
        <w:t>liability  to</w:t>
      </w:r>
      <w:proofErr w:type="gramEnd"/>
      <w:r w:rsidRPr="00836221">
        <w:rPr>
          <w:rFonts w:ascii="Arial" w:hAnsi="Arial" w:cs="Arial"/>
          <w:sz w:val="22"/>
          <w:szCs w:val="22"/>
        </w:rPr>
        <w:t xml:space="preserve"> pay amount when cheque presented</w:t>
      </w:r>
    </w:p>
    <w:p w14:paraId="194ED3AC" w14:textId="77777777" w:rsidR="00836221" w:rsidRPr="00836221" w:rsidRDefault="00836221" w:rsidP="006D38C2">
      <w:pPr>
        <w:pStyle w:val="ListParagraph"/>
        <w:numPr>
          <w:ilvl w:val="2"/>
          <w:numId w:val="37"/>
        </w:numPr>
        <w:rPr>
          <w:rFonts w:ascii="Arial" w:hAnsi="Arial" w:cs="Arial"/>
          <w:sz w:val="22"/>
          <w:szCs w:val="22"/>
        </w:rPr>
      </w:pPr>
      <w:r w:rsidRPr="00836221">
        <w:rPr>
          <w:rFonts w:ascii="Arial" w:hAnsi="Arial" w:cs="Arial"/>
          <w:i/>
          <w:sz w:val="22"/>
          <w:szCs w:val="22"/>
        </w:rPr>
        <w:t>If done at request of holder</w:t>
      </w:r>
      <w:r w:rsidRPr="00836221">
        <w:rPr>
          <w:rFonts w:ascii="Arial" w:hAnsi="Arial" w:cs="Arial"/>
          <w:sz w:val="22"/>
          <w:szCs w:val="22"/>
        </w:rPr>
        <w:t xml:space="preserve"> – prevents “stop payment” attempt by drawer</w:t>
      </w:r>
    </w:p>
    <w:p w14:paraId="001B222A" w14:textId="77777777" w:rsidR="00836221" w:rsidRPr="00836221" w:rsidRDefault="00836221" w:rsidP="006D38C2">
      <w:pPr>
        <w:pStyle w:val="ListParagraph"/>
        <w:numPr>
          <w:ilvl w:val="3"/>
          <w:numId w:val="37"/>
        </w:numPr>
        <w:rPr>
          <w:rFonts w:ascii="Arial" w:hAnsi="Arial" w:cs="Arial"/>
          <w:sz w:val="22"/>
          <w:szCs w:val="22"/>
        </w:rPr>
      </w:pPr>
      <w:r w:rsidRPr="00836221">
        <w:rPr>
          <w:rFonts w:ascii="Arial" w:hAnsi="Arial" w:cs="Arial"/>
          <w:sz w:val="22"/>
          <w:szCs w:val="22"/>
        </w:rPr>
        <w:t xml:space="preserve">Bank will reject “stop payment” request unless cheque is surrendered by drawer OR drawer agrees to indemnify bank if sued for not </w:t>
      </w:r>
      <w:proofErr w:type="spellStart"/>
      <w:r w:rsidRPr="00836221">
        <w:rPr>
          <w:rFonts w:ascii="Arial" w:hAnsi="Arial" w:cs="Arial"/>
          <w:sz w:val="22"/>
          <w:szCs w:val="22"/>
        </w:rPr>
        <w:t>honoring</w:t>
      </w:r>
      <w:proofErr w:type="spellEnd"/>
      <w:r w:rsidRPr="00836221">
        <w:rPr>
          <w:rFonts w:ascii="Arial" w:hAnsi="Arial" w:cs="Arial"/>
          <w:sz w:val="22"/>
          <w:szCs w:val="22"/>
        </w:rPr>
        <w:t xml:space="preserve"> cheque</w:t>
      </w:r>
    </w:p>
    <w:p w14:paraId="2BFA4CF9" w14:textId="77777777" w:rsidR="00836221" w:rsidRPr="00836221" w:rsidRDefault="00836221" w:rsidP="006D38C2">
      <w:pPr>
        <w:pStyle w:val="ListParagraph"/>
        <w:numPr>
          <w:ilvl w:val="1"/>
          <w:numId w:val="37"/>
        </w:numPr>
        <w:rPr>
          <w:rFonts w:ascii="Arial" w:hAnsi="Arial" w:cs="Arial"/>
          <w:sz w:val="22"/>
          <w:szCs w:val="22"/>
        </w:rPr>
      </w:pPr>
      <w:proofErr w:type="spellStart"/>
      <w:r w:rsidRPr="00836221">
        <w:rPr>
          <w:rFonts w:ascii="Arial" w:hAnsi="Arial" w:cs="Arial"/>
          <w:b/>
          <w:sz w:val="22"/>
          <w:szCs w:val="22"/>
        </w:rPr>
        <w:t>Postdated</w:t>
      </w:r>
      <w:proofErr w:type="spellEnd"/>
      <w:r w:rsidRPr="00836221">
        <w:rPr>
          <w:rFonts w:ascii="Arial" w:hAnsi="Arial" w:cs="Arial"/>
          <w:sz w:val="22"/>
          <w:szCs w:val="22"/>
        </w:rPr>
        <w:t>- holder’s right to demand payment is not effective until date on the cheque</w:t>
      </w:r>
    </w:p>
    <w:p w14:paraId="3C67AA46" w14:textId="77777777" w:rsidR="00836221" w:rsidRPr="00836221" w:rsidRDefault="00836221" w:rsidP="00836221">
      <w:pPr>
        <w:contextualSpacing/>
        <w:rPr>
          <w:rFonts w:ascii="Arial" w:hAnsi="Arial" w:cs="Arial"/>
          <w:sz w:val="22"/>
          <w:szCs w:val="22"/>
        </w:rPr>
      </w:pPr>
      <w:r w:rsidRPr="00836221">
        <w:rPr>
          <w:rFonts w:ascii="Arial" w:hAnsi="Arial" w:cs="Arial"/>
          <w:sz w:val="22"/>
          <w:szCs w:val="22"/>
        </w:rPr>
        <w:lastRenderedPageBreak/>
        <w:t xml:space="preserve">* </w:t>
      </w:r>
      <w:proofErr w:type="spellStart"/>
      <w:r w:rsidRPr="00836221">
        <w:rPr>
          <w:rFonts w:ascii="Arial" w:hAnsi="Arial" w:cs="Arial"/>
          <w:sz w:val="22"/>
          <w:szCs w:val="22"/>
        </w:rPr>
        <w:t>Drawee</w:t>
      </w:r>
      <w:proofErr w:type="spellEnd"/>
      <w:r w:rsidRPr="00836221">
        <w:rPr>
          <w:rFonts w:ascii="Arial" w:hAnsi="Arial" w:cs="Arial"/>
          <w:sz w:val="22"/>
          <w:szCs w:val="22"/>
        </w:rPr>
        <w:t xml:space="preserve"> has no liability in respect to </w:t>
      </w:r>
      <w:r w:rsidRPr="00836221">
        <w:rPr>
          <w:rFonts w:ascii="Arial" w:hAnsi="Arial" w:cs="Arial"/>
          <w:b/>
          <w:color w:val="008000"/>
          <w:sz w:val="22"/>
          <w:szCs w:val="22"/>
        </w:rPr>
        <w:t>Bill of Exchange</w:t>
      </w:r>
      <w:r w:rsidRPr="00836221">
        <w:rPr>
          <w:rFonts w:ascii="Arial" w:hAnsi="Arial" w:cs="Arial"/>
          <w:sz w:val="22"/>
          <w:szCs w:val="22"/>
        </w:rPr>
        <w:t xml:space="preserve"> before accepting and delivering it </w:t>
      </w:r>
    </w:p>
    <w:p w14:paraId="6FFC2208" w14:textId="77777777" w:rsidR="00836221" w:rsidRPr="00836221" w:rsidRDefault="00836221" w:rsidP="00836221">
      <w:pPr>
        <w:contextualSpacing/>
        <w:rPr>
          <w:rFonts w:ascii="Arial" w:hAnsi="Arial" w:cs="Arial"/>
          <w:b/>
          <w:sz w:val="22"/>
          <w:szCs w:val="22"/>
        </w:rPr>
      </w:pPr>
      <w:r w:rsidRPr="00836221">
        <w:rPr>
          <w:rFonts w:ascii="Arial" w:hAnsi="Arial" w:cs="Arial"/>
          <w:b/>
          <w:sz w:val="22"/>
          <w:szCs w:val="22"/>
        </w:rPr>
        <w:t xml:space="preserve">Negotiable Instrument Rules: </w:t>
      </w:r>
    </w:p>
    <w:p w14:paraId="36B28E9C"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Promise/order must be set in writing </w:t>
      </w:r>
      <w:r w:rsidRPr="00836221">
        <w:rPr>
          <w:rFonts w:ascii="Arial" w:hAnsi="Arial" w:cs="Arial"/>
          <w:sz w:val="22"/>
          <w:szCs w:val="22"/>
        </w:rPr>
        <w:sym w:font="Wingdings" w:char="F0E0"/>
      </w:r>
      <w:r w:rsidRPr="00836221">
        <w:rPr>
          <w:rFonts w:ascii="Arial" w:hAnsi="Arial" w:cs="Arial"/>
          <w:sz w:val="22"/>
          <w:szCs w:val="22"/>
        </w:rPr>
        <w:t xml:space="preserve"> Evidence</w:t>
      </w:r>
    </w:p>
    <w:p w14:paraId="7B15BA54"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Obligation must be for a money payment only, requiring no further inquiry into its value </w:t>
      </w:r>
    </w:p>
    <w:p w14:paraId="0B9A298C"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Money promised must be a “sum certain”</w:t>
      </w:r>
    </w:p>
    <w:p w14:paraId="34388B3E"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¨Promise/order must be unconditional so that holder need not look outside instrument to learn implications of qualifying phrases </w:t>
      </w:r>
      <w:r w:rsidRPr="00836221">
        <w:rPr>
          <w:rFonts w:ascii="Arial" w:hAnsi="Arial" w:cs="Arial"/>
          <w:sz w:val="22"/>
          <w:szCs w:val="22"/>
        </w:rPr>
        <w:sym w:font="Wingdings" w:char="F0E0"/>
      </w:r>
      <w:r w:rsidRPr="00836221">
        <w:rPr>
          <w:rFonts w:ascii="Arial" w:hAnsi="Arial" w:cs="Arial"/>
          <w:sz w:val="22"/>
          <w:szCs w:val="22"/>
        </w:rPr>
        <w:t xml:space="preserve"> if it is subject to condition = assignment </w:t>
      </w:r>
    </w:p>
    <w:p w14:paraId="7842A9E1"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Must be payable at a fixed or determinable future time or on demand </w:t>
      </w:r>
    </w:p>
    <w:p w14:paraId="307C0D35"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Must be of whole instrument, not part of the amount</w:t>
      </w:r>
    </w:p>
    <w:p w14:paraId="22137675" w14:textId="77777777" w:rsidR="00836221" w:rsidRPr="00836221" w:rsidRDefault="00836221" w:rsidP="006D38C2">
      <w:pPr>
        <w:pStyle w:val="ListParagraph"/>
        <w:numPr>
          <w:ilvl w:val="0"/>
          <w:numId w:val="37"/>
        </w:numPr>
        <w:rPr>
          <w:rFonts w:ascii="Arial" w:hAnsi="Arial" w:cs="Arial"/>
          <w:sz w:val="22"/>
          <w:szCs w:val="22"/>
        </w:rPr>
      </w:pPr>
      <w:r w:rsidRPr="00836221">
        <w:rPr>
          <w:rFonts w:ascii="Arial" w:hAnsi="Arial" w:cs="Arial"/>
          <w:sz w:val="22"/>
          <w:szCs w:val="22"/>
        </w:rPr>
        <w:t xml:space="preserve">Must be signed by the drawer (or authorized signing officers of the drawer business) </w:t>
      </w:r>
    </w:p>
    <w:p w14:paraId="5FB435ED" w14:textId="77777777" w:rsidR="00836221" w:rsidRPr="00836221" w:rsidRDefault="00836221" w:rsidP="00836221">
      <w:pPr>
        <w:contextualSpacing/>
        <w:rPr>
          <w:rFonts w:ascii="Arial" w:hAnsi="Arial" w:cs="Arial"/>
          <w:sz w:val="22"/>
          <w:szCs w:val="22"/>
        </w:rPr>
      </w:pPr>
      <w:r w:rsidRPr="00836221">
        <w:rPr>
          <w:rFonts w:ascii="Arial" w:hAnsi="Arial" w:cs="Arial"/>
          <w:b/>
          <w:sz w:val="22"/>
          <w:szCs w:val="22"/>
        </w:rPr>
        <w:t xml:space="preserve">“Dishonour” – </w:t>
      </w:r>
      <w:r w:rsidRPr="00836221">
        <w:rPr>
          <w:rFonts w:ascii="Arial" w:hAnsi="Arial" w:cs="Arial"/>
          <w:sz w:val="22"/>
          <w:szCs w:val="22"/>
        </w:rPr>
        <w:t xml:space="preserve">payee’s refusal to pay/ “stop payment” = last endorser is liable if they receive notice the next business day </w:t>
      </w:r>
      <w:r w:rsidRPr="00836221">
        <w:rPr>
          <w:rFonts w:ascii="Arial" w:hAnsi="Arial" w:cs="Arial"/>
          <w:sz w:val="22"/>
          <w:szCs w:val="22"/>
        </w:rPr>
        <w:sym w:font="Wingdings" w:char="F0E0"/>
      </w:r>
      <w:r w:rsidRPr="00836221">
        <w:rPr>
          <w:rFonts w:ascii="Arial" w:hAnsi="Arial" w:cs="Arial"/>
          <w:sz w:val="22"/>
          <w:szCs w:val="22"/>
        </w:rPr>
        <w:t xml:space="preserve"> otherwise = freed from liability   </w:t>
      </w:r>
    </w:p>
    <w:p w14:paraId="1F85B39F" w14:textId="77777777" w:rsidR="00836221" w:rsidRPr="00836221" w:rsidRDefault="00836221" w:rsidP="00836221">
      <w:pPr>
        <w:contextualSpacing/>
        <w:rPr>
          <w:rFonts w:ascii="Arial" w:hAnsi="Arial" w:cs="Arial"/>
          <w:b/>
          <w:sz w:val="22"/>
          <w:szCs w:val="22"/>
        </w:rPr>
      </w:pPr>
      <w:r w:rsidRPr="00836221">
        <w:rPr>
          <w:rFonts w:ascii="Arial" w:hAnsi="Arial" w:cs="Arial"/>
          <w:b/>
          <w:sz w:val="22"/>
          <w:szCs w:val="22"/>
        </w:rPr>
        <w:t>Requirements to Become a Holder in Due Course</w:t>
      </w:r>
    </w:p>
    <w:p w14:paraId="67488B2A" w14:textId="77777777" w:rsidR="00836221" w:rsidRPr="00836221" w:rsidRDefault="00836221" w:rsidP="006D38C2">
      <w:pPr>
        <w:pStyle w:val="ListParagraph"/>
        <w:numPr>
          <w:ilvl w:val="0"/>
          <w:numId w:val="39"/>
        </w:numPr>
        <w:rPr>
          <w:rFonts w:ascii="Arial" w:hAnsi="Arial" w:cs="Arial"/>
          <w:sz w:val="22"/>
          <w:szCs w:val="22"/>
        </w:rPr>
      </w:pPr>
      <w:r w:rsidRPr="00836221">
        <w:rPr>
          <w:rFonts w:ascii="Arial" w:hAnsi="Arial" w:cs="Arial"/>
          <w:sz w:val="22"/>
          <w:szCs w:val="22"/>
        </w:rPr>
        <w:t>Holder must have taken instrument compete and regular on its face</w:t>
      </w:r>
    </w:p>
    <w:p w14:paraId="650FB122" w14:textId="77777777" w:rsidR="00836221" w:rsidRPr="00836221" w:rsidRDefault="00836221" w:rsidP="006D38C2">
      <w:pPr>
        <w:pStyle w:val="ListParagraph"/>
        <w:numPr>
          <w:ilvl w:val="0"/>
          <w:numId w:val="39"/>
        </w:numPr>
        <w:rPr>
          <w:rFonts w:ascii="Arial" w:hAnsi="Arial" w:cs="Arial"/>
          <w:sz w:val="22"/>
          <w:szCs w:val="22"/>
        </w:rPr>
      </w:pPr>
      <w:r w:rsidRPr="00836221">
        <w:rPr>
          <w:rFonts w:ascii="Arial" w:hAnsi="Arial" w:cs="Arial"/>
          <w:sz w:val="22"/>
          <w:szCs w:val="22"/>
        </w:rPr>
        <w:t>Must have acquired it before it was overdue and without notice of any prior dishonour</w:t>
      </w:r>
    </w:p>
    <w:p w14:paraId="260B4E41" w14:textId="77777777" w:rsidR="00836221" w:rsidRPr="00836221" w:rsidRDefault="00836221" w:rsidP="006D38C2">
      <w:pPr>
        <w:pStyle w:val="ListParagraph"/>
        <w:numPr>
          <w:ilvl w:val="0"/>
          <w:numId w:val="39"/>
        </w:numPr>
        <w:rPr>
          <w:rFonts w:ascii="Arial" w:hAnsi="Arial" w:cs="Arial"/>
          <w:sz w:val="22"/>
          <w:szCs w:val="22"/>
        </w:rPr>
      </w:pPr>
      <w:r w:rsidRPr="00836221">
        <w:rPr>
          <w:rFonts w:ascii="Arial" w:hAnsi="Arial" w:cs="Arial"/>
          <w:sz w:val="22"/>
          <w:szCs w:val="22"/>
        </w:rPr>
        <w:t>She/someone through whom she claims must have given consideration (value) for instrument</w:t>
      </w:r>
    </w:p>
    <w:p w14:paraId="0E1E122F" w14:textId="4D417326" w:rsidR="00836221" w:rsidRPr="00836221" w:rsidRDefault="00836221" w:rsidP="006D38C2">
      <w:pPr>
        <w:pStyle w:val="ListParagraph"/>
        <w:numPr>
          <w:ilvl w:val="0"/>
          <w:numId w:val="39"/>
        </w:numPr>
        <w:rPr>
          <w:rFonts w:ascii="Arial" w:hAnsi="Arial" w:cs="Arial"/>
          <w:sz w:val="22"/>
          <w:szCs w:val="22"/>
        </w:rPr>
      </w:pPr>
      <w:r w:rsidRPr="00836221">
        <w:rPr>
          <w:rFonts w:ascii="Arial" w:hAnsi="Arial" w:cs="Arial"/>
          <w:sz w:val="22"/>
          <w:szCs w:val="22"/>
        </w:rPr>
        <w:t xml:space="preserve">Must have taken the instrument in good faith and without notice of any defect in the title of person who negotiated it </w:t>
      </w:r>
    </w:p>
    <w:p w14:paraId="32287B5F" w14:textId="77777777" w:rsidR="00836221" w:rsidRPr="00A0619D" w:rsidRDefault="00836221" w:rsidP="00A0619D">
      <w:pPr>
        <w:spacing w:after="0"/>
        <w:contextualSpacing/>
        <w:rPr>
          <w:rFonts w:ascii="Arial" w:hAnsi="Arial" w:cs="Arial"/>
          <w:b/>
          <w:sz w:val="22"/>
          <w:szCs w:val="22"/>
          <w:u w:val="single"/>
        </w:rPr>
      </w:pPr>
      <w:r w:rsidRPr="00A0619D">
        <w:rPr>
          <w:rFonts w:ascii="Arial" w:hAnsi="Arial" w:cs="Arial"/>
          <w:b/>
          <w:sz w:val="22"/>
          <w:szCs w:val="22"/>
          <w:u w:val="single"/>
        </w:rPr>
        <w:t>Types of Defences</w:t>
      </w:r>
    </w:p>
    <w:p w14:paraId="5611B850" w14:textId="77777777" w:rsidR="00836221" w:rsidRPr="00836221" w:rsidRDefault="00836221" w:rsidP="006D38C2">
      <w:pPr>
        <w:pStyle w:val="ListParagraph"/>
        <w:numPr>
          <w:ilvl w:val="0"/>
          <w:numId w:val="40"/>
        </w:numPr>
        <w:spacing w:after="0"/>
        <w:rPr>
          <w:rFonts w:ascii="Arial" w:hAnsi="Arial" w:cs="Arial"/>
          <w:sz w:val="22"/>
          <w:szCs w:val="22"/>
        </w:rPr>
      </w:pPr>
      <w:r w:rsidRPr="00836221">
        <w:rPr>
          <w:rFonts w:ascii="Arial" w:hAnsi="Arial" w:cs="Arial"/>
          <w:sz w:val="22"/>
          <w:szCs w:val="22"/>
        </w:rPr>
        <w:t xml:space="preserve">Against Immediate Parties  </w:t>
      </w:r>
    </w:p>
    <w:p w14:paraId="00D8B5E0" w14:textId="77777777" w:rsidR="00836221" w:rsidRPr="00836221" w:rsidRDefault="00836221" w:rsidP="006D38C2">
      <w:pPr>
        <w:pStyle w:val="ListParagraph"/>
        <w:numPr>
          <w:ilvl w:val="1"/>
          <w:numId w:val="40"/>
        </w:numPr>
        <w:spacing w:after="0"/>
        <w:rPr>
          <w:rFonts w:ascii="Arial" w:hAnsi="Arial" w:cs="Arial"/>
          <w:sz w:val="22"/>
          <w:szCs w:val="22"/>
        </w:rPr>
      </w:pPr>
      <w:r w:rsidRPr="00836221">
        <w:rPr>
          <w:rFonts w:ascii="Arial" w:hAnsi="Arial" w:cs="Arial"/>
          <w:sz w:val="22"/>
          <w:szCs w:val="22"/>
        </w:rPr>
        <w:t>Lack of consideration</w:t>
      </w:r>
    </w:p>
    <w:p w14:paraId="14C5F991" w14:textId="77777777" w:rsidR="00836221" w:rsidRPr="00836221" w:rsidRDefault="00836221" w:rsidP="006D38C2">
      <w:pPr>
        <w:pStyle w:val="ListParagraph"/>
        <w:numPr>
          <w:ilvl w:val="1"/>
          <w:numId w:val="40"/>
        </w:numPr>
        <w:spacing w:after="0"/>
        <w:rPr>
          <w:rFonts w:ascii="Arial" w:hAnsi="Arial" w:cs="Arial"/>
          <w:sz w:val="22"/>
          <w:szCs w:val="22"/>
        </w:rPr>
      </w:pPr>
      <w:r w:rsidRPr="00836221">
        <w:rPr>
          <w:rFonts w:ascii="Arial" w:hAnsi="Arial" w:cs="Arial"/>
          <w:sz w:val="22"/>
          <w:szCs w:val="22"/>
        </w:rPr>
        <w:t>Right to set-off</w:t>
      </w:r>
    </w:p>
    <w:p w14:paraId="0A03E315" w14:textId="77777777" w:rsidR="00836221" w:rsidRPr="00836221" w:rsidRDefault="00836221" w:rsidP="006D38C2">
      <w:pPr>
        <w:pStyle w:val="ListParagraph"/>
        <w:numPr>
          <w:ilvl w:val="0"/>
          <w:numId w:val="40"/>
        </w:numPr>
        <w:spacing w:after="0"/>
        <w:rPr>
          <w:rFonts w:ascii="Arial" w:hAnsi="Arial" w:cs="Arial"/>
          <w:sz w:val="22"/>
          <w:szCs w:val="22"/>
        </w:rPr>
      </w:pPr>
      <w:r w:rsidRPr="00836221">
        <w:rPr>
          <w:rFonts w:ascii="Arial" w:hAnsi="Arial" w:cs="Arial"/>
          <w:sz w:val="22"/>
          <w:szCs w:val="22"/>
        </w:rPr>
        <w:t xml:space="preserve">Against Intermediate parties (remote parties </w:t>
      </w:r>
      <w:r w:rsidRPr="00836221">
        <w:rPr>
          <w:rFonts w:ascii="Arial" w:hAnsi="Arial" w:cs="Arial"/>
          <w:sz w:val="22"/>
          <w:szCs w:val="22"/>
        </w:rPr>
        <w:sym w:font="Wingdings" w:char="F0E0"/>
      </w:r>
      <w:r w:rsidRPr="00836221">
        <w:rPr>
          <w:rFonts w:ascii="Arial" w:hAnsi="Arial" w:cs="Arial"/>
          <w:sz w:val="22"/>
          <w:szCs w:val="22"/>
        </w:rPr>
        <w:t xml:space="preserve"> not holder in due course because of obvious defect in instrument = not </w:t>
      </w:r>
      <w:r w:rsidRPr="00836221">
        <w:rPr>
          <w:rFonts w:ascii="Arial" w:hAnsi="Arial" w:cs="Arial"/>
          <w:b/>
          <w:sz w:val="22"/>
          <w:szCs w:val="22"/>
        </w:rPr>
        <w:t>regular on its face</w:t>
      </w:r>
      <w:r w:rsidRPr="00836221">
        <w:rPr>
          <w:rFonts w:ascii="Arial" w:hAnsi="Arial" w:cs="Arial"/>
          <w:sz w:val="22"/>
          <w:szCs w:val="22"/>
        </w:rPr>
        <w:t xml:space="preserve">) </w:t>
      </w:r>
    </w:p>
    <w:p w14:paraId="522B4C78" w14:textId="77777777" w:rsidR="00836221" w:rsidRPr="00836221" w:rsidRDefault="00836221" w:rsidP="006D38C2">
      <w:pPr>
        <w:pStyle w:val="ListParagraph"/>
        <w:numPr>
          <w:ilvl w:val="1"/>
          <w:numId w:val="40"/>
        </w:numPr>
        <w:rPr>
          <w:rFonts w:ascii="Arial" w:hAnsi="Arial" w:cs="Arial"/>
          <w:sz w:val="22"/>
          <w:szCs w:val="22"/>
        </w:rPr>
      </w:pPr>
      <w:r w:rsidRPr="00836221">
        <w:rPr>
          <w:rFonts w:ascii="Arial" w:hAnsi="Arial" w:cs="Arial"/>
          <w:sz w:val="22"/>
          <w:szCs w:val="22"/>
        </w:rPr>
        <w:t>Capacity</w:t>
      </w:r>
    </w:p>
    <w:p w14:paraId="622183C0" w14:textId="77777777" w:rsidR="00836221" w:rsidRPr="00836221" w:rsidRDefault="00836221" w:rsidP="006D38C2">
      <w:pPr>
        <w:pStyle w:val="ListParagraph"/>
        <w:numPr>
          <w:ilvl w:val="1"/>
          <w:numId w:val="40"/>
        </w:numPr>
        <w:rPr>
          <w:rFonts w:ascii="Arial" w:hAnsi="Arial" w:cs="Arial"/>
          <w:sz w:val="22"/>
          <w:szCs w:val="22"/>
        </w:rPr>
      </w:pPr>
      <w:r w:rsidRPr="00836221">
        <w:rPr>
          <w:rFonts w:ascii="Arial" w:hAnsi="Arial" w:cs="Arial"/>
          <w:sz w:val="22"/>
          <w:szCs w:val="22"/>
        </w:rPr>
        <w:t xml:space="preserve">Fraud, duress, undue influence, illegality </w:t>
      </w:r>
    </w:p>
    <w:p w14:paraId="3AC85157" w14:textId="77777777" w:rsidR="00836221" w:rsidRPr="00836221" w:rsidRDefault="00836221" w:rsidP="006D38C2">
      <w:pPr>
        <w:pStyle w:val="ListParagraph"/>
        <w:numPr>
          <w:ilvl w:val="0"/>
          <w:numId w:val="40"/>
        </w:numPr>
        <w:rPr>
          <w:rFonts w:ascii="Arial" w:hAnsi="Arial" w:cs="Arial"/>
          <w:sz w:val="22"/>
          <w:szCs w:val="22"/>
        </w:rPr>
      </w:pPr>
      <w:r w:rsidRPr="00836221">
        <w:rPr>
          <w:rFonts w:ascii="Arial" w:hAnsi="Arial" w:cs="Arial"/>
          <w:sz w:val="22"/>
          <w:szCs w:val="22"/>
        </w:rPr>
        <w:t>Against Holder in due course (real defences – always good against any holder)</w:t>
      </w:r>
    </w:p>
    <w:p w14:paraId="31E5425C" w14:textId="77777777" w:rsidR="00836221" w:rsidRPr="00836221" w:rsidRDefault="00836221" w:rsidP="006D38C2">
      <w:pPr>
        <w:pStyle w:val="ListParagraph"/>
        <w:numPr>
          <w:ilvl w:val="1"/>
          <w:numId w:val="40"/>
        </w:numPr>
        <w:rPr>
          <w:rFonts w:ascii="Arial" w:hAnsi="Arial" w:cs="Arial"/>
          <w:sz w:val="22"/>
          <w:szCs w:val="22"/>
        </w:rPr>
      </w:pPr>
      <w:r w:rsidRPr="00836221">
        <w:rPr>
          <w:rFonts w:ascii="Arial" w:hAnsi="Arial" w:cs="Arial"/>
          <w:sz w:val="22"/>
          <w:szCs w:val="22"/>
        </w:rPr>
        <w:t xml:space="preserve">Infancy </w:t>
      </w:r>
    </w:p>
    <w:p w14:paraId="432F8F66" w14:textId="77777777" w:rsidR="00836221" w:rsidRPr="00836221" w:rsidRDefault="00836221" w:rsidP="006D38C2">
      <w:pPr>
        <w:pStyle w:val="ListParagraph"/>
        <w:numPr>
          <w:ilvl w:val="1"/>
          <w:numId w:val="40"/>
        </w:numPr>
        <w:rPr>
          <w:rFonts w:ascii="Arial" w:hAnsi="Arial" w:cs="Arial"/>
          <w:sz w:val="22"/>
          <w:szCs w:val="22"/>
        </w:rPr>
      </w:pPr>
      <w:r w:rsidRPr="00836221">
        <w:rPr>
          <w:rFonts w:ascii="Arial" w:hAnsi="Arial" w:cs="Arial"/>
          <w:sz w:val="22"/>
          <w:szCs w:val="22"/>
        </w:rPr>
        <w:t xml:space="preserve">Forgery </w:t>
      </w:r>
      <w:r w:rsidRPr="00836221">
        <w:rPr>
          <w:rFonts w:ascii="Arial" w:hAnsi="Arial" w:cs="Arial"/>
          <w:sz w:val="22"/>
          <w:szCs w:val="22"/>
        </w:rPr>
        <w:sym w:font="Wingdings" w:char="F0E0"/>
      </w:r>
      <w:r w:rsidRPr="00836221">
        <w:rPr>
          <w:rFonts w:ascii="Arial" w:hAnsi="Arial" w:cs="Arial"/>
          <w:sz w:val="22"/>
          <w:szCs w:val="22"/>
        </w:rPr>
        <w:t xml:space="preserve"> loss of forgery is liable to party who took instrument immediately after forgery (unless forger can be found) </w:t>
      </w:r>
    </w:p>
    <w:p w14:paraId="129D1CF1" w14:textId="77777777" w:rsidR="00836221" w:rsidRPr="00836221" w:rsidRDefault="00836221" w:rsidP="006D38C2">
      <w:pPr>
        <w:pStyle w:val="ListParagraph"/>
        <w:numPr>
          <w:ilvl w:val="1"/>
          <w:numId w:val="40"/>
        </w:numPr>
        <w:rPr>
          <w:rFonts w:ascii="Arial" w:hAnsi="Arial" w:cs="Arial"/>
          <w:sz w:val="22"/>
          <w:szCs w:val="22"/>
        </w:rPr>
      </w:pPr>
      <w:r w:rsidRPr="00836221">
        <w:rPr>
          <w:rFonts w:ascii="Arial" w:hAnsi="Arial" w:cs="Arial"/>
          <w:sz w:val="22"/>
          <w:szCs w:val="22"/>
        </w:rPr>
        <w:t xml:space="preserve">Cancellation of instrument </w:t>
      </w:r>
    </w:p>
    <w:p w14:paraId="306BF7B5" w14:textId="77777777" w:rsidR="00836221" w:rsidRPr="00836221" w:rsidRDefault="00836221" w:rsidP="00A0619D">
      <w:pPr>
        <w:spacing w:after="0"/>
        <w:contextualSpacing/>
        <w:rPr>
          <w:rFonts w:ascii="Arial" w:hAnsi="Arial" w:cs="Arial"/>
          <w:sz w:val="22"/>
          <w:szCs w:val="22"/>
        </w:rPr>
      </w:pPr>
      <w:r w:rsidRPr="00836221">
        <w:rPr>
          <w:rFonts w:ascii="Arial" w:hAnsi="Arial" w:cs="Arial"/>
          <w:sz w:val="22"/>
          <w:szCs w:val="22"/>
        </w:rPr>
        <w:t>Consumer Purchase: seller may not use qualities of negotiable instrument to impeded consumer’s right.  Conditions:</w:t>
      </w:r>
    </w:p>
    <w:p w14:paraId="390AB066" w14:textId="77777777" w:rsidR="00836221" w:rsidRPr="00836221" w:rsidRDefault="00836221" w:rsidP="006D38C2">
      <w:pPr>
        <w:pStyle w:val="ListParagraph"/>
        <w:numPr>
          <w:ilvl w:val="0"/>
          <w:numId w:val="41"/>
        </w:numPr>
        <w:spacing w:after="0"/>
        <w:rPr>
          <w:rFonts w:ascii="Arial" w:hAnsi="Arial" w:cs="Arial"/>
          <w:sz w:val="22"/>
          <w:szCs w:val="22"/>
        </w:rPr>
      </w:pPr>
      <w:r w:rsidRPr="00836221">
        <w:rPr>
          <w:rFonts w:ascii="Arial" w:hAnsi="Arial" w:cs="Arial"/>
          <w:sz w:val="22"/>
          <w:szCs w:val="22"/>
        </w:rPr>
        <w:t>Sale of goods or services</w:t>
      </w:r>
    </w:p>
    <w:p w14:paraId="6A1E0421" w14:textId="77777777" w:rsidR="00836221" w:rsidRPr="00836221" w:rsidRDefault="00836221" w:rsidP="006D38C2">
      <w:pPr>
        <w:pStyle w:val="ListParagraph"/>
        <w:numPr>
          <w:ilvl w:val="0"/>
          <w:numId w:val="41"/>
        </w:numPr>
        <w:spacing w:after="0"/>
        <w:rPr>
          <w:rFonts w:ascii="Arial" w:hAnsi="Arial" w:cs="Arial"/>
          <w:sz w:val="22"/>
          <w:szCs w:val="22"/>
        </w:rPr>
      </w:pPr>
      <w:r w:rsidRPr="00836221">
        <w:rPr>
          <w:rFonts w:ascii="Arial" w:hAnsi="Arial" w:cs="Arial"/>
          <w:sz w:val="22"/>
          <w:szCs w:val="22"/>
        </w:rPr>
        <w:t>For individual use</w:t>
      </w:r>
    </w:p>
    <w:p w14:paraId="1C916658" w14:textId="77777777" w:rsidR="00836221" w:rsidRPr="00836221" w:rsidRDefault="00836221" w:rsidP="006D38C2">
      <w:pPr>
        <w:pStyle w:val="ListParagraph"/>
        <w:numPr>
          <w:ilvl w:val="0"/>
          <w:numId w:val="41"/>
        </w:numPr>
        <w:rPr>
          <w:rFonts w:ascii="Arial" w:hAnsi="Arial" w:cs="Arial"/>
          <w:sz w:val="22"/>
          <w:szCs w:val="22"/>
        </w:rPr>
      </w:pPr>
      <w:r w:rsidRPr="00836221">
        <w:rPr>
          <w:rFonts w:ascii="Arial" w:hAnsi="Arial" w:cs="Arial"/>
          <w:sz w:val="22"/>
          <w:szCs w:val="22"/>
        </w:rPr>
        <w:t>By dealer</w:t>
      </w:r>
    </w:p>
    <w:p w14:paraId="110FF738" w14:textId="77777777" w:rsidR="00836221" w:rsidRPr="00836221" w:rsidRDefault="00836221" w:rsidP="006D38C2">
      <w:pPr>
        <w:pStyle w:val="ListParagraph"/>
        <w:numPr>
          <w:ilvl w:val="0"/>
          <w:numId w:val="41"/>
        </w:numPr>
        <w:rPr>
          <w:rFonts w:ascii="Arial" w:hAnsi="Arial" w:cs="Arial"/>
          <w:sz w:val="22"/>
          <w:szCs w:val="22"/>
        </w:rPr>
      </w:pPr>
      <w:r w:rsidRPr="00836221">
        <w:rPr>
          <w:rFonts w:ascii="Arial" w:hAnsi="Arial" w:cs="Arial"/>
          <w:sz w:val="22"/>
          <w:szCs w:val="22"/>
        </w:rPr>
        <w:t xml:space="preserve">Paid for with promissory note or cheque post-dated for more than 30 days </w:t>
      </w:r>
    </w:p>
    <w:p w14:paraId="3FCF0868" w14:textId="2C2990FC" w:rsidR="00A0619D" w:rsidRPr="00A0619D" w:rsidRDefault="00836221" w:rsidP="00A0619D">
      <w:pPr>
        <w:contextualSpacing/>
        <w:jc w:val="both"/>
        <w:rPr>
          <w:rFonts w:ascii="Arial" w:eastAsia="Calibri" w:hAnsi="Arial" w:cs="Arial"/>
          <w:sz w:val="22"/>
          <w:szCs w:val="22"/>
        </w:rPr>
      </w:pPr>
      <w:r w:rsidRPr="00836221">
        <w:rPr>
          <w:rFonts w:ascii="Arial" w:eastAsia="Calibri" w:hAnsi="Arial" w:cs="Arial"/>
          <w:sz w:val="22"/>
          <w:szCs w:val="22"/>
        </w:rPr>
        <w:t>The dealer must place the words CONSUMER PURCHASE on the face of the instrument. The assignee takes the instrument subject to the equities of the parties. If the instrument is not marked, the seller is guilty of an offence (subject to fines) and the instrument is void. The holder in due course takes the instrument subject to the equities if the holder has knowledge of the business of the seller.</w:t>
      </w:r>
    </w:p>
    <w:p w14:paraId="6289C886" w14:textId="77777777" w:rsidR="00A0619D" w:rsidRDefault="00836221" w:rsidP="00836221">
      <w:pPr>
        <w:contextualSpacing/>
        <w:rPr>
          <w:rFonts w:ascii="Arial" w:hAnsi="Arial" w:cs="Arial"/>
          <w:b/>
          <w:sz w:val="22"/>
          <w:szCs w:val="22"/>
        </w:rPr>
      </w:pPr>
      <w:r w:rsidRPr="00836221">
        <w:rPr>
          <w:rFonts w:ascii="Arial" w:hAnsi="Arial" w:cs="Arial"/>
          <w:b/>
          <w:sz w:val="22"/>
          <w:szCs w:val="22"/>
        </w:rPr>
        <w:t xml:space="preserve">CASES: </w:t>
      </w:r>
    </w:p>
    <w:p w14:paraId="191D2CC7" w14:textId="5ADEB098" w:rsidR="00A0619D" w:rsidRDefault="00836221" w:rsidP="00836221">
      <w:pPr>
        <w:contextualSpacing/>
        <w:rPr>
          <w:rFonts w:ascii="Arial" w:hAnsi="Arial" w:cs="Arial"/>
          <w:i/>
          <w:sz w:val="22"/>
          <w:szCs w:val="22"/>
        </w:rPr>
      </w:pPr>
      <w:r w:rsidRPr="00836221">
        <w:rPr>
          <w:rFonts w:ascii="Arial" w:eastAsia="Calibri" w:hAnsi="Arial" w:cs="Arial"/>
          <w:i/>
          <w:sz w:val="22"/>
          <w:szCs w:val="22"/>
        </w:rPr>
        <w:t xml:space="preserve">Bank of Nova Scotia v. Rock Corp. of Canada </w:t>
      </w:r>
      <w:proofErr w:type="spellStart"/>
      <w:r w:rsidRPr="00836221">
        <w:rPr>
          <w:rFonts w:ascii="Arial" w:eastAsia="Calibri" w:hAnsi="Arial" w:cs="Arial"/>
          <w:i/>
          <w:sz w:val="22"/>
          <w:szCs w:val="22"/>
        </w:rPr>
        <w:t>Inc</w:t>
      </w:r>
    </w:p>
    <w:p w14:paraId="7713707B" w14:textId="1650296B" w:rsidR="00A0619D" w:rsidRPr="00213882" w:rsidRDefault="00836221" w:rsidP="00213882">
      <w:pPr>
        <w:contextualSpacing/>
        <w:rPr>
          <w:rFonts w:ascii="Arial" w:hAnsi="Arial" w:cs="Arial"/>
          <w:b/>
          <w:sz w:val="22"/>
          <w:szCs w:val="22"/>
        </w:rPr>
      </w:pPr>
      <w:proofErr w:type="spellEnd"/>
      <w:r w:rsidRPr="00836221">
        <w:rPr>
          <w:rFonts w:ascii="Arial" w:eastAsia="Calibri" w:hAnsi="Arial" w:cs="Arial"/>
          <w:i/>
          <w:sz w:val="22"/>
          <w:szCs w:val="22"/>
        </w:rPr>
        <w:t xml:space="preserve">Nova Scotia Ltd. v. </w:t>
      </w:r>
      <w:proofErr w:type="spellStart"/>
      <w:r w:rsidRPr="00836221">
        <w:rPr>
          <w:rFonts w:ascii="Arial" w:eastAsia="Calibri" w:hAnsi="Arial" w:cs="Arial"/>
          <w:i/>
          <w:sz w:val="22"/>
          <w:szCs w:val="22"/>
        </w:rPr>
        <w:t>Sarkar</w:t>
      </w:r>
      <w:proofErr w:type="spellEnd"/>
    </w:p>
    <w:p w14:paraId="002198E8" w14:textId="5750E882" w:rsidR="00282D5E" w:rsidRDefault="0096605F" w:rsidP="0096605F">
      <w:pPr>
        <w:spacing w:after="0"/>
        <w:jc w:val="center"/>
        <w:rPr>
          <w:rFonts w:ascii="Arial" w:eastAsia="Times New Roman" w:hAnsi="Arial" w:cs="Arial"/>
          <w:b/>
          <w:sz w:val="22"/>
          <w:szCs w:val="22"/>
          <w:u w:val="single"/>
          <w:lang w:val="en-US" w:eastAsia="en-US"/>
        </w:rPr>
      </w:pPr>
      <w:r w:rsidRPr="00A131B0">
        <w:rPr>
          <w:rFonts w:ascii="Arial" w:eastAsia="Times New Roman" w:hAnsi="Arial" w:cs="Arial"/>
          <w:b/>
          <w:sz w:val="22"/>
          <w:szCs w:val="22"/>
          <w:u w:val="single"/>
          <w:lang w:val="en-US" w:eastAsia="en-US"/>
        </w:rPr>
        <w:lastRenderedPageBreak/>
        <w:t>NEGLIGENCE</w:t>
      </w:r>
    </w:p>
    <w:p w14:paraId="44EAD9C8" w14:textId="4BD84CD1" w:rsidR="0010066B" w:rsidRPr="0010066B" w:rsidRDefault="0010066B" w:rsidP="001268F4">
      <w:pPr>
        <w:spacing w:after="0"/>
        <w:rPr>
          <w:rFonts w:ascii="Arial" w:eastAsia="Times New Roman" w:hAnsi="Arial" w:cs="Arial"/>
          <w:i/>
          <w:color w:val="0000FF"/>
          <w:sz w:val="22"/>
          <w:szCs w:val="22"/>
          <w:lang w:val="en-US" w:eastAsia="en-US"/>
        </w:rPr>
      </w:pPr>
      <w:r>
        <w:rPr>
          <w:rFonts w:ascii="Arial" w:eastAsia="Times New Roman" w:hAnsi="Arial" w:cs="Arial"/>
          <w:i/>
          <w:color w:val="0000FF"/>
          <w:sz w:val="22"/>
          <w:szCs w:val="22"/>
          <w:lang w:val="en-US" w:eastAsia="en-US"/>
        </w:rPr>
        <w:t>Careless causing of injury to a person or property of another</w:t>
      </w:r>
    </w:p>
    <w:p w14:paraId="08DD9297" w14:textId="5CC677B2" w:rsidR="0096605F" w:rsidRDefault="00A131B0" w:rsidP="001268F4">
      <w:pPr>
        <w:rPr>
          <w:rFonts w:ascii="Arial" w:hAnsi="Arial" w:cs="Arial"/>
          <w:sz w:val="22"/>
          <w:szCs w:val="22"/>
        </w:rPr>
      </w:pPr>
      <w:r w:rsidRPr="00A131B0">
        <w:rPr>
          <w:rFonts w:ascii="Arial" w:hAnsi="Arial" w:cs="Arial"/>
          <w:b/>
          <w:sz w:val="22"/>
          <w:szCs w:val="22"/>
        </w:rPr>
        <w:t>Tort</w:t>
      </w:r>
      <w:r w:rsidRPr="00A131B0">
        <w:rPr>
          <w:rFonts w:ascii="Arial" w:hAnsi="Arial" w:cs="Arial"/>
          <w:sz w:val="22"/>
          <w:szCs w:val="22"/>
        </w:rPr>
        <w:t>: wrongful act done to the person or property of another</w:t>
      </w:r>
      <w:r w:rsidRPr="00A131B0">
        <w:rPr>
          <w:rFonts w:ascii="Arial" w:hAnsi="Arial" w:cs="Arial"/>
          <w:sz w:val="22"/>
          <w:szCs w:val="22"/>
        </w:rPr>
        <w:sym w:font="Wingdings" w:char="F0E0"/>
      </w:r>
      <w:r w:rsidRPr="00A131B0">
        <w:rPr>
          <w:rFonts w:ascii="Arial" w:hAnsi="Arial" w:cs="Arial"/>
          <w:sz w:val="22"/>
          <w:szCs w:val="22"/>
        </w:rPr>
        <w:t xml:space="preserve">compensate </w:t>
      </w:r>
      <w:r w:rsidR="0010066B">
        <w:rPr>
          <w:rFonts w:ascii="Arial" w:hAnsi="Arial" w:cs="Arial"/>
          <w:sz w:val="22"/>
          <w:szCs w:val="22"/>
        </w:rPr>
        <w:t>victims for harm suffered</w:t>
      </w:r>
    </w:p>
    <w:p w14:paraId="09859C40" w14:textId="65C80329" w:rsidR="005554DA" w:rsidRPr="005554DA" w:rsidRDefault="005554DA" w:rsidP="001268F4">
      <w:pPr>
        <w:spacing w:after="0"/>
        <w:rPr>
          <w:rFonts w:ascii="Arial" w:hAnsi="Arial" w:cs="Arial"/>
          <w:b/>
          <w:sz w:val="22"/>
          <w:szCs w:val="22"/>
          <w:u w:val="single"/>
        </w:rPr>
      </w:pPr>
      <w:r w:rsidRPr="005554DA">
        <w:rPr>
          <w:rFonts w:ascii="Arial" w:hAnsi="Arial" w:cs="Arial"/>
          <w:b/>
          <w:sz w:val="22"/>
          <w:szCs w:val="22"/>
          <w:u w:val="single"/>
        </w:rPr>
        <w:t>Elements of a Negligence Action</w:t>
      </w:r>
    </w:p>
    <w:p w14:paraId="15A24650" w14:textId="5FCBA4BF" w:rsidR="006A2E2C" w:rsidRDefault="00F66619" w:rsidP="00A77BC0">
      <w:pPr>
        <w:numPr>
          <w:ilvl w:val="0"/>
          <w:numId w:val="17"/>
        </w:numPr>
        <w:spacing w:after="0"/>
        <w:rPr>
          <w:rFonts w:ascii="Arial" w:hAnsi="Arial" w:cs="Arial"/>
          <w:sz w:val="22"/>
          <w:szCs w:val="22"/>
        </w:rPr>
      </w:pPr>
      <w:r>
        <w:rPr>
          <w:rFonts w:ascii="Arial" w:hAnsi="Arial" w:cs="Arial"/>
          <w:b/>
          <w:sz w:val="22"/>
          <w:szCs w:val="22"/>
        </w:rPr>
        <w:t>Owed</w:t>
      </w:r>
      <w:r w:rsidR="005554DA">
        <w:rPr>
          <w:rFonts w:ascii="Arial" w:hAnsi="Arial" w:cs="Arial"/>
          <w:b/>
          <w:sz w:val="22"/>
          <w:szCs w:val="22"/>
        </w:rPr>
        <w:t xml:space="preserve"> a duty of care</w:t>
      </w:r>
      <w:r w:rsidR="0096605F" w:rsidRPr="00A131B0">
        <w:rPr>
          <w:rFonts w:ascii="Arial" w:hAnsi="Arial" w:cs="Arial"/>
          <w:sz w:val="22"/>
          <w:szCs w:val="22"/>
        </w:rPr>
        <w:t xml:space="preserve">: </w:t>
      </w:r>
      <w:r w:rsidR="00BC54FB">
        <w:rPr>
          <w:rFonts w:ascii="Arial" w:hAnsi="Arial" w:cs="Arial"/>
          <w:sz w:val="22"/>
          <w:szCs w:val="22"/>
        </w:rPr>
        <w:t>“Would a reasonable person have foreseen that those actions would likely cause harm?”</w:t>
      </w:r>
    </w:p>
    <w:p w14:paraId="187A0B2F" w14:textId="77777777" w:rsidR="00A25069" w:rsidRDefault="0094254A" w:rsidP="00A77BC0">
      <w:pPr>
        <w:pStyle w:val="ListParagraph"/>
        <w:numPr>
          <w:ilvl w:val="0"/>
          <w:numId w:val="18"/>
        </w:numPr>
        <w:spacing w:after="0"/>
        <w:rPr>
          <w:rFonts w:ascii="Arial" w:hAnsi="Arial" w:cs="Arial"/>
          <w:sz w:val="22"/>
          <w:szCs w:val="22"/>
        </w:rPr>
      </w:pPr>
      <w:r>
        <w:rPr>
          <w:rFonts w:ascii="Arial" w:hAnsi="Arial" w:cs="Arial"/>
          <w:sz w:val="22"/>
          <w:szCs w:val="22"/>
        </w:rPr>
        <w:t>Standard of care</w:t>
      </w:r>
      <w:r w:rsidR="00A25069">
        <w:rPr>
          <w:rFonts w:ascii="Arial" w:hAnsi="Arial" w:cs="Arial"/>
          <w:sz w:val="22"/>
          <w:szCs w:val="22"/>
        </w:rPr>
        <w:t xml:space="preserve">: </w:t>
      </w:r>
    </w:p>
    <w:p w14:paraId="2202B079" w14:textId="4A56DE21" w:rsidR="0094254A" w:rsidRDefault="00A25069" w:rsidP="00A77BC0">
      <w:pPr>
        <w:pStyle w:val="ListParagraph"/>
        <w:numPr>
          <w:ilvl w:val="1"/>
          <w:numId w:val="18"/>
        </w:numPr>
        <w:spacing w:after="0"/>
        <w:rPr>
          <w:rFonts w:ascii="Arial" w:hAnsi="Arial" w:cs="Arial"/>
          <w:sz w:val="22"/>
          <w:szCs w:val="22"/>
        </w:rPr>
      </w:pPr>
      <w:r>
        <w:rPr>
          <w:rFonts w:ascii="Arial" w:hAnsi="Arial" w:cs="Arial"/>
          <w:sz w:val="22"/>
          <w:szCs w:val="22"/>
        </w:rPr>
        <w:t>Pr</w:t>
      </w:r>
      <w:r w:rsidR="0094254A">
        <w:rPr>
          <w:rFonts w:ascii="Arial" w:hAnsi="Arial" w:cs="Arial"/>
          <w:sz w:val="22"/>
          <w:szCs w:val="22"/>
        </w:rPr>
        <w:t xml:space="preserve">ofessionals </w:t>
      </w:r>
      <w:r>
        <w:rPr>
          <w:rFonts w:ascii="Arial" w:hAnsi="Arial" w:cs="Arial"/>
          <w:sz w:val="22"/>
          <w:szCs w:val="22"/>
        </w:rPr>
        <w:t>have different standard than</w:t>
      </w:r>
      <w:r w:rsidR="0094254A">
        <w:rPr>
          <w:rFonts w:ascii="Arial" w:hAnsi="Arial" w:cs="Arial"/>
          <w:sz w:val="22"/>
          <w:szCs w:val="22"/>
        </w:rPr>
        <w:t xml:space="preserve"> ordinary person</w:t>
      </w:r>
    </w:p>
    <w:p w14:paraId="01947DE5" w14:textId="38AE7A55" w:rsidR="00A25069" w:rsidRPr="0094254A" w:rsidRDefault="00A25069" w:rsidP="00A77BC0">
      <w:pPr>
        <w:pStyle w:val="ListParagraph"/>
        <w:numPr>
          <w:ilvl w:val="1"/>
          <w:numId w:val="18"/>
        </w:numPr>
        <w:spacing w:after="0"/>
        <w:rPr>
          <w:rFonts w:ascii="Arial" w:hAnsi="Arial" w:cs="Arial"/>
          <w:sz w:val="22"/>
          <w:szCs w:val="22"/>
        </w:rPr>
      </w:pPr>
      <w:r>
        <w:rPr>
          <w:rFonts w:ascii="Arial" w:hAnsi="Arial" w:cs="Arial"/>
          <w:sz w:val="22"/>
          <w:szCs w:val="22"/>
        </w:rPr>
        <w:t>Your standards should AT LEAST match those of your competitors</w:t>
      </w:r>
    </w:p>
    <w:p w14:paraId="4A95C225" w14:textId="1E4ED413" w:rsidR="005554DA" w:rsidRDefault="005554DA" w:rsidP="00A77BC0">
      <w:pPr>
        <w:numPr>
          <w:ilvl w:val="0"/>
          <w:numId w:val="17"/>
        </w:numPr>
        <w:spacing w:after="0"/>
        <w:rPr>
          <w:rFonts w:ascii="Arial" w:hAnsi="Arial" w:cs="Arial"/>
          <w:sz w:val="22"/>
          <w:szCs w:val="22"/>
        </w:rPr>
      </w:pPr>
      <w:r w:rsidRPr="005554DA">
        <w:rPr>
          <w:rFonts w:ascii="Arial" w:hAnsi="Arial" w:cs="Arial"/>
          <w:b/>
          <w:sz w:val="22"/>
          <w:szCs w:val="22"/>
        </w:rPr>
        <w:t>Breached that duty</w:t>
      </w:r>
    </w:p>
    <w:p w14:paraId="5399055C" w14:textId="77777777" w:rsidR="0030775F" w:rsidRDefault="00F66619" w:rsidP="00A77BC0">
      <w:pPr>
        <w:numPr>
          <w:ilvl w:val="0"/>
          <w:numId w:val="17"/>
        </w:numPr>
        <w:spacing w:after="0"/>
        <w:rPr>
          <w:rFonts w:ascii="Arial" w:hAnsi="Arial" w:cs="Arial"/>
          <w:sz w:val="22"/>
          <w:szCs w:val="22"/>
        </w:rPr>
      </w:pPr>
      <w:r>
        <w:rPr>
          <w:rFonts w:ascii="Arial" w:hAnsi="Arial" w:cs="Arial"/>
          <w:b/>
          <w:sz w:val="22"/>
          <w:szCs w:val="22"/>
        </w:rPr>
        <w:t>C</w:t>
      </w:r>
      <w:r w:rsidR="005554DA" w:rsidRPr="005554DA">
        <w:rPr>
          <w:rFonts w:ascii="Arial" w:hAnsi="Arial" w:cs="Arial"/>
          <w:b/>
          <w:sz w:val="22"/>
          <w:szCs w:val="22"/>
        </w:rPr>
        <w:t>onduct caused injury to plaintiff</w:t>
      </w:r>
      <w:r w:rsidR="005554DA">
        <w:rPr>
          <w:rFonts w:ascii="Arial" w:hAnsi="Arial" w:cs="Arial"/>
          <w:sz w:val="22"/>
          <w:szCs w:val="22"/>
        </w:rPr>
        <w:t>:</w:t>
      </w:r>
      <w:r w:rsidR="00E90A2A">
        <w:rPr>
          <w:rFonts w:ascii="Arial" w:hAnsi="Arial" w:cs="Arial"/>
          <w:sz w:val="22"/>
          <w:szCs w:val="22"/>
        </w:rPr>
        <w:t xml:space="preserve"> </w:t>
      </w:r>
      <w:r w:rsidR="00B862A0">
        <w:rPr>
          <w:rFonts w:ascii="Arial" w:hAnsi="Arial" w:cs="Arial"/>
          <w:sz w:val="22"/>
          <w:szCs w:val="22"/>
        </w:rPr>
        <w:t xml:space="preserve">The breach of duty is the cause of injury.  </w:t>
      </w:r>
    </w:p>
    <w:p w14:paraId="5F114D81" w14:textId="3DDEA9AB" w:rsidR="00D01C0A" w:rsidRDefault="00D01C0A" w:rsidP="00A77BC0">
      <w:pPr>
        <w:numPr>
          <w:ilvl w:val="1"/>
          <w:numId w:val="17"/>
        </w:numPr>
        <w:spacing w:after="0"/>
        <w:rPr>
          <w:rFonts w:ascii="Arial" w:hAnsi="Arial" w:cs="Arial"/>
          <w:sz w:val="22"/>
          <w:szCs w:val="22"/>
        </w:rPr>
      </w:pPr>
      <w:r>
        <w:rPr>
          <w:rFonts w:ascii="Arial" w:hAnsi="Arial" w:cs="Arial"/>
          <w:b/>
          <w:sz w:val="22"/>
          <w:szCs w:val="22"/>
        </w:rPr>
        <w:t>“Cause”</w:t>
      </w:r>
    </w:p>
    <w:p w14:paraId="431F4D5F" w14:textId="77777777" w:rsidR="0030775F" w:rsidRDefault="0030775F" w:rsidP="00A77BC0">
      <w:pPr>
        <w:pStyle w:val="ListParagraph"/>
        <w:numPr>
          <w:ilvl w:val="1"/>
          <w:numId w:val="18"/>
        </w:numPr>
        <w:spacing w:after="0"/>
        <w:rPr>
          <w:rFonts w:ascii="Arial" w:hAnsi="Arial" w:cs="Arial"/>
          <w:sz w:val="22"/>
          <w:szCs w:val="22"/>
        </w:rPr>
      </w:pPr>
      <w:r>
        <w:rPr>
          <w:rFonts w:ascii="Arial" w:hAnsi="Arial" w:cs="Arial"/>
          <w:sz w:val="22"/>
          <w:szCs w:val="22"/>
        </w:rPr>
        <w:t>T</w:t>
      </w:r>
      <w:r w:rsidRPr="00A131B0">
        <w:rPr>
          <w:rFonts w:ascii="Arial" w:hAnsi="Arial" w:cs="Arial"/>
          <w:sz w:val="22"/>
          <w:szCs w:val="22"/>
        </w:rPr>
        <w:t>he injuries flow naturally from the actions of the defendant</w:t>
      </w:r>
    </w:p>
    <w:p w14:paraId="221FE22F" w14:textId="0A0BFA8D" w:rsidR="00D01C0A" w:rsidRDefault="00BD22EA" w:rsidP="00A77BC0">
      <w:pPr>
        <w:pStyle w:val="ListParagraph"/>
        <w:numPr>
          <w:ilvl w:val="1"/>
          <w:numId w:val="18"/>
        </w:numPr>
        <w:spacing w:after="0"/>
        <w:rPr>
          <w:rFonts w:ascii="Arial" w:hAnsi="Arial" w:cs="Arial"/>
          <w:sz w:val="22"/>
          <w:szCs w:val="22"/>
        </w:rPr>
      </w:pPr>
      <w:r w:rsidRPr="0030775F">
        <w:rPr>
          <w:rFonts w:ascii="Arial" w:hAnsi="Arial" w:cs="Arial"/>
          <w:sz w:val="22"/>
          <w:szCs w:val="22"/>
        </w:rPr>
        <w:t xml:space="preserve">No matter how blameworthy a person’s conduct may be, he will not be held liable for damage that he did not CAUSE.  </w:t>
      </w:r>
    </w:p>
    <w:p w14:paraId="3879E73D" w14:textId="575C194B" w:rsidR="00D01C0A" w:rsidRDefault="00D01C0A" w:rsidP="00A77BC0">
      <w:pPr>
        <w:pStyle w:val="ListParagraph"/>
        <w:numPr>
          <w:ilvl w:val="1"/>
          <w:numId w:val="17"/>
        </w:numPr>
        <w:spacing w:after="0"/>
        <w:rPr>
          <w:rFonts w:ascii="Arial" w:hAnsi="Arial" w:cs="Arial"/>
          <w:sz w:val="22"/>
          <w:szCs w:val="22"/>
        </w:rPr>
      </w:pPr>
      <w:r w:rsidRPr="00D01C0A">
        <w:rPr>
          <w:rFonts w:ascii="Arial" w:hAnsi="Arial" w:cs="Arial"/>
          <w:sz w:val="22"/>
          <w:szCs w:val="22"/>
        </w:rPr>
        <w:t>“</w:t>
      </w:r>
      <w:r w:rsidR="000A52FC">
        <w:rPr>
          <w:rFonts w:ascii="Arial" w:hAnsi="Arial" w:cs="Arial"/>
          <w:b/>
          <w:sz w:val="22"/>
          <w:szCs w:val="22"/>
        </w:rPr>
        <w:t>Injury</w:t>
      </w:r>
      <w:r w:rsidRPr="00D01C0A">
        <w:rPr>
          <w:rFonts w:ascii="Arial" w:hAnsi="Arial" w:cs="Arial"/>
          <w:sz w:val="22"/>
          <w:szCs w:val="22"/>
        </w:rPr>
        <w:t>”</w:t>
      </w:r>
    </w:p>
    <w:p w14:paraId="7B271F73" w14:textId="0B151817" w:rsidR="00D01C0A" w:rsidRDefault="0096605F" w:rsidP="00A77BC0">
      <w:pPr>
        <w:pStyle w:val="ListParagraph"/>
        <w:numPr>
          <w:ilvl w:val="1"/>
          <w:numId w:val="18"/>
        </w:numPr>
        <w:spacing w:after="0"/>
        <w:rPr>
          <w:rFonts w:ascii="Arial" w:hAnsi="Arial" w:cs="Arial"/>
          <w:sz w:val="22"/>
          <w:szCs w:val="22"/>
        </w:rPr>
      </w:pPr>
      <w:r w:rsidRPr="00D01C0A">
        <w:rPr>
          <w:rFonts w:ascii="Arial" w:hAnsi="Arial" w:cs="Arial"/>
          <w:sz w:val="22"/>
          <w:szCs w:val="22"/>
        </w:rPr>
        <w:t>Dama</w:t>
      </w:r>
      <w:r w:rsidR="00D01C0A">
        <w:rPr>
          <w:rFonts w:ascii="Arial" w:hAnsi="Arial" w:cs="Arial"/>
          <w:sz w:val="22"/>
          <w:szCs w:val="22"/>
        </w:rPr>
        <w:t xml:space="preserve">ges are reasonably foreseeable </w:t>
      </w:r>
      <w:r w:rsidR="00FB7FA7">
        <w:rPr>
          <w:rFonts w:ascii="Arial" w:hAnsi="Arial" w:cs="Arial"/>
          <w:sz w:val="22"/>
          <w:szCs w:val="22"/>
        </w:rPr>
        <w:t>(≠</w:t>
      </w:r>
      <w:r w:rsidR="00D01C0A">
        <w:rPr>
          <w:rFonts w:ascii="Arial" w:hAnsi="Arial" w:cs="Arial"/>
          <w:sz w:val="22"/>
          <w:szCs w:val="22"/>
        </w:rPr>
        <w:t xml:space="preserve"> extent of damages</w:t>
      </w:r>
      <w:r w:rsidR="00FB7FA7">
        <w:rPr>
          <w:rFonts w:ascii="Arial" w:hAnsi="Arial" w:cs="Arial"/>
          <w:sz w:val="22"/>
          <w:szCs w:val="22"/>
        </w:rPr>
        <w:t>)</w:t>
      </w:r>
    </w:p>
    <w:p w14:paraId="27354135" w14:textId="26EE69ED" w:rsidR="0096605F" w:rsidRDefault="00CB2FA2" w:rsidP="00A77BC0">
      <w:pPr>
        <w:pStyle w:val="ListParagraph"/>
        <w:numPr>
          <w:ilvl w:val="1"/>
          <w:numId w:val="18"/>
        </w:numPr>
        <w:spacing w:after="0"/>
        <w:rPr>
          <w:rFonts w:ascii="Arial" w:hAnsi="Arial" w:cs="Arial"/>
          <w:sz w:val="22"/>
          <w:szCs w:val="22"/>
        </w:rPr>
      </w:pPr>
      <w:r w:rsidRPr="00240B08">
        <w:rPr>
          <w:rFonts w:ascii="Arial" w:hAnsi="Arial" w:cs="Arial"/>
          <w:b/>
          <w:i/>
          <w:sz w:val="22"/>
          <w:szCs w:val="22"/>
        </w:rPr>
        <w:t>“Thin Skull R</w:t>
      </w:r>
      <w:r w:rsidR="0096605F" w:rsidRPr="00240B08">
        <w:rPr>
          <w:rFonts w:ascii="Arial" w:hAnsi="Arial" w:cs="Arial"/>
          <w:b/>
          <w:i/>
          <w:sz w:val="22"/>
          <w:szCs w:val="22"/>
        </w:rPr>
        <w:t>ule</w:t>
      </w:r>
      <w:r w:rsidRPr="00240B08">
        <w:rPr>
          <w:rFonts w:ascii="Arial" w:hAnsi="Arial" w:cs="Arial"/>
          <w:b/>
          <w:i/>
          <w:sz w:val="22"/>
          <w:szCs w:val="22"/>
        </w:rPr>
        <w:t>”</w:t>
      </w:r>
      <w:r w:rsidRPr="00D01C0A">
        <w:rPr>
          <w:rFonts w:ascii="Arial" w:hAnsi="Arial" w:cs="Arial"/>
          <w:sz w:val="22"/>
          <w:szCs w:val="22"/>
        </w:rPr>
        <w:sym w:font="Wingdings" w:char="F0E0"/>
      </w:r>
      <w:r w:rsidRPr="00D01C0A">
        <w:rPr>
          <w:rFonts w:ascii="Arial" w:hAnsi="Arial" w:cs="Arial"/>
          <w:sz w:val="22"/>
          <w:szCs w:val="22"/>
        </w:rPr>
        <w:t xml:space="preserve"> We take our victim as they come, even if victim is particularly vulnerable you are liable for the full extent of their damages</w:t>
      </w:r>
    </w:p>
    <w:p w14:paraId="6351A61C" w14:textId="77777777" w:rsidR="00613560" w:rsidRPr="00D01C0A" w:rsidRDefault="00613560" w:rsidP="00613560">
      <w:pPr>
        <w:pStyle w:val="ListParagraph"/>
        <w:spacing w:after="0"/>
        <w:ind w:left="2160"/>
        <w:rPr>
          <w:rFonts w:ascii="Arial" w:hAnsi="Arial" w:cs="Arial"/>
          <w:sz w:val="22"/>
          <w:szCs w:val="22"/>
        </w:rPr>
      </w:pPr>
    </w:p>
    <w:p w14:paraId="04F8A2C1" w14:textId="4A8D555B" w:rsidR="00CB2FA2" w:rsidRPr="00613560" w:rsidRDefault="00613560" w:rsidP="00CB2FA2">
      <w:pPr>
        <w:spacing w:after="0"/>
        <w:rPr>
          <w:rFonts w:ascii="Arial" w:hAnsi="Arial" w:cs="Arial"/>
          <w:sz w:val="22"/>
          <w:szCs w:val="22"/>
        </w:rPr>
      </w:pPr>
      <w:r>
        <w:rPr>
          <w:rFonts w:ascii="Arial" w:hAnsi="Arial" w:cs="Arial"/>
          <w:b/>
          <w:sz w:val="22"/>
          <w:szCs w:val="22"/>
          <w:u w:val="single"/>
        </w:rPr>
        <w:t>Defences to Negligence</w:t>
      </w:r>
      <w:r>
        <w:rPr>
          <w:rFonts w:ascii="Arial" w:hAnsi="Arial" w:cs="Arial"/>
          <w:sz w:val="22"/>
          <w:szCs w:val="22"/>
        </w:rPr>
        <w:t xml:space="preserve">: </w:t>
      </w:r>
    </w:p>
    <w:p w14:paraId="43B5F1E8" w14:textId="49E58E72" w:rsidR="0009174E" w:rsidRDefault="00613560" w:rsidP="00A77BC0">
      <w:pPr>
        <w:pStyle w:val="ListParagraph"/>
        <w:numPr>
          <w:ilvl w:val="0"/>
          <w:numId w:val="19"/>
        </w:numPr>
        <w:spacing w:after="0"/>
        <w:rPr>
          <w:rFonts w:ascii="Arial" w:hAnsi="Arial" w:cs="Arial"/>
          <w:color w:val="000000" w:themeColor="text1"/>
          <w:sz w:val="22"/>
          <w:szCs w:val="22"/>
        </w:rPr>
      </w:pPr>
      <w:r w:rsidRPr="005F7189">
        <w:rPr>
          <w:rFonts w:ascii="Arial" w:hAnsi="Arial" w:cs="Arial"/>
          <w:b/>
          <w:sz w:val="22"/>
          <w:szCs w:val="22"/>
        </w:rPr>
        <w:t>Contributory Negligence</w:t>
      </w:r>
      <w:r w:rsidRPr="005F7189">
        <w:rPr>
          <w:rFonts w:ascii="Arial" w:hAnsi="Arial" w:cs="Arial"/>
          <w:sz w:val="22"/>
          <w:szCs w:val="22"/>
        </w:rPr>
        <w:t>—</w:t>
      </w:r>
      <w:r w:rsidR="002A6837" w:rsidRPr="005F7189">
        <w:rPr>
          <w:rFonts w:ascii="Arial" w:hAnsi="Arial" w:cs="Arial"/>
          <w:color w:val="000000" w:themeColor="text1"/>
          <w:sz w:val="22"/>
          <w:szCs w:val="22"/>
        </w:rPr>
        <w:t>N</w:t>
      </w:r>
      <w:r w:rsidR="0096605F" w:rsidRPr="005F7189">
        <w:rPr>
          <w:rFonts w:ascii="Arial" w:hAnsi="Arial" w:cs="Arial"/>
          <w:color w:val="000000" w:themeColor="text1"/>
          <w:sz w:val="22"/>
          <w:szCs w:val="22"/>
        </w:rPr>
        <w:t>egligence by</w:t>
      </w:r>
      <w:r w:rsidR="00CF3468" w:rsidRPr="005F7189">
        <w:rPr>
          <w:rFonts w:ascii="Arial" w:hAnsi="Arial" w:cs="Arial"/>
          <w:color w:val="000000" w:themeColor="text1"/>
          <w:sz w:val="22"/>
          <w:szCs w:val="22"/>
        </w:rPr>
        <w:t xml:space="preserve"> the </w:t>
      </w:r>
      <w:r w:rsidR="0061242E" w:rsidRPr="005F7189">
        <w:rPr>
          <w:rFonts w:ascii="Arial" w:hAnsi="Arial" w:cs="Arial"/>
          <w:color w:val="000000" w:themeColor="text1"/>
          <w:sz w:val="22"/>
          <w:szCs w:val="22"/>
        </w:rPr>
        <w:t>plaintiff that</w:t>
      </w:r>
      <w:r w:rsidR="00CF3468" w:rsidRPr="005F7189">
        <w:rPr>
          <w:rFonts w:ascii="Arial" w:hAnsi="Arial" w:cs="Arial"/>
          <w:color w:val="000000" w:themeColor="text1"/>
          <w:sz w:val="22"/>
          <w:szCs w:val="22"/>
        </w:rPr>
        <w:t xml:space="preserve"> contributes to his/her own loss or injury</w:t>
      </w:r>
      <w:r w:rsidR="005F7189" w:rsidRPr="005F7189">
        <w:rPr>
          <w:rFonts w:ascii="Arial" w:hAnsi="Arial" w:cs="Arial"/>
          <w:color w:val="000000" w:themeColor="text1"/>
          <w:sz w:val="22"/>
          <w:szCs w:val="22"/>
        </w:rPr>
        <w:sym w:font="Wingdings" w:char="F0E0"/>
      </w:r>
      <w:r w:rsidR="005F7189">
        <w:rPr>
          <w:rFonts w:ascii="Arial" w:hAnsi="Arial" w:cs="Arial"/>
          <w:color w:val="000000" w:themeColor="text1"/>
          <w:sz w:val="22"/>
          <w:szCs w:val="22"/>
        </w:rPr>
        <w:t xml:space="preserve"> </w:t>
      </w:r>
      <w:r w:rsidR="0009174E" w:rsidRPr="005F7189">
        <w:rPr>
          <w:rFonts w:ascii="Arial" w:hAnsi="Arial" w:cs="Arial"/>
          <w:color w:val="000000" w:themeColor="text1"/>
          <w:sz w:val="22"/>
          <w:szCs w:val="22"/>
        </w:rPr>
        <w:t xml:space="preserve">May only be raised as a defence in actions based on tort law (NOT applicable </w:t>
      </w:r>
      <w:r w:rsidR="0090187E" w:rsidRPr="005F7189">
        <w:rPr>
          <w:rFonts w:ascii="Arial" w:hAnsi="Arial" w:cs="Arial"/>
          <w:color w:val="000000" w:themeColor="text1"/>
          <w:sz w:val="22"/>
          <w:szCs w:val="22"/>
        </w:rPr>
        <w:t xml:space="preserve">as a defence </w:t>
      </w:r>
      <w:r w:rsidR="0009174E" w:rsidRPr="005F7189">
        <w:rPr>
          <w:rFonts w:ascii="Arial" w:hAnsi="Arial" w:cs="Arial"/>
          <w:color w:val="000000" w:themeColor="text1"/>
          <w:sz w:val="22"/>
          <w:szCs w:val="22"/>
        </w:rPr>
        <w:t>for breach of contract)</w:t>
      </w:r>
    </w:p>
    <w:p w14:paraId="069688B4" w14:textId="1BD92FA9" w:rsidR="005F7189" w:rsidRPr="005F7189" w:rsidRDefault="00305809" w:rsidP="00A77BC0">
      <w:pPr>
        <w:pStyle w:val="ListParagraph"/>
        <w:numPr>
          <w:ilvl w:val="0"/>
          <w:numId w:val="19"/>
        </w:numPr>
        <w:spacing w:after="0"/>
        <w:rPr>
          <w:rFonts w:ascii="Arial" w:hAnsi="Arial" w:cs="Arial"/>
          <w:color w:val="000000" w:themeColor="text1"/>
          <w:sz w:val="22"/>
          <w:szCs w:val="22"/>
        </w:rPr>
      </w:pPr>
      <w:r>
        <w:rPr>
          <w:rFonts w:ascii="Arial" w:hAnsi="Arial" w:cs="Arial"/>
          <w:b/>
          <w:sz w:val="22"/>
          <w:szCs w:val="22"/>
        </w:rPr>
        <w:t>Failure to Mitigate</w:t>
      </w:r>
      <w:r w:rsidR="005F7189">
        <w:rPr>
          <w:rFonts w:ascii="Arial" w:hAnsi="Arial" w:cs="Arial"/>
          <w:b/>
          <w:sz w:val="22"/>
          <w:szCs w:val="22"/>
        </w:rPr>
        <w:t>—</w:t>
      </w:r>
      <w:r w:rsidR="005F7189">
        <w:rPr>
          <w:rFonts w:ascii="Arial" w:hAnsi="Arial" w:cs="Arial"/>
          <w:color w:val="000000" w:themeColor="text1"/>
          <w:sz w:val="22"/>
          <w:szCs w:val="22"/>
        </w:rPr>
        <w:t>Plaintiff is expected to act reasonably and quickly to minimize the extent of damage suffered</w:t>
      </w:r>
    </w:p>
    <w:p w14:paraId="40E00B13" w14:textId="77777777" w:rsidR="00D60289" w:rsidRDefault="00D60289" w:rsidP="00613560">
      <w:pPr>
        <w:spacing w:after="0"/>
        <w:rPr>
          <w:rFonts w:ascii="Arial" w:hAnsi="Arial" w:cs="Arial"/>
          <w:color w:val="000000" w:themeColor="text1"/>
          <w:sz w:val="22"/>
          <w:szCs w:val="22"/>
        </w:rPr>
      </w:pPr>
    </w:p>
    <w:p w14:paraId="34786675" w14:textId="1A6B892D" w:rsidR="00F64B37" w:rsidRDefault="00D60289" w:rsidP="00613560">
      <w:pPr>
        <w:spacing w:after="0"/>
        <w:rPr>
          <w:rFonts w:ascii="Arial" w:hAnsi="Arial" w:cs="Arial"/>
          <w:color w:val="000000" w:themeColor="text1"/>
          <w:sz w:val="22"/>
          <w:szCs w:val="22"/>
        </w:rPr>
      </w:pPr>
      <w:r w:rsidRPr="00D60289">
        <w:rPr>
          <w:rFonts w:ascii="Arial" w:hAnsi="Arial" w:cs="Arial"/>
          <w:b/>
          <w:color w:val="000000" w:themeColor="text1"/>
          <w:sz w:val="22"/>
          <w:szCs w:val="22"/>
        </w:rPr>
        <w:t>Product Liability</w:t>
      </w:r>
      <w:r>
        <w:rPr>
          <w:rFonts w:ascii="Arial" w:hAnsi="Arial" w:cs="Arial"/>
          <w:color w:val="000000" w:themeColor="text1"/>
          <w:sz w:val="22"/>
          <w:szCs w:val="22"/>
        </w:rPr>
        <w:t xml:space="preserve">—Manufacturers owe a duty of care to consumers and others who might be injured.  If a product is defective, it may be reasonable to assume there has been negligence in some stage of its design, production, or inspection.  The manufacturer will be liable unless it can show that the cause of the defect was not something for which it should be held responsible or at least it had taken all reasonable precautions to prevent defective goods from reaching </w:t>
      </w:r>
      <w:r w:rsidR="00F64B37">
        <w:rPr>
          <w:rFonts w:ascii="Arial" w:hAnsi="Arial" w:cs="Arial"/>
          <w:color w:val="000000" w:themeColor="text1"/>
          <w:sz w:val="22"/>
          <w:szCs w:val="22"/>
        </w:rPr>
        <w:t xml:space="preserve">the distribution system.  </w:t>
      </w:r>
    </w:p>
    <w:p w14:paraId="67E34F1F" w14:textId="12D94CB5" w:rsidR="007534C6" w:rsidRDefault="002F42F1" w:rsidP="00A77BC0">
      <w:pPr>
        <w:pStyle w:val="ListParagraph"/>
        <w:numPr>
          <w:ilvl w:val="1"/>
          <w:numId w:val="17"/>
        </w:numPr>
        <w:spacing w:after="0"/>
        <w:ind w:left="709"/>
        <w:rPr>
          <w:rFonts w:ascii="Arial" w:hAnsi="Arial" w:cs="Arial"/>
          <w:color w:val="000000" w:themeColor="text1"/>
          <w:sz w:val="22"/>
          <w:szCs w:val="22"/>
        </w:rPr>
      </w:pPr>
      <w:r w:rsidRPr="002F42F1">
        <w:rPr>
          <w:rFonts w:ascii="Arial" w:hAnsi="Arial" w:cs="Arial"/>
          <w:b/>
          <w:color w:val="000000" w:themeColor="text1"/>
          <w:sz w:val="22"/>
          <w:szCs w:val="22"/>
        </w:rPr>
        <w:t>Duty to warn</w:t>
      </w:r>
      <w:r>
        <w:rPr>
          <w:rFonts w:ascii="Arial" w:hAnsi="Arial" w:cs="Arial"/>
          <w:color w:val="000000" w:themeColor="text1"/>
          <w:sz w:val="22"/>
          <w:szCs w:val="22"/>
        </w:rPr>
        <w:t>—make users aware of the risks associated with the use of the product</w:t>
      </w:r>
      <w:r w:rsidRPr="002F42F1">
        <w:rPr>
          <w:rFonts w:ascii="Arial" w:hAnsi="Arial" w:cs="Arial"/>
          <w:color w:val="000000" w:themeColor="text1"/>
          <w:sz w:val="22"/>
          <w:szCs w:val="22"/>
        </w:rPr>
        <w:t>.  In some cases this duty can be passed onto a “</w:t>
      </w:r>
      <w:r w:rsidRPr="002F42F1">
        <w:rPr>
          <w:rFonts w:ascii="Arial" w:hAnsi="Arial" w:cs="Arial"/>
          <w:b/>
          <w:color w:val="000000" w:themeColor="text1"/>
          <w:sz w:val="22"/>
          <w:szCs w:val="22"/>
        </w:rPr>
        <w:t>learned intermediary</w:t>
      </w:r>
      <w:r w:rsidRPr="002F42F1">
        <w:rPr>
          <w:rFonts w:ascii="Arial" w:hAnsi="Arial" w:cs="Arial"/>
          <w:color w:val="000000" w:themeColor="text1"/>
          <w:sz w:val="22"/>
          <w:szCs w:val="22"/>
        </w:rPr>
        <w:t>”</w:t>
      </w:r>
      <w:r w:rsidR="007534C6">
        <w:rPr>
          <w:rFonts w:ascii="Arial" w:hAnsi="Arial" w:cs="Arial"/>
          <w:color w:val="000000" w:themeColor="text1"/>
          <w:sz w:val="22"/>
          <w:szCs w:val="22"/>
        </w:rPr>
        <w:t xml:space="preserve"> (</w:t>
      </w:r>
      <w:r w:rsidR="007534C6" w:rsidRPr="007534C6">
        <w:rPr>
          <w:rFonts w:ascii="Arial" w:hAnsi="Arial" w:cs="Arial"/>
          <w:i/>
          <w:color w:val="000000" w:themeColor="text1"/>
          <w:sz w:val="22"/>
          <w:szCs w:val="22"/>
        </w:rPr>
        <w:t>Hollis v. Dow Corning Corp</w:t>
      </w:r>
      <w:r w:rsidR="007534C6">
        <w:rPr>
          <w:rFonts w:ascii="Arial" w:hAnsi="Arial" w:cs="Arial"/>
          <w:color w:val="000000" w:themeColor="text1"/>
          <w:sz w:val="22"/>
          <w:szCs w:val="22"/>
        </w:rPr>
        <w:t>)</w:t>
      </w:r>
    </w:p>
    <w:p w14:paraId="240BC069" w14:textId="77777777" w:rsidR="003B26AB" w:rsidRPr="003B26AB" w:rsidRDefault="003B26AB" w:rsidP="003B26AB">
      <w:pPr>
        <w:spacing w:after="0"/>
        <w:rPr>
          <w:rFonts w:ascii="Arial" w:hAnsi="Arial" w:cs="Arial"/>
          <w:color w:val="000000" w:themeColor="text1"/>
          <w:sz w:val="22"/>
          <w:szCs w:val="22"/>
        </w:rPr>
      </w:pPr>
    </w:p>
    <w:p w14:paraId="6E15A154" w14:textId="79D63100" w:rsidR="00D60289" w:rsidRPr="00BB7662" w:rsidRDefault="00D60289" w:rsidP="00613560">
      <w:pPr>
        <w:spacing w:after="0"/>
        <w:rPr>
          <w:rFonts w:ascii="Arial" w:hAnsi="Arial" w:cs="Arial"/>
          <w:color w:val="000000" w:themeColor="text1"/>
          <w:sz w:val="22"/>
          <w:szCs w:val="22"/>
        </w:rPr>
      </w:pPr>
      <w:r w:rsidRPr="003B26AB">
        <w:rPr>
          <w:rFonts w:ascii="Arial" w:hAnsi="Arial" w:cs="Arial"/>
          <w:b/>
          <w:color w:val="000000" w:themeColor="text1"/>
          <w:sz w:val="22"/>
          <w:szCs w:val="22"/>
        </w:rPr>
        <w:t>Occupier’s Liability</w:t>
      </w:r>
      <w:r w:rsidR="00085943">
        <w:rPr>
          <w:rFonts w:ascii="Arial" w:hAnsi="Arial" w:cs="Arial"/>
          <w:b/>
          <w:color w:val="000000" w:themeColor="text1"/>
          <w:sz w:val="22"/>
          <w:szCs w:val="22"/>
        </w:rPr>
        <w:t>—</w:t>
      </w:r>
      <w:r w:rsidR="00085943" w:rsidRPr="00085943">
        <w:rPr>
          <w:rFonts w:ascii="Arial" w:hAnsi="Arial" w:cs="Arial"/>
          <w:color w:val="000000" w:themeColor="text1"/>
          <w:sz w:val="22"/>
          <w:szCs w:val="22"/>
        </w:rPr>
        <w:t>common duty of care is owed by an occupier to all visitors lawfully on the premises.</w:t>
      </w:r>
      <w:r w:rsidR="00085943">
        <w:rPr>
          <w:rFonts w:ascii="Arial" w:hAnsi="Arial" w:cs="Arial"/>
          <w:b/>
          <w:color w:val="000000" w:themeColor="text1"/>
          <w:sz w:val="22"/>
          <w:szCs w:val="22"/>
        </w:rPr>
        <w:t xml:space="preserve">  </w:t>
      </w:r>
      <w:r w:rsidR="00BB7662" w:rsidRPr="00BB7662">
        <w:rPr>
          <w:rFonts w:ascii="Arial" w:hAnsi="Arial" w:cs="Arial"/>
          <w:b/>
          <w:color w:val="008000"/>
          <w:sz w:val="22"/>
          <w:szCs w:val="22"/>
        </w:rPr>
        <w:t>(OCCUPIER’S LIABILITY ACT)</w:t>
      </w:r>
    </w:p>
    <w:p w14:paraId="62C45DF5" w14:textId="77777777" w:rsidR="00D60289" w:rsidRPr="00613560" w:rsidRDefault="00D60289" w:rsidP="00613560">
      <w:pPr>
        <w:spacing w:after="0"/>
        <w:rPr>
          <w:rFonts w:ascii="Arial" w:hAnsi="Arial" w:cs="Arial"/>
          <w:color w:val="000000" w:themeColor="text1"/>
          <w:sz w:val="22"/>
          <w:szCs w:val="22"/>
        </w:rPr>
      </w:pPr>
    </w:p>
    <w:p w14:paraId="5A9A699A" w14:textId="70D2109C" w:rsidR="00E41814" w:rsidRPr="00E41814" w:rsidRDefault="00E41814" w:rsidP="00E41814">
      <w:pPr>
        <w:spacing w:after="0"/>
        <w:jc w:val="center"/>
        <w:rPr>
          <w:rFonts w:ascii="Arial" w:hAnsi="Arial" w:cs="Arial"/>
          <w:b/>
          <w:sz w:val="22"/>
          <w:szCs w:val="22"/>
          <w:u w:val="single"/>
        </w:rPr>
      </w:pPr>
      <w:r w:rsidRPr="00E41814">
        <w:rPr>
          <w:rFonts w:ascii="Arial" w:hAnsi="Arial" w:cs="Arial"/>
          <w:b/>
          <w:sz w:val="22"/>
          <w:szCs w:val="22"/>
          <w:u w:val="single"/>
        </w:rPr>
        <w:t>VICARIOUS LIABILITY</w:t>
      </w:r>
    </w:p>
    <w:p w14:paraId="55F4A7C8" w14:textId="369599A2" w:rsidR="0096605F" w:rsidRDefault="00BB4A78" w:rsidP="001268F4">
      <w:pPr>
        <w:spacing w:after="0"/>
        <w:rPr>
          <w:rFonts w:ascii="Arial" w:eastAsia="Times New Roman" w:hAnsi="Arial" w:cs="Arial"/>
          <w:sz w:val="22"/>
          <w:szCs w:val="22"/>
          <w:lang w:val="en-US" w:eastAsia="en-US"/>
        </w:rPr>
      </w:pPr>
      <w:r>
        <w:rPr>
          <w:rFonts w:ascii="Arial" w:eastAsia="Times New Roman" w:hAnsi="Arial" w:cs="Arial"/>
          <w:sz w:val="22"/>
          <w:szCs w:val="22"/>
          <w:lang w:val="en-US" w:eastAsia="en-US"/>
        </w:rPr>
        <w:t xml:space="preserve">Liability of an employer to compensate for harm caused by an employee if the employee was carrying on in the </w:t>
      </w:r>
      <w:r w:rsidRPr="002014F6">
        <w:rPr>
          <w:rFonts w:ascii="Arial" w:eastAsia="Times New Roman" w:hAnsi="Arial" w:cs="Arial"/>
          <w:sz w:val="22"/>
          <w:szCs w:val="22"/>
          <w:u w:val="single"/>
          <w:lang w:val="en-US" w:eastAsia="en-US"/>
        </w:rPr>
        <w:t>normal course of business</w:t>
      </w:r>
      <w:r w:rsidR="006A4A71">
        <w:rPr>
          <w:rFonts w:ascii="Arial" w:eastAsia="Times New Roman" w:hAnsi="Arial" w:cs="Arial"/>
          <w:sz w:val="22"/>
          <w:szCs w:val="22"/>
          <w:lang w:val="en-US" w:eastAsia="en-US"/>
        </w:rPr>
        <w:t>;</w:t>
      </w:r>
      <w:r w:rsidR="008D0665">
        <w:rPr>
          <w:rFonts w:ascii="Arial" w:eastAsia="Times New Roman" w:hAnsi="Arial" w:cs="Arial"/>
          <w:sz w:val="22"/>
          <w:szCs w:val="22"/>
          <w:lang w:val="en-US" w:eastAsia="en-US"/>
        </w:rPr>
        <w:t xml:space="preserve"> Employer can sue employee to be indemnified.</w:t>
      </w:r>
    </w:p>
    <w:p w14:paraId="211B0D60" w14:textId="77777777" w:rsidR="008D0665" w:rsidRDefault="008D0665" w:rsidP="001268F4">
      <w:pPr>
        <w:spacing w:after="0"/>
        <w:rPr>
          <w:rFonts w:ascii="Arial" w:eastAsia="Times New Roman" w:hAnsi="Arial" w:cs="Arial"/>
          <w:sz w:val="22"/>
          <w:szCs w:val="22"/>
          <w:lang w:val="en-US" w:eastAsia="en-US"/>
        </w:rPr>
      </w:pPr>
    </w:p>
    <w:p w14:paraId="3971E4DA" w14:textId="61655BF4" w:rsidR="004D4C16" w:rsidRPr="004D4C16" w:rsidRDefault="004D4C16" w:rsidP="001268F4">
      <w:pPr>
        <w:spacing w:after="0"/>
        <w:rPr>
          <w:rFonts w:ascii="Arial" w:eastAsia="Times New Roman" w:hAnsi="Arial" w:cs="Arial"/>
          <w:color w:val="000000" w:themeColor="text1"/>
          <w:sz w:val="22"/>
          <w:szCs w:val="22"/>
          <w:lang w:val="en-US" w:eastAsia="en-US"/>
        </w:rPr>
      </w:pPr>
      <w:r w:rsidRPr="00855824">
        <w:rPr>
          <w:rFonts w:ascii="Arial" w:eastAsia="Times New Roman" w:hAnsi="Arial" w:cs="Arial"/>
          <w:b/>
          <w:color w:val="000000" w:themeColor="text1"/>
          <w:sz w:val="22"/>
          <w:szCs w:val="22"/>
          <w:lang w:val="en-US" w:eastAsia="en-US"/>
        </w:rPr>
        <w:t>Cases</w:t>
      </w:r>
      <w:r w:rsidRPr="004D4C16">
        <w:rPr>
          <w:rFonts w:ascii="Arial" w:eastAsia="Times New Roman" w:hAnsi="Arial" w:cs="Arial"/>
          <w:color w:val="000000" w:themeColor="text1"/>
          <w:sz w:val="22"/>
          <w:szCs w:val="22"/>
          <w:lang w:val="en-US" w:eastAsia="en-US"/>
        </w:rPr>
        <w:t xml:space="preserve">: </w:t>
      </w:r>
    </w:p>
    <w:p w14:paraId="52AC2544" w14:textId="43DBD03C" w:rsidR="004D4C16" w:rsidRPr="004D4C16" w:rsidRDefault="00DB006A" w:rsidP="00272437">
      <w:pPr>
        <w:spacing w:after="0"/>
        <w:rPr>
          <w:rFonts w:ascii="Arial" w:hAnsi="Arial" w:cs="Arial"/>
          <w:color w:val="000000" w:themeColor="text1"/>
          <w:sz w:val="22"/>
          <w:szCs w:val="22"/>
          <w:lang w:val="en-US"/>
        </w:rPr>
      </w:pPr>
      <w:r>
        <w:rPr>
          <w:rFonts w:ascii="Arial" w:hAnsi="Arial" w:cs="Arial"/>
          <w:color w:val="000000" w:themeColor="text1"/>
          <w:sz w:val="22"/>
          <w:szCs w:val="22"/>
          <w:lang w:val="en-US"/>
        </w:rPr>
        <w:t>Campbell Estate v. Pederson</w:t>
      </w:r>
      <w:r w:rsidR="00946E01">
        <w:rPr>
          <w:rFonts w:ascii="Arial" w:hAnsi="Arial" w:cs="Arial"/>
          <w:color w:val="000000" w:themeColor="text1"/>
          <w:sz w:val="22"/>
          <w:szCs w:val="22"/>
          <w:lang w:val="en-US"/>
        </w:rPr>
        <w:t xml:space="preserve"> (</w:t>
      </w:r>
      <w:r w:rsidR="00D759ED">
        <w:rPr>
          <w:rFonts w:ascii="Arial" w:hAnsi="Arial" w:cs="Arial"/>
          <w:color w:val="000000" w:themeColor="text1"/>
          <w:sz w:val="22"/>
          <w:szCs w:val="22"/>
          <w:lang w:val="en-US"/>
        </w:rPr>
        <w:t>Product Liability)</w:t>
      </w:r>
    </w:p>
    <w:p w14:paraId="78C13D50" w14:textId="47DD3E2E" w:rsidR="004D4C16" w:rsidRPr="004D4C16" w:rsidRDefault="00DB006A" w:rsidP="00272437">
      <w:pPr>
        <w:spacing w:after="0"/>
        <w:rPr>
          <w:rFonts w:ascii="Arial" w:hAnsi="Arial" w:cs="Arial"/>
          <w:color w:val="000000" w:themeColor="text1"/>
          <w:sz w:val="22"/>
          <w:szCs w:val="22"/>
          <w:lang w:val="en-US"/>
        </w:rPr>
      </w:pPr>
      <w:r>
        <w:rPr>
          <w:rFonts w:ascii="Arial" w:hAnsi="Arial" w:cs="Arial"/>
          <w:color w:val="000000" w:themeColor="text1"/>
          <w:sz w:val="22"/>
          <w:szCs w:val="22"/>
          <w:lang w:val="en-US"/>
        </w:rPr>
        <w:t xml:space="preserve">Hollis v. Dow Corning </w:t>
      </w:r>
      <w:r w:rsidR="00272437">
        <w:rPr>
          <w:rFonts w:ascii="Arial" w:hAnsi="Arial" w:cs="Arial"/>
          <w:color w:val="000000" w:themeColor="text1"/>
          <w:sz w:val="22"/>
          <w:szCs w:val="22"/>
          <w:lang w:val="en-US"/>
        </w:rPr>
        <w:t xml:space="preserve">(Product Liability) </w:t>
      </w:r>
    </w:p>
    <w:p w14:paraId="08859AE7" w14:textId="24220317" w:rsidR="004D4C16" w:rsidRDefault="00DB006A" w:rsidP="00272437">
      <w:pPr>
        <w:spacing w:after="0"/>
        <w:rPr>
          <w:rFonts w:ascii="Arial" w:hAnsi="Arial" w:cs="Arial"/>
          <w:color w:val="000000" w:themeColor="text1"/>
          <w:sz w:val="22"/>
          <w:szCs w:val="22"/>
          <w:lang w:val="en-US"/>
        </w:rPr>
      </w:pPr>
      <w:proofErr w:type="spellStart"/>
      <w:r>
        <w:rPr>
          <w:rFonts w:ascii="Arial" w:hAnsi="Arial" w:cs="Arial"/>
          <w:color w:val="000000" w:themeColor="text1"/>
          <w:sz w:val="22"/>
          <w:szCs w:val="22"/>
          <w:lang w:val="en-US"/>
        </w:rPr>
        <w:t>Waldick</w:t>
      </w:r>
      <w:proofErr w:type="spellEnd"/>
      <w:r>
        <w:rPr>
          <w:rFonts w:ascii="Arial" w:hAnsi="Arial" w:cs="Arial"/>
          <w:color w:val="000000" w:themeColor="text1"/>
          <w:sz w:val="22"/>
          <w:szCs w:val="22"/>
          <w:lang w:val="en-US"/>
        </w:rPr>
        <w:t xml:space="preserve"> v. Malcolm</w:t>
      </w:r>
      <w:r w:rsidR="00946E01">
        <w:rPr>
          <w:rFonts w:ascii="Arial" w:hAnsi="Arial" w:cs="Arial"/>
          <w:color w:val="000000" w:themeColor="text1"/>
          <w:sz w:val="22"/>
          <w:szCs w:val="22"/>
          <w:lang w:val="en-US"/>
        </w:rPr>
        <w:t xml:space="preserve"> (Occupier’s Liability Act)</w:t>
      </w:r>
    </w:p>
    <w:p w14:paraId="736123B0" w14:textId="77777777" w:rsidR="0051348E" w:rsidRDefault="0051348E" w:rsidP="00272437">
      <w:pPr>
        <w:spacing w:after="0"/>
        <w:rPr>
          <w:rFonts w:ascii="Arial" w:hAnsi="Arial" w:cs="Arial"/>
          <w:color w:val="000000" w:themeColor="text1"/>
          <w:sz w:val="22"/>
          <w:szCs w:val="22"/>
          <w:lang w:val="en-US"/>
        </w:rPr>
      </w:pPr>
    </w:p>
    <w:p w14:paraId="70A3126B" w14:textId="3B0679E6" w:rsidR="0051348E" w:rsidRPr="006774BA" w:rsidRDefault="0051348E" w:rsidP="0051348E">
      <w:pPr>
        <w:spacing w:after="0"/>
        <w:jc w:val="center"/>
        <w:rPr>
          <w:rFonts w:ascii="Arial" w:hAnsi="Arial" w:cs="Arial"/>
          <w:b/>
          <w:color w:val="000000" w:themeColor="text1"/>
          <w:sz w:val="21"/>
          <w:szCs w:val="21"/>
          <w:u w:val="single"/>
          <w:lang w:val="en-US"/>
        </w:rPr>
      </w:pPr>
      <w:r w:rsidRPr="006774BA">
        <w:rPr>
          <w:rFonts w:ascii="Arial" w:hAnsi="Arial" w:cs="Arial"/>
          <w:b/>
          <w:color w:val="000000" w:themeColor="text1"/>
          <w:sz w:val="21"/>
          <w:szCs w:val="21"/>
          <w:u w:val="single"/>
          <w:lang w:val="en-US"/>
        </w:rPr>
        <w:lastRenderedPageBreak/>
        <w:t>NEGLIGENT MISSTATEMENT</w:t>
      </w:r>
    </w:p>
    <w:p w14:paraId="2327FEAA" w14:textId="0FECFF6D" w:rsidR="00061523" w:rsidRPr="006774BA" w:rsidRDefault="00061523" w:rsidP="00061523">
      <w:pPr>
        <w:spacing w:after="0"/>
        <w:rPr>
          <w:rFonts w:ascii="Arial" w:hAnsi="Arial" w:cs="Arial"/>
          <w:b/>
          <w:i/>
          <w:color w:val="0000FF"/>
          <w:sz w:val="21"/>
          <w:szCs w:val="21"/>
          <w:u w:val="single"/>
          <w:lang w:val="en-US"/>
        </w:rPr>
      </w:pPr>
      <w:r w:rsidRPr="006774BA">
        <w:rPr>
          <w:rFonts w:ascii="Arial" w:eastAsia="Times New Roman" w:hAnsi="Arial" w:cs="Arial"/>
          <w:i/>
          <w:color w:val="0000FF"/>
          <w:sz w:val="21"/>
          <w:szCs w:val="21"/>
          <w:lang w:val="en-US" w:eastAsia="en-US"/>
        </w:rPr>
        <w:t>Incorrect statement made without due care for its accuracy</w:t>
      </w:r>
    </w:p>
    <w:p w14:paraId="248678F9" w14:textId="3A483B47" w:rsidR="00BA7134" w:rsidRPr="006774BA" w:rsidRDefault="00BA7134" w:rsidP="00BA7134">
      <w:pPr>
        <w:spacing w:after="0"/>
        <w:rPr>
          <w:rFonts w:ascii="Arial" w:hAnsi="Arial" w:cs="Arial"/>
          <w:color w:val="000000" w:themeColor="text1"/>
          <w:sz w:val="21"/>
          <w:szCs w:val="21"/>
          <w:lang w:val="en-US"/>
        </w:rPr>
      </w:pPr>
      <w:r w:rsidRPr="006774BA">
        <w:rPr>
          <w:rFonts w:ascii="Arial" w:hAnsi="Arial" w:cs="Arial"/>
          <w:b/>
          <w:color w:val="000000" w:themeColor="text1"/>
          <w:sz w:val="21"/>
          <w:szCs w:val="21"/>
          <w:lang w:val="en-US"/>
        </w:rPr>
        <w:t>Professional</w:t>
      </w:r>
      <w:r w:rsidRPr="006774BA">
        <w:rPr>
          <w:rFonts w:ascii="Arial" w:hAnsi="Arial" w:cs="Arial"/>
          <w:color w:val="000000" w:themeColor="text1"/>
          <w:sz w:val="21"/>
          <w:szCs w:val="21"/>
          <w:lang w:val="en-US"/>
        </w:rPr>
        <w:t>: people who have specialized knowledge and skills that their clients rely on and are prepared to pay for; usual</w:t>
      </w:r>
      <w:r w:rsidR="00D93069" w:rsidRPr="006774BA">
        <w:rPr>
          <w:rFonts w:ascii="Arial" w:hAnsi="Arial" w:cs="Arial"/>
          <w:color w:val="000000" w:themeColor="text1"/>
          <w:sz w:val="21"/>
          <w:szCs w:val="21"/>
          <w:lang w:val="en-US"/>
        </w:rPr>
        <w:t>ly</w:t>
      </w:r>
      <w:r w:rsidRPr="006774BA">
        <w:rPr>
          <w:rFonts w:ascii="Arial" w:hAnsi="Arial" w:cs="Arial"/>
          <w:color w:val="000000" w:themeColor="text1"/>
          <w:sz w:val="21"/>
          <w:szCs w:val="21"/>
          <w:lang w:val="en-US"/>
        </w:rPr>
        <w:t xml:space="preserve"> are licensed by a professional body</w:t>
      </w:r>
    </w:p>
    <w:p w14:paraId="618BF395" w14:textId="079324DC" w:rsidR="00E90C06" w:rsidRPr="006774BA" w:rsidRDefault="00E90C06" w:rsidP="00A77BC0">
      <w:pPr>
        <w:pStyle w:val="ListParagraph"/>
        <w:numPr>
          <w:ilvl w:val="0"/>
          <w:numId w:val="26"/>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Professionals must exercise the same degree of skill and possess the same level of knowledge as is generally expected of members of that profession</w:t>
      </w:r>
    </w:p>
    <w:p w14:paraId="5FAC0B7B" w14:textId="77777777" w:rsidR="00780F91" w:rsidRPr="006774BA" w:rsidRDefault="00F9324F" w:rsidP="00A77BC0">
      <w:pPr>
        <w:pStyle w:val="ListParagraph"/>
        <w:numPr>
          <w:ilvl w:val="1"/>
          <w:numId w:val="26"/>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 xml:space="preserve">2 types of evidence of standard of care: </w:t>
      </w:r>
    </w:p>
    <w:p w14:paraId="7DE66E90" w14:textId="24C71660" w:rsidR="00780F91" w:rsidRPr="006774BA" w:rsidRDefault="00780F91" w:rsidP="00A77BC0">
      <w:pPr>
        <w:pStyle w:val="ListParagraph"/>
        <w:numPr>
          <w:ilvl w:val="2"/>
          <w:numId w:val="26"/>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Profession’s Code of Conduct</w:t>
      </w:r>
    </w:p>
    <w:p w14:paraId="37B1B189" w14:textId="3DD0E43A" w:rsidR="00B17CD1" w:rsidRPr="006774BA" w:rsidRDefault="00F9324F" w:rsidP="00A77BC0">
      <w:pPr>
        <w:pStyle w:val="ListParagraph"/>
        <w:numPr>
          <w:ilvl w:val="2"/>
          <w:numId w:val="26"/>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Testimony of practitioners state what they consider a proper standard</w:t>
      </w:r>
    </w:p>
    <w:p w14:paraId="52F04ACA" w14:textId="77777777" w:rsidR="006774BA" w:rsidRPr="006774BA" w:rsidRDefault="006774BA" w:rsidP="006774BA">
      <w:pPr>
        <w:pStyle w:val="ListParagraph"/>
        <w:spacing w:after="0"/>
        <w:ind w:left="2160"/>
        <w:rPr>
          <w:rFonts w:ascii="Arial" w:hAnsi="Arial" w:cs="Arial"/>
          <w:color w:val="000000" w:themeColor="text1"/>
          <w:sz w:val="21"/>
          <w:szCs w:val="21"/>
          <w:lang w:val="en-US"/>
        </w:rPr>
      </w:pPr>
    </w:p>
    <w:p w14:paraId="31CD62AF" w14:textId="77777777" w:rsidR="002722C9" w:rsidRPr="006774BA" w:rsidRDefault="002722C9" w:rsidP="002722C9">
      <w:pPr>
        <w:spacing w:after="0"/>
        <w:rPr>
          <w:rFonts w:ascii="Arial" w:hAnsi="Arial" w:cs="Arial"/>
          <w:color w:val="000000" w:themeColor="text1"/>
          <w:sz w:val="21"/>
          <w:szCs w:val="21"/>
          <w:u w:val="single"/>
          <w:lang w:val="en-US"/>
        </w:rPr>
      </w:pPr>
      <w:r w:rsidRPr="006774BA">
        <w:rPr>
          <w:rFonts w:ascii="Arial" w:hAnsi="Arial" w:cs="Arial"/>
          <w:color w:val="000000" w:themeColor="text1"/>
          <w:sz w:val="21"/>
          <w:szCs w:val="21"/>
          <w:u w:val="single"/>
          <w:lang w:val="en-US"/>
        </w:rPr>
        <w:t>Professional Liability</w:t>
      </w:r>
    </w:p>
    <w:p w14:paraId="1E686BE2" w14:textId="018309A4" w:rsidR="00A77E68" w:rsidRPr="006774BA" w:rsidRDefault="00146F66" w:rsidP="00A77BC0">
      <w:pPr>
        <w:pStyle w:val="ListParagraph"/>
        <w:numPr>
          <w:ilvl w:val="0"/>
          <w:numId w:val="20"/>
        </w:numPr>
        <w:spacing w:after="0"/>
        <w:rPr>
          <w:rFonts w:ascii="Arial" w:hAnsi="Arial" w:cs="Arial"/>
          <w:color w:val="000000" w:themeColor="text1"/>
          <w:sz w:val="21"/>
          <w:szCs w:val="21"/>
          <w:lang w:val="en-US"/>
        </w:rPr>
      </w:pPr>
      <w:r w:rsidRPr="006774BA">
        <w:rPr>
          <w:rFonts w:ascii="Arial" w:hAnsi="Arial" w:cs="Arial"/>
          <w:b/>
          <w:color w:val="000000" w:themeColor="text1"/>
          <w:sz w:val="21"/>
          <w:szCs w:val="21"/>
          <w:lang w:val="en-US"/>
        </w:rPr>
        <w:t xml:space="preserve">Breach of </w:t>
      </w:r>
      <w:r w:rsidR="002722C9" w:rsidRPr="006774BA">
        <w:rPr>
          <w:rFonts w:ascii="Arial" w:hAnsi="Arial" w:cs="Arial"/>
          <w:b/>
          <w:color w:val="000000" w:themeColor="text1"/>
          <w:sz w:val="21"/>
          <w:szCs w:val="21"/>
          <w:lang w:val="en-US"/>
        </w:rPr>
        <w:t>Contractual duty</w:t>
      </w:r>
      <w:r w:rsidR="002722C9" w:rsidRPr="006774BA">
        <w:rPr>
          <w:rFonts w:ascii="Arial" w:hAnsi="Arial" w:cs="Arial"/>
          <w:color w:val="000000" w:themeColor="text1"/>
          <w:sz w:val="21"/>
          <w:szCs w:val="21"/>
          <w:lang w:val="en-US"/>
        </w:rPr>
        <w:t xml:space="preserve">—agreement to provide professional services to a client contains a promise, whether express or implied, to perform those services with </w:t>
      </w:r>
      <w:r w:rsidR="002722C9" w:rsidRPr="006774BA">
        <w:rPr>
          <w:rFonts w:ascii="Arial" w:hAnsi="Arial" w:cs="Arial"/>
          <w:b/>
          <w:color w:val="000000" w:themeColor="text1"/>
          <w:sz w:val="21"/>
          <w:szCs w:val="21"/>
          <w:lang w:val="en-US"/>
        </w:rPr>
        <w:t>due care</w:t>
      </w:r>
    </w:p>
    <w:p w14:paraId="094B5924" w14:textId="3305D445" w:rsidR="002722C9" w:rsidRPr="006774BA" w:rsidRDefault="00657EAA" w:rsidP="00A77BC0">
      <w:pPr>
        <w:pStyle w:val="ListParagraph"/>
        <w:numPr>
          <w:ilvl w:val="0"/>
          <w:numId w:val="21"/>
        </w:numPr>
        <w:spacing w:after="0"/>
        <w:rPr>
          <w:rFonts w:ascii="Arial" w:hAnsi="Arial" w:cs="Arial"/>
          <w:color w:val="000000" w:themeColor="text1"/>
          <w:sz w:val="21"/>
          <w:szCs w:val="21"/>
          <w:lang w:val="en-US"/>
        </w:rPr>
      </w:pPr>
      <w:r w:rsidRPr="006774BA">
        <w:rPr>
          <w:rFonts w:ascii="Arial" w:hAnsi="Arial" w:cs="Arial"/>
          <w:b/>
          <w:color w:val="000000" w:themeColor="text1"/>
          <w:sz w:val="21"/>
          <w:szCs w:val="21"/>
          <w:lang w:val="en-US"/>
        </w:rPr>
        <w:t>Remedy</w:t>
      </w:r>
      <w:r w:rsidRPr="006774BA">
        <w:rPr>
          <w:rFonts w:ascii="Arial" w:hAnsi="Arial" w:cs="Arial"/>
          <w:color w:val="000000" w:themeColor="text1"/>
          <w:sz w:val="21"/>
          <w:szCs w:val="21"/>
          <w:lang w:val="en-US"/>
        </w:rPr>
        <w:t>: Damages ($), release from contract</w:t>
      </w:r>
    </w:p>
    <w:p w14:paraId="2AA7786C" w14:textId="1B15774D" w:rsidR="002722C9" w:rsidRPr="006774BA" w:rsidRDefault="00146F66" w:rsidP="00A77BC0">
      <w:pPr>
        <w:pStyle w:val="ListParagraph"/>
        <w:numPr>
          <w:ilvl w:val="0"/>
          <w:numId w:val="20"/>
        </w:numPr>
        <w:spacing w:after="0"/>
        <w:rPr>
          <w:rFonts w:ascii="Arial" w:hAnsi="Arial" w:cs="Arial"/>
          <w:b/>
          <w:color w:val="000000" w:themeColor="text1"/>
          <w:sz w:val="21"/>
          <w:szCs w:val="21"/>
          <w:lang w:val="en-US"/>
        </w:rPr>
      </w:pPr>
      <w:r w:rsidRPr="006774BA">
        <w:rPr>
          <w:rFonts w:ascii="Arial" w:hAnsi="Arial" w:cs="Arial"/>
          <w:b/>
          <w:color w:val="000000" w:themeColor="text1"/>
          <w:sz w:val="21"/>
          <w:szCs w:val="21"/>
          <w:lang w:val="en-US"/>
        </w:rPr>
        <w:t xml:space="preserve">Breach of </w:t>
      </w:r>
      <w:r w:rsidR="002722C9" w:rsidRPr="006774BA">
        <w:rPr>
          <w:rFonts w:ascii="Arial" w:hAnsi="Arial" w:cs="Arial"/>
          <w:b/>
          <w:color w:val="000000" w:themeColor="text1"/>
          <w:sz w:val="21"/>
          <w:szCs w:val="21"/>
          <w:lang w:val="en-US"/>
        </w:rPr>
        <w:t>Fiduciary Duty</w:t>
      </w:r>
      <w:r w:rsidR="002B25B4" w:rsidRPr="006774BA">
        <w:rPr>
          <w:rFonts w:ascii="Arial" w:hAnsi="Arial" w:cs="Arial"/>
          <w:color w:val="000000" w:themeColor="text1"/>
          <w:sz w:val="21"/>
          <w:szCs w:val="21"/>
          <w:lang w:val="en-US"/>
        </w:rPr>
        <w:t>—duty imposed on a person who stands in a special relation of trust to another, all professional-client relations include fiduciary duty (even if services are free)</w:t>
      </w:r>
    </w:p>
    <w:p w14:paraId="32D26EAA" w14:textId="2BDF3ED3" w:rsidR="002C35C6" w:rsidRPr="006774BA" w:rsidRDefault="00EB4DA4" w:rsidP="00A77BC0">
      <w:pPr>
        <w:pStyle w:val="ListParagraph"/>
        <w:numPr>
          <w:ilvl w:val="0"/>
          <w:numId w:val="22"/>
        </w:numPr>
        <w:spacing w:after="0"/>
        <w:rPr>
          <w:rFonts w:ascii="Arial" w:hAnsi="Arial" w:cs="Arial"/>
          <w:b/>
          <w:color w:val="000000" w:themeColor="text1"/>
          <w:sz w:val="21"/>
          <w:szCs w:val="21"/>
          <w:lang w:val="en-US"/>
        </w:rPr>
      </w:pPr>
      <w:r w:rsidRPr="006774BA">
        <w:rPr>
          <w:rFonts w:ascii="Arial" w:hAnsi="Arial" w:cs="Arial"/>
          <w:color w:val="000000" w:themeColor="text1"/>
          <w:sz w:val="21"/>
          <w:szCs w:val="21"/>
          <w:lang w:val="en-US"/>
        </w:rPr>
        <w:t>Fiduciary relationships exists if</w:t>
      </w:r>
      <w:r w:rsidR="002C35C6" w:rsidRPr="006774BA">
        <w:rPr>
          <w:rFonts w:ascii="Arial" w:hAnsi="Arial" w:cs="Arial"/>
          <w:color w:val="000000" w:themeColor="text1"/>
          <w:sz w:val="21"/>
          <w:szCs w:val="21"/>
          <w:lang w:val="en-US"/>
        </w:rPr>
        <w:t>:</w:t>
      </w:r>
    </w:p>
    <w:p w14:paraId="52CF0732" w14:textId="726EBB4D" w:rsidR="002C35C6" w:rsidRPr="006774BA" w:rsidRDefault="002C35C6" w:rsidP="00A77BC0">
      <w:pPr>
        <w:pStyle w:val="ListParagraph"/>
        <w:numPr>
          <w:ilvl w:val="1"/>
          <w:numId w:val="22"/>
        </w:numPr>
        <w:spacing w:after="0"/>
        <w:rPr>
          <w:rFonts w:ascii="Arial" w:hAnsi="Arial" w:cs="Arial"/>
          <w:b/>
          <w:color w:val="000000" w:themeColor="text1"/>
          <w:sz w:val="21"/>
          <w:szCs w:val="21"/>
          <w:lang w:val="en-US"/>
        </w:rPr>
      </w:pPr>
      <w:r w:rsidRPr="006774BA">
        <w:rPr>
          <w:rFonts w:ascii="Arial" w:hAnsi="Arial" w:cs="Arial"/>
          <w:color w:val="000000" w:themeColor="text1"/>
          <w:sz w:val="21"/>
          <w:szCs w:val="21"/>
          <w:lang w:val="en-US"/>
        </w:rPr>
        <w:t>Fiduciary can exercise discretion or power</w:t>
      </w:r>
    </w:p>
    <w:p w14:paraId="0BB714DC" w14:textId="43E59B43" w:rsidR="002C35C6" w:rsidRPr="006774BA" w:rsidRDefault="002C35C6" w:rsidP="00A77BC0">
      <w:pPr>
        <w:pStyle w:val="ListParagraph"/>
        <w:numPr>
          <w:ilvl w:val="1"/>
          <w:numId w:val="22"/>
        </w:numPr>
        <w:spacing w:after="0"/>
        <w:rPr>
          <w:rFonts w:ascii="Arial" w:hAnsi="Arial" w:cs="Arial"/>
          <w:b/>
          <w:color w:val="000000" w:themeColor="text1"/>
          <w:sz w:val="21"/>
          <w:szCs w:val="21"/>
          <w:lang w:val="en-US"/>
        </w:rPr>
      </w:pPr>
      <w:r w:rsidRPr="006774BA">
        <w:rPr>
          <w:rFonts w:ascii="Arial" w:hAnsi="Arial" w:cs="Arial"/>
          <w:color w:val="000000" w:themeColor="text1"/>
          <w:sz w:val="21"/>
          <w:szCs w:val="21"/>
          <w:lang w:val="en-US"/>
        </w:rPr>
        <w:t>Fiduciary can exercise power to affect the beneficiary’s legal or practical interests</w:t>
      </w:r>
    </w:p>
    <w:p w14:paraId="5A8240E4" w14:textId="578CBBD0" w:rsidR="002C35C6" w:rsidRPr="006774BA" w:rsidRDefault="002C35C6" w:rsidP="00A77BC0">
      <w:pPr>
        <w:pStyle w:val="ListParagraph"/>
        <w:numPr>
          <w:ilvl w:val="1"/>
          <w:numId w:val="22"/>
        </w:numPr>
        <w:spacing w:after="0"/>
        <w:rPr>
          <w:rFonts w:ascii="Arial" w:hAnsi="Arial" w:cs="Arial"/>
          <w:b/>
          <w:color w:val="000000" w:themeColor="text1"/>
          <w:sz w:val="21"/>
          <w:szCs w:val="21"/>
          <w:lang w:val="en-US"/>
        </w:rPr>
      </w:pPr>
      <w:r w:rsidRPr="006774BA">
        <w:rPr>
          <w:rFonts w:ascii="Arial" w:hAnsi="Arial" w:cs="Arial"/>
          <w:color w:val="000000" w:themeColor="text1"/>
          <w:sz w:val="21"/>
          <w:szCs w:val="21"/>
          <w:lang w:val="en-US"/>
        </w:rPr>
        <w:t xml:space="preserve">Beneficiary is </w:t>
      </w:r>
      <w:r w:rsidR="00F05FB1" w:rsidRPr="006774BA">
        <w:rPr>
          <w:rFonts w:ascii="Arial" w:hAnsi="Arial" w:cs="Arial"/>
          <w:color w:val="000000" w:themeColor="text1"/>
          <w:sz w:val="21"/>
          <w:szCs w:val="21"/>
          <w:lang w:val="en-US"/>
        </w:rPr>
        <w:t>peculiarly</w:t>
      </w:r>
      <w:r w:rsidRPr="006774BA">
        <w:rPr>
          <w:rFonts w:ascii="Arial" w:hAnsi="Arial" w:cs="Arial"/>
          <w:color w:val="000000" w:themeColor="text1"/>
          <w:sz w:val="21"/>
          <w:szCs w:val="21"/>
          <w:lang w:val="en-US"/>
        </w:rPr>
        <w:t xml:space="preserve"> vulnerable or is at mercy of fiduciary’s power</w:t>
      </w:r>
    </w:p>
    <w:p w14:paraId="2B798F1C" w14:textId="77777777" w:rsidR="007A429C" w:rsidRPr="006774BA" w:rsidRDefault="007A429C" w:rsidP="00A77BC0">
      <w:pPr>
        <w:pStyle w:val="ListParagraph"/>
        <w:numPr>
          <w:ilvl w:val="0"/>
          <w:numId w:val="22"/>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Fiduciary duties:</w:t>
      </w:r>
    </w:p>
    <w:p w14:paraId="385204E1" w14:textId="77777777" w:rsidR="007A429C" w:rsidRPr="006774BA" w:rsidRDefault="007A429C" w:rsidP="00A77BC0">
      <w:pPr>
        <w:pStyle w:val="ListParagraph"/>
        <w:numPr>
          <w:ilvl w:val="1"/>
          <w:numId w:val="22"/>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A</w:t>
      </w:r>
      <w:r w:rsidR="00C47D8B" w:rsidRPr="006774BA">
        <w:rPr>
          <w:rFonts w:ascii="Arial" w:hAnsi="Arial" w:cs="Arial"/>
          <w:color w:val="000000" w:themeColor="text1"/>
          <w:sz w:val="21"/>
          <w:szCs w:val="21"/>
          <w:lang w:val="en-US"/>
        </w:rPr>
        <w:t>ct honestly, in good faith, and only in the best interest of the client</w:t>
      </w:r>
    </w:p>
    <w:p w14:paraId="548E9765" w14:textId="2215BCAB" w:rsidR="00942C29" w:rsidRPr="006774BA" w:rsidRDefault="007A429C" w:rsidP="00A77BC0">
      <w:pPr>
        <w:pStyle w:val="ListParagraph"/>
        <w:numPr>
          <w:ilvl w:val="1"/>
          <w:numId w:val="22"/>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S</w:t>
      </w:r>
      <w:r w:rsidR="00942C29" w:rsidRPr="006774BA">
        <w:rPr>
          <w:rFonts w:ascii="Arial" w:hAnsi="Arial" w:cs="Arial"/>
          <w:color w:val="000000" w:themeColor="text1"/>
          <w:sz w:val="21"/>
          <w:szCs w:val="21"/>
          <w:lang w:val="en-US"/>
        </w:rPr>
        <w:t>hould not place herself in a position of conflict of interest and has a duty no to profit, or attempt to profit, at the client’s expense</w:t>
      </w:r>
    </w:p>
    <w:p w14:paraId="36CBE69E" w14:textId="3B8633AB" w:rsidR="00521C95" w:rsidRPr="006774BA" w:rsidRDefault="00521C95" w:rsidP="00A77BC0">
      <w:pPr>
        <w:pStyle w:val="ListParagraph"/>
        <w:numPr>
          <w:ilvl w:val="0"/>
          <w:numId w:val="22"/>
        </w:numPr>
        <w:spacing w:after="0"/>
        <w:rPr>
          <w:rFonts w:ascii="Arial" w:hAnsi="Arial" w:cs="Arial"/>
          <w:b/>
          <w:color w:val="000000" w:themeColor="text1"/>
          <w:sz w:val="21"/>
          <w:szCs w:val="21"/>
          <w:lang w:val="en-US"/>
        </w:rPr>
      </w:pPr>
      <w:r w:rsidRPr="006774BA">
        <w:rPr>
          <w:rFonts w:ascii="Arial" w:hAnsi="Arial" w:cs="Arial"/>
          <w:color w:val="000000" w:themeColor="text1"/>
          <w:sz w:val="21"/>
          <w:szCs w:val="21"/>
          <w:lang w:val="en-US"/>
        </w:rPr>
        <w:t>If fidu</w:t>
      </w:r>
      <w:r w:rsidR="008C214A" w:rsidRPr="006774BA">
        <w:rPr>
          <w:rFonts w:ascii="Arial" w:hAnsi="Arial" w:cs="Arial"/>
          <w:color w:val="000000" w:themeColor="text1"/>
          <w:sz w:val="21"/>
          <w:szCs w:val="21"/>
          <w:lang w:val="en-US"/>
        </w:rPr>
        <w:t xml:space="preserve">ciary duty is found to exist, it imposes a </w:t>
      </w:r>
      <w:r w:rsidRPr="006774BA">
        <w:rPr>
          <w:rFonts w:ascii="Arial" w:hAnsi="Arial" w:cs="Arial"/>
          <w:color w:val="000000" w:themeColor="text1"/>
          <w:sz w:val="21"/>
          <w:szCs w:val="21"/>
          <w:lang w:val="en-US"/>
        </w:rPr>
        <w:t>wider range of obligations on a professional than expressly stated in the contract or required under tort law</w:t>
      </w:r>
    </w:p>
    <w:p w14:paraId="21CBF9D4" w14:textId="3A66FD0F" w:rsidR="00657EAA" w:rsidRPr="006774BA" w:rsidRDefault="00657EAA" w:rsidP="00A77BC0">
      <w:pPr>
        <w:pStyle w:val="ListParagraph"/>
        <w:numPr>
          <w:ilvl w:val="0"/>
          <w:numId w:val="22"/>
        </w:numPr>
        <w:spacing w:after="0"/>
        <w:rPr>
          <w:rFonts w:ascii="Arial" w:hAnsi="Arial" w:cs="Arial"/>
          <w:b/>
          <w:color w:val="000000" w:themeColor="text1"/>
          <w:sz w:val="21"/>
          <w:szCs w:val="21"/>
          <w:lang w:val="en-US"/>
        </w:rPr>
      </w:pPr>
      <w:r w:rsidRPr="006774BA">
        <w:rPr>
          <w:rFonts w:ascii="Arial" w:hAnsi="Arial" w:cs="Arial"/>
          <w:b/>
          <w:color w:val="000000" w:themeColor="text1"/>
          <w:sz w:val="21"/>
          <w:szCs w:val="21"/>
          <w:lang w:val="en-US"/>
        </w:rPr>
        <w:t xml:space="preserve">Remedy: </w:t>
      </w:r>
      <w:r w:rsidRPr="006774BA">
        <w:rPr>
          <w:rFonts w:ascii="Arial" w:hAnsi="Arial" w:cs="Arial"/>
          <w:color w:val="000000" w:themeColor="text1"/>
          <w:sz w:val="21"/>
          <w:szCs w:val="21"/>
          <w:lang w:val="en-US"/>
        </w:rPr>
        <w:t xml:space="preserve">Account and disgorge </w:t>
      </w:r>
      <w:r w:rsidR="00D4041E" w:rsidRPr="006774BA">
        <w:rPr>
          <w:rFonts w:ascii="Arial" w:hAnsi="Arial" w:cs="Arial"/>
          <w:color w:val="000000" w:themeColor="text1"/>
          <w:sz w:val="21"/>
          <w:szCs w:val="21"/>
          <w:lang w:val="en-US"/>
        </w:rPr>
        <w:t xml:space="preserve">(surrender) profits, </w:t>
      </w:r>
      <w:r w:rsidRPr="006774BA">
        <w:rPr>
          <w:rFonts w:ascii="Arial" w:hAnsi="Arial" w:cs="Arial"/>
          <w:color w:val="000000" w:themeColor="text1"/>
          <w:sz w:val="21"/>
          <w:szCs w:val="21"/>
          <w:lang w:val="en-US"/>
        </w:rPr>
        <w:t>damages</w:t>
      </w:r>
      <w:r w:rsidR="005928E9" w:rsidRPr="006774BA">
        <w:rPr>
          <w:rFonts w:ascii="Arial" w:hAnsi="Arial" w:cs="Arial"/>
          <w:color w:val="000000" w:themeColor="text1"/>
          <w:sz w:val="21"/>
          <w:szCs w:val="21"/>
          <w:lang w:val="en-US"/>
        </w:rPr>
        <w:t xml:space="preserve"> ($)</w:t>
      </w:r>
    </w:p>
    <w:p w14:paraId="67FF6183" w14:textId="2924BD68" w:rsidR="002722C9" w:rsidRPr="006774BA" w:rsidRDefault="002722C9" w:rsidP="00A77BC0">
      <w:pPr>
        <w:pStyle w:val="ListParagraph"/>
        <w:numPr>
          <w:ilvl w:val="0"/>
          <w:numId w:val="20"/>
        </w:numPr>
        <w:spacing w:after="0"/>
        <w:rPr>
          <w:rFonts w:ascii="Arial" w:hAnsi="Arial" w:cs="Arial"/>
          <w:b/>
          <w:color w:val="000000" w:themeColor="text1"/>
          <w:sz w:val="21"/>
          <w:szCs w:val="21"/>
          <w:lang w:val="en-US"/>
        </w:rPr>
      </w:pPr>
      <w:r w:rsidRPr="006774BA">
        <w:rPr>
          <w:rFonts w:ascii="Arial" w:hAnsi="Arial" w:cs="Arial"/>
          <w:b/>
          <w:color w:val="000000" w:themeColor="text1"/>
          <w:sz w:val="21"/>
          <w:szCs w:val="21"/>
          <w:lang w:val="en-US"/>
        </w:rPr>
        <w:t>Duty in Tort</w:t>
      </w:r>
      <w:r w:rsidR="00146F66" w:rsidRPr="006774BA">
        <w:rPr>
          <w:rFonts w:ascii="Arial" w:hAnsi="Arial" w:cs="Arial"/>
          <w:b/>
          <w:color w:val="000000" w:themeColor="text1"/>
          <w:sz w:val="21"/>
          <w:szCs w:val="21"/>
          <w:lang w:val="en-US"/>
        </w:rPr>
        <w:t xml:space="preserve"> (Negligence)</w:t>
      </w:r>
      <w:r w:rsidR="00693F9D" w:rsidRPr="006774BA">
        <w:rPr>
          <w:rFonts w:ascii="Arial" w:hAnsi="Arial" w:cs="Arial"/>
          <w:color w:val="000000" w:themeColor="text1"/>
          <w:sz w:val="21"/>
          <w:szCs w:val="21"/>
          <w:lang w:val="en-US"/>
        </w:rPr>
        <w:t>: Duty of care is not confined to contractual relationships, it can apply to third parties</w:t>
      </w:r>
      <w:r w:rsidR="00A630BC" w:rsidRPr="006774BA">
        <w:rPr>
          <w:rFonts w:ascii="Arial" w:hAnsi="Arial" w:cs="Arial"/>
          <w:color w:val="000000" w:themeColor="text1"/>
          <w:sz w:val="21"/>
          <w:szCs w:val="21"/>
          <w:lang w:val="en-US"/>
        </w:rPr>
        <w:t xml:space="preserve"> (outside the contract)</w:t>
      </w:r>
    </w:p>
    <w:p w14:paraId="664CE7CF" w14:textId="42E515AC" w:rsidR="00B33434" w:rsidRPr="006774BA" w:rsidRDefault="00B33434" w:rsidP="00A77BC0">
      <w:pPr>
        <w:pStyle w:val="ListParagraph"/>
        <w:numPr>
          <w:ilvl w:val="0"/>
          <w:numId w:val="23"/>
        </w:numPr>
        <w:spacing w:after="0"/>
        <w:rPr>
          <w:rFonts w:ascii="Arial" w:hAnsi="Arial" w:cs="Arial"/>
          <w:color w:val="000000" w:themeColor="text1"/>
          <w:sz w:val="21"/>
          <w:szCs w:val="21"/>
          <w:lang w:val="en-US"/>
        </w:rPr>
      </w:pPr>
      <w:r w:rsidRPr="006774BA">
        <w:rPr>
          <w:rFonts w:ascii="Arial" w:hAnsi="Arial" w:cs="Arial"/>
          <w:color w:val="000000" w:themeColor="text1"/>
          <w:sz w:val="21"/>
          <w:szCs w:val="21"/>
          <w:lang w:val="en-US"/>
        </w:rPr>
        <w:t xml:space="preserve">Time limits for bringing an action may make it advantageous to sue in tort but contributory negligence </w:t>
      </w:r>
      <w:r w:rsidR="0096444E" w:rsidRPr="006774BA">
        <w:rPr>
          <w:rFonts w:ascii="Arial" w:hAnsi="Arial" w:cs="Arial"/>
          <w:color w:val="000000" w:themeColor="text1"/>
          <w:sz w:val="21"/>
          <w:szCs w:val="21"/>
          <w:lang w:val="en-US"/>
        </w:rPr>
        <w:t>can</w:t>
      </w:r>
      <w:r w:rsidRPr="006774BA">
        <w:rPr>
          <w:rFonts w:ascii="Arial" w:hAnsi="Arial" w:cs="Arial"/>
          <w:color w:val="000000" w:themeColor="text1"/>
          <w:sz w:val="21"/>
          <w:szCs w:val="21"/>
          <w:lang w:val="en-US"/>
        </w:rPr>
        <w:t xml:space="preserve"> be raised as a defense in tort actions</w:t>
      </w:r>
    </w:p>
    <w:p w14:paraId="01AD2C25" w14:textId="6B832915" w:rsidR="00657EAA" w:rsidRPr="006774BA" w:rsidRDefault="00657EAA" w:rsidP="00A77BC0">
      <w:pPr>
        <w:pStyle w:val="ListParagraph"/>
        <w:numPr>
          <w:ilvl w:val="0"/>
          <w:numId w:val="23"/>
        </w:numPr>
        <w:spacing w:after="0"/>
        <w:rPr>
          <w:rFonts w:ascii="Arial" w:hAnsi="Arial" w:cs="Arial"/>
          <w:color w:val="000000" w:themeColor="text1"/>
          <w:sz w:val="21"/>
          <w:szCs w:val="21"/>
          <w:lang w:val="en-US"/>
        </w:rPr>
      </w:pPr>
      <w:r w:rsidRPr="006774BA">
        <w:rPr>
          <w:rFonts w:ascii="Arial" w:hAnsi="Arial" w:cs="Arial"/>
          <w:b/>
          <w:color w:val="000000" w:themeColor="text1"/>
          <w:sz w:val="21"/>
          <w:szCs w:val="21"/>
          <w:lang w:val="en-US"/>
        </w:rPr>
        <w:t>Remedy</w:t>
      </w:r>
      <w:r w:rsidRPr="006774BA">
        <w:rPr>
          <w:rFonts w:ascii="Arial" w:hAnsi="Arial" w:cs="Arial"/>
          <w:color w:val="000000" w:themeColor="text1"/>
          <w:sz w:val="21"/>
          <w:szCs w:val="21"/>
          <w:lang w:val="en-US"/>
        </w:rPr>
        <w:t>: Rescission</w:t>
      </w:r>
    </w:p>
    <w:p w14:paraId="7F6FAFDA" w14:textId="77777777" w:rsidR="000C053E" w:rsidRPr="006774BA" w:rsidRDefault="000C053E" w:rsidP="000C053E">
      <w:pPr>
        <w:spacing w:after="0"/>
        <w:rPr>
          <w:rFonts w:ascii="Arial" w:eastAsia="Times New Roman" w:hAnsi="Arial" w:cs="Arial"/>
          <w:b/>
          <w:i/>
          <w:color w:val="008000"/>
          <w:sz w:val="21"/>
          <w:szCs w:val="21"/>
          <w:lang w:val="en-US" w:eastAsia="en-US"/>
        </w:rPr>
      </w:pPr>
    </w:p>
    <w:p w14:paraId="1D7B7459" w14:textId="22947393" w:rsidR="00EB4DA4" w:rsidRPr="006774BA" w:rsidRDefault="00EB4DA4" w:rsidP="000C053E">
      <w:pPr>
        <w:spacing w:after="0"/>
        <w:rPr>
          <w:rFonts w:ascii="Arial" w:eastAsia="Times New Roman" w:hAnsi="Arial" w:cs="Arial"/>
          <w:i/>
          <w:color w:val="000000"/>
          <w:sz w:val="21"/>
          <w:szCs w:val="21"/>
          <w:lang w:val="en-US" w:eastAsia="en-US"/>
        </w:rPr>
      </w:pPr>
      <w:r w:rsidRPr="006774BA">
        <w:rPr>
          <w:rFonts w:ascii="Arial" w:eastAsia="Times New Roman" w:hAnsi="Arial" w:cs="Arial"/>
          <w:b/>
          <w:i/>
          <w:color w:val="000000" w:themeColor="text1"/>
          <w:sz w:val="21"/>
          <w:szCs w:val="21"/>
          <w:lang w:val="en-US" w:eastAsia="en-US"/>
        </w:rPr>
        <w:t>Hedley Byrne Principle</w:t>
      </w:r>
      <w:r w:rsidRPr="006774BA">
        <w:rPr>
          <w:rFonts w:ascii="Arial" w:eastAsia="Times New Roman" w:hAnsi="Arial" w:cs="Arial"/>
          <w:color w:val="000000"/>
          <w:sz w:val="21"/>
          <w:szCs w:val="21"/>
          <w:lang w:val="en-US" w:eastAsia="en-US"/>
        </w:rPr>
        <w:t>: a person who makes a negligent misstatement may be held liable for losses suffered by a wider group than those whom she has a direct contractual or fiduciary relationship</w:t>
      </w:r>
      <w:r w:rsidR="000C053E" w:rsidRPr="006774BA">
        <w:rPr>
          <w:rFonts w:ascii="Arial" w:eastAsia="Times New Roman" w:hAnsi="Arial" w:cs="Arial"/>
          <w:color w:val="000000"/>
          <w:sz w:val="21"/>
          <w:szCs w:val="21"/>
          <w:lang w:val="en-US" w:eastAsia="en-US"/>
        </w:rPr>
        <w:sym w:font="Wingdings" w:char="F0E0"/>
      </w:r>
      <w:r w:rsidR="000C053E" w:rsidRPr="006774BA">
        <w:rPr>
          <w:rFonts w:ascii="Arial" w:eastAsia="Times New Roman" w:hAnsi="Arial" w:cs="Arial"/>
          <w:color w:val="000000"/>
          <w:sz w:val="21"/>
          <w:szCs w:val="21"/>
          <w:lang w:val="en-US" w:eastAsia="en-US"/>
        </w:rPr>
        <w:t xml:space="preserve"> could render almost unlimited liability for professionals</w:t>
      </w:r>
    </w:p>
    <w:p w14:paraId="6F8CEF23" w14:textId="376BAE2A" w:rsidR="000C053E" w:rsidRPr="006774BA" w:rsidRDefault="000C053E" w:rsidP="00A77BC0">
      <w:pPr>
        <w:pStyle w:val="ListParagraph"/>
        <w:numPr>
          <w:ilvl w:val="0"/>
          <w:numId w:val="24"/>
        </w:numPr>
        <w:spacing w:after="0"/>
        <w:rPr>
          <w:rFonts w:ascii="Arial" w:eastAsia="Times New Roman" w:hAnsi="Arial" w:cs="Arial"/>
          <w:i/>
          <w:color w:val="000000" w:themeColor="text1"/>
          <w:sz w:val="21"/>
          <w:szCs w:val="21"/>
          <w:lang w:val="en-US" w:eastAsia="en-US"/>
        </w:rPr>
      </w:pPr>
      <w:r w:rsidRPr="006774BA">
        <w:rPr>
          <w:rFonts w:ascii="Arial" w:eastAsia="Times New Roman" w:hAnsi="Arial" w:cs="Arial"/>
          <w:color w:val="000000" w:themeColor="text1"/>
          <w:sz w:val="21"/>
          <w:szCs w:val="21"/>
          <w:u w:val="single"/>
          <w:lang w:val="en-US" w:eastAsia="en-US"/>
        </w:rPr>
        <w:t>Limits/Tests for Negligent Misrepresentation</w:t>
      </w:r>
      <w:r w:rsidRPr="006774BA">
        <w:rPr>
          <w:rFonts w:ascii="Arial" w:eastAsia="Times New Roman" w:hAnsi="Arial" w:cs="Arial"/>
          <w:color w:val="000000" w:themeColor="text1"/>
          <w:sz w:val="21"/>
          <w:szCs w:val="21"/>
          <w:lang w:val="en-US" w:eastAsia="en-US"/>
        </w:rPr>
        <w:t>:</w:t>
      </w:r>
    </w:p>
    <w:p w14:paraId="0CF9DC06" w14:textId="698614C2" w:rsidR="001237AC" w:rsidRPr="006774BA" w:rsidRDefault="000C053E" w:rsidP="00A77BC0">
      <w:pPr>
        <w:pStyle w:val="ListParagraph"/>
        <w:numPr>
          <w:ilvl w:val="1"/>
          <w:numId w:val="25"/>
        </w:numPr>
        <w:spacing w:after="0"/>
        <w:rPr>
          <w:rFonts w:ascii="Arial" w:eastAsia="Times New Roman" w:hAnsi="Arial" w:cs="Arial"/>
          <w:i/>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 xml:space="preserve">Is there a sufficiently close relationship that </w:t>
      </w:r>
      <w:r w:rsidR="001237AC" w:rsidRPr="006774BA">
        <w:rPr>
          <w:rFonts w:ascii="Arial" w:eastAsia="Times New Roman" w:hAnsi="Arial" w:cs="Arial"/>
          <w:color w:val="000000" w:themeColor="text1"/>
          <w:sz w:val="21"/>
          <w:szCs w:val="21"/>
          <w:lang w:val="en-US" w:eastAsia="en-US"/>
        </w:rPr>
        <w:t>the defendant could reasonably foresee that his/her careless</w:t>
      </w:r>
      <w:r w:rsidR="00F57A6D" w:rsidRPr="006774BA">
        <w:rPr>
          <w:rFonts w:ascii="Arial" w:eastAsia="Times New Roman" w:hAnsi="Arial" w:cs="Arial"/>
          <w:color w:val="000000" w:themeColor="text1"/>
          <w:sz w:val="21"/>
          <w:szCs w:val="21"/>
          <w:lang w:val="en-US" w:eastAsia="en-US"/>
        </w:rPr>
        <w:t>ness</w:t>
      </w:r>
      <w:r w:rsidR="001237AC" w:rsidRPr="006774BA">
        <w:rPr>
          <w:rFonts w:ascii="Arial" w:eastAsia="Times New Roman" w:hAnsi="Arial" w:cs="Arial"/>
          <w:color w:val="000000" w:themeColor="text1"/>
          <w:sz w:val="21"/>
          <w:szCs w:val="21"/>
          <w:lang w:val="en-US" w:eastAsia="en-US"/>
        </w:rPr>
        <w:t xml:space="preserve"> may cause damage to the plaintiff?</w:t>
      </w:r>
    </w:p>
    <w:p w14:paraId="10D0DF17" w14:textId="040CAD72" w:rsidR="000C053E" w:rsidRPr="006774BA" w:rsidRDefault="000C053E" w:rsidP="00A77BC0">
      <w:pPr>
        <w:pStyle w:val="ListParagraph"/>
        <w:numPr>
          <w:ilvl w:val="1"/>
          <w:numId w:val="25"/>
        </w:numPr>
        <w:spacing w:after="0"/>
        <w:rPr>
          <w:rFonts w:ascii="Arial" w:eastAsia="Times New Roman" w:hAnsi="Arial" w:cs="Arial"/>
          <w:i/>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 xml:space="preserve">Eligible plaintiffs must be </w:t>
      </w:r>
      <w:r w:rsidR="001159D4" w:rsidRPr="006774BA">
        <w:rPr>
          <w:rFonts w:ascii="Arial" w:eastAsia="Times New Roman" w:hAnsi="Arial" w:cs="Arial"/>
          <w:color w:val="000000" w:themeColor="text1"/>
          <w:sz w:val="21"/>
          <w:szCs w:val="21"/>
          <w:lang w:val="en-US" w:eastAsia="en-US"/>
        </w:rPr>
        <w:t>foreseeable</w:t>
      </w:r>
      <w:r w:rsidRPr="006774BA">
        <w:rPr>
          <w:rFonts w:ascii="Arial" w:eastAsia="Times New Roman" w:hAnsi="Arial" w:cs="Arial"/>
          <w:color w:val="000000" w:themeColor="text1"/>
          <w:sz w:val="21"/>
          <w:szCs w:val="21"/>
          <w:lang w:val="en-US" w:eastAsia="en-US"/>
        </w:rPr>
        <w:t xml:space="preserve"> SPECIFICALLY in relation to the contemplated transaction</w:t>
      </w:r>
    </w:p>
    <w:p w14:paraId="6FF2578A" w14:textId="7449D00D" w:rsidR="00A73A05" w:rsidRPr="006774BA" w:rsidRDefault="00A73A05" w:rsidP="00A77BC0">
      <w:pPr>
        <w:pStyle w:val="ListParagraph"/>
        <w:numPr>
          <w:ilvl w:val="2"/>
          <w:numId w:val="24"/>
        </w:numPr>
        <w:spacing w:after="0"/>
        <w:rPr>
          <w:rFonts w:ascii="Arial" w:eastAsia="Times New Roman" w:hAnsi="Arial" w:cs="Arial"/>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Liability is restricted to the use of the information for the same purpose it was prepared for</w:t>
      </w:r>
    </w:p>
    <w:p w14:paraId="4EBF7AFB" w14:textId="7702CBFC" w:rsidR="00A73A05" w:rsidRPr="006774BA" w:rsidRDefault="001159D4" w:rsidP="00A77BC0">
      <w:pPr>
        <w:pStyle w:val="ListParagraph"/>
        <w:numPr>
          <w:ilvl w:val="2"/>
          <w:numId w:val="24"/>
        </w:numPr>
        <w:spacing w:after="0"/>
        <w:rPr>
          <w:rFonts w:ascii="Arial" w:eastAsia="Times New Roman" w:hAnsi="Arial" w:cs="Arial"/>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 xml:space="preserve">E.g. Financial statements are prepared for the purpose of overseeing management and affairs of the </w:t>
      </w:r>
      <w:r w:rsidR="00BF7477" w:rsidRPr="006774BA">
        <w:rPr>
          <w:rFonts w:ascii="Arial" w:eastAsia="Times New Roman" w:hAnsi="Arial" w:cs="Arial"/>
          <w:color w:val="000000" w:themeColor="text1"/>
          <w:sz w:val="21"/>
          <w:szCs w:val="21"/>
          <w:lang w:val="en-US" w:eastAsia="en-US"/>
        </w:rPr>
        <w:t>corporation</w:t>
      </w:r>
      <w:r w:rsidRPr="006774BA">
        <w:rPr>
          <w:rFonts w:ascii="Arial" w:eastAsia="Times New Roman" w:hAnsi="Arial" w:cs="Arial"/>
          <w:color w:val="000000" w:themeColor="text1"/>
          <w:sz w:val="21"/>
          <w:szCs w:val="21"/>
          <w:lang w:val="en-US" w:eastAsia="en-US"/>
        </w:rPr>
        <w:t xml:space="preserve"> NOT for the purpose of guiding personal investments </w:t>
      </w:r>
      <w:r w:rsidRPr="006774BA">
        <w:rPr>
          <w:rFonts w:ascii="Arial" w:eastAsia="Times New Roman" w:hAnsi="Arial" w:cs="Arial"/>
          <w:i/>
          <w:color w:val="000000" w:themeColor="text1"/>
          <w:sz w:val="21"/>
          <w:szCs w:val="21"/>
          <w:lang w:val="en-US" w:eastAsia="en-US"/>
        </w:rPr>
        <w:t>(Hercules v. Ernst &amp; Young)</w:t>
      </w:r>
    </w:p>
    <w:p w14:paraId="4A5087DA" w14:textId="41AADD15" w:rsidR="00143E49" w:rsidRPr="006774BA" w:rsidRDefault="00A73A05" w:rsidP="00A77BC0">
      <w:pPr>
        <w:pStyle w:val="ListParagraph"/>
        <w:numPr>
          <w:ilvl w:val="1"/>
          <w:numId w:val="25"/>
        </w:numPr>
        <w:spacing w:after="0"/>
        <w:rPr>
          <w:rFonts w:ascii="Arial" w:eastAsia="Times New Roman" w:hAnsi="Arial" w:cs="Arial"/>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Plaintiff’s reliance on the misrepresentation must have been reasonable</w:t>
      </w:r>
    </w:p>
    <w:p w14:paraId="67721141" w14:textId="77777777" w:rsidR="006774BA" w:rsidRPr="006774BA" w:rsidRDefault="006774BA" w:rsidP="006774BA">
      <w:pPr>
        <w:spacing w:after="0"/>
        <w:ind w:left="1080"/>
        <w:rPr>
          <w:rFonts w:ascii="Arial" w:eastAsia="Times New Roman" w:hAnsi="Arial" w:cs="Arial"/>
          <w:color w:val="000000" w:themeColor="text1"/>
          <w:sz w:val="2"/>
          <w:szCs w:val="2"/>
          <w:lang w:val="en-US" w:eastAsia="en-US"/>
        </w:rPr>
      </w:pPr>
    </w:p>
    <w:p w14:paraId="0E788399" w14:textId="405D5069" w:rsidR="00143E49" w:rsidRPr="006774BA" w:rsidRDefault="00143E49" w:rsidP="000C053E">
      <w:pPr>
        <w:spacing w:after="0"/>
        <w:rPr>
          <w:rFonts w:ascii="Arial" w:eastAsia="Times New Roman" w:hAnsi="Arial" w:cs="Arial"/>
          <w:b/>
          <w:color w:val="000000" w:themeColor="text1"/>
          <w:sz w:val="21"/>
          <w:szCs w:val="21"/>
          <w:u w:val="single"/>
          <w:lang w:val="en-US" w:eastAsia="en-US"/>
        </w:rPr>
      </w:pPr>
      <w:r w:rsidRPr="006774BA">
        <w:rPr>
          <w:rFonts w:ascii="Arial" w:eastAsia="Times New Roman" w:hAnsi="Arial" w:cs="Arial"/>
          <w:b/>
          <w:color w:val="000000" w:themeColor="text1"/>
          <w:sz w:val="21"/>
          <w:szCs w:val="21"/>
          <w:u w:val="single"/>
          <w:lang w:val="en-US" w:eastAsia="en-US"/>
        </w:rPr>
        <w:t>Cases</w:t>
      </w:r>
    </w:p>
    <w:p w14:paraId="2FBE8D1C" w14:textId="5B1684D0" w:rsidR="00143E49" w:rsidRPr="006774BA" w:rsidRDefault="00143E49" w:rsidP="00143E4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color w:val="000000" w:themeColor="text1"/>
          <w:sz w:val="21"/>
          <w:szCs w:val="21"/>
          <w:lang w:val="en-US" w:eastAsia="en-US"/>
        </w:rPr>
      </w:pPr>
      <w:proofErr w:type="spellStart"/>
      <w:r w:rsidRPr="006774BA">
        <w:rPr>
          <w:rFonts w:ascii="Arial" w:eastAsia="Times New Roman" w:hAnsi="Arial" w:cs="Arial"/>
          <w:color w:val="000000" w:themeColor="text1"/>
          <w:sz w:val="21"/>
          <w:szCs w:val="21"/>
          <w:lang w:val="en-US" w:eastAsia="en-US"/>
        </w:rPr>
        <w:t>Rangen</w:t>
      </w:r>
      <w:proofErr w:type="spellEnd"/>
      <w:r w:rsidRPr="006774BA">
        <w:rPr>
          <w:rFonts w:ascii="Arial" w:eastAsia="Times New Roman" w:hAnsi="Arial" w:cs="Arial"/>
          <w:color w:val="000000" w:themeColor="text1"/>
          <w:sz w:val="21"/>
          <w:szCs w:val="21"/>
          <w:lang w:val="en-US" w:eastAsia="en-US"/>
        </w:rPr>
        <w:t xml:space="preserve"> v. Deloitte &amp; </w:t>
      </w:r>
      <w:proofErr w:type="spellStart"/>
      <w:r w:rsidRPr="006774BA">
        <w:rPr>
          <w:rFonts w:ascii="Arial" w:eastAsia="Times New Roman" w:hAnsi="Arial" w:cs="Arial"/>
          <w:color w:val="000000" w:themeColor="text1"/>
          <w:sz w:val="21"/>
          <w:szCs w:val="21"/>
          <w:lang w:val="en-US" w:eastAsia="en-US"/>
        </w:rPr>
        <w:t>Touche</w:t>
      </w:r>
      <w:proofErr w:type="spellEnd"/>
      <w:r w:rsidR="00AC4FCB" w:rsidRPr="006774BA">
        <w:rPr>
          <w:rFonts w:ascii="Arial" w:eastAsia="Times New Roman" w:hAnsi="Arial" w:cs="Arial"/>
          <w:color w:val="000000" w:themeColor="text1"/>
          <w:sz w:val="21"/>
          <w:szCs w:val="21"/>
          <w:lang w:val="en-US" w:eastAsia="en-US"/>
        </w:rPr>
        <w:t xml:space="preserve"> (Negligent Misstatement)</w:t>
      </w:r>
    </w:p>
    <w:p w14:paraId="5371F025" w14:textId="09F20911" w:rsidR="00143E49" w:rsidRPr="006774BA" w:rsidRDefault="00143E49" w:rsidP="00143E4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color w:val="000000" w:themeColor="text1"/>
          <w:sz w:val="21"/>
          <w:szCs w:val="21"/>
          <w:lang w:val="en-US" w:eastAsia="en-US"/>
        </w:rPr>
      </w:pPr>
      <w:r w:rsidRPr="006774BA">
        <w:rPr>
          <w:rFonts w:ascii="Arial" w:eastAsia="Times New Roman" w:hAnsi="Arial" w:cs="Arial"/>
          <w:color w:val="000000" w:themeColor="text1"/>
          <w:sz w:val="21"/>
          <w:szCs w:val="21"/>
          <w:lang w:val="en-US" w:eastAsia="en-US"/>
        </w:rPr>
        <w:t>Hercules Management Ltd. v. Ernst &amp; Young</w:t>
      </w:r>
      <w:r w:rsidR="00AC4FCB" w:rsidRPr="006774BA">
        <w:rPr>
          <w:rFonts w:ascii="Arial" w:eastAsia="Times New Roman" w:hAnsi="Arial" w:cs="Arial"/>
          <w:color w:val="000000" w:themeColor="text1"/>
          <w:sz w:val="21"/>
          <w:szCs w:val="21"/>
          <w:lang w:val="en-US" w:eastAsia="en-US"/>
        </w:rPr>
        <w:t xml:space="preserve"> (Negligent Misstatement)</w:t>
      </w:r>
    </w:p>
    <w:p w14:paraId="7C517704" w14:textId="6C8068BE" w:rsidR="0051348E" w:rsidRDefault="00143E49" w:rsidP="006774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color w:val="000000" w:themeColor="text1"/>
          <w:sz w:val="21"/>
          <w:szCs w:val="21"/>
          <w:lang w:val="en-US" w:eastAsia="en-US"/>
        </w:rPr>
      </w:pPr>
      <w:proofErr w:type="spellStart"/>
      <w:r w:rsidRPr="006774BA">
        <w:rPr>
          <w:rFonts w:ascii="Arial" w:eastAsia="Times New Roman" w:hAnsi="Arial" w:cs="Arial"/>
          <w:color w:val="000000" w:themeColor="text1"/>
          <w:sz w:val="21"/>
          <w:szCs w:val="21"/>
          <w:lang w:val="en-US" w:eastAsia="en-US"/>
        </w:rPr>
        <w:t>Hodgkinson</w:t>
      </w:r>
      <w:proofErr w:type="spellEnd"/>
      <w:r w:rsidRPr="006774BA">
        <w:rPr>
          <w:rFonts w:ascii="Arial" w:eastAsia="Times New Roman" w:hAnsi="Arial" w:cs="Arial"/>
          <w:color w:val="000000" w:themeColor="text1"/>
          <w:sz w:val="21"/>
          <w:szCs w:val="21"/>
          <w:lang w:val="en-US" w:eastAsia="en-US"/>
        </w:rPr>
        <w:t xml:space="preserve"> v. Simms</w:t>
      </w:r>
      <w:r w:rsidR="00AC4FCB" w:rsidRPr="006774BA">
        <w:rPr>
          <w:rFonts w:ascii="Arial" w:eastAsia="Times New Roman" w:hAnsi="Arial" w:cs="Arial"/>
          <w:color w:val="000000" w:themeColor="text1"/>
          <w:sz w:val="21"/>
          <w:szCs w:val="21"/>
          <w:lang w:val="en-US" w:eastAsia="en-US"/>
        </w:rPr>
        <w:t xml:space="preserve"> (Fiduciary Duties)</w:t>
      </w:r>
    </w:p>
    <w:p w14:paraId="289ADEA1" w14:textId="38CAB831" w:rsidR="006D38C2" w:rsidRPr="006D38C2" w:rsidRDefault="006D38C2" w:rsidP="00C065C8">
      <w:pPr>
        <w:spacing w:after="0"/>
        <w:jc w:val="center"/>
        <w:rPr>
          <w:rFonts w:ascii="Arial" w:hAnsi="Arial" w:cs="Arial"/>
          <w:b/>
          <w:sz w:val="22"/>
          <w:szCs w:val="22"/>
          <w:u w:val="single"/>
        </w:rPr>
      </w:pPr>
      <w:r w:rsidRPr="006D38C2">
        <w:rPr>
          <w:rFonts w:ascii="Arial" w:hAnsi="Arial" w:cs="Arial"/>
          <w:b/>
          <w:sz w:val="22"/>
          <w:szCs w:val="22"/>
          <w:u w:val="single"/>
        </w:rPr>
        <w:lastRenderedPageBreak/>
        <w:t>AGENCY</w:t>
      </w:r>
    </w:p>
    <w:p w14:paraId="585B8667" w14:textId="77777777" w:rsidR="006D38C2" w:rsidRPr="006D38C2" w:rsidRDefault="006D38C2" w:rsidP="00C065C8">
      <w:pPr>
        <w:spacing w:after="0"/>
        <w:rPr>
          <w:rFonts w:ascii="Arial" w:hAnsi="Arial" w:cs="Arial"/>
          <w:sz w:val="22"/>
          <w:szCs w:val="22"/>
        </w:rPr>
      </w:pPr>
      <w:r w:rsidRPr="006D38C2">
        <w:rPr>
          <w:rFonts w:ascii="Arial" w:hAnsi="Arial" w:cs="Arial"/>
          <w:b/>
          <w:sz w:val="22"/>
          <w:szCs w:val="22"/>
        </w:rPr>
        <w:t xml:space="preserve">Dependent Agent </w:t>
      </w:r>
      <w:r w:rsidRPr="006D38C2">
        <w:rPr>
          <w:rFonts w:ascii="Arial" w:hAnsi="Arial" w:cs="Arial"/>
          <w:sz w:val="22"/>
          <w:szCs w:val="22"/>
        </w:rPr>
        <w:t xml:space="preserve"> - agent who acts exclusively or mostly, for a single principal</w:t>
      </w:r>
    </w:p>
    <w:p w14:paraId="4A3FF4EF" w14:textId="77777777" w:rsidR="006D38C2" w:rsidRPr="006D38C2" w:rsidRDefault="006D38C2" w:rsidP="00C065C8">
      <w:pPr>
        <w:spacing w:after="0"/>
        <w:rPr>
          <w:rFonts w:ascii="Arial" w:hAnsi="Arial" w:cs="Arial"/>
          <w:sz w:val="22"/>
          <w:szCs w:val="22"/>
        </w:rPr>
      </w:pPr>
      <w:r w:rsidRPr="006D38C2">
        <w:rPr>
          <w:rFonts w:ascii="Arial" w:hAnsi="Arial" w:cs="Arial"/>
          <w:b/>
          <w:sz w:val="22"/>
          <w:szCs w:val="22"/>
        </w:rPr>
        <w:t xml:space="preserve">Independent agent </w:t>
      </w:r>
      <w:r w:rsidRPr="006D38C2">
        <w:rPr>
          <w:rFonts w:ascii="Arial" w:hAnsi="Arial" w:cs="Arial"/>
          <w:sz w:val="22"/>
          <w:szCs w:val="22"/>
        </w:rPr>
        <w:t>– agent who carries on an independent business and acts for a number of principals</w:t>
      </w:r>
    </w:p>
    <w:p w14:paraId="12A454A9" w14:textId="77777777" w:rsidR="006D38C2" w:rsidRDefault="006D38C2" w:rsidP="00C065C8">
      <w:pPr>
        <w:spacing w:after="0"/>
        <w:rPr>
          <w:rFonts w:ascii="Arial" w:hAnsi="Arial" w:cs="Arial"/>
          <w:sz w:val="22"/>
          <w:szCs w:val="22"/>
        </w:rPr>
      </w:pPr>
      <w:r w:rsidRPr="006D38C2">
        <w:rPr>
          <w:rFonts w:ascii="Arial" w:hAnsi="Arial" w:cs="Arial"/>
          <w:b/>
          <w:sz w:val="22"/>
          <w:szCs w:val="22"/>
        </w:rPr>
        <w:t xml:space="preserve">Commission agent </w:t>
      </w:r>
      <w:r w:rsidRPr="006D38C2">
        <w:rPr>
          <w:rFonts w:ascii="Arial" w:hAnsi="Arial" w:cs="Arial"/>
          <w:sz w:val="22"/>
          <w:szCs w:val="22"/>
        </w:rPr>
        <w:t xml:space="preserve">– one who sells on behalf of a principal to third parties and receives compensation through commissions </w:t>
      </w:r>
    </w:p>
    <w:p w14:paraId="43ADD106" w14:textId="77777777" w:rsidR="00C065C8" w:rsidRPr="006D38C2" w:rsidRDefault="00C065C8" w:rsidP="00C065C8">
      <w:pPr>
        <w:spacing w:after="0"/>
        <w:rPr>
          <w:rFonts w:ascii="Arial" w:hAnsi="Arial" w:cs="Arial"/>
          <w:sz w:val="22"/>
          <w:szCs w:val="22"/>
        </w:rPr>
      </w:pPr>
    </w:p>
    <w:p w14:paraId="45509715" w14:textId="77777777" w:rsidR="006D38C2" w:rsidRPr="006D38C2" w:rsidRDefault="006D38C2" w:rsidP="006D38C2">
      <w:pPr>
        <w:pStyle w:val="ListBullet"/>
        <w:numPr>
          <w:ilvl w:val="0"/>
          <w:numId w:val="0"/>
        </w:numPr>
        <w:spacing w:line="240" w:lineRule="auto"/>
        <w:ind w:left="360" w:hanging="360"/>
        <w:rPr>
          <w:rFonts w:ascii="Arial" w:hAnsi="Arial" w:cs="Arial"/>
          <w:b/>
        </w:rPr>
      </w:pPr>
      <w:r w:rsidRPr="006D38C2">
        <w:rPr>
          <w:rFonts w:ascii="Arial" w:hAnsi="Arial" w:cs="Arial"/>
          <w:b/>
        </w:rPr>
        <w:t xml:space="preserve">Agency agreement - </w:t>
      </w:r>
      <w:r w:rsidRPr="006D38C2">
        <w:rPr>
          <w:rFonts w:ascii="Arial" w:hAnsi="Arial" w:cs="Arial"/>
        </w:rPr>
        <w:t>agreement between principal and agent whereby the agent undertakes to act on behalf of the principal</w:t>
      </w:r>
    </w:p>
    <w:p w14:paraId="3FC0E99B" w14:textId="77777777" w:rsidR="006D38C2" w:rsidRPr="006D38C2" w:rsidRDefault="006D38C2" w:rsidP="006D38C2">
      <w:pPr>
        <w:pStyle w:val="ListBullet"/>
        <w:numPr>
          <w:ilvl w:val="0"/>
          <w:numId w:val="45"/>
        </w:numPr>
        <w:spacing w:line="240" w:lineRule="auto"/>
        <w:rPr>
          <w:rFonts w:ascii="Arial" w:hAnsi="Arial" w:cs="Arial"/>
        </w:rPr>
      </w:pPr>
      <w:r w:rsidRPr="006D38C2">
        <w:rPr>
          <w:rFonts w:ascii="Arial" w:hAnsi="Arial" w:cs="Arial"/>
        </w:rPr>
        <w:t xml:space="preserve">Oral, written, or in writing under seal </w:t>
      </w:r>
    </w:p>
    <w:p w14:paraId="66CEA524" w14:textId="77777777" w:rsidR="006D38C2" w:rsidRPr="006D38C2" w:rsidRDefault="006D38C2" w:rsidP="006D38C2">
      <w:pPr>
        <w:pStyle w:val="ListBullet"/>
        <w:numPr>
          <w:ilvl w:val="0"/>
          <w:numId w:val="45"/>
        </w:numPr>
        <w:spacing w:line="240" w:lineRule="auto"/>
        <w:rPr>
          <w:rFonts w:ascii="Arial" w:hAnsi="Arial" w:cs="Arial"/>
        </w:rPr>
      </w:pPr>
      <w:r w:rsidRPr="006D38C2">
        <w:rPr>
          <w:rFonts w:ascii="Arial" w:hAnsi="Arial" w:cs="Arial"/>
        </w:rPr>
        <w:t xml:space="preserve">Extensions beyond 1 year must be in writing to be enforceable </w:t>
      </w:r>
    </w:p>
    <w:p w14:paraId="20A23B02" w14:textId="77777777" w:rsidR="006D38C2" w:rsidRPr="006D38C2" w:rsidRDefault="006D38C2" w:rsidP="006D38C2">
      <w:pPr>
        <w:pStyle w:val="ListBullet"/>
        <w:numPr>
          <w:ilvl w:val="0"/>
          <w:numId w:val="45"/>
        </w:numPr>
        <w:spacing w:line="240" w:lineRule="auto"/>
        <w:rPr>
          <w:rFonts w:ascii="Arial" w:hAnsi="Arial" w:cs="Arial"/>
        </w:rPr>
      </w:pPr>
      <w:r w:rsidRPr="006D38C2">
        <w:rPr>
          <w:rFonts w:ascii="Arial" w:hAnsi="Arial" w:cs="Arial"/>
        </w:rPr>
        <w:t xml:space="preserve">Should clearly define agent’s authority </w:t>
      </w:r>
    </w:p>
    <w:p w14:paraId="0ABE88E8" w14:textId="77777777" w:rsidR="006D38C2" w:rsidRPr="006D38C2" w:rsidRDefault="006D38C2" w:rsidP="006D38C2">
      <w:pPr>
        <w:pStyle w:val="ListBullet"/>
        <w:numPr>
          <w:ilvl w:val="0"/>
          <w:numId w:val="0"/>
        </w:numPr>
        <w:spacing w:line="240" w:lineRule="auto"/>
        <w:rPr>
          <w:rFonts w:ascii="Arial" w:hAnsi="Arial" w:cs="Arial"/>
          <w:b/>
        </w:rPr>
      </w:pPr>
    </w:p>
    <w:p w14:paraId="4A96E334" w14:textId="77777777" w:rsidR="006D38C2" w:rsidRPr="006D38C2" w:rsidRDefault="006D38C2" w:rsidP="006D38C2">
      <w:pPr>
        <w:pStyle w:val="ListBullet"/>
        <w:numPr>
          <w:ilvl w:val="0"/>
          <w:numId w:val="0"/>
        </w:numPr>
        <w:spacing w:line="240" w:lineRule="auto"/>
        <w:rPr>
          <w:rFonts w:ascii="Arial" w:hAnsi="Arial" w:cs="Arial"/>
          <w:b/>
        </w:rPr>
      </w:pPr>
      <w:r w:rsidRPr="006D38C2">
        <w:rPr>
          <w:rFonts w:ascii="Arial" w:hAnsi="Arial" w:cs="Arial"/>
          <w:b/>
        </w:rPr>
        <w:t xml:space="preserve">Duties of Agent to Principal </w:t>
      </w:r>
    </w:p>
    <w:p w14:paraId="19972134" w14:textId="77777777" w:rsidR="006D38C2" w:rsidRPr="006D38C2" w:rsidRDefault="006D38C2" w:rsidP="006D38C2">
      <w:pPr>
        <w:pStyle w:val="ListBullet"/>
        <w:numPr>
          <w:ilvl w:val="3"/>
          <w:numId w:val="44"/>
        </w:numPr>
        <w:spacing w:line="240" w:lineRule="auto"/>
        <w:ind w:left="426" w:firstLine="0"/>
        <w:rPr>
          <w:rFonts w:ascii="Arial" w:hAnsi="Arial" w:cs="Arial"/>
        </w:rPr>
      </w:pPr>
      <w:r w:rsidRPr="006D38C2">
        <w:rPr>
          <w:rFonts w:ascii="Arial" w:hAnsi="Arial" w:cs="Arial"/>
        </w:rPr>
        <w:t>Duty to Comply with Agency Agreement</w:t>
      </w:r>
    </w:p>
    <w:p w14:paraId="55E17D2A" w14:textId="77777777" w:rsidR="006D38C2" w:rsidRPr="006D38C2" w:rsidRDefault="006D38C2" w:rsidP="006D38C2">
      <w:pPr>
        <w:pStyle w:val="ListBullet"/>
        <w:numPr>
          <w:ilvl w:val="3"/>
          <w:numId w:val="44"/>
        </w:numPr>
        <w:spacing w:line="240" w:lineRule="auto"/>
        <w:ind w:left="426" w:firstLine="0"/>
        <w:rPr>
          <w:rFonts w:ascii="Arial" w:hAnsi="Arial" w:cs="Arial"/>
        </w:rPr>
      </w:pPr>
      <w:r w:rsidRPr="006D38C2">
        <w:rPr>
          <w:rFonts w:ascii="Arial" w:hAnsi="Arial" w:cs="Arial"/>
        </w:rPr>
        <w:t>Duty of Care</w:t>
      </w:r>
    </w:p>
    <w:p w14:paraId="468B93B7" w14:textId="77777777" w:rsidR="006D38C2" w:rsidRPr="006D38C2" w:rsidRDefault="006D38C2" w:rsidP="006D38C2">
      <w:pPr>
        <w:pStyle w:val="ListBullet"/>
        <w:numPr>
          <w:ilvl w:val="3"/>
          <w:numId w:val="44"/>
        </w:numPr>
        <w:spacing w:line="240" w:lineRule="auto"/>
        <w:ind w:left="426" w:firstLine="0"/>
        <w:rPr>
          <w:rFonts w:ascii="Arial" w:hAnsi="Arial" w:cs="Arial"/>
        </w:rPr>
      </w:pPr>
      <w:r w:rsidRPr="006D38C2">
        <w:rPr>
          <w:rFonts w:ascii="Arial" w:hAnsi="Arial" w:cs="Arial"/>
        </w:rPr>
        <w:t>Personal Performance</w:t>
      </w:r>
    </w:p>
    <w:p w14:paraId="73AEBD0D" w14:textId="77777777" w:rsidR="006D38C2" w:rsidRPr="006D38C2" w:rsidRDefault="006D38C2" w:rsidP="006D38C2">
      <w:pPr>
        <w:pStyle w:val="ListBullet"/>
        <w:numPr>
          <w:ilvl w:val="3"/>
          <w:numId w:val="44"/>
        </w:numPr>
        <w:spacing w:line="240" w:lineRule="auto"/>
        <w:ind w:left="709" w:hanging="283"/>
        <w:rPr>
          <w:rFonts w:ascii="Arial" w:hAnsi="Arial" w:cs="Arial"/>
          <w:b/>
        </w:rPr>
      </w:pPr>
      <w:r w:rsidRPr="006D38C2">
        <w:rPr>
          <w:rFonts w:ascii="Arial" w:hAnsi="Arial" w:cs="Arial"/>
        </w:rPr>
        <w:t xml:space="preserve">Good Faith (fiduciary relationship exists) </w:t>
      </w:r>
      <w:r w:rsidRPr="006D38C2">
        <w:rPr>
          <w:rFonts w:ascii="Arial" w:hAnsi="Arial" w:cs="Arial"/>
        </w:rPr>
        <w:br/>
        <w:t xml:space="preserve">a) Criminal Code </w:t>
      </w:r>
      <w:r w:rsidRPr="006D38C2">
        <w:rPr>
          <w:rFonts w:ascii="Arial" w:hAnsi="Arial" w:cs="Arial"/>
        </w:rPr>
        <w:sym w:font="Wingdings" w:char="F0E0"/>
      </w:r>
      <w:r w:rsidRPr="006D38C2">
        <w:rPr>
          <w:rFonts w:ascii="Arial" w:hAnsi="Arial" w:cs="Arial"/>
        </w:rPr>
        <w:t xml:space="preserve"> criminal office if agent corruptly demands or accepts any remuneration from a third party in the conduct of her principal’s business affairs (bribe/kickbacks)</w:t>
      </w:r>
    </w:p>
    <w:p w14:paraId="1197994E" w14:textId="77777777" w:rsidR="006D38C2" w:rsidRPr="006D38C2" w:rsidRDefault="006D38C2" w:rsidP="006D38C2">
      <w:pPr>
        <w:contextualSpacing/>
        <w:rPr>
          <w:rFonts w:ascii="Arial" w:hAnsi="Arial" w:cs="Arial"/>
          <w:sz w:val="22"/>
          <w:szCs w:val="22"/>
        </w:rPr>
      </w:pPr>
      <w:r w:rsidRPr="006D38C2">
        <w:rPr>
          <w:rFonts w:ascii="Arial" w:hAnsi="Arial" w:cs="Arial"/>
          <w:b/>
          <w:sz w:val="22"/>
          <w:szCs w:val="22"/>
        </w:rPr>
        <w:t>Duties of Principal to Agent</w:t>
      </w:r>
    </w:p>
    <w:p w14:paraId="7FE1094B" w14:textId="77777777" w:rsidR="006D38C2" w:rsidRPr="006D38C2" w:rsidRDefault="006D38C2" w:rsidP="006D38C2">
      <w:pPr>
        <w:contextualSpacing/>
        <w:rPr>
          <w:rFonts w:ascii="Arial" w:hAnsi="Arial" w:cs="Arial"/>
          <w:sz w:val="22"/>
          <w:szCs w:val="22"/>
        </w:rPr>
      </w:pPr>
      <w:r w:rsidRPr="006D38C2">
        <w:rPr>
          <w:rFonts w:ascii="Arial" w:hAnsi="Arial" w:cs="Arial"/>
          <w:sz w:val="22"/>
          <w:szCs w:val="22"/>
        </w:rPr>
        <w:t xml:space="preserve">1. Comply </w:t>
      </w:r>
      <w:proofErr w:type="gramStart"/>
      <w:r w:rsidRPr="006D38C2">
        <w:rPr>
          <w:rFonts w:ascii="Arial" w:hAnsi="Arial" w:cs="Arial"/>
          <w:sz w:val="22"/>
          <w:szCs w:val="22"/>
        </w:rPr>
        <w:t>to</w:t>
      </w:r>
      <w:proofErr w:type="gramEnd"/>
      <w:r w:rsidRPr="006D38C2">
        <w:rPr>
          <w:rFonts w:ascii="Arial" w:hAnsi="Arial" w:cs="Arial"/>
          <w:sz w:val="22"/>
          <w:szCs w:val="22"/>
        </w:rPr>
        <w:t xml:space="preserve"> compensation agreed upon in agency agreement OR (in absence of agreement) a reasonable fee</w:t>
      </w:r>
      <w:r w:rsidRPr="006D38C2">
        <w:rPr>
          <w:rFonts w:ascii="Arial" w:hAnsi="Arial" w:cs="Arial"/>
          <w:sz w:val="22"/>
          <w:szCs w:val="22"/>
        </w:rPr>
        <w:br/>
        <w:t xml:space="preserve">2. Reimbursement for all reasonable expenses incurred when acting within agent’s scope of authority </w:t>
      </w:r>
      <w:r w:rsidRPr="006D38C2">
        <w:rPr>
          <w:rFonts w:ascii="Arial" w:hAnsi="Arial" w:cs="Arial"/>
          <w:i/>
          <w:sz w:val="22"/>
          <w:szCs w:val="22"/>
        </w:rPr>
        <w:t>as long as agent substantiates claim</w:t>
      </w:r>
      <w:r w:rsidRPr="006D38C2">
        <w:rPr>
          <w:rFonts w:ascii="Arial" w:hAnsi="Arial" w:cs="Arial"/>
          <w:sz w:val="22"/>
          <w:szCs w:val="22"/>
        </w:rPr>
        <w:t xml:space="preserve"> (implied term) </w:t>
      </w:r>
    </w:p>
    <w:p w14:paraId="772E78C8" w14:textId="77777777" w:rsidR="006D38C2" w:rsidRPr="006D38C2" w:rsidRDefault="006D38C2" w:rsidP="006D38C2">
      <w:pPr>
        <w:contextualSpacing/>
        <w:rPr>
          <w:rFonts w:ascii="Arial" w:hAnsi="Arial" w:cs="Arial"/>
          <w:b/>
          <w:sz w:val="22"/>
          <w:szCs w:val="22"/>
        </w:rPr>
      </w:pPr>
    </w:p>
    <w:p w14:paraId="4CDC7848" w14:textId="77777777" w:rsidR="006D38C2" w:rsidRPr="006D38C2" w:rsidRDefault="006D38C2" w:rsidP="00C065C8">
      <w:pPr>
        <w:spacing w:after="0"/>
        <w:contextualSpacing/>
        <w:rPr>
          <w:rFonts w:ascii="Arial" w:hAnsi="Arial" w:cs="Arial"/>
          <w:sz w:val="22"/>
          <w:szCs w:val="22"/>
        </w:rPr>
      </w:pPr>
      <w:r w:rsidRPr="006D38C2">
        <w:rPr>
          <w:rFonts w:ascii="Arial" w:hAnsi="Arial" w:cs="Arial"/>
          <w:b/>
          <w:sz w:val="22"/>
          <w:szCs w:val="22"/>
        </w:rPr>
        <w:t>Authority of the Agent</w:t>
      </w:r>
    </w:p>
    <w:p w14:paraId="40FF4416" w14:textId="77777777" w:rsidR="006D38C2" w:rsidRPr="006D38C2" w:rsidRDefault="006D38C2" w:rsidP="00C065C8">
      <w:pPr>
        <w:pStyle w:val="ListParagraph"/>
        <w:numPr>
          <w:ilvl w:val="0"/>
          <w:numId w:val="46"/>
        </w:numPr>
        <w:spacing w:after="0"/>
        <w:rPr>
          <w:rFonts w:ascii="Arial" w:hAnsi="Arial" w:cs="Arial"/>
          <w:sz w:val="22"/>
          <w:szCs w:val="22"/>
        </w:rPr>
      </w:pPr>
      <w:r w:rsidRPr="006D38C2">
        <w:rPr>
          <w:rFonts w:ascii="Arial" w:hAnsi="Arial" w:cs="Arial"/>
          <w:sz w:val="22"/>
          <w:szCs w:val="22"/>
        </w:rPr>
        <w:t xml:space="preserve">Actual authority – given expressly or implied (commercial usage or conduct) </w:t>
      </w:r>
    </w:p>
    <w:p w14:paraId="1BE3E958" w14:textId="77777777" w:rsidR="006D38C2" w:rsidRPr="006D38C2" w:rsidRDefault="006D38C2" w:rsidP="00C065C8">
      <w:pPr>
        <w:pStyle w:val="ListParagraph"/>
        <w:numPr>
          <w:ilvl w:val="0"/>
          <w:numId w:val="46"/>
        </w:numPr>
        <w:spacing w:after="0"/>
        <w:rPr>
          <w:rFonts w:ascii="Arial" w:hAnsi="Arial" w:cs="Arial"/>
          <w:sz w:val="22"/>
          <w:szCs w:val="22"/>
        </w:rPr>
      </w:pPr>
      <w:r w:rsidRPr="006D38C2">
        <w:rPr>
          <w:rFonts w:ascii="Arial" w:hAnsi="Arial" w:cs="Arial"/>
          <w:sz w:val="22"/>
          <w:szCs w:val="22"/>
        </w:rPr>
        <w:t xml:space="preserve">Apparent authority - </w:t>
      </w:r>
      <w:r w:rsidRPr="006D38C2">
        <w:rPr>
          <w:rFonts w:ascii="Arial" w:hAnsi="Arial" w:cs="Arial"/>
          <w:b/>
          <w:color w:val="008000"/>
          <w:sz w:val="22"/>
          <w:szCs w:val="22"/>
        </w:rPr>
        <w:t>Agency law</w:t>
      </w:r>
      <w:r w:rsidRPr="006D38C2">
        <w:rPr>
          <w:rFonts w:ascii="Arial" w:hAnsi="Arial" w:cs="Arial"/>
          <w:sz w:val="22"/>
          <w:szCs w:val="22"/>
        </w:rPr>
        <w:t xml:space="preserve"> </w:t>
      </w:r>
      <w:r w:rsidRPr="006D38C2">
        <w:rPr>
          <w:rFonts w:ascii="Arial" w:hAnsi="Arial" w:cs="Arial"/>
          <w:sz w:val="22"/>
          <w:szCs w:val="22"/>
        </w:rPr>
        <w:sym w:font="Wingdings" w:char="F0E0"/>
      </w:r>
      <w:r w:rsidRPr="006D38C2">
        <w:rPr>
          <w:rFonts w:ascii="Arial" w:hAnsi="Arial" w:cs="Arial"/>
          <w:sz w:val="22"/>
          <w:szCs w:val="22"/>
        </w:rPr>
        <w:t xml:space="preserve"> contract is valid under apparent authority and enforceable even when agent had no actual authority to enter into it </w:t>
      </w:r>
    </w:p>
    <w:p w14:paraId="117B9749" w14:textId="77777777" w:rsidR="006D38C2" w:rsidRPr="006D38C2" w:rsidRDefault="006D38C2" w:rsidP="006D38C2">
      <w:pPr>
        <w:pStyle w:val="ListParagraph"/>
        <w:numPr>
          <w:ilvl w:val="1"/>
          <w:numId w:val="46"/>
        </w:numPr>
        <w:rPr>
          <w:rFonts w:ascii="Arial" w:hAnsi="Arial" w:cs="Arial"/>
          <w:sz w:val="22"/>
          <w:szCs w:val="22"/>
        </w:rPr>
      </w:pPr>
      <w:r w:rsidRPr="006D38C2">
        <w:rPr>
          <w:rFonts w:ascii="Arial" w:hAnsi="Arial" w:cs="Arial"/>
          <w:sz w:val="22"/>
          <w:szCs w:val="22"/>
        </w:rPr>
        <w:t xml:space="preserve">Through commercial usage – “usual authority” for that type of agent </w:t>
      </w:r>
    </w:p>
    <w:p w14:paraId="4D67757B" w14:textId="77777777" w:rsidR="006D38C2" w:rsidRPr="006D38C2" w:rsidRDefault="006D38C2" w:rsidP="006D38C2">
      <w:pPr>
        <w:pStyle w:val="ListParagraph"/>
        <w:numPr>
          <w:ilvl w:val="1"/>
          <w:numId w:val="46"/>
        </w:numPr>
        <w:rPr>
          <w:rFonts w:ascii="Arial" w:hAnsi="Arial" w:cs="Arial"/>
          <w:sz w:val="22"/>
          <w:szCs w:val="22"/>
        </w:rPr>
      </w:pPr>
      <w:r w:rsidRPr="006D38C2">
        <w:rPr>
          <w:rFonts w:ascii="Arial" w:hAnsi="Arial" w:cs="Arial"/>
          <w:sz w:val="22"/>
          <w:szCs w:val="22"/>
        </w:rPr>
        <w:t>Through conduct – “holding out” - representing by words or conduct that a person is one’s agent or has a particular authority</w:t>
      </w:r>
    </w:p>
    <w:p w14:paraId="1512BEBC" w14:textId="77777777" w:rsidR="006D38C2" w:rsidRPr="006D38C2" w:rsidRDefault="006D38C2" w:rsidP="006D38C2">
      <w:pPr>
        <w:pStyle w:val="ListParagraph"/>
        <w:numPr>
          <w:ilvl w:val="2"/>
          <w:numId w:val="46"/>
        </w:numPr>
        <w:rPr>
          <w:rFonts w:ascii="Arial" w:hAnsi="Arial" w:cs="Arial"/>
          <w:sz w:val="22"/>
          <w:szCs w:val="22"/>
        </w:rPr>
      </w:pPr>
      <w:r w:rsidRPr="006D38C2">
        <w:rPr>
          <w:rFonts w:ascii="Arial" w:hAnsi="Arial" w:cs="Arial"/>
          <w:sz w:val="22"/>
          <w:szCs w:val="22"/>
        </w:rPr>
        <w:t xml:space="preserve">May continue even after agency agreement ends if no notice given to third parties; principal still bound by contracts made by agent with apparent authority </w:t>
      </w:r>
    </w:p>
    <w:p w14:paraId="0B2BFDFA" w14:textId="77777777" w:rsidR="006D38C2" w:rsidRPr="006D38C2" w:rsidRDefault="006D38C2" w:rsidP="006D38C2">
      <w:pPr>
        <w:pStyle w:val="ListBullet"/>
        <w:numPr>
          <w:ilvl w:val="0"/>
          <w:numId w:val="0"/>
        </w:numPr>
        <w:tabs>
          <w:tab w:val="left" w:pos="4143"/>
        </w:tabs>
        <w:spacing w:line="240" w:lineRule="auto"/>
        <w:ind w:left="142"/>
        <w:rPr>
          <w:rFonts w:ascii="Arial" w:hAnsi="Arial" w:cs="Arial"/>
        </w:rPr>
      </w:pPr>
      <w:r w:rsidRPr="006D38C2">
        <w:rPr>
          <w:rFonts w:ascii="Arial" w:hAnsi="Arial" w:cs="Arial"/>
          <w:b/>
        </w:rPr>
        <w:t xml:space="preserve">Ratification - </w:t>
      </w:r>
      <w:r w:rsidRPr="006D38C2">
        <w:rPr>
          <w:rFonts w:ascii="Arial" w:hAnsi="Arial" w:cs="Arial"/>
        </w:rPr>
        <w:t xml:space="preserve">Subsequent adoption by the proposed principal of a contract made by an agent acting without authority </w:t>
      </w:r>
    </w:p>
    <w:p w14:paraId="7380BE04" w14:textId="2422EFD1" w:rsidR="006D38C2" w:rsidRDefault="006D38C2" w:rsidP="00C065C8">
      <w:pPr>
        <w:pStyle w:val="ListBullet"/>
        <w:numPr>
          <w:ilvl w:val="0"/>
          <w:numId w:val="33"/>
        </w:numPr>
        <w:tabs>
          <w:tab w:val="left" w:pos="4143"/>
        </w:tabs>
        <w:spacing w:line="240" w:lineRule="auto"/>
        <w:ind w:left="720"/>
        <w:rPr>
          <w:rFonts w:ascii="Arial" w:hAnsi="Arial" w:cs="Arial"/>
        </w:rPr>
      </w:pPr>
      <w:r w:rsidRPr="006D38C2">
        <w:rPr>
          <w:rFonts w:ascii="Arial" w:hAnsi="Arial" w:cs="Arial"/>
        </w:rPr>
        <w:t>May be implied by principal by conduct (i.e. paying an invoice post-expiry of agency agreement)</w:t>
      </w:r>
    </w:p>
    <w:p w14:paraId="6B56EAD5" w14:textId="77777777" w:rsidR="00C065C8" w:rsidRPr="00C065C8" w:rsidRDefault="00C065C8" w:rsidP="00C065C8">
      <w:pPr>
        <w:pStyle w:val="ListBullet"/>
        <w:numPr>
          <w:ilvl w:val="0"/>
          <w:numId w:val="0"/>
        </w:numPr>
        <w:tabs>
          <w:tab w:val="left" w:pos="4143"/>
        </w:tabs>
        <w:spacing w:line="240" w:lineRule="auto"/>
        <w:ind w:left="720"/>
        <w:rPr>
          <w:rFonts w:ascii="Arial" w:hAnsi="Arial" w:cs="Arial"/>
          <w:sz w:val="10"/>
          <w:szCs w:val="10"/>
        </w:rPr>
      </w:pPr>
    </w:p>
    <w:p w14:paraId="2D0699F6" w14:textId="77777777" w:rsidR="006D38C2" w:rsidRPr="006D38C2" w:rsidRDefault="006D38C2" w:rsidP="006D38C2">
      <w:pPr>
        <w:pStyle w:val="ListBullet"/>
        <w:numPr>
          <w:ilvl w:val="0"/>
          <w:numId w:val="0"/>
        </w:numPr>
        <w:tabs>
          <w:tab w:val="left" w:pos="4143"/>
        </w:tabs>
        <w:spacing w:line="240" w:lineRule="auto"/>
        <w:ind w:left="360" w:hanging="360"/>
        <w:rPr>
          <w:rFonts w:ascii="Arial" w:hAnsi="Arial" w:cs="Arial"/>
          <w:b/>
          <w:color w:val="FF0000"/>
        </w:rPr>
      </w:pPr>
      <w:r w:rsidRPr="006D38C2">
        <w:rPr>
          <w:rFonts w:ascii="Arial" w:hAnsi="Arial" w:cs="Arial"/>
          <w:b/>
          <w:color w:val="FF0000"/>
        </w:rPr>
        <w:t xml:space="preserve">Exceptions to Ratification </w:t>
      </w:r>
    </w:p>
    <w:p w14:paraId="714D4B9B"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color w:val="FF0000"/>
        </w:rPr>
      </w:pPr>
      <w:r w:rsidRPr="006D38C2">
        <w:rPr>
          <w:rFonts w:ascii="Arial" w:hAnsi="Arial" w:cs="Arial"/>
        </w:rPr>
        <w:t>Principal did not ratify in within reasonable time (can’t claim benefit of contract)</w:t>
      </w:r>
    </w:p>
    <w:p w14:paraId="3D5A5FF6"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color w:val="FF0000"/>
        </w:rPr>
      </w:pPr>
      <w:r w:rsidRPr="006D38C2">
        <w:rPr>
          <w:rFonts w:ascii="Arial" w:hAnsi="Arial" w:cs="Arial"/>
        </w:rPr>
        <w:t>Principal was unable to enter into contracts at time of ratification/at time of contract creation</w:t>
      </w:r>
    </w:p>
    <w:p w14:paraId="4F203483"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 xml:space="preserve">When rights of an outsider are affected </w:t>
      </w:r>
    </w:p>
    <w:p w14:paraId="218B5EC2"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When existence of principal and their identity was not disclosed by agent in creating contract</w:t>
      </w:r>
      <w:r w:rsidRPr="006D38C2">
        <w:rPr>
          <w:rFonts w:ascii="Arial" w:hAnsi="Arial" w:cs="Arial"/>
        </w:rPr>
        <w:br/>
      </w:r>
    </w:p>
    <w:p w14:paraId="7ABEF1CB"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b/>
        </w:rPr>
        <w:lastRenderedPageBreak/>
        <w:t xml:space="preserve">Liabilities of Principal/Agents </w:t>
      </w:r>
    </w:p>
    <w:p w14:paraId="0A4EF73B"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 xml:space="preserve">Only principal - In normal agency relationship (agent has actual or apparent authority) </w:t>
      </w:r>
    </w:p>
    <w:p w14:paraId="126F36ED"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Only agent – contracting on terms that SHE is real contracting party (undisclosed agent)</w:t>
      </w:r>
    </w:p>
    <w:p w14:paraId="4F9AE72E" w14:textId="77777777" w:rsidR="006D38C2" w:rsidRPr="006D38C2" w:rsidRDefault="006D38C2" w:rsidP="006D38C2">
      <w:pPr>
        <w:pStyle w:val="ListBullet"/>
        <w:numPr>
          <w:ilvl w:val="2"/>
          <w:numId w:val="33"/>
        </w:numPr>
        <w:tabs>
          <w:tab w:val="left" w:pos="4143"/>
        </w:tabs>
        <w:spacing w:line="240" w:lineRule="auto"/>
        <w:ind w:left="2160"/>
        <w:rPr>
          <w:rFonts w:ascii="Arial" w:hAnsi="Arial" w:cs="Arial"/>
        </w:rPr>
      </w:pPr>
      <w:r w:rsidRPr="006D38C2">
        <w:rPr>
          <w:rFonts w:ascii="Arial" w:hAnsi="Arial" w:cs="Arial"/>
        </w:rPr>
        <w:t xml:space="preserve">If third party finds out about principal </w:t>
      </w:r>
      <w:r w:rsidRPr="006D38C2">
        <w:rPr>
          <w:rFonts w:ascii="Arial" w:hAnsi="Arial" w:cs="Arial"/>
        </w:rPr>
        <w:sym w:font="Wingdings" w:char="F0E0"/>
      </w:r>
      <w:r w:rsidRPr="006D38C2">
        <w:rPr>
          <w:rFonts w:ascii="Arial" w:hAnsi="Arial" w:cs="Arial"/>
        </w:rPr>
        <w:t xml:space="preserve"> can hold either principal or agent liable for performance (not both)</w:t>
      </w:r>
    </w:p>
    <w:p w14:paraId="04A3BBB0"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b/>
        </w:rPr>
        <w:t>Rights of Undisclosed Principal</w:t>
      </w:r>
      <w:r w:rsidRPr="006D38C2">
        <w:rPr>
          <w:rFonts w:ascii="Arial" w:hAnsi="Arial" w:cs="Arial"/>
        </w:rPr>
        <w:t xml:space="preserve">: can enforce a contract made on his behalf with his authority; No authority = only hold agent liable </w:t>
      </w:r>
    </w:p>
    <w:p w14:paraId="1863F89A"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b/>
        </w:rPr>
        <w:t>Liability for Torts (Agents)</w:t>
      </w:r>
    </w:p>
    <w:p w14:paraId="4E44DF1F"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 xml:space="preserve">Fraud by agent: third party may rescind contract </w:t>
      </w:r>
    </w:p>
    <w:p w14:paraId="4330846C"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 xml:space="preserve">Third party may sue principal AND agent for tort of deceit (if agent had authority) </w:t>
      </w:r>
    </w:p>
    <w:p w14:paraId="37550D1C"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 xml:space="preserve">Negligent misrepresentation (duty of care owed to third party) </w:t>
      </w:r>
    </w:p>
    <w:p w14:paraId="54E4B7E6"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b/>
        </w:rPr>
        <w:t>Breach of Warranty of Authority</w:t>
      </w:r>
      <w:r w:rsidRPr="006D38C2">
        <w:rPr>
          <w:rFonts w:ascii="Arial" w:hAnsi="Arial" w:cs="Arial"/>
        </w:rPr>
        <w:t xml:space="preserve"> – third party may bring action against agent (who represents that she has authority when she did not to contract on behalf of the principal)</w:t>
      </w:r>
    </w:p>
    <w:p w14:paraId="656FCC64"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rPr>
        <w:t xml:space="preserve">Measure of damages will put other party in position in which he would have been had representation been true </w:t>
      </w:r>
    </w:p>
    <w:p w14:paraId="0D01105E" w14:textId="77777777" w:rsidR="006D38C2" w:rsidRPr="006D38C2" w:rsidRDefault="006D38C2" w:rsidP="006D38C2">
      <w:pPr>
        <w:pStyle w:val="ListBullet"/>
        <w:numPr>
          <w:ilvl w:val="0"/>
          <w:numId w:val="0"/>
        </w:numPr>
        <w:tabs>
          <w:tab w:val="left" w:pos="4143"/>
        </w:tabs>
        <w:spacing w:line="240" w:lineRule="auto"/>
        <w:ind w:left="1440"/>
        <w:rPr>
          <w:rFonts w:ascii="Arial" w:hAnsi="Arial" w:cs="Arial"/>
        </w:rPr>
      </w:pPr>
    </w:p>
    <w:p w14:paraId="7CDD992C" w14:textId="77777777" w:rsidR="006D38C2" w:rsidRPr="006D38C2" w:rsidRDefault="006D38C2" w:rsidP="006D38C2">
      <w:pPr>
        <w:pStyle w:val="ListBullet"/>
        <w:numPr>
          <w:ilvl w:val="0"/>
          <w:numId w:val="0"/>
        </w:numPr>
        <w:tabs>
          <w:tab w:val="left" w:pos="4143"/>
        </w:tabs>
        <w:spacing w:line="240" w:lineRule="auto"/>
        <w:ind w:left="360" w:hanging="360"/>
        <w:rPr>
          <w:rFonts w:ascii="Arial" w:hAnsi="Arial" w:cs="Arial"/>
          <w:b/>
        </w:rPr>
      </w:pPr>
      <w:r w:rsidRPr="006D38C2">
        <w:rPr>
          <w:rFonts w:ascii="Arial" w:hAnsi="Arial" w:cs="Arial"/>
          <w:b/>
        </w:rPr>
        <w:t>Terminating an Agency Relationship</w:t>
      </w:r>
    </w:p>
    <w:p w14:paraId="5C4A2192"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At end of time specified in agency agreement</w:t>
      </w:r>
    </w:p>
    <w:p w14:paraId="22F6D028"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At completion of project</w:t>
      </w:r>
    </w:p>
    <w:p w14:paraId="719C5A81"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 xml:space="preserve">With reasonable notice by either principal or agent that they wish to end agency </w:t>
      </w:r>
    </w:p>
    <w:p w14:paraId="16490E1D"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On death or insanity of principal or agent</w:t>
      </w:r>
    </w:p>
    <w:p w14:paraId="0BAF1CC5"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Bankruptcy of principal</w:t>
      </w:r>
    </w:p>
    <w:p w14:paraId="57EF67D0" w14:textId="77777777" w:rsid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Event that makes performance of agency agreement impossible</w:t>
      </w:r>
    </w:p>
    <w:p w14:paraId="3E2044E5" w14:textId="77777777" w:rsidR="008D5637" w:rsidRDefault="008D5637" w:rsidP="008D5637">
      <w:pPr>
        <w:pStyle w:val="ListBullet"/>
        <w:numPr>
          <w:ilvl w:val="0"/>
          <w:numId w:val="0"/>
        </w:numPr>
        <w:tabs>
          <w:tab w:val="left" w:pos="4143"/>
        </w:tabs>
        <w:spacing w:line="240" w:lineRule="auto"/>
        <w:ind w:left="360" w:hanging="360"/>
        <w:rPr>
          <w:rFonts w:ascii="Arial" w:hAnsi="Arial" w:cs="Arial"/>
        </w:rPr>
      </w:pPr>
    </w:p>
    <w:p w14:paraId="5F04AFB3" w14:textId="77777777" w:rsidR="008D5637" w:rsidRPr="001E0C2F" w:rsidRDefault="008D5637" w:rsidP="008D5637">
      <w:pPr>
        <w:pStyle w:val="ListBullet"/>
        <w:numPr>
          <w:ilvl w:val="0"/>
          <w:numId w:val="0"/>
        </w:numPr>
        <w:tabs>
          <w:tab w:val="left" w:pos="4143"/>
        </w:tabs>
        <w:spacing w:line="240" w:lineRule="auto"/>
        <w:ind w:left="360" w:hanging="360"/>
        <w:rPr>
          <w:rFonts w:ascii="Arial" w:hAnsi="Arial" w:cs="Arial"/>
          <w:b/>
          <w:color w:val="000000" w:themeColor="text1"/>
          <w:u w:val="single"/>
          <w:lang w:val="en-US"/>
        </w:rPr>
      </w:pPr>
      <w:r w:rsidRPr="001E0C2F">
        <w:rPr>
          <w:rFonts w:ascii="Arial" w:hAnsi="Arial" w:cs="Arial"/>
          <w:b/>
          <w:color w:val="000000" w:themeColor="text1"/>
          <w:u w:val="single"/>
          <w:lang w:val="en-US"/>
        </w:rPr>
        <w:t>Case</w:t>
      </w:r>
    </w:p>
    <w:p w14:paraId="2AC05A82" w14:textId="305CEB91" w:rsidR="008D5637" w:rsidRPr="001E0C2F" w:rsidRDefault="008D5637" w:rsidP="008D5637">
      <w:pPr>
        <w:pStyle w:val="ListBullet"/>
        <w:numPr>
          <w:ilvl w:val="0"/>
          <w:numId w:val="0"/>
        </w:numPr>
        <w:tabs>
          <w:tab w:val="left" w:pos="4143"/>
        </w:tabs>
        <w:spacing w:after="0" w:line="240" w:lineRule="auto"/>
        <w:ind w:left="357" w:hanging="357"/>
        <w:rPr>
          <w:rFonts w:ascii="Arial" w:hAnsi="Arial" w:cs="Arial"/>
          <w:color w:val="000000" w:themeColor="text1"/>
          <w:lang w:val="en-US"/>
        </w:rPr>
      </w:pPr>
      <w:r w:rsidRPr="001E0C2F">
        <w:rPr>
          <w:rFonts w:ascii="Arial" w:hAnsi="Arial" w:cs="Arial"/>
          <w:color w:val="000000" w:themeColor="text1"/>
          <w:lang w:val="en-US"/>
        </w:rPr>
        <w:t xml:space="preserve">Pemberton </w:t>
      </w:r>
      <w:proofErr w:type="spellStart"/>
      <w:r w:rsidRPr="001E0C2F">
        <w:rPr>
          <w:rFonts w:ascii="Arial" w:hAnsi="Arial" w:cs="Arial"/>
          <w:color w:val="000000" w:themeColor="text1"/>
          <w:lang w:val="en-US"/>
        </w:rPr>
        <w:t>Benchlands</w:t>
      </w:r>
      <w:proofErr w:type="spellEnd"/>
      <w:r w:rsidRPr="001E0C2F">
        <w:rPr>
          <w:rFonts w:ascii="Arial" w:hAnsi="Arial" w:cs="Arial"/>
          <w:color w:val="000000" w:themeColor="text1"/>
          <w:lang w:val="en-US"/>
        </w:rPr>
        <w:t xml:space="preserve"> Housing Corp v. Sabre Transport</w:t>
      </w:r>
    </w:p>
    <w:p w14:paraId="166E83E3" w14:textId="77777777" w:rsidR="006D38C2" w:rsidRDefault="006D38C2" w:rsidP="006D38C2">
      <w:pPr>
        <w:pStyle w:val="ListBullet"/>
        <w:numPr>
          <w:ilvl w:val="0"/>
          <w:numId w:val="0"/>
        </w:numPr>
        <w:tabs>
          <w:tab w:val="left" w:pos="4143"/>
        </w:tabs>
        <w:spacing w:line="240" w:lineRule="auto"/>
        <w:ind w:left="360" w:hanging="360"/>
        <w:rPr>
          <w:rFonts w:ascii="Arial" w:hAnsi="Arial" w:cs="Arial"/>
        </w:rPr>
      </w:pPr>
    </w:p>
    <w:p w14:paraId="50DDEA29"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6C6D13FA"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2FA460B9"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501F5945"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5DB09185"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59CB72E8"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6D041515"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50A9A88F"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17B45F60"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7DBBAF27"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243B5DBC"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1487C4CC"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3795953C"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008AF172"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6D5D634D"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32B7665A"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40DE66EF"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2F1FA94E"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6CAEDDF0"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0B8540C5"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12126D5B" w14:textId="77777777" w:rsidR="00AB04E7" w:rsidRDefault="00AB04E7" w:rsidP="006D38C2">
      <w:pPr>
        <w:pStyle w:val="ListBullet"/>
        <w:numPr>
          <w:ilvl w:val="0"/>
          <w:numId w:val="0"/>
        </w:numPr>
        <w:tabs>
          <w:tab w:val="left" w:pos="4143"/>
        </w:tabs>
        <w:spacing w:line="240" w:lineRule="auto"/>
        <w:ind w:left="360" w:hanging="360"/>
        <w:rPr>
          <w:rFonts w:ascii="Arial" w:hAnsi="Arial" w:cs="Arial"/>
        </w:rPr>
      </w:pPr>
    </w:p>
    <w:p w14:paraId="74F9501D" w14:textId="77777777" w:rsidR="00AB04E7" w:rsidRDefault="00AB04E7" w:rsidP="001E0C2F">
      <w:pPr>
        <w:pStyle w:val="ListBullet"/>
        <w:numPr>
          <w:ilvl w:val="0"/>
          <w:numId w:val="0"/>
        </w:numPr>
        <w:tabs>
          <w:tab w:val="left" w:pos="4143"/>
        </w:tabs>
        <w:spacing w:line="240" w:lineRule="auto"/>
        <w:rPr>
          <w:rFonts w:ascii="Arial" w:hAnsi="Arial" w:cs="Arial"/>
          <w:b/>
        </w:rPr>
      </w:pPr>
      <w:bookmarkStart w:id="0" w:name="_GoBack"/>
      <w:bookmarkEnd w:id="0"/>
    </w:p>
    <w:p w14:paraId="180BB261" w14:textId="77777777" w:rsidR="00AB04E7" w:rsidRPr="00AB04E7" w:rsidRDefault="006D38C2" w:rsidP="00AB04E7">
      <w:pPr>
        <w:pStyle w:val="ListBullet"/>
        <w:numPr>
          <w:ilvl w:val="0"/>
          <w:numId w:val="0"/>
        </w:numPr>
        <w:tabs>
          <w:tab w:val="left" w:pos="4143"/>
        </w:tabs>
        <w:spacing w:after="0" w:line="240" w:lineRule="auto"/>
        <w:ind w:left="357" w:hanging="357"/>
        <w:jc w:val="center"/>
        <w:rPr>
          <w:rFonts w:ascii="Arial" w:hAnsi="Arial" w:cs="Arial"/>
          <w:bCs/>
          <w:caps/>
          <w:u w:val="single"/>
        </w:rPr>
      </w:pPr>
      <w:r w:rsidRPr="00AB04E7">
        <w:rPr>
          <w:rFonts w:ascii="Arial" w:hAnsi="Arial" w:cs="Arial"/>
          <w:b/>
          <w:bCs/>
          <w:caps/>
          <w:u w:val="single"/>
        </w:rPr>
        <w:lastRenderedPageBreak/>
        <w:t>Sole Proprietorship</w:t>
      </w:r>
    </w:p>
    <w:p w14:paraId="28C64F78" w14:textId="1C90725F" w:rsidR="006D38C2" w:rsidRPr="00AB04E7" w:rsidRDefault="00AB04E7" w:rsidP="00AB04E7">
      <w:pPr>
        <w:pStyle w:val="ListBullet"/>
        <w:numPr>
          <w:ilvl w:val="0"/>
          <w:numId w:val="0"/>
        </w:numPr>
        <w:tabs>
          <w:tab w:val="left" w:pos="4143"/>
        </w:tabs>
        <w:spacing w:line="240" w:lineRule="auto"/>
        <w:ind w:left="360" w:hanging="360"/>
        <w:rPr>
          <w:rFonts w:ascii="Arial" w:hAnsi="Arial" w:cs="Arial"/>
          <w:i/>
          <w:color w:val="3366FF"/>
        </w:rPr>
      </w:pPr>
      <w:r w:rsidRPr="00AB04E7">
        <w:rPr>
          <w:rFonts w:ascii="Arial" w:hAnsi="Arial" w:cs="Arial"/>
          <w:i/>
          <w:color w:val="3366FF"/>
        </w:rPr>
        <w:t>U</w:t>
      </w:r>
      <w:r w:rsidR="006D38C2" w:rsidRPr="00AB04E7">
        <w:rPr>
          <w:rFonts w:ascii="Arial" w:hAnsi="Arial" w:cs="Arial"/>
          <w:i/>
          <w:color w:val="3366FF"/>
        </w:rPr>
        <w:t>nincorporated business owned by a single individual</w:t>
      </w:r>
    </w:p>
    <w:p w14:paraId="5AE36451" w14:textId="77777777" w:rsidR="006D38C2" w:rsidRPr="006D38C2" w:rsidRDefault="006D38C2" w:rsidP="006D38C2">
      <w:pPr>
        <w:pStyle w:val="ListBullet"/>
        <w:numPr>
          <w:ilvl w:val="0"/>
          <w:numId w:val="44"/>
        </w:numPr>
        <w:tabs>
          <w:tab w:val="left" w:pos="4143"/>
        </w:tabs>
        <w:spacing w:line="240" w:lineRule="auto"/>
        <w:rPr>
          <w:rFonts w:ascii="Arial" w:hAnsi="Arial" w:cs="Arial"/>
          <w:b/>
        </w:rPr>
      </w:pPr>
      <w:r w:rsidRPr="006D38C2">
        <w:rPr>
          <w:rFonts w:ascii="Arial" w:eastAsia="Times New Roman" w:hAnsi="Arial" w:cs="Arial"/>
          <w:color w:val="000000"/>
          <w:lang w:eastAsia="en-CA"/>
        </w:rPr>
        <w:t>Owner has unlimited liability -- if assets of business are insufficient to cover debts of creditors, creditors can go after your personal assets</w:t>
      </w:r>
    </w:p>
    <w:p w14:paraId="608C5A54" w14:textId="77777777" w:rsidR="006D38C2" w:rsidRPr="006D38C2" w:rsidRDefault="006D38C2" w:rsidP="006D38C2">
      <w:pPr>
        <w:pStyle w:val="ListBullet"/>
        <w:numPr>
          <w:ilvl w:val="0"/>
          <w:numId w:val="44"/>
        </w:numPr>
        <w:tabs>
          <w:tab w:val="left" w:pos="4143"/>
        </w:tabs>
        <w:spacing w:line="240" w:lineRule="auto"/>
        <w:rPr>
          <w:rFonts w:ascii="Arial" w:hAnsi="Arial" w:cs="Arial"/>
          <w:b/>
        </w:rPr>
      </w:pPr>
      <w:r w:rsidRPr="006D38C2">
        <w:rPr>
          <w:rFonts w:ascii="Arial" w:eastAsia="Times New Roman" w:hAnsi="Arial" w:cs="Arial"/>
          <w:color w:val="000000"/>
          <w:lang w:eastAsia="en-CA"/>
        </w:rPr>
        <w:t>Not a separate legal “person”</w:t>
      </w:r>
    </w:p>
    <w:p w14:paraId="03723FBB" w14:textId="77777777" w:rsidR="006D38C2" w:rsidRPr="006D38C2" w:rsidRDefault="006D38C2" w:rsidP="006D38C2">
      <w:pPr>
        <w:pStyle w:val="ListBullet"/>
        <w:numPr>
          <w:ilvl w:val="0"/>
          <w:numId w:val="44"/>
        </w:numPr>
        <w:tabs>
          <w:tab w:val="left" w:pos="4143"/>
        </w:tabs>
        <w:spacing w:line="240" w:lineRule="auto"/>
        <w:rPr>
          <w:rFonts w:ascii="Arial" w:hAnsi="Arial" w:cs="Arial"/>
          <w:b/>
        </w:rPr>
      </w:pPr>
      <w:r w:rsidRPr="006D38C2">
        <w:rPr>
          <w:rFonts w:ascii="Arial" w:eastAsia="Times New Roman" w:hAnsi="Arial" w:cs="Arial"/>
          <w:color w:val="000000"/>
          <w:lang w:eastAsia="en-CA"/>
        </w:rPr>
        <w:t xml:space="preserve">Only need business license, minimal start up costs </w:t>
      </w:r>
    </w:p>
    <w:p w14:paraId="51039C09" w14:textId="77777777" w:rsidR="006D38C2" w:rsidRPr="006D38C2" w:rsidRDefault="006D38C2" w:rsidP="006D38C2">
      <w:pPr>
        <w:pStyle w:val="ListBullet"/>
        <w:numPr>
          <w:ilvl w:val="0"/>
          <w:numId w:val="44"/>
        </w:numPr>
        <w:tabs>
          <w:tab w:val="left" w:pos="4143"/>
        </w:tabs>
        <w:spacing w:line="240" w:lineRule="auto"/>
        <w:rPr>
          <w:rFonts w:ascii="Arial" w:hAnsi="Arial" w:cs="Arial"/>
          <w:b/>
        </w:rPr>
      </w:pPr>
      <w:r w:rsidRPr="006D38C2">
        <w:rPr>
          <w:rFonts w:ascii="Arial" w:eastAsia="Times New Roman" w:hAnsi="Arial" w:cs="Arial"/>
          <w:color w:val="000000"/>
          <w:lang w:eastAsia="en-CA"/>
        </w:rPr>
        <w:t xml:space="preserve">*NO NAME PROTECTION </w:t>
      </w:r>
    </w:p>
    <w:p w14:paraId="18B19F59" w14:textId="11C7E6EC" w:rsidR="00EC730A" w:rsidRDefault="006D38C2" w:rsidP="004E41DC">
      <w:pPr>
        <w:pStyle w:val="ListBullet"/>
        <w:numPr>
          <w:ilvl w:val="0"/>
          <w:numId w:val="44"/>
        </w:numPr>
        <w:tabs>
          <w:tab w:val="left" w:pos="4143"/>
        </w:tabs>
        <w:spacing w:line="240" w:lineRule="auto"/>
        <w:rPr>
          <w:rFonts w:ascii="Arial" w:hAnsi="Arial" w:cs="Arial"/>
          <w:b/>
        </w:rPr>
      </w:pPr>
      <w:r w:rsidRPr="006D38C2">
        <w:rPr>
          <w:rFonts w:ascii="Arial" w:eastAsia="Times New Roman" w:hAnsi="Arial" w:cs="Arial"/>
          <w:color w:val="000000"/>
          <w:lang w:eastAsia="en-CA"/>
        </w:rPr>
        <w:t>Taxed @ personal rate</w:t>
      </w:r>
    </w:p>
    <w:p w14:paraId="3CF2B551" w14:textId="77777777" w:rsidR="004E41DC" w:rsidRPr="004E41DC" w:rsidRDefault="004E41DC" w:rsidP="004E41DC">
      <w:pPr>
        <w:pStyle w:val="ListBullet"/>
        <w:numPr>
          <w:ilvl w:val="0"/>
          <w:numId w:val="0"/>
        </w:numPr>
        <w:tabs>
          <w:tab w:val="left" w:pos="4143"/>
        </w:tabs>
        <w:spacing w:line="240" w:lineRule="auto"/>
        <w:ind w:left="360"/>
        <w:rPr>
          <w:rFonts w:ascii="Arial" w:hAnsi="Arial" w:cs="Arial"/>
          <w:b/>
        </w:rPr>
      </w:pPr>
    </w:p>
    <w:p w14:paraId="341ACEDD" w14:textId="0032638A" w:rsidR="006D38C2" w:rsidRPr="00EC730A" w:rsidRDefault="00EC730A" w:rsidP="00EC730A">
      <w:pPr>
        <w:pStyle w:val="ListBullet"/>
        <w:numPr>
          <w:ilvl w:val="0"/>
          <w:numId w:val="0"/>
        </w:numPr>
        <w:tabs>
          <w:tab w:val="left" w:pos="4143"/>
        </w:tabs>
        <w:spacing w:line="240" w:lineRule="auto"/>
        <w:ind w:left="360" w:hanging="360"/>
        <w:jc w:val="center"/>
        <w:rPr>
          <w:rFonts w:ascii="Arial" w:hAnsi="Arial" w:cs="Arial"/>
          <w:b/>
          <w:u w:val="single"/>
        </w:rPr>
      </w:pPr>
      <w:r w:rsidRPr="00EC730A">
        <w:rPr>
          <w:rFonts w:ascii="Arial" w:hAnsi="Arial" w:cs="Arial"/>
          <w:b/>
          <w:u w:val="single"/>
        </w:rPr>
        <w:t>PARTNERSHIPS</w:t>
      </w:r>
    </w:p>
    <w:p w14:paraId="037EC0A4" w14:textId="77777777" w:rsidR="006D38C2" w:rsidRPr="006D38C2" w:rsidRDefault="006D38C2" w:rsidP="00EC730A">
      <w:pPr>
        <w:pStyle w:val="ListBullet"/>
        <w:numPr>
          <w:ilvl w:val="0"/>
          <w:numId w:val="0"/>
        </w:numPr>
        <w:tabs>
          <w:tab w:val="left" w:pos="4143"/>
        </w:tabs>
        <w:spacing w:line="240" w:lineRule="auto"/>
        <w:ind w:left="360" w:hanging="360"/>
        <w:rPr>
          <w:rFonts w:ascii="Arial" w:hAnsi="Arial" w:cs="Arial"/>
          <w:b/>
          <w:color w:val="008000"/>
        </w:rPr>
      </w:pPr>
      <w:r w:rsidRPr="006D38C2">
        <w:rPr>
          <w:rFonts w:ascii="Arial" w:hAnsi="Arial" w:cs="Arial"/>
          <w:b/>
          <w:color w:val="008000"/>
        </w:rPr>
        <w:t xml:space="preserve">Partnership Act </w:t>
      </w:r>
    </w:p>
    <w:p w14:paraId="30B10A94" w14:textId="77777777" w:rsidR="006D38C2" w:rsidRPr="006D38C2" w:rsidRDefault="006D38C2" w:rsidP="00EC730A">
      <w:pPr>
        <w:pStyle w:val="ListBullet"/>
        <w:numPr>
          <w:ilvl w:val="0"/>
          <w:numId w:val="33"/>
        </w:numPr>
        <w:tabs>
          <w:tab w:val="left" w:pos="4143"/>
        </w:tabs>
        <w:spacing w:line="240" w:lineRule="auto"/>
        <w:rPr>
          <w:rFonts w:ascii="Arial" w:hAnsi="Arial" w:cs="Arial"/>
        </w:rPr>
      </w:pPr>
      <w:r w:rsidRPr="006D38C2">
        <w:rPr>
          <w:rFonts w:ascii="Arial" w:hAnsi="Arial" w:cs="Arial"/>
        </w:rPr>
        <w:t xml:space="preserve">Relationship </w:t>
      </w:r>
    </w:p>
    <w:p w14:paraId="12EF8FAF" w14:textId="77777777" w:rsidR="006D38C2" w:rsidRPr="006D38C2" w:rsidRDefault="006D38C2" w:rsidP="00EC730A">
      <w:pPr>
        <w:pStyle w:val="ListBullet"/>
        <w:numPr>
          <w:ilvl w:val="0"/>
          <w:numId w:val="33"/>
        </w:numPr>
        <w:tabs>
          <w:tab w:val="left" w:pos="4143"/>
        </w:tabs>
        <w:spacing w:line="240" w:lineRule="auto"/>
        <w:rPr>
          <w:rFonts w:ascii="Arial" w:hAnsi="Arial" w:cs="Arial"/>
        </w:rPr>
      </w:pPr>
      <w:r w:rsidRPr="006D38C2">
        <w:rPr>
          <w:rFonts w:ascii="Arial" w:hAnsi="Arial" w:cs="Arial"/>
        </w:rPr>
        <w:t xml:space="preserve">Two or more persons </w:t>
      </w:r>
    </w:p>
    <w:p w14:paraId="0B67DDBB" w14:textId="77777777" w:rsidR="006D38C2" w:rsidRPr="006D38C2" w:rsidRDefault="006D38C2" w:rsidP="00EC730A">
      <w:pPr>
        <w:pStyle w:val="ListBullet"/>
        <w:numPr>
          <w:ilvl w:val="0"/>
          <w:numId w:val="33"/>
        </w:numPr>
        <w:tabs>
          <w:tab w:val="left" w:pos="4143"/>
        </w:tabs>
        <w:spacing w:line="240" w:lineRule="auto"/>
        <w:rPr>
          <w:rFonts w:ascii="Arial" w:hAnsi="Arial" w:cs="Arial"/>
        </w:rPr>
      </w:pPr>
      <w:r w:rsidRPr="006D38C2">
        <w:rPr>
          <w:rFonts w:ascii="Arial" w:hAnsi="Arial" w:cs="Arial"/>
        </w:rPr>
        <w:t>Carrying on a business in common</w:t>
      </w:r>
    </w:p>
    <w:p w14:paraId="2AB20868" w14:textId="77777777" w:rsidR="006D38C2" w:rsidRPr="006D38C2" w:rsidRDefault="006D38C2" w:rsidP="00EC730A">
      <w:pPr>
        <w:pStyle w:val="ListBullet"/>
        <w:numPr>
          <w:ilvl w:val="0"/>
          <w:numId w:val="33"/>
        </w:numPr>
        <w:tabs>
          <w:tab w:val="left" w:pos="4143"/>
        </w:tabs>
        <w:spacing w:line="240" w:lineRule="auto"/>
        <w:rPr>
          <w:rFonts w:ascii="Arial" w:hAnsi="Arial" w:cs="Arial"/>
        </w:rPr>
      </w:pPr>
      <w:r w:rsidRPr="006D38C2">
        <w:rPr>
          <w:rFonts w:ascii="Arial" w:hAnsi="Arial" w:cs="Arial"/>
        </w:rPr>
        <w:t>View to profit</w:t>
      </w:r>
    </w:p>
    <w:p w14:paraId="0AF93D79" w14:textId="77777777" w:rsidR="006D38C2" w:rsidRPr="006D38C2" w:rsidRDefault="006D38C2" w:rsidP="00EC730A">
      <w:pPr>
        <w:pStyle w:val="ListBullet"/>
        <w:numPr>
          <w:ilvl w:val="0"/>
          <w:numId w:val="0"/>
        </w:numPr>
        <w:tabs>
          <w:tab w:val="left" w:pos="4143"/>
        </w:tabs>
        <w:spacing w:line="240" w:lineRule="auto"/>
        <w:ind w:left="360" w:hanging="360"/>
        <w:rPr>
          <w:rFonts w:ascii="Arial" w:hAnsi="Arial" w:cs="Arial"/>
          <w:b/>
        </w:rPr>
      </w:pPr>
      <w:r w:rsidRPr="006D38C2">
        <w:rPr>
          <w:rFonts w:ascii="Arial" w:hAnsi="Arial" w:cs="Arial"/>
          <w:b/>
        </w:rPr>
        <w:t>Proof of Express/Implied Partnership</w:t>
      </w:r>
      <w:r w:rsidRPr="006D38C2">
        <w:rPr>
          <w:rFonts w:ascii="Arial" w:hAnsi="Arial" w:cs="Arial"/>
          <w:b/>
        </w:rPr>
        <w:tab/>
      </w:r>
    </w:p>
    <w:p w14:paraId="16B80D92" w14:textId="77777777" w:rsidR="006D38C2" w:rsidRPr="006D38C2" w:rsidRDefault="006D38C2" w:rsidP="00EC730A">
      <w:pPr>
        <w:pStyle w:val="ListBullet"/>
        <w:numPr>
          <w:ilvl w:val="0"/>
          <w:numId w:val="33"/>
        </w:numPr>
        <w:tabs>
          <w:tab w:val="left" w:pos="4143"/>
        </w:tabs>
        <w:spacing w:line="240" w:lineRule="auto"/>
        <w:rPr>
          <w:rFonts w:ascii="Arial" w:hAnsi="Arial" w:cs="Arial"/>
        </w:rPr>
      </w:pPr>
      <w:r w:rsidRPr="006D38C2">
        <w:rPr>
          <w:rFonts w:ascii="Arial" w:hAnsi="Arial" w:cs="Arial"/>
        </w:rPr>
        <w:t>Oral or Written Agreement (Partnership Agreement – Contract)</w:t>
      </w:r>
    </w:p>
    <w:p w14:paraId="2DED5FE0" w14:textId="77777777" w:rsidR="006D38C2" w:rsidRPr="006D38C2" w:rsidRDefault="006D38C2" w:rsidP="00EC730A">
      <w:pPr>
        <w:pStyle w:val="ListBullet"/>
        <w:numPr>
          <w:ilvl w:val="0"/>
          <w:numId w:val="33"/>
        </w:numPr>
        <w:tabs>
          <w:tab w:val="left" w:pos="4143"/>
        </w:tabs>
        <w:spacing w:line="240" w:lineRule="auto"/>
        <w:rPr>
          <w:rFonts w:ascii="Arial" w:hAnsi="Arial" w:cs="Arial"/>
          <w:b/>
        </w:rPr>
      </w:pPr>
      <w:r w:rsidRPr="006D38C2">
        <w:rPr>
          <w:rFonts w:ascii="Arial" w:hAnsi="Arial" w:cs="Arial"/>
        </w:rPr>
        <w:t>Representing self as partner</w:t>
      </w:r>
    </w:p>
    <w:p w14:paraId="0683D2F2" w14:textId="77777777" w:rsidR="006D38C2" w:rsidRPr="006D38C2" w:rsidRDefault="006D38C2" w:rsidP="00EC730A">
      <w:pPr>
        <w:pStyle w:val="ListBullet"/>
        <w:numPr>
          <w:ilvl w:val="0"/>
          <w:numId w:val="33"/>
        </w:numPr>
        <w:tabs>
          <w:tab w:val="left" w:pos="4143"/>
        </w:tabs>
        <w:spacing w:line="240" w:lineRule="auto"/>
        <w:rPr>
          <w:rFonts w:ascii="Arial" w:hAnsi="Arial" w:cs="Arial"/>
          <w:b/>
          <w:color w:val="008000"/>
        </w:rPr>
      </w:pPr>
      <w:r w:rsidRPr="006D38C2">
        <w:rPr>
          <w:rFonts w:ascii="Arial" w:hAnsi="Arial" w:cs="Arial"/>
        </w:rPr>
        <w:t>Sharing of profits or Capital Contribution</w:t>
      </w:r>
    </w:p>
    <w:p w14:paraId="5C33A0DB" w14:textId="6CDC9AED" w:rsidR="006D38C2" w:rsidRPr="004E41DC" w:rsidRDefault="006D38C2" w:rsidP="004E41DC">
      <w:pPr>
        <w:pStyle w:val="ListBullet"/>
        <w:numPr>
          <w:ilvl w:val="0"/>
          <w:numId w:val="33"/>
        </w:numPr>
        <w:tabs>
          <w:tab w:val="left" w:pos="4143"/>
        </w:tabs>
        <w:spacing w:line="240" w:lineRule="auto"/>
        <w:rPr>
          <w:rFonts w:ascii="Arial" w:hAnsi="Arial" w:cs="Arial"/>
          <w:b/>
          <w:color w:val="008000"/>
        </w:rPr>
      </w:pPr>
      <w:r w:rsidRPr="006D38C2">
        <w:rPr>
          <w:rFonts w:ascii="Arial" w:hAnsi="Arial" w:cs="Arial"/>
        </w:rPr>
        <w:t>Taking part in management of business</w:t>
      </w:r>
    </w:p>
    <w:p w14:paraId="43AED0DE" w14:textId="77777777" w:rsidR="006D38C2" w:rsidRPr="006D38C2" w:rsidRDefault="006D38C2" w:rsidP="004E41DC">
      <w:pPr>
        <w:spacing w:after="0"/>
        <w:contextualSpacing/>
        <w:jc w:val="both"/>
        <w:rPr>
          <w:rFonts w:ascii="Arial" w:hAnsi="Arial" w:cs="Arial"/>
          <w:sz w:val="22"/>
          <w:szCs w:val="22"/>
        </w:rPr>
      </w:pPr>
      <w:r w:rsidRPr="006D38C2">
        <w:rPr>
          <w:rFonts w:ascii="Arial" w:hAnsi="Arial" w:cs="Arial"/>
          <w:b/>
          <w:sz w:val="22"/>
          <w:szCs w:val="22"/>
        </w:rPr>
        <w:t>Liability of Partners:</w:t>
      </w:r>
      <w:r w:rsidRPr="006D38C2">
        <w:rPr>
          <w:rFonts w:ascii="Arial" w:hAnsi="Arial" w:cs="Arial"/>
          <w:sz w:val="22"/>
          <w:szCs w:val="22"/>
        </w:rPr>
        <w:t xml:space="preserve"> each person has unlimited personal liability for the debts and obligations of the firm. Each partner acts as an agent as long as the partner appears to be carrying on the common line of business</w:t>
      </w:r>
    </w:p>
    <w:p w14:paraId="248FB04A" w14:textId="77777777" w:rsidR="006D38C2" w:rsidRPr="006D38C2" w:rsidRDefault="006D38C2" w:rsidP="004E41DC">
      <w:pPr>
        <w:pStyle w:val="ListParagraph"/>
        <w:numPr>
          <w:ilvl w:val="0"/>
          <w:numId w:val="33"/>
        </w:numPr>
        <w:spacing w:after="0"/>
        <w:ind w:left="720"/>
        <w:jc w:val="both"/>
        <w:rPr>
          <w:rFonts w:ascii="Arial" w:hAnsi="Arial" w:cs="Arial"/>
          <w:sz w:val="22"/>
          <w:szCs w:val="22"/>
        </w:rPr>
      </w:pPr>
      <w:r w:rsidRPr="006D38C2">
        <w:rPr>
          <w:rFonts w:ascii="Arial" w:hAnsi="Arial" w:cs="Arial"/>
          <w:sz w:val="22"/>
          <w:szCs w:val="22"/>
        </w:rPr>
        <w:t>Creditors have first call against partnership assets before personal creditors of individual partner</w:t>
      </w:r>
    </w:p>
    <w:p w14:paraId="376ABFFB" w14:textId="77777777" w:rsidR="006D38C2" w:rsidRPr="006D38C2" w:rsidRDefault="006D38C2" w:rsidP="004E41DC">
      <w:pPr>
        <w:pStyle w:val="ListParagraph"/>
        <w:numPr>
          <w:ilvl w:val="0"/>
          <w:numId w:val="33"/>
        </w:numPr>
        <w:spacing w:after="0"/>
        <w:ind w:left="720"/>
        <w:jc w:val="both"/>
        <w:rPr>
          <w:rFonts w:ascii="Arial" w:hAnsi="Arial" w:cs="Arial"/>
          <w:sz w:val="22"/>
          <w:szCs w:val="22"/>
        </w:rPr>
      </w:pPr>
      <w:r w:rsidRPr="006D38C2">
        <w:rPr>
          <w:rFonts w:ascii="Arial" w:hAnsi="Arial" w:cs="Arial"/>
          <w:sz w:val="22"/>
          <w:szCs w:val="22"/>
        </w:rPr>
        <w:t>New partner not liable for debt before he became a partner</w:t>
      </w:r>
    </w:p>
    <w:p w14:paraId="1553C366" w14:textId="77777777" w:rsidR="006D38C2" w:rsidRPr="006D38C2" w:rsidRDefault="006D38C2" w:rsidP="004E41DC">
      <w:pPr>
        <w:pStyle w:val="ListParagraph"/>
        <w:numPr>
          <w:ilvl w:val="0"/>
          <w:numId w:val="33"/>
        </w:numPr>
        <w:spacing w:after="0"/>
        <w:ind w:left="720"/>
        <w:jc w:val="both"/>
        <w:rPr>
          <w:rFonts w:ascii="Arial" w:hAnsi="Arial" w:cs="Arial"/>
          <w:sz w:val="22"/>
          <w:szCs w:val="22"/>
        </w:rPr>
      </w:pPr>
      <w:r w:rsidRPr="006D38C2">
        <w:rPr>
          <w:rFonts w:ascii="Arial" w:hAnsi="Arial" w:cs="Arial"/>
          <w:sz w:val="22"/>
          <w:szCs w:val="22"/>
        </w:rPr>
        <w:t>Retired partner still liable for debt incurred during partnership unless partners and creditors agree they are dismissed (</w:t>
      </w:r>
      <w:r w:rsidRPr="006D38C2">
        <w:rPr>
          <w:rFonts w:ascii="Arial" w:hAnsi="Arial" w:cs="Arial"/>
          <w:b/>
          <w:sz w:val="22"/>
          <w:szCs w:val="22"/>
        </w:rPr>
        <w:t>novation</w:t>
      </w:r>
      <w:r w:rsidRPr="006D38C2">
        <w:rPr>
          <w:rFonts w:ascii="Arial" w:hAnsi="Arial" w:cs="Arial"/>
          <w:sz w:val="22"/>
          <w:szCs w:val="22"/>
        </w:rPr>
        <w:t>)</w:t>
      </w:r>
    </w:p>
    <w:p w14:paraId="497BD0E8" w14:textId="77777777" w:rsidR="006D38C2" w:rsidRPr="006D38C2" w:rsidRDefault="006D38C2" w:rsidP="006D38C2">
      <w:pPr>
        <w:pStyle w:val="ListBullet"/>
        <w:numPr>
          <w:ilvl w:val="0"/>
          <w:numId w:val="0"/>
        </w:numPr>
        <w:tabs>
          <w:tab w:val="left" w:pos="4143"/>
        </w:tabs>
        <w:spacing w:line="240" w:lineRule="auto"/>
        <w:rPr>
          <w:rFonts w:ascii="Arial" w:hAnsi="Arial" w:cs="Arial"/>
          <w:b/>
        </w:rPr>
      </w:pPr>
      <w:r w:rsidRPr="006D38C2">
        <w:rPr>
          <w:rFonts w:ascii="Arial" w:hAnsi="Arial" w:cs="Arial"/>
          <w:b/>
          <w:color w:val="008000"/>
        </w:rPr>
        <w:t>Partnership Act:</w:t>
      </w:r>
      <w:r w:rsidRPr="006D38C2">
        <w:rPr>
          <w:rFonts w:ascii="Arial" w:hAnsi="Arial" w:cs="Arial"/>
          <w:b/>
        </w:rPr>
        <w:t xml:space="preserve"> Implied terms</w:t>
      </w:r>
    </w:p>
    <w:p w14:paraId="2E0A3E9B"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Partnership property- for the purpose and in the course of partnership (Unless brought on as “individual asset”)</w:t>
      </w:r>
    </w:p>
    <w:p w14:paraId="5A10907B"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Share equally in capital and profits; contribute equally to losses (can be varied)</w:t>
      </w:r>
    </w:p>
    <w:p w14:paraId="4883A629"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 xml:space="preserve">Reimburse personal expenses or personal liabilities in ordinary conduct of business </w:t>
      </w:r>
    </w:p>
    <w:p w14:paraId="7D8A46D0"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 xml:space="preserve">No partner may be paid a “salary” but it is considered a distribution of profit </w:t>
      </w:r>
    </w:p>
    <w:p w14:paraId="3CCB8430"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Every partner may take part in management (unless otherwise specified)</w:t>
      </w:r>
    </w:p>
    <w:p w14:paraId="669AEB32"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 xml:space="preserve">Differences over “ordinary matters” connected with partnership </w:t>
      </w:r>
      <w:r w:rsidRPr="006D38C2">
        <w:rPr>
          <w:rFonts w:ascii="Arial" w:hAnsi="Arial" w:cs="Arial"/>
        </w:rPr>
        <w:sym w:font="Wingdings" w:char="F0E0"/>
      </w:r>
      <w:r w:rsidRPr="006D38C2">
        <w:rPr>
          <w:rFonts w:ascii="Arial" w:hAnsi="Arial" w:cs="Arial"/>
        </w:rPr>
        <w:t xml:space="preserve"> decided by majority of partners BUT no change in nature of partnership without consent of ALL partners</w:t>
      </w:r>
    </w:p>
    <w:p w14:paraId="603DBB1F"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 xml:space="preserve">No new partners without consent of all existing partners </w:t>
      </w:r>
    </w:p>
    <w:p w14:paraId="3B408BEC"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May not assign rights and duties of partnership to assignee</w:t>
      </w:r>
    </w:p>
    <w:p w14:paraId="3644B9A5"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b/>
        </w:rPr>
      </w:pPr>
      <w:r w:rsidRPr="006D38C2">
        <w:rPr>
          <w:rFonts w:ascii="Arial" w:hAnsi="Arial" w:cs="Arial"/>
          <w:b/>
        </w:rPr>
        <w:t>Fiduciary duties</w:t>
      </w:r>
    </w:p>
    <w:p w14:paraId="0592D1C7"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b/>
        </w:rPr>
      </w:pPr>
      <w:r w:rsidRPr="006D38C2">
        <w:rPr>
          <w:rFonts w:ascii="Arial" w:hAnsi="Arial" w:cs="Arial"/>
          <w:b/>
        </w:rPr>
        <w:t xml:space="preserve">Full Disclosure: </w:t>
      </w:r>
      <w:r w:rsidRPr="006D38C2">
        <w:rPr>
          <w:rFonts w:ascii="Arial" w:hAnsi="Arial" w:cs="Arial"/>
        </w:rPr>
        <w:t xml:space="preserve">Must render true accounts of all things affecting the partnership to any partner or his legal representatives </w:t>
      </w:r>
    </w:p>
    <w:p w14:paraId="6C8662CE"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b/>
        </w:rPr>
      </w:pPr>
      <w:r w:rsidRPr="006D38C2">
        <w:rPr>
          <w:rFonts w:ascii="Arial" w:hAnsi="Arial" w:cs="Arial"/>
          <w:b/>
        </w:rPr>
        <w:t xml:space="preserve">Disclosure of Benefits: </w:t>
      </w:r>
      <w:r w:rsidRPr="006D38C2">
        <w:rPr>
          <w:rFonts w:ascii="Arial" w:hAnsi="Arial" w:cs="Arial"/>
        </w:rPr>
        <w:t xml:space="preserve">All benefits derived by a partner without consent of other partners during partnership transactions belongs to the firm </w:t>
      </w:r>
    </w:p>
    <w:p w14:paraId="7A897CC8"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b/>
        </w:rPr>
      </w:pPr>
      <w:r w:rsidRPr="006D38C2">
        <w:rPr>
          <w:rFonts w:ascii="Arial" w:hAnsi="Arial" w:cs="Arial"/>
          <w:b/>
        </w:rPr>
        <w:t xml:space="preserve">Duty not to compete: </w:t>
      </w:r>
      <w:r w:rsidRPr="006D38C2">
        <w:rPr>
          <w:rFonts w:ascii="Arial" w:hAnsi="Arial" w:cs="Arial"/>
        </w:rPr>
        <w:t xml:space="preserve">Cannot carry on any business of same nature that competes with firm unless all partners agree to it </w:t>
      </w:r>
      <w:r w:rsidRPr="006D38C2">
        <w:rPr>
          <w:rFonts w:ascii="Arial" w:hAnsi="Arial" w:cs="Arial"/>
        </w:rPr>
        <w:sym w:font="Wingdings" w:char="F0E0"/>
      </w:r>
      <w:r w:rsidRPr="006D38C2">
        <w:rPr>
          <w:rFonts w:ascii="Arial" w:hAnsi="Arial" w:cs="Arial"/>
        </w:rPr>
        <w:t xml:space="preserve"> all profits belong to firm </w:t>
      </w:r>
    </w:p>
    <w:p w14:paraId="0784FFEB" w14:textId="77777777" w:rsidR="006D38C2" w:rsidRPr="006D38C2" w:rsidRDefault="006D38C2" w:rsidP="006D38C2">
      <w:pPr>
        <w:pStyle w:val="ListBullet"/>
        <w:numPr>
          <w:ilvl w:val="0"/>
          <w:numId w:val="0"/>
        </w:numPr>
        <w:tabs>
          <w:tab w:val="left" w:pos="4143"/>
        </w:tabs>
        <w:spacing w:line="240" w:lineRule="auto"/>
        <w:rPr>
          <w:rFonts w:ascii="Arial" w:hAnsi="Arial" w:cs="Arial"/>
          <w:b/>
        </w:rPr>
      </w:pPr>
    </w:p>
    <w:p w14:paraId="4622A623" w14:textId="77777777" w:rsidR="004E41DC" w:rsidRDefault="004E41DC" w:rsidP="006D38C2">
      <w:pPr>
        <w:pStyle w:val="ListBullet"/>
        <w:numPr>
          <w:ilvl w:val="0"/>
          <w:numId w:val="0"/>
        </w:numPr>
        <w:tabs>
          <w:tab w:val="left" w:pos="4143"/>
        </w:tabs>
        <w:spacing w:line="240" w:lineRule="auto"/>
        <w:rPr>
          <w:rFonts w:ascii="Arial" w:hAnsi="Arial" w:cs="Arial"/>
          <w:b/>
        </w:rPr>
      </w:pPr>
    </w:p>
    <w:p w14:paraId="3A4C7205" w14:textId="77777777" w:rsidR="004E41DC" w:rsidRDefault="004E41DC" w:rsidP="006D38C2">
      <w:pPr>
        <w:pStyle w:val="ListBullet"/>
        <w:numPr>
          <w:ilvl w:val="0"/>
          <w:numId w:val="0"/>
        </w:numPr>
        <w:tabs>
          <w:tab w:val="left" w:pos="4143"/>
        </w:tabs>
        <w:spacing w:line="240" w:lineRule="auto"/>
        <w:rPr>
          <w:rFonts w:ascii="Arial" w:hAnsi="Arial" w:cs="Arial"/>
          <w:b/>
        </w:rPr>
      </w:pPr>
    </w:p>
    <w:p w14:paraId="21BEF379" w14:textId="77777777" w:rsidR="004E41DC" w:rsidRDefault="004E41DC" w:rsidP="006D38C2">
      <w:pPr>
        <w:pStyle w:val="ListBullet"/>
        <w:numPr>
          <w:ilvl w:val="0"/>
          <w:numId w:val="0"/>
        </w:numPr>
        <w:tabs>
          <w:tab w:val="left" w:pos="4143"/>
        </w:tabs>
        <w:spacing w:line="240" w:lineRule="auto"/>
        <w:rPr>
          <w:rFonts w:ascii="Arial" w:hAnsi="Arial" w:cs="Arial"/>
          <w:b/>
        </w:rPr>
      </w:pPr>
    </w:p>
    <w:p w14:paraId="145A8635" w14:textId="77777777" w:rsidR="006D38C2" w:rsidRPr="006D38C2" w:rsidRDefault="006D38C2" w:rsidP="006D38C2">
      <w:pPr>
        <w:pStyle w:val="ListBullet"/>
        <w:numPr>
          <w:ilvl w:val="0"/>
          <w:numId w:val="0"/>
        </w:numPr>
        <w:tabs>
          <w:tab w:val="left" w:pos="4143"/>
        </w:tabs>
        <w:spacing w:line="240" w:lineRule="auto"/>
        <w:rPr>
          <w:rFonts w:ascii="Arial" w:hAnsi="Arial" w:cs="Arial"/>
        </w:rPr>
      </w:pPr>
      <w:r w:rsidRPr="006D38C2">
        <w:rPr>
          <w:rFonts w:ascii="Arial" w:hAnsi="Arial" w:cs="Arial"/>
          <w:b/>
        </w:rPr>
        <w:lastRenderedPageBreak/>
        <w:t>Limited Partnerships</w:t>
      </w:r>
    </w:p>
    <w:p w14:paraId="6FDB5CB1"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 xml:space="preserve">Partnership in which </w:t>
      </w:r>
      <w:r w:rsidRPr="006D38C2">
        <w:rPr>
          <w:rFonts w:ascii="Arial" w:hAnsi="Arial" w:cs="Arial"/>
          <w:i/>
        </w:rPr>
        <w:t xml:space="preserve">some </w:t>
      </w:r>
      <w:r w:rsidRPr="006D38C2">
        <w:rPr>
          <w:rFonts w:ascii="Arial" w:hAnsi="Arial" w:cs="Arial"/>
        </w:rPr>
        <w:t xml:space="preserve">of the partners limit their liability to the amount of their capital contributions </w:t>
      </w:r>
    </w:p>
    <w:p w14:paraId="4D7FF068"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b/>
        </w:rPr>
        <w:t xml:space="preserve">General partner </w:t>
      </w:r>
      <w:r w:rsidRPr="006D38C2">
        <w:rPr>
          <w:rFonts w:ascii="Arial" w:hAnsi="Arial" w:cs="Arial"/>
        </w:rPr>
        <w:t>– at least 1 partner in a whose liability is not limited</w:t>
      </w:r>
    </w:p>
    <w:p w14:paraId="4036943B"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hAnsi="Arial" w:cs="Arial"/>
          <w:b/>
        </w:rPr>
        <w:t xml:space="preserve">Limited partner </w:t>
      </w:r>
      <w:r w:rsidRPr="006D38C2">
        <w:rPr>
          <w:rFonts w:ascii="Arial" w:hAnsi="Arial" w:cs="Arial"/>
        </w:rPr>
        <w:t>– at least 1 partner in whose liability is limited to amount of capital contribution (no management rights)</w:t>
      </w:r>
    </w:p>
    <w:p w14:paraId="08E17C18" w14:textId="77777777" w:rsidR="006D38C2" w:rsidRPr="006D38C2" w:rsidRDefault="006D38C2" w:rsidP="006D38C2">
      <w:pPr>
        <w:pStyle w:val="ListBullet"/>
        <w:numPr>
          <w:ilvl w:val="0"/>
          <w:numId w:val="0"/>
        </w:numPr>
        <w:tabs>
          <w:tab w:val="left" w:pos="4143"/>
        </w:tabs>
        <w:spacing w:line="240" w:lineRule="auto"/>
        <w:rPr>
          <w:rFonts w:ascii="Arial" w:hAnsi="Arial" w:cs="Arial"/>
        </w:rPr>
      </w:pPr>
      <w:r w:rsidRPr="006D38C2">
        <w:rPr>
          <w:rFonts w:ascii="Arial" w:hAnsi="Arial" w:cs="Arial"/>
          <w:b/>
        </w:rPr>
        <w:br/>
        <w:t xml:space="preserve">Limited Liability Partnership </w:t>
      </w:r>
    </w:p>
    <w:p w14:paraId="4D626455"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Partnership with limited liability – partners are jointly liable for debt up to capital contribution (non-negligent partners)</w:t>
      </w:r>
    </w:p>
    <w:p w14:paraId="52AFF2E2" w14:textId="77777777" w:rsidR="006D38C2" w:rsidRPr="006D38C2" w:rsidRDefault="006D38C2" w:rsidP="006D38C2">
      <w:pPr>
        <w:pStyle w:val="ListBullet"/>
        <w:numPr>
          <w:ilvl w:val="0"/>
          <w:numId w:val="33"/>
        </w:numPr>
        <w:tabs>
          <w:tab w:val="left" w:pos="4143"/>
        </w:tabs>
        <w:spacing w:line="240" w:lineRule="auto"/>
        <w:ind w:left="720" w:hanging="357"/>
        <w:rPr>
          <w:rFonts w:ascii="Arial" w:hAnsi="Arial" w:cs="Arial"/>
        </w:rPr>
      </w:pPr>
      <w:r w:rsidRPr="006D38C2">
        <w:rPr>
          <w:rFonts w:ascii="Arial" w:hAnsi="Arial" w:cs="Arial"/>
        </w:rPr>
        <w:t xml:space="preserve">All provinces require written agreement that designates partnership an LLP; existing partnership </w:t>
      </w:r>
      <w:r w:rsidRPr="006D38C2">
        <w:rPr>
          <w:rFonts w:ascii="Arial" w:hAnsi="Arial" w:cs="Arial"/>
        </w:rPr>
        <w:br/>
        <w:t>may convert to LLP upon consent from all partners</w:t>
      </w:r>
    </w:p>
    <w:p w14:paraId="4305B86B" w14:textId="77777777" w:rsidR="006D38C2" w:rsidRPr="006D38C2" w:rsidRDefault="006D38C2" w:rsidP="006D38C2">
      <w:pPr>
        <w:pStyle w:val="ListBullet"/>
        <w:numPr>
          <w:ilvl w:val="0"/>
          <w:numId w:val="33"/>
        </w:numPr>
        <w:tabs>
          <w:tab w:val="left" w:pos="4143"/>
        </w:tabs>
        <w:spacing w:line="240" w:lineRule="auto"/>
        <w:ind w:left="720" w:hanging="357"/>
        <w:rPr>
          <w:rFonts w:ascii="Arial" w:hAnsi="Arial" w:cs="Arial"/>
        </w:rPr>
      </w:pPr>
      <w:r w:rsidRPr="006D38C2">
        <w:rPr>
          <w:rFonts w:ascii="Arial" w:eastAsia="Times New Roman" w:hAnsi="Arial" w:cs="Arial"/>
          <w:color w:val="000000"/>
          <w:lang w:eastAsia="en-CA"/>
        </w:rPr>
        <w:t xml:space="preserve">Governed by all laws of Partnership Act </w:t>
      </w:r>
      <w:r w:rsidRPr="006D38C2">
        <w:rPr>
          <w:rFonts w:ascii="Arial" w:eastAsia="Times New Roman" w:hAnsi="Arial" w:cs="Arial"/>
          <w:b/>
          <w:color w:val="000000"/>
          <w:lang w:eastAsia="en-CA"/>
        </w:rPr>
        <w:t>except</w:t>
      </w:r>
      <w:r w:rsidRPr="006D38C2">
        <w:rPr>
          <w:rFonts w:ascii="Arial" w:eastAsia="Times New Roman" w:hAnsi="Arial" w:cs="Arial"/>
          <w:color w:val="000000"/>
          <w:lang w:eastAsia="en-CA"/>
        </w:rPr>
        <w:t xml:space="preserve"> </w:t>
      </w:r>
    </w:p>
    <w:p w14:paraId="4D80C56D" w14:textId="77777777" w:rsidR="006D38C2" w:rsidRPr="006D38C2" w:rsidRDefault="006D38C2" w:rsidP="006D38C2">
      <w:pPr>
        <w:pStyle w:val="ListBullet"/>
        <w:numPr>
          <w:ilvl w:val="1"/>
          <w:numId w:val="33"/>
        </w:numPr>
        <w:tabs>
          <w:tab w:val="left" w:pos="4143"/>
        </w:tabs>
        <w:spacing w:line="240" w:lineRule="auto"/>
        <w:ind w:left="1440"/>
        <w:rPr>
          <w:rFonts w:ascii="Arial" w:hAnsi="Arial" w:cs="Arial"/>
        </w:rPr>
      </w:pPr>
      <w:r w:rsidRPr="006D38C2">
        <w:rPr>
          <w:rFonts w:ascii="Arial" w:eastAsia="Times New Roman" w:hAnsi="Arial" w:cs="Arial"/>
          <w:color w:val="000000"/>
          <w:lang w:eastAsia="en-CA"/>
        </w:rPr>
        <w:t xml:space="preserve">Partners are liable for own negligence up to capital contribution </w:t>
      </w:r>
    </w:p>
    <w:p w14:paraId="6022B74B" w14:textId="77777777" w:rsidR="006D38C2" w:rsidRPr="006D38C2" w:rsidRDefault="006D38C2" w:rsidP="006D38C2">
      <w:pPr>
        <w:pStyle w:val="ListBullet"/>
        <w:numPr>
          <w:ilvl w:val="0"/>
          <w:numId w:val="0"/>
        </w:numPr>
        <w:tabs>
          <w:tab w:val="left" w:pos="4143"/>
        </w:tabs>
        <w:spacing w:line="240" w:lineRule="auto"/>
        <w:ind w:left="360" w:hanging="357"/>
        <w:rPr>
          <w:rFonts w:ascii="Arial" w:hAnsi="Arial" w:cs="Arial"/>
          <w:b/>
        </w:rPr>
      </w:pPr>
    </w:p>
    <w:p w14:paraId="2EDEAA23" w14:textId="77777777" w:rsidR="006D38C2" w:rsidRPr="006D38C2" w:rsidRDefault="006D38C2" w:rsidP="006D38C2">
      <w:pPr>
        <w:pStyle w:val="ListBullet"/>
        <w:numPr>
          <w:ilvl w:val="0"/>
          <w:numId w:val="0"/>
        </w:numPr>
        <w:tabs>
          <w:tab w:val="left" w:pos="4143"/>
        </w:tabs>
        <w:spacing w:line="240" w:lineRule="auto"/>
        <w:ind w:left="360" w:hanging="357"/>
        <w:rPr>
          <w:rFonts w:ascii="Arial" w:hAnsi="Arial" w:cs="Arial"/>
          <w:b/>
        </w:rPr>
      </w:pPr>
      <w:r w:rsidRPr="006D38C2">
        <w:rPr>
          <w:rFonts w:ascii="Arial" w:hAnsi="Arial" w:cs="Arial"/>
          <w:b/>
        </w:rPr>
        <w:t xml:space="preserve">(Contractual) Joint Venture - </w:t>
      </w:r>
      <w:r w:rsidRPr="006D38C2">
        <w:rPr>
          <w:rFonts w:ascii="Arial" w:hAnsi="Arial" w:cs="Arial"/>
        </w:rPr>
        <w:t>Agreement that two or more parties (often corporations) make to contribute a part of their respective resources (particular assets and expertise) to a specific project</w:t>
      </w:r>
    </w:p>
    <w:p w14:paraId="2F31DE27" w14:textId="77777777" w:rsidR="006D38C2" w:rsidRPr="006D38C2" w:rsidRDefault="006D38C2" w:rsidP="006D38C2">
      <w:pPr>
        <w:pStyle w:val="ListBullet"/>
        <w:numPr>
          <w:ilvl w:val="0"/>
          <w:numId w:val="33"/>
        </w:numPr>
        <w:tabs>
          <w:tab w:val="left" w:pos="4143"/>
        </w:tabs>
        <w:spacing w:line="240" w:lineRule="auto"/>
        <w:ind w:left="720"/>
        <w:rPr>
          <w:rFonts w:ascii="Arial" w:hAnsi="Arial" w:cs="Arial"/>
        </w:rPr>
      </w:pPr>
      <w:r w:rsidRPr="006D38C2">
        <w:rPr>
          <w:rFonts w:ascii="Arial" w:hAnsi="Arial" w:cs="Arial"/>
        </w:rPr>
        <w:t xml:space="preserve">No creation of separate entity </w:t>
      </w:r>
    </w:p>
    <w:p w14:paraId="358F31A3" w14:textId="77882A9C" w:rsidR="004E41DC" w:rsidRPr="00BD7684" w:rsidRDefault="006D38C2" w:rsidP="004E41DC">
      <w:pPr>
        <w:pStyle w:val="ListBullet"/>
        <w:numPr>
          <w:ilvl w:val="0"/>
          <w:numId w:val="33"/>
        </w:numPr>
        <w:tabs>
          <w:tab w:val="left" w:pos="4143"/>
        </w:tabs>
        <w:spacing w:line="240" w:lineRule="auto"/>
        <w:ind w:left="720"/>
        <w:rPr>
          <w:rFonts w:ascii="Arial" w:hAnsi="Arial" w:cs="Arial"/>
          <w:b/>
        </w:rPr>
      </w:pPr>
      <w:r w:rsidRPr="006D38C2">
        <w:rPr>
          <w:rFonts w:ascii="Arial" w:hAnsi="Arial" w:cs="Arial"/>
        </w:rPr>
        <w:t xml:space="preserve">Profits distributed to each participant in proportions set down in agreement </w:t>
      </w:r>
    </w:p>
    <w:p w14:paraId="7B996809" w14:textId="77777777" w:rsidR="00BD7684" w:rsidRDefault="00BD7684" w:rsidP="00BD7684">
      <w:pPr>
        <w:pStyle w:val="ListBullet"/>
        <w:numPr>
          <w:ilvl w:val="0"/>
          <w:numId w:val="0"/>
        </w:numPr>
        <w:tabs>
          <w:tab w:val="left" w:pos="4143"/>
        </w:tabs>
        <w:spacing w:line="240" w:lineRule="auto"/>
        <w:ind w:left="360" w:hanging="360"/>
        <w:rPr>
          <w:rFonts w:ascii="Arial" w:hAnsi="Arial" w:cs="Arial"/>
        </w:rPr>
      </w:pPr>
    </w:p>
    <w:p w14:paraId="47391B7A" w14:textId="74DFFB0C" w:rsidR="00BD7684" w:rsidRPr="00BD7684" w:rsidRDefault="00BD7684" w:rsidP="00BD7684">
      <w:pPr>
        <w:pStyle w:val="ListBullet"/>
        <w:numPr>
          <w:ilvl w:val="0"/>
          <w:numId w:val="0"/>
        </w:numPr>
        <w:tabs>
          <w:tab w:val="left" w:pos="4143"/>
        </w:tabs>
        <w:spacing w:line="240" w:lineRule="auto"/>
        <w:ind w:left="360" w:hanging="360"/>
        <w:rPr>
          <w:rFonts w:ascii="Arial" w:hAnsi="Arial" w:cs="Arial"/>
          <w:b/>
          <w:u w:val="single"/>
        </w:rPr>
      </w:pPr>
      <w:r w:rsidRPr="00BD7684">
        <w:rPr>
          <w:rFonts w:ascii="Arial" w:hAnsi="Arial" w:cs="Arial"/>
          <w:b/>
          <w:u w:val="single"/>
        </w:rPr>
        <w:t>Cases</w:t>
      </w:r>
    </w:p>
    <w:p w14:paraId="7E4B90A8" w14:textId="1C4350D3" w:rsidR="00AE0599" w:rsidRPr="00AE0599" w:rsidRDefault="00AE0599" w:rsidP="00BD7684">
      <w:pPr>
        <w:pStyle w:val="ListBullet"/>
        <w:numPr>
          <w:ilvl w:val="0"/>
          <w:numId w:val="0"/>
        </w:numPr>
        <w:tabs>
          <w:tab w:val="left" w:pos="4143"/>
        </w:tabs>
        <w:spacing w:line="240" w:lineRule="auto"/>
        <w:rPr>
          <w:rFonts w:ascii="Arial" w:hAnsi="Arial" w:cs="Arial"/>
        </w:rPr>
      </w:pPr>
      <w:proofErr w:type="spellStart"/>
      <w:r w:rsidRPr="00AE0599">
        <w:rPr>
          <w:rFonts w:ascii="Arial" w:hAnsi="Arial" w:cs="Arial"/>
        </w:rPr>
        <w:t>L</w:t>
      </w:r>
      <w:r>
        <w:rPr>
          <w:rFonts w:ascii="Arial" w:hAnsi="Arial" w:cs="Arial"/>
        </w:rPr>
        <w:t>anz</w:t>
      </w:r>
      <w:proofErr w:type="spellEnd"/>
      <w:r>
        <w:rPr>
          <w:rFonts w:ascii="Arial" w:hAnsi="Arial" w:cs="Arial"/>
        </w:rPr>
        <w:t xml:space="preserve"> v. </w:t>
      </w:r>
      <w:proofErr w:type="spellStart"/>
      <w:r>
        <w:rPr>
          <w:rFonts w:ascii="Arial" w:hAnsi="Arial" w:cs="Arial"/>
        </w:rPr>
        <w:t>Lanz</w:t>
      </w:r>
      <w:proofErr w:type="spellEnd"/>
      <w:r w:rsidRPr="00AE0599">
        <w:rPr>
          <w:rFonts w:ascii="Arial" w:hAnsi="Arial" w:cs="Arial"/>
        </w:rPr>
        <w:t xml:space="preserve"> </w:t>
      </w:r>
    </w:p>
    <w:p w14:paraId="5D806EA4" w14:textId="0A54401C" w:rsidR="00AE0599" w:rsidRDefault="00AE0599" w:rsidP="00BD7684">
      <w:pPr>
        <w:pStyle w:val="ListBullet"/>
        <w:numPr>
          <w:ilvl w:val="0"/>
          <w:numId w:val="0"/>
        </w:numPr>
        <w:tabs>
          <w:tab w:val="left" w:pos="4143"/>
        </w:tabs>
        <w:spacing w:line="240" w:lineRule="auto"/>
        <w:rPr>
          <w:rFonts w:ascii="Arial" w:hAnsi="Arial" w:cs="Arial"/>
        </w:rPr>
      </w:pPr>
      <w:r>
        <w:rPr>
          <w:rFonts w:ascii="Arial" w:hAnsi="Arial" w:cs="Arial"/>
        </w:rPr>
        <w:t xml:space="preserve">Pen-Bro Holdings v. </w:t>
      </w:r>
      <w:proofErr w:type="spellStart"/>
      <w:r>
        <w:rPr>
          <w:rFonts w:ascii="Arial" w:hAnsi="Arial" w:cs="Arial"/>
        </w:rPr>
        <w:t>Demchuk</w:t>
      </w:r>
      <w:proofErr w:type="spellEnd"/>
    </w:p>
    <w:p w14:paraId="14316178" w14:textId="77777777" w:rsidR="004E41DC" w:rsidRPr="00AE0599" w:rsidRDefault="004E41DC" w:rsidP="004E41DC">
      <w:pPr>
        <w:pStyle w:val="ListBullet"/>
        <w:numPr>
          <w:ilvl w:val="0"/>
          <w:numId w:val="0"/>
        </w:numPr>
        <w:tabs>
          <w:tab w:val="left" w:pos="4143"/>
        </w:tabs>
        <w:spacing w:line="240" w:lineRule="auto"/>
        <w:ind w:left="360" w:hanging="360"/>
        <w:rPr>
          <w:rFonts w:ascii="Arial" w:hAnsi="Arial" w:cs="Arial"/>
        </w:rPr>
      </w:pPr>
    </w:p>
    <w:p w14:paraId="4574E819"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30F8E711"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57C544CD"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45ED4D34"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3BB7B0D6"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1107DFA1"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761AEDD0"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02224BF6"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78C8D888"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4C27D424"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2F0247DD"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058BBA83"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5C7EE32B"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0ADDCF93"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7A7103E7"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5CAFBC63"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5CDB0B63"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5A50C49B"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679360DF"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1BF840CD"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1DDAC0A2"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6C1CB741"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24AF1F7E"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6D57E762" w14:textId="77777777" w:rsidR="004E41DC" w:rsidRDefault="004E41DC" w:rsidP="004E41DC">
      <w:pPr>
        <w:pStyle w:val="ListBullet"/>
        <w:numPr>
          <w:ilvl w:val="0"/>
          <w:numId w:val="0"/>
        </w:numPr>
        <w:tabs>
          <w:tab w:val="left" w:pos="4143"/>
        </w:tabs>
        <w:spacing w:line="240" w:lineRule="auto"/>
        <w:ind w:left="360" w:hanging="360"/>
        <w:rPr>
          <w:rFonts w:ascii="Arial" w:hAnsi="Arial" w:cs="Arial"/>
        </w:rPr>
      </w:pPr>
    </w:p>
    <w:p w14:paraId="70CDBDCE" w14:textId="77777777" w:rsidR="004E41DC" w:rsidRPr="004E41DC" w:rsidRDefault="004E41DC" w:rsidP="00C57479">
      <w:pPr>
        <w:pStyle w:val="ListBullet"/>
        <w:numPr>
          <w:ilvl w:val="0"/>
          <w:numId w:val="0"/>
        </w:numPr>
        <w:tabs>
          <w:tab w:val="left" w:pos="4143"/>
        </w:tabs>
        <w:spacing w:line="240" w:lineRule="auto"/>
        <w:rPr>
          <w:rFonts w:ascii="Arial" w:hAnsi="Arial" w:cs="Arial"/>
          <w:b/>
        </w:rPr>
      </w:pPr>
    </w:p>
    <w:p w14:paraId="68183BE2" w14:textId="04BE4CDC" w:rsidR="009345F4" w:rsidRDefault="009345F4" w:rsidP="00934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b/>
          <w:color w:val="000000" w:themeColor="text1"/>
          <w:sz w:val="22"/>
          <w:szCs w:val="22"/>
          <w:u w:val="single"/>
          <w:lang w:val="en-US" w:eastAsia="en-US"/>
        </w:rPr>
      </w:pPr>
      <w:r w:rsidRPr="0015256A">
        <w:rPr>
          <w:rFonts w:ascii="Arial" w:eastAsia="Times New Roman" w:hAnsi="Arial" w:cs="Arial"/>
          <w:b/>
          <w:color w:val="000000" w:themeColor="text1"/>
          <w:sz w:val="22"/>
          <w:szCs w:val="22"/>
          <w:u w:val="single"/>
          <w:lang w:val="en-US" w:eastAsia="en-US"/>
        </w:rPr>
        <w:lastRenderedPageBreak/>
        <w:t>CORPORATIONS</w:t>
      </w:r>
    </w:p>
    <w:p w14:paraId="0CF828FC" w14:textId="77777777" w:rsidR="00826EB0" w:rsidRPr="005558D8" w:rsidRDefault="00826EB0" w:rsidP="00423573">
      <w:pPr>
        <w:pStyle w:val="ListBullet"/>
        <w:numPr>
          <w:ilvl w:val="0"/>
          <w:numId w:val="0"/>
        </w:numPr>
        <w:tabs>
          <w:tab w:val="left" w:pos="4143"/>
        </w:tabs>
        <w:spacing w:after="0" w:line="240" w:lineRule="auto"/>
        <w:rPr>
          <w:rFonts w:ascii="Arial" w:hAnsi="Arial" w:cs="Arial"/>
        </w:rPr>
      </w:pPr>
      <w:r w:rsidRPr="005558D8">
        <w:rPr>
          <w:rFonts w:ascii="Arial" w:hAnsi="Arial" w:cs="Arial"/>
          <w:b/>
        </w:rPr>
        <w:t>Legal person</w:t>
      </w:r>
      <w:r w:rsidRPr="005558D8">
        <w:rPr>
          <w:rFonts w:ascii="Arial" w:hAnsi="Arial" w:cs="Arial"/>
        </w:rPr>
        <w:t xml:space="preserve"> – an entity recognized at law as having its own legal rights, duties and resp</w:t>
      </w:r>
      <w:r>
        <w:rPr>
          <w:rFonts w:ascii="Arial" w:hAnsi="Arial" w:cs="Arial"/>
        </w:rPr>
        <w:t>onsibilities; Cannot</w:t>
      </w:r>
      <w:r w:rsidRPr="005558D8">
        <w:rPr>
          <w:rFonts w:ascii="Arial" w:hAnsi="Arial" w:cs="Arial"/>
        </w:rPr>
        <w:t xml:space="preserve"> insist on rights or carry out duties except through </w:t>
      </w:r>
      <w:r w:rsidRPr="009F6A47">
        <w:rPr>
          <w:rFonts w:ascii="Arial" w:hAnsi="Arial" w:cs="Arial"/>
          <w:u w:val="single"/>
        </w:rPr>
        <w:t>human agents</w:t>
      </w:r>
      <w:r w:rsidRPr="005558D8">
        <w:rPr>
          <w:rFonts w:ascii="Arial" w:hAnsi="Arial" w:cs="Arial"/>
        </w:rPr>
        <w:t xml:space="preserve"> </w:t>
      </w:r>
    </w:p>
    <w:p w14:paraId="2748F2E3" w14:textId="77777777" w:rsidR="00826EB0" w:rsidRPr="005558D8" w:rsidRDefault="00826EB0" w:rsidP="00423573">
      <w:pPr>
        <w:pStyle w:val="ListBullet"/>
        <w:numPr>
          <w:ilvl w:val="0"/>
          <w:numId w:val="0"/>
        </w:numPr>
        <w:tabs>
          <w:tab w:val="left" w:pos="4143"/>
        </w:tabs>
        <w:spacing w:after="0" w:line="240" w:lineRule="auto"/>
        <w:ind w:hanging="360"/>
        <w:rPr>
          <w:rFonts w:ascii="Arial" w:hAnsi="Arial" w:cs="Arial"/>
          <w:b/>
        </w:rPr>
      </w:pPr>
    </w:p>
    <w:p w14:paraId="349AAFCE" w14:textId="77777777" w:rsidR="00826EB0" w:rsidRPr="005558D8" w:rsidRDefault="00826EB0" w:rsidP="00423573">
      <w:pPr>
        <w:pStyle w:val="ListBullet"/>
        <w:numPr>
          <w:ilvl w:val="0"/>
          <w:numId w:val="0"/>
        </w:numPr>
        <w:tabs>
          <w:tab w:val="left" w:pos="4143"/>
        </w:tabs>
        <w:spacing w:after="0" w:line="240" w:lineRule="auto"/>
        <w:ind w:left="426" w:hanging="426"/>
        <w:rPr>
          <w:rFonts w:ascii="Arial" w:hAnsi="Arial" w:cs="Arial"/>
          <w:b/>
        </w:rPr>
      </w:pPr>
      <w:r w:rsidRPr="005558D8">
        <w:rPr>
          <w:rFonts w:ascii="Arial" w:hAnsi="Arial" w:cs="Arial"/>
          <w:b/>
        </w:rPr>
        <w:t>Characteristics of Corporations and Partnerships</w:t>
      </w:r>
    </w:p>
    <w:p w14:paraId="2D57344C" w14:textId="77777777" w:rsidR="00826EB0" w:rsidRPr="005558D8" w:rsidRDefault="00826EB0" w:rsidP="006D38C2">
      <w:pPr>
        <w:pStyle w:val="ListBullet"/>
        <w:numPr>
          <w:ilvl w:val="0"/>
          <w:numId w:val="34"/>
        </w:numPr>
        <w:tabs>
          <w:tab w:val="left" w:pos="4143"/>
        </w:tabs>
        <w:spacing w:after="0" w:line="240" w:lineRule="auto"/>
        <w:ind w:left="709" w:hanging="426"/>
        <w:rPr>
          <w:rFonts w:ascii="Arial" w:hAnsi="Arial" w:cs="Arial"/>
        </w:rPr>
      </w:pPr>
      <w:r w:rsidRPr="005558D8">
        <w:rPr>
          <w:rFonts w:ascii="Arial" w:hAnsi="Arial" w:cs="Arial"/>
          <w:b/>
        </w:rPr>
        <w:t>Limited liability</w:t>
      </w:r>
      <w:r w:rsidRPr="005558D8">
        <w:rPr>
          <w:rFonts w:ascii="Arial" w:hAnsi="Arial" w:cs="Arial"/>
        </w:rPr>
        <w:t xml:space="preserve"> – liability of shareholders is limited to the amount</w:t>
      </w:r>
      <w:r>
        <w:rPr>
          <w:rFonts w:ascii="Arial" w:hAnsi="Arial" w:cs="Arial"/>
        </w:rPr>
        <w:t xml:space="preserve"> of their capital contributions, c</w:t>
      </w:r>
      <w:r w:rsidRPr="005558D8">
        <w:rPr>
          <w:rFonts w:ascii="Arial" w:hAnsi="Arial" w:cs="Arial"/>
        </w:rPr>
        <w:t xml:space="preserve">reditors cannot reach into personal assets of shareholders </w:t>
      </w:r>
    </w:p>
    <w:p w14:paraId="057E25E0" w14:textId="77777777" w:rsidR="00826EB0" w:rsidRPr="009F6A47" w:rsidRDefault="00826EB0" w:rsidP="006D38C2">
      <w:pPr>
        <w:pStyle w:val="ListBullet"/>
        <w:numPr>
          <w:ilvl w:val="0"/>
          <w:numId w:val="34"/>
        </w:numPr>
        <w:tabs>
          <w:tab w:val="left" w:pos="4143"/>
        </w:tabs>
        <w:spacing w:after="0" w:line="240" w:lineRule="auto"/>
        <w:ind w:left="709" w:hanging="426"/>
        <w:rPr>
          <w:rFonts w:ascii="Arial" w:hAnsi="Arial" w:cs="Arial"/>
          <w:b/>
        </w:rPr>
      </w:pPr>
      <w:r w:rsidRPr="009F6A47">
        <w:rPr>
          <w:rFonts w:ascii="Arial" w:hAnsi="Arial" w:cs="Arial"/>
          <w:b/>
        </w:rPr>
        <w:t xml:space="preserve">Transfer of ownership </w:t>
      </w:r>
    </w:p>
    <w:p w14:paraId="537FA2D1" w14:textId="77777777" w:rsidR="00826EB0" w:rsidRPr="005558D8" w:rsidRDefault="00826EB0" w:rsidP="006D38C2">
      <w:pPr>
        <w:pStyle w:val="ListBullet"/>
        <w:numPr>
          <w:ilvl w:val="0"/>
          <w:numId w:val="35"/>
        </w:numPr>
        <w:tabs>
          <w:tab w:val="left" w:pos="4143"/>
        </w:tabs>
        <w:spacing w:after="0" w:line="240" w:lineRule="auto"/>
        <w:ind w:left="1418" w:hanging="426"/>
        <w:rPr>
          <w:rFonts w:ascii="Arial" w:hAnsi="Arial" w:cs="Arial"/>
        </w:rPr>
      </w:pPr>
      <w:r w:rsidRPr="005558D8">
        <w:rPr>
          <w:rFonts w:ascii="Arial" w:hAnsi="Arial" w:cs="Arial"/>
        </w:rPr>
        <w:t xml:space="preserve">Partner cannot be released from liabilities through retirement </w:t>
      </w:r>
      <w:r w:rsidRPr="005558D8">
        <w:rPr>
          <w:rFonts w:ascii="Arial" w:hAnsi="Arial" w:cs="Arial"/>
        </w:rPr>
        <w:sym w:font="Wingdings" w:char="F0E0"/>
      </w:r>
      <w:r w:rsidRPr="005558D8">
        <w:rPr>
          <w:rFonts w:ascii="Arial" w:hAnsi="Arial" w:cs="Arial"/>
        </w:rPr>
        <w:t xml:space="preserve"> must bargain for release with both partners and creditors </w:t>
      </w:r>
    </w:p>
    <w:p w14:paraId="62961EB7" w14:textId="77777777" w:rsidR="00826EB0" w:rsidRPr="005558D8" w:rsidRDefault="00826EB0" w:rsidP="006D38C2">
      <w:pPr>
        <w:pStyle w:val="ListBullet"/>
        <w:numPr>
          <w:ilvl w:val="0"/>
          <w:numId w:val="35"/>
        </w:numPr>
        <w:tabs>
          <w:tab w:val="left" w:pos="4143"/>
        </w:tabs>
        <w:spacing w:after="0" w:line="240" w:lineRule="auto"/>
        <w:ind w:left="1418" w:hanging="426"/>
        <w:rPr>
          <w:rFonts w:ascii="Arial" w:hAnsi="Arial" w:cs="Arial"/>
        </w:rPr>
      </w:pPr>
      <w:r w:rsidRPr="005558D8">
        <w:rPr>
          <w:rFonts w:ascii="Arial" w:hAnsi="Arial" w:cs="Arial"/>
        </w:rPr>
        <w:t xml:space="preserve">Must give notice to persons who regularly deal with firm/fulfill all requirements of Partnership Act </w:t>
      </w:r>
    </w:p>
    <w:p w14:paraId="342536CF" w14:textId="77777777" w:rsidR="00826EB0" w:rsidRPr="005558D8" w:rsidRDefault="00826EB0" w:rsidP="006D38C2">
      <w:pPr>
        <w:pStyle w:val="ListBullet"/>
        <w:numPr>
          <w:ilvl w:val="0"/>
          <w:numId w:val="35"/>
        </w:numPr>
        <w:tabs>
          <w:tab w:val="left" w:pos="4143"/>
        </w:tabs>
        <w:spacing w:after="0" w:line="240" w:lineRule="auto"/>
        <w:ind w:left="1418" w:hanging="426"/>
        <w:rPr>
          <w:rFonts w:ascii="Arial" w:hAnsi="Arial" w:cs="Arial"/>
        </w:rPr>
      </w:pPr>
      <w:r w:rsidRPr="005558D8">
        <w:rPr>
          <w:rFonts w:ascii="Arial" w:hAnsi="Arial" w:cs="Arial"/>
        </w:rPr>
        <w:t>Shareholder may transfer all shares to another person and sever ties with corporation</w:t>
      </w:r>
    </w:p>
    <w:p w14:paraId="12B4855C" w14:textId="77777777" w:rsidR="00826EB0" w:rsidRDefault="00826EB0" w:rsidP="00423573">
      <w:pPr>
        <w:pStyle w:val="ListBullet"/>
        <w:numPr>
          <w:ilvl w:val="0"/>
          <w:numId w:val="0"/>
        </w:numPr>
        <w:tabs>
          <w:tab w:val="left" w:pos="4143"/>
        </w:tabs>
        <w:spacing w:after="0" w:line="240" w:lineRule="auto"/>
        <w:ind w:left="426" w:hanging="426"/>
        <w:rPr>
          <w:rFonts w:ascii="Arial" w:hAnsi="Arial" w:cs="Arial"/>
        </w:rPr>
      </w:pPr>
    </w:p>
    <w:p w14:paraId="58C00C89" w14:textId="77777777" w:rsidR="00423573" w:rsidRDefault="00826EB0" w:rsidP="00423573">
      <w:pPr>
        <w:pStyle w:val="ListBullet"/>
        <w:numPr>
          <w:ilvl w:val="0"/>
          <w:numId w:val="0"/>
        </w:numPr>
        <w:tabs>
          <w:tab w:val="left" w:pos="4143"/>
        </w:tabs>
        <w:spacing w:after="0" w:line="240" w:lineRule="auto"/>
        <w:rPr>
          <w:rFonts w:ascii="Arial" w:hAnsi="Arial" w:cs="Arial"/>
        </w:rPr>
      </w:pPr>
      <w:r w:rsidRPr="005558D8">
        <w:rPr>
          <w:rFonts w:ascii="Arial" w:hAnsi="Arial" w:cs="Arial"/>
          <w:b/>
        </w:rPr>
        <w:t>Associated corporation</w:t>
      </w:r>
      <w:r w:rsidRPr="005558D8">
        <w:rPr>
          <w:rFonts w:ascii="Arial" w:hAnsi="Arial" w:cs="Arial"/>
        </w:rPr>
        <w:t xml:space="preserve"> – corporations that are related either (a) vertically, as where one corporation controls the other (parent-subsidiary), or (b) horizontally, as where both corporations are controlled by the same person (affiliates)</w:t>
      </w:r>
    </w:p>
    <w:p w14:paraId="79FACBD1" w14:textId="5AADB73D" w:rsidR="00826EB0" w:rsidRDefault="00826EB0" w:rsidP="006D38C2">
      <w:pPr>
        <w:pStyle w:val="ListBullet"/>
        <w:numPr>
          <w:ilvl w:val="0"/>
          <w:numId w:val="42"/>
        </w:numPr>
        <w:tabs>
          <w:tab w:val="left" w:pos="4143"/>
        </w:tabs>
        <w:spacing w:after="0" w:line="240" w:lineRule="auto"/>
        <w:rPr>
          <w:rFonts w:ascii="Arial" w:hAnsi="Arial" w:cs="Arial"/>
        </w:rPr>
      </w:pPr>
      <w:r w:rsidRPr="005558D8">
        <w:rPr>
          <w:rFonts w:ascii="Arial" w:hAnsi="Arial" w:cs="Arial"/>
        </w:rPr>
        <w:t xml:space="preserve">Employers not allowed to avoid statutory employment standards by transferring assets to an associated corporation, leaving employer unable to meet employee claims for unpaid wages, vacation, benefits </w:t>
      </w:r>
      <w:r w:rsidR="008C27A4" w:rsidRPr="008C27A4">
        <w:rPr>
          <w:rFonts w:ascii="Arial" w:hAnsi="Arial" w:cs="Arial"/>
        </w:rPr>
        <w:sym w:font="Wingdings" w:char="F0E0"/>
      </w:r>
      <w:r w:rsidR="008C27A4">
        <w:rPr>
          <w:rFonts w:ascii="Arial" w:hAnsi="Arial" w:cs="Arial"/>
        </w:rPr>
        <w:t xml:space="preserve"> </w:t>
      </w:r>
      <w:r w:rsidRPr="008C27A4">
        <w:rPr>
          <w:rFonts w:ascii="Arial" w:hAnsi="Arial" w:cs="Arial"/>
        </w:rPr>
        <w:t>Parent company held liable for debts of subsidiary</w:t>
      </w:r>
    </w:p>
    <w:p w14:paraId="0A96C933" w14:textId="77777777" w:rsidR="008C27A4" w:rsidRPr="008C27A4" w:rsidRDefault="008C27A4" w:rsidP="00423573">
      <w:pPr>
        <w:pStyle w:val="ListBullet"/>
        <w:numPr>
          <w:ilvl w:val="0"/>
          <w:numId w:val="0"/>
        </w:numPr>
        <w:tabs>
          <w:tab w:val="left" w:pos="4143"/>
        </w:tabs>
        <w:spacing w:after="0" w:line="240" w:lineRule="auto"/>
        <w:ind w:left="426" w:hanging="426"/>
        <w:rPr>
          <w:rFonts w:ascii="Arial" w:hAnsi="Arial" w:cs="Arial"/>
        </w:rPr>
      </w:pPr>
    </w:p>
    <w:p w14:paraId="256A11E1" w14:textId="77777777" w:rsidR="00826EB0" w:rsidRPr="005558D8" w:rsidRDefault="00826EB0" w:rsidP="00423573">
      <w:pPr>
        <w:pStyle w:val="ListBullet"/>
        <w:numPr>
          <w:ilvl w:val="0"/>
          <w:numId w:val="0"/>
        </w:numPr>
        <w:tabs>
          <w:tab w:val="left" w:pos="4143"/>
        </w:tabs>
        <w:spacing w:after="0" w:line="240" w:lineRule="auto"/>
        <w:ind w:left="426" w:hanging="426"/>
        <w:rPr>
          <w:rFonts w:ascii="Arial" w:hAnsi="Arial" w:cs="Arial"/>
        </w:rPr>
      </w:pPr>
      <w:r w:rsidRPr="005558D8">
        <w:rPr>
          <w:rFonts w:ascii="Arial" w:hAnsi="Arial" w:cs="Arial"/>
          <w:b/>
        </w:rPr>
        <w:t>Lifting Corporate Veil</w:t>
      </w:r>
      <w:r w:rsidRPr="005558D8">
        <w:rPr>
          <w:rFonts w:ascii="Arial" w:hAnsi="Arial" w:cs="Arial"/>
        </w:rPr>
        <w:t xml:space="preserve"> </w:t>
      </w:r>
    </w:p>
    <w:p w14:paraId="713CAF70" w14:textId="77777777" w:rsidR="00826EB0" w:rsidRPr="005558D8" w:rsidRDefault="00826EB0" w:rsidP="006D38C2">
      <w:pPr>
        <w:pStyle w:val="ListBullet"/>
        <w:numPr>
          <w:ilvl w:val="0"/>
          <w:numId w:val="36"/>
        </w:numPr>
        <w:tabs>
          <w:tab w:val="left" w:pos="4143"/>
        </w:tabs>
        <w:spacing w:after="0" w:line="240" w:lineRule="auto"/>
        <w:ind w:left="709" w:hanging="426"/>
        <w:rPr>
          <w:rFonts w:ascii="Arial" w:hAnsi="Arial" w:cs="Arial"/>
        </w:rPr>
      </w:pPr>
      <w:r w:rsidRPr="005558D8">
        <w:rPr>
          <w:rFonts w:ascii="Arial" w:hAnsi="Arial" w:cs="Arial"/>
        </w:rPr>
        <w:t>Individual must control corporation</w:t>
      </w:r>
    </w:p>
    <w:p w14:paraId="40235F90" w14:textId="77777777" w:rsidR="00826EB0" w:rsidRPr="005558D8" w:rsidRDefault="00826EB0" w:rsidP="006D38C2">
      <w:pPr>
        <w:pStyle w:val="ListBullet"/>
        <w:numPr>
          <w:ilvl w:val="0"/>
          <w:numId w:val="36"/>
        </w:numPr>
        <w:tabs>
          <w:tab w:val="left" w:pos="4143"/>
        </w:tabs>
        <w:spacing w:after="0" w:line="240" w:lineRule="auto"/>
        <w:ind w:left="709" w:hanging="426"/>
        <w:rPr>
          <w:rFonts w:ascii="Arial" w:hAnsi="Arial" w:cs="Arial"/>
        </w:rPr>
      </w:pPr>
      <w:r w:rsidRPr="005558D8">
        <w:rPr>
          <w:rFonts w:ascii="Arial" w:hAnsi="Arial" w:cs="Arial"/>
        </w:rPr>
        <w:t>Control must have been exercised to commit a fraud, a wrong or a breach of duty</w:t>
      </w:r>
    </w:p>
    <w:p w14:paraId="2815E52A" w14:textId="77777777" w:rsidR="00826EB0" w:rsidRPr="005558D8" w:rsidRDefault="00826EB0" w:rsidP="006D38C2">
      <w:pPr>
        <w:pStyle w:val="ListBullet"/>
        <w:numPr>
          <w:ilvl w:val="0"/>
          <w:numId w:val="36"/>
        </w:numPr>
        <w:tabs>
          <w:tab w:val="left" w:pos="4143"/>
        </w:tabs>
        <w:spacing w:after="0" w:line="240" w:lineRule="auto"/>
        <w:ind w:left="709" w:hanging="426"/>
        <w:rPr>
          <w:rFonts w:ascii="Arial" w:hAnsi="Arial" w:cs="Arial"/>
        </w:rPr>
      </w:pPr>
      <w:r w:rsidRPr="005558D8">
        <w:rPr>
          <w:rFonts w:ascii="Arial" w:hAnsi="Arial" w:cs="Arial"/>
        </w:rPr>
        <w:t xml:space="preserve">Misconduct must be cause of plaintiff`s injury </w:t>
      </w:r>
    </w:p>
    <w:p w14:paraId="059BFFC6" w14:textId="77777777" w:rsidR="00826EB0" w:rsidRPr="005558D8" w:rsidRDefault="00826EB0" w:rsidP="00423573">
      <w:pPr>
        <w:pStyle w:val="ListBullet"/>
        <w:numPr>
          <w:ilvl w:val="0"/>
          <w:numId w:val="0"/>
        </w:numPr>
        <w:tabs>
          <w:tab w:val="left" w:pos="4143"/>
        </w:tabs>
        <w:spacing w:after="0" w:line="240" w:lineRule="auto"/>
        <w:rPr>
          <w:rFonts w:ascii="Arial" w:hAnsi="Arial" w:cs="Arial"/>
          <w:b/>
        </w:rPr>
      </w:pPr>
    </w:p>
    <w:p w14:paraId="77549B62" w14:textId="5CD613C9" w:rsidR="009345F4" w:rsidRPr="0015256A" w:rsidRDefault="009C79A7" w:rsidP="009C79A7">
      <w:pPr>
        <w:spacing w:after="0"/>
        <w:jc w:val="both"/>
        <w:rPr>
          <w:rFonts w:ascii="Arial" w:hAnsi="Arial" w:cs="Arial"/>
          <w:b/>
          <w:color w:val="008000"/>
          <w:sz w:val="22"/>
          <w:szCs w:val="22"/>
        </w:rPr>
      </w:pPr>
      <w:r w:rsidRPr="0015256A">
        <w:rPr>
          <w:rFonts w:ascii="Arial" w:hAnsi="Arial" w:cs="Arial"/>
          <w:sz w:val="22"/>
          <w:szCs w:val="22"/>
        </w:rPr>
        <w:t xml:space="preserve">Governed by the </w:t>
      </w:r>
      <w:r w:rsidRPr="0015256A">
        <w:rPr>
          <w:rFonts w:ascii="Arial" w:hAnsi="Arial" w:cs="Arial"/>
          <w:b/>
          <w:bCs/>
          <w:caps/>
          <w:color w:val="008000"/>
          <w:sz w:val="22"/>
          <w:szCs w:val="22"/>
        </w:rPr>
        <w:t>Canada Business Corporation Act</w:t>
      </w:r>
      <w:r w:rsidRPr="0015256A">
        <w:rPr>
          <w:rFonts w:ascii="Arial" w:hAnsi="Arial" w:cs="Arial"/>
          <w:b/>
          <w:color w:val="008000"/>
          <w:sz w:val="22"/>
          <w:szCs w:val="22"/>
        </w:rPr>
        <w:t xml:space="preserve"> (CBCA)</w:t>
      </w:r>
    </w:p>
    <w:p w14:paraId="3144FE8E" w14:textId="77777777" w:rsidR="000B3FC1" w:rsidRPr="0015256A" w:rsidRDefault="000B3FC1" w:rsidP="009C79A7">
      <w:pPr>
        <w:spacing w:after="0"/>
        <w:jc w:val="both"/>
        <w:rPr>
          <w:rFonts w:ascii="Arial" w:hAnsi="Arial" w:cs="Arial"/>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409"/>
        <w:gridCol w:w="1560"/>
        <w:gridCol w:w="3118"/>
      </w:tblGrid>
      <w:tr w:rsidR="00C8737D" w:rsidRPr="0015256A" w14:paraId="02EB4A48" w14:textId="77777777" w:rsidTr="00F5742B">
        <w:tblPrEx>
          <w:tblCellMar>
            <w:top w:w="0" w:type="dxa"/>
            <w:bottom w:w="0" w:type="dxa"/>
          </w:tblCellMar>
        </w:tblPrEx>
        <w:trPr>
          <w:trHeight w:val="324"/>
        </w:trPr>
        <w:tc>
          <w:tcPr>
            <w:tcW w:w="2694" w:type="dxa"/>
            <w:vMerge w:val="restart"/>
          </w:tcPr>
          <w:p w14:paraId="3DE7C490" w14:textId="77777777" w:rsidR="00C8737D" w:rsidRPr="0015256A" w:rsidRDefault="00C8737D" w:rsidP="00F5742B">
            <w:pPr>
              <w:spacing w:after="0"/>
              <w:jc w:val="both"/>
              <w:rPr>
                <w:rFonts w:ascii="Arial" w:hAnsi="Arial" w:cs="Arial"/>
                <w:sz w:val="22"/>
                <w:szCs w:val="22"/>
              </w:rPr>
            </w:pPr>
          </w:p>
        </w:tc>
        <w:tc>
          <w:tcPr>
            <w:tcW w:w="2409" w:type="dxa"/>
          </w:tcPr>
          <w:p w14:paraId="7F6CAD50" w14:textId="77777777" w:rsidR="00C8737D" w:rsidRPr="0015256A" w:rsidRDefault="00C8737D" w:rsidP="00F5742B">
            <w:pPr>
              <w:spacing w:after="0"/>
              <w:jc w:val="center"/>
              <w:rPr>
                <w:rFonts w:ascii="Arial" w:hAnsi="Arial" w:cs="Arial"/>
                <w:b/>
                <w:sz w:val="22"/>
                <w:szCs w:val="22"/>
              </w:rPr>
            </w:pPr>
            <w:r w:rsidRPr="0015256A">
              <w:rPr>
                <w:rFonts w:ascii="Arial" w:hAnsi="Arial" w:cs="Arial"/>
                <w:b/>
                <w:sz w:val="22"/>
                <w:szCs w:val="22"/>
              </w:rPr>
              <w:t>Private Corporations</w:t>
            </w:r>
          </w:p>
        </w:tc>
        <w:tc>
          <w:tcPr>
            <w:tcW w:w="4678" w:type="dxa"/>
            <w:gridSpan w:val="2"/>
          </w:tcPr>
          <w:p w14:paraId="0741D093" w14:textId="77777777" w:rsidR="00C8737D" w:rsidRPr="0015256A" w:rsidRDefault="00C8737D" w:rsidP="00F5742B">
            <w:pPr>
              <w:spacing w:after="0"/>
              <w:jc w:val="center"/>
              <w:rPr>
                <w:rFonts w:ascii="Arial" w:hAnsi="Arial" w:cs="Arial"/>
                <w:b/>
                <w:sz w:val="22"/>
                <w:szCs w:val="22"/>
              </w:rPr>
            </w:pPr>
            <w:r w:rsidRPr="0015256A">
              <w:rPr>
                <w:rFonts w:ascii="Arial" w:hAnsi="Arial" w:cs="Arial"/>
                <w:b/>
                <w:sz w:val="22"/>
                <w:szCs w:val="22"/>
              </w:rPr>
              <w:t>Public Corporations</w:t>
            </w:r>
          </w:p>
        </w:tc>
      </w:tr>
      <w:tr w:rsidR="00C8737D" w:rsidRPr="0015256A" w14:paraId="5D5A687C" w14:textId="77777777" w:rsidTr="00F5742B">
        <w:tblPrEx>
          <w:tblCellMar>
            <w:top w:w="0" w:type="dxa"/>
            <w:bottom w:w="0" w:type="dxa"/>
          </w:tblCellMar>
        </w:tblPrEx>
        <w:trPr>
          <w:trHeight w:val="158"/>
        </w:trPr>
        <w:tc>
          <w:tcPr>
            <w:tcW w:w="2694" w:type="dxa"/>
            <w:vMerge/>
          </w:tcPr>
          <w:p w14:paraId="178D6C73" w14:textId="77777777" w:rsidR="00C8737D" w:rsidRPr="0015256A" w:rsidRDefault="00C8737D" w:rsidP="00F5742B">
            <w:pPr>
              <w:spacing w:after="0"/>
              <w:jc w:val="both"/>
              <w:rPr>
                <w:rFonts w:ascii="Arial" w:hAnsi="Arial" w:cs="Arial"/>
                <w:sz w:val="22"/>
                <w:szCs w:val="22"/>
              </w:rPr>
            </w:pPr>
          </w:p>
        </w:tc>
        <w:tc>
          <w:tcPr>
            <w:tcW w:w="2409" w:type="dxa"/>
          </w:tcPr>
          <w:p w14:paraId="2786256A" w14:textId="77777777" w:rsidR="00C8737D" w:rsidRPr="0015256A" w:rsidRDefault="00C8737D" w:rsidP="00F5742B">
            <w:pPr>
              <w:spacing w:after="0"/>
              <w:jc w:val="center"/>
              <w:rPr>
                <w:rFonts w:ascii="Arial" w:hAnsi="Arial" w:cs="Arial"/>
                <w:sz w:val="22"/>
                <w:szCs w:val="22"/>
              </w:rPr>
            </w:pPr>
            <w:r w:rsidRPr="0015256A">
              <w:rPr>
                <w:rFonts w:ascii="Arial" w:hAnsi="Arial" w:cs="Arial"/>
                <w:sz w:val="22"/>
                <w:szCs w:val="22"/>
              </w:rPr>
              <w:t>CBCA</w:t>
            </w:r>
          </w:p>
        </w:tc>
        <w:tc>
          <w:tcPr>
            <w:tcW w:w="1560" w:type="dxa"/>
          </w:tcPr>
          <w:p w14:paraId="60560F60" w14:textId="77777777" w:rsidR="00C8737D" w:rsidRPr="0015256A" w:rsidRDefault="00C8737D" w:rsidP="00F5742B">
            <w:pPr>
              <w:spacing w:after="0"/>
              <w:jc w:val="center"/>
              <w:rPr>
                <w:rFonts w:ascii="Arial" w:hAnsi="Arial" w:cs="Arial"/>
                <w:sz w:val="22"/>
                <w:szCs w:val="22"/>
              </w:rPr>
            </w:pPr>
            <w:r w:rsidRPr="0015256A">
              <w:rPr>
                <w:rFonts w:ascii="Arial" w:hAnsi="Arial" w:cs="Arial"/>
                <w:sz w:val="22"/>
                <w:szCs w:val="22"/>
              </w:rPr>
              <w:t>CBCA</w:t>
            </w:r>
          </w:p>
        </w:tc>
        <w:tc>
          <w:tcPr>
            <w:tcW w:w="3118" w:type="dxa"/>
          </w:tcPr>
          <w:p w14:paraId="6098B4BC" w14:textId="77777777" w:rsidR="00C8737D" w:rsidRPr="0015256A" w:rsidRDefault="00C8737D" w:rsidP="00F5742B">
            <w:pPr>
              <w:spacing w:after="0"/>
              <w:jc w:val="center"/>
              <w:rPr>
                <w:rFonts w:ascii="Arial" w:hAnsi="Arial" w:cs="Arial"/>
                <w:sz w:val="22"/>
                <w:szCs w:val="22"/>
              </w:rPr>
            </w:pPr>
            <w:r w:rsidRPr="0015256A">
              <w:rPr>
                <w:rFonts w:ascii="Arial" w:hAnsi="Arial" w:cs="Arial"/>
                <w:sz w:val="22"/>
                <w:szCs w:val="22"/>
              </w:rPr>
              <w:t>Securities Regulation</w:t>
            </w:r>
          </w:p>
        </w:tc>
      </w:tr>
      <w:tr w:rsidR="000B3FC1" w:rsidRPr="0015256A" w14:paraId="6C48955B" w14:textId="77777777" w:rsidTr="00F5742B">
        <w:tblPrEx>
          <w:tblCellMar>
            <w:top w:w="0" w:type="dxa"/>
            <w:bottom w:w="0" w:type="dxa"/>
          </w:tblCellMar>
        </w:tblPrEx>
        <w:trPr>
          <w:trHeight w:val="194"/>
        </w:trPr>
        <w:tc>
          <w:tcPr>
            <w:tcW w:w="2694" w:type="dxa"/>
          </w:tcPr>
          <w:p w14:paraId="7067553B" w14:textId="77777777" w:rsidR="000B3FC1" w:rsidRPr="0015256A" w:rsidRDefault="000B3FC1" w:rsidP="00F5742B">
            <w:pPr>
              <w:spacing w:after="0"/>
              <w:jc w:val="both"/>
              <w:rPr>
                <w:rFonts w:ascii="Arial" w:hAnsi="Arial" w:cs="Arial"/>
                <w:b/>
                <w:sz w:val="22"/>
                <w:szCs w:val="22"/>
              </w:rPr>
            </w:pPr>
            <w:r w:rsidRPr="0015256A">
              <w:rPr>
                <w:rFonts w:ascii="Arial" w:hAnsi="Arial" w:cs="Arial"/>
                <w:b/>
                <w:sz w:val="22"/>
                <w:szCs w:val="22"/>
              </w:rPr>
              <w:t>Minimum directors</w:t>
            </w:r>
          </w:p>
        </w:tc>
        <w:tc>
          <w:tcPr>
            <w:tcW w:w="2409" w:type="dxa"/>
          </w:tcPr>
          <w:p w14:paraId="473D9FC2"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1</w:t>
            </w:r>
          </w:p>
        </w:tc>
        <w:tc>
          <w:tcPr>
            <w:tcW w:w="1560" w:type="dxa"/>
          </w:tcPr>
          <w:p w14:paraId="2226C1E6"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3</w:t>
            </w:r>
          </w:p>
        </w:tc>
        <w:tc>
          <w:tcPr>
            <w:tcW w:w="3118" w:type="dxa"/>
          </w:tcPr>
          <w:p w14:paraId="43E96806"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3</w:t>
            </w:r>
          </w:p>
        </w:tc>
      </w:tr>
      <w:tr w:rsidR="000B3FC1" w:rsidRPr="0015256A" w14:paraId="6FE612FA" w14:textId="77777777" w:rsidTr="00F5742B">
        <w:tblPrEx>
          <w:tblCellMar>
            <w:top w:w="0" w:type="dxa"/>
            <w:bottom w:w="0" w:type="dxa"/>
          </w:tblCellMar>
        </w:tblPrEx>
        <w:trPr>
          <w:trHeight w:val="74"/>
        </w:trPr>
        <w:tc>
          <w:tcPr>
            <w:tcW w:w="2694" w:type="dxa"/>
          </w:tcPr>
          <w:p w14:paraId="3796A278" w14:textId="77777777" w:rsidR="000B3FC1" w:rsidRPr="0015256A" w:rsidRDefault="000B3FC1" w:rsidP="00F5742B">
            <w:pPr>
              <w:spacing w:after="0"/>
              <w:jc w:val="both"/>
              <w:rPr>
                <w:rFonts w:ascii="Arial" w:hAnsi="Arial" w:cs="Arial"/>
                <w:b/>
                <w:sz w:val="22"/>
                <w:szCs w:val="22"/>
              </w:rPr>
            </w:pPr>
            <w:r w:rsidRPr="0015256A">
              <w:rPr>
                <w:rFonts w:ascii="Arial" w:hAnsi="Arial" w:cs="Arial"/>
                <w:b/>
                <w:sz w:val="22"/>
                <w:szCs w:val="22"/>
              </w:rPr>
              <w:t>Independent directors</w:t>
            </w:r>
          </w:p>
        </w:tc>
        <w:tc>
          <w:tcPr>
            <w:tcW w:w="2409" w:type="dxa"/>
          </w:tcPr>
          <w:p w14:paraId="28E3AA57"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Not required</w:t>
            </w:r>
          </w:p>
        </w:tc>
        <w:tc>
          <w:tcPr>
            <w:tcW w:w="1560" w:type="dxa"/>
          </w:tcPr>
          <w:p w14:paraId="410A8FCA"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2</w:t>
            </w:r>
          </w:p>
        </w:tc>
        <w:tc>
          <w:tcPr>
            <w:tcW w:w="3118" w:type="dxa"/>
          </w:tcPr>
          <w:p w14:paraId="4D3B1D76"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Majority</w:t>
            </w:r>
          </w:p>
        </w:tc>
      </w:tr>
      <w:tr w:rsidR="000B3FC1" w:rsidRPr="0015256A" w14:paraId="29B86CEB" w14:textId="77777777" w:rsidTr="00F5742B">
        <w:tblPrEx>
          <w:tblCellMar>
            <w:top w:w="0" w:type="dxa"/>
            <w:bottom w:w="0" w:type="dxa"/>
          </w:tblCellMar>
        </w:tblPrEx>
        <w:trPr>
          <w:trHeight w:val="475"/>
        </w:trPr>
        <w:tc>
          <w:tcPr>
            <w:tcW w:w="2694" w:type="dxa"/>
          </w:tcPr>
          <w:p w14:paraId="6872FC3A" w14:textId="77777777" w:rsidR="000B3FC1" w:rsidRPr="0015256A" w:rsidRDefault="000B3FC1" w:rsidP="00F5742B">
            <w:pPr>
              <w:spacing w:after="0"/>
              <w:jc w:val="both"/>
              <w:rPr>
                <w:rFonts w:ascii="Arial" w:hAnsi="Arial" w:cs="Arial"/>
                <w:b/>
                <w:sz w:val="22"/>
                <w:szCs w:val="22"/>
              </w:rPr>
            </w:pPr>
            <w:r w:rsidRPr="0015256A">
              <w:rPr>
                <w:rFonts w:ascii="Arial" w:hAnsi="Arial" w:cs="Arial"/>
                <w:b/>
                <w:sz w:val="22"/>
                <w:szCs w:val="22"/>
              </w:rPr>
              <w:t>Financial statements</w:t>
            </w:r>
          </w:p>
        </w:tc>
        <w:tc>
          <w:tcPr>
            <w:tcW w:w="2409" w:type="dxa"/>
          </w:tcPr>
          <w:p w14:paraId="1E431D35"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Unaudited</w:t>
            </w:r>
          </w:p>
        </w:tc>
        <w:tc>
          <w:tcPr>
            <w:tcW w:w="1560" w:type="dxa"/>
          </w:tcPr>
          <w:p w14:paraId="0FC42F75"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Audited</w:t>
            </w:r>
          </w:p>
        </w:tc>
        <w:tc>
          <w:tcPr>
            <w:tcW w:w="3118" w:type="dxa"/>
          </w:tcPr>
          <w:p w14:paraId="745D4DA1" w14:textId="77777777" w:rsidR="000B3FC1" w:rsidRPr="0015256A" w:rsidRDefault="000B3FC1" w:rsidP="00F5742B">
            <w:pPr>
              <w:spacing w:after="0"/>
              <w:rPr>
                <w:rFonts w:ascii="Arial" w:hAnsi="Arial" w:cs="Arial"/>
                <w:sz w:val="22"/>
                <w:szCs w:val="22"/>
              </w:rPr>
            </w:pPr>
            <w:r w:rsidRPr="0015256A">
              <w:rPr>
                <w:rFonts w:ascii="Arial" w:hAnsi="Arial" w:cs="Arial"/>
                <w:sz w:val="22"/>
                <w:szCs w:val="22"/>
              </w:rPr>
              <w:t>Audited by Public Accountant</w:t>
            </w:r>
          </w:p>
          <w:p w14:paraId="3A78072F" w14:textId="77777777" w:rsidR="000B3FC1" w:rsidRPr="0015256A" w:rsidRDefault="000B3FC1" w:rsidP="00F5742B">
            <w:pPr>
              <w:spacing w:after="0"/>
              <w:rPr>
                <w:rFonts w:ascii="Arial" w:hAnsi="Arial" w:cs="Arial"/>
                <w:sz w:val="22"/>
                <w:szCs w:val="22"/>
              </w:rPr>
            </w:pPr>
            <w:proofErr w:type="spellStart"/>
            <w:r w:rsidRPr="0015256A">
              <w:rPr>
                <w:rFonts w:ascii="Arial" w:hAnsi="Arial" w:cs="Arial"/>
                <w:sz w:val="22"/>
                <w:szCs w:val="22"/>
              </w:rPr>
              <w:t>Certifed</w:t>
            </w:r>
            <w:proofErr w:type="spellEnd"/>
            <w:r w:rsidRPr="0015256A">
              <w:rPr>
                <w:rFonts w:ascii="Arial" w:hAnsi="Arial" w:cs="Arial"/>
                <w:sz w:val="22"/>
                <w:szCs w:val="22"/>
              </w:rPr>
              <w:t xml:space="preserve"> by CEO/CFO</w:t>
            </w:r>
          </w:p>
        </w:tc>
      </w:tr>
      <w:tr w:rsidR="000B3FC1" w:rsidRPr="0015256A" w14:paraId="1A5CF475" w14:textId="77777777" w:rsidTr="00F5742B">
        <w:tblPrEx>
          <w:tblCellMar>
            <w:top w:w="0" w:type="dxa"/>
            <w:bottom w:w="0" w:type="dxa"/>
          </w:tblCellMar>
        </w:tblPrEx>
        <w:trPr>
          <w:trHeight w:val="257"/>
        </w:trPr>
        <w:tc>
          <w:tcPr>
            <w:tcW w:w="2694" w:type="dxa"/>
          </w:tcPr>
          <w:p w14:paraId="23373ADB" w14:textId="77777777" w:rsidR="000B3FC1" w:rsidRPr="0015256A" w:rsidRDefault="000B3FC1" w:rsidP="00F5742B">
            <w:pPr>
              <w:spacing w:after="0"/>
              <w:jc w:val="both"/>
              <w:rPr>
                <w:rFonts w:ascii="Arial" w:hAnsi="Arial" w:cs="Arial"/>
                <w:b/>
                <w:sz w:val="22"/>
                <w:szCs w:val="22"/>
              </w:rPr>
            </w:pPr>
            <w:r w:rsidRPr="0015256A">
              <w:rPr>
                <w:rFonts w:ascii="Arial" w:hAnsi="Arial" w:cs="Arial"/>
                <w:b/>
                <w:sz w:val="22"/>
                <w:szCs w:val="22"/>
              </w:rPr>
              <w:t>AGM of shareholders</w:t>
            </w:r>
          </w:p>
        </w:tc>
        <w:tc>
          <w:tcPr>
            <w:tcW w:w="2409" w:type="dxa"/>
          </w:tcPr>
          <w:p w14:paraId="18D9A1FA"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Required</w:t>
            </w:r>
          </w:p>
        </w:tc>
        <w:tc>
          <w:tcPr>
            <w:tcW w:w="1560" w:type="dxa"/>
          </w:tcPr>
          <w:p w14:paraId="7027B30F"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Required</w:t>
            </w:r>
          </w:p>
        </w:tc>
        <w:tc>
          <w:tcPr>
            <w:tcW w:w="3118" w:type="dxa"/>
          </w:tcPr>
          <w:p w14:paraId="3E0D2BFA"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Required</w:t>
            </w:r>
          </w:p>
        </w:tc>
      </w:tr>
      <w:tr w:rsidR="000B3FC1" w:rsidRPr="0015256A" w14:paraId="5B1B145D" w14:textId="77777777" w:rsidTr="00F5742B">
        <w:tblPrEx>
          <w:tblCellMar>
            <w:top w:w="0" w:type="dxa"/>
            <w:bottom w:w="0" w:type="dxa"/>
          </w:tblCellMar>
        </w:tblPrEx>
        <w:trPr>
          <w:trHeight w:val="572"/>
        </w:trPr>
        <w:tc>
          <w:tcPr>
            <w:tcW w:w="2694" w:type="dxa"/>
          </w:tcPr>
          <w:p w14:paraId="7B1AEFC9" w14:textId="77777777" w:rsidR="000B3FC1" w:rsidRPr="0015256A" w:rsidRDefault="000B3FC1" w:rsidP="00F5742B">
            <w:pPr>
              <w:spacing w:after="0"/>
              <w:jc w:val="both"/>
              <w:rPr>
                <w:rFonts w:ascii="Arial" w:hAnsi="Arial" w:cs="Arial"/>
                <w:b/>
                <w:sz w:val="22"/>
                <w:szCs w:val="22"/>
              </w:rPr>
            </w:pPr>
            <w:r w:rsidRPr="0015256A">
              <w:rPr>
                <w:rFonts w:ascii="Arial" w:hAnsi="Arial" w:cs="Arial"/>
                <w:b/>
                <w:sz w:val="22"/>
                <w:szCs w:val="22"/>
              </w:rPr>
              <w:t>Compensation committee</w:t>
            </w:r>
          </w:p>
        </w:tc>
        <w:tc>
          <w:tcPr>
            <w:tcW w:w="2409" w:type="dxa"/>
          </w:tcPr>
          <w:p w14:paraId="536DF691"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Not required</w:t>
            </w:r>
          </w:p>
        </w:tc>
        <w:tc>
          <w:tcPr>
            <w:tcW w:w="1560" w:type="dxa"/>
          </w:tcPr>
          <w:p w14:paraId="3C98FEF4"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Not required</w:t>
            </w:r>
          </w:p>
        </w:tc>
        <w:tc>
          <w:tcPr>
            <w:tcW w:w="3118" w:type="dxa"/>
          </w:tcPr>
          <w:p w14:paraId="5479AE28" w14:textId="77777777" w:rsidR="000B3FC1" w:rsidRPr="0015256A" w:rsidRDefault="000B3FC1" w:rsidP="00F5742B">
            <w:pPr>
              <w:spacing w:after="0"/>
              <w:jc w:val="center"/>
              <w:rPr>
                <w:rFonts w:ascii="Arial" w:hAnsi="Arial" w:cs="Arial"/>
                <w:sz w:val="22"/>
                <w:szCs w:val="22"/>
              </w:rPr>
            </w:pPr>
            <w:r w:rsidRPr="0015256A">
              <w:rPr>
                <w:rFonts w:ascii="Arial" w:hAnsi="Arial" w:cs="Arial"/>
                <w:sz w:val="22"/>
                <w:szCs w:val="22"/>
              </w:rPr>
              <w:t>Optional; disclose alternate method if used</w:t>
            </w:r>
          </w:p>
        </w:tc>
      </w:tr>
      <w:tr w:rsidR="000B3FC1" w:rsidRPr="0015256A" w14:paraId="177CEF79" w14:textId="77777777" w:rsidTr="00F5742B">
        <w:tblPrEx>
          <w:tblCellMar>
            <w:top w:w="0" w:type="dxa"/>
            <w:bottom w:w="0" w:type="dxa"/>
          </w:tblCellMar>
        </w:tblPrEx>
        <w:trPr>
          <w:trHeight w:val="448"/>
        </w:trPr>
        <w:tc>
          <w:tcPr>
            <w:tcW w:w="2694" w:type="dxa"/>
          </w:tcPr>
          <w:p w14:paraId="38E919D7"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b/>
                <w:color w:val="000000" w:themeColor="text1"/>
                <w:sz w:val="22"/>
                <w:szCs w:val="22"/>
                <w:lang w:val="en-US" w:eastAsia="en-US"/>
              </w:rPr>
            </w:pPr>
            <w:r w:rsidRPr="0015256A">
              <w:rPr>
                <w:rFonts w:ascii="Arial" w:eastAsia="Times New Roman" w:hAnsi="Arial" w:cs="Arial"/>
                <w:b/>
                <w:color w:val="000000" w:themeColor="text1"/>
                <w:sz w:val="22"/>
                <w:szCs w:val="22"/>
                <w:lang w:val="en-US" w:eastAsia="en-US"/>
              </w:rPr>
              <w:t>Nominating committee</w:t>
            </w:r>
          </w:p>
        </w:tc>
        <w:tc>
          <w:tcPr>
            <w:tcW w:w="2409" w:type="dxa"/>
          </w:tcPr>
          <w:p w14:paraId="61910FB7"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1560" w:type="dxa"/>
          </w:tcPr>
          <w:p w14:paraId="1514CBAE"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3118" w:type="dxa"/>
          </w:tcPr>
          <w:p w14:paraId="59D690C6"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eastAsia="Times New Roman" w:hAnsi="Arial" w:cs="Arial"/>
                <w:color w:val="000000" w:themeColor="text1"/>
                <w:sz w:val="22"/>
                <w:szCs w:val="22"/>
                <w:lang w:val="en-US" w:eastAsia="en-US"/>
              </w:rPr>
              <w:t>Optional</w:t>
            </w:r>
          </w:p>
        </w:tc>
      </w:tr>
      <w:tr w:rsidR="000B3FC1" w:rsidRPr="0015256A" w14:paraId="1AD42D4C" w14:textId="77777777" w:rsidTr="00F5742B">
        <w:tblPrEx>
          <w:tblCellMar>
            <w:top w:w="0" w:type="dxa"/>
            <w:bottom w:w="0" w:type="dxa"/>
          </w:tblCellMar>
        </w:tblPrEx>
        <w:trPr>
          <w:trHeight w:val="336"/>
        </w:trPr>
        <w:tc>
          <w:tcPr>
            <w:tcW w:w="2694" w:type="dxa"/>
          </w:tcPr>
          <w:p w14:paraId="2EFBABE1"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b/>
                <w:color w:val="000000" w:themeColor="text1"/>
                <w:sz w:val="22"/>
                <w:szCs w:val="22"/>
                <w:lang w:val="en-US" w:eastAsia="en-US"/>
              </w:rPr>
            </w:pPr>
            <w:r w:rsidRPr="0015256A">
              <w:rPr>
                <w:rFonts w:ascii="Arial" w:eastAsia="Times New Roman" w:hAnsi="Arial" w:cs="Arial"/>
                <w:b/>
                <w:color w:val="000000" w:themeColor="text1"/>
                <w:sz w:val="22"/>
                <w:szCs w:val="22"/>
                <w:lang w:val="en-US" w:eastAsia="en-US"/>
              </w:rPr>
              <w:t>Disclosure of corporate governance policies</w:t>
            </w:r>
          </w:p>
        </w:tc>
        <w:tc>
          <w:tcPr>
            <w:tcW w:w="2409" w:type="dxa"/>
          </w:tcPr>
          <w:p w14:paraId="07FDB60D"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1560" w:type="dxa"/>
          </w:tcPr>
          <w:p w14:paraId="2B3DC600"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3118" w:type="dxa"/>
          </w:tcPr>
          <w:p w14:paraId="7BE1A718"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eastAsia="Times New Roman" w:hAnsi="Arial" w:cs="Arial"/>
                <w:color w:val="000000" w:themeColor="text1"/>
                <w:sz w:val="22"/>
                <w:szCs w:val="22"/>
                <w:lang w:val="en-US" w:eastAsia="en-US"/>
              </w:rPr>
              <w:t>Required</w:t>
            </w:r>
          </w:p>
        </w:tc>
      </w:tr>
      <w:tr w:rsidR="000B3FC1" w:rsidRPr="0015256A" w14:paraId="4A26101D" w14:textId="77777777" w:rsidTr="00F5742B">
        <w:tblPrEx>
          <w:tblCellMar>
            <w:top w:w="0" w:type="dxa"/>
            <w:bottom w:w="0" w:type="dxa"/>
          </w:tblCellMar>
        </w:tblPrEx>
        <w:trPr>
          <w:trHeight w:val="352"/>
        </w:trPr>
        <w:tc>
          <w:tcPr>
            <w:tcW w:w="2694" w:type="dxa"/>
          </w:tcPr>
          <w:p w14:paraId="58DA6D89"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eastAsia="Times New Roman" w:hAnsi="Arial" w:cs="Arial"/>
                <w:b/>
                <w:color w:val="000000" w:themeColor="text1"/>
                <w:sz w:val="22"/>
                <w:szCs w:val="22"/>
                <w:lang w:val="en-US" w:eastAsia="en-US"/>
              </w:rPr>
            </w:pPr>
            <w:r w:rsidRPr="0015256A">
              <w:rPr>
                <w:rFonts w:ascii="Arial" w:eastAsia="Times New Roman" w:hAnsi="Arial" w:cs="Arial"/>
                <w:b/>
                <w:color w:val="000000" w:themeColor="text1"/>
                <w:sz w:val="22"/>
                <w:szCs w:val="22"/>
                <w:lang w:val="en-US" w:eastAsia="en-US"/>
              </w:rPr>
              <w:t>Code of ethics</w:t>
            </w:r>
          </w:p>
        </w:tc>
        <w:tc>
          <w:tcPr>
            <w:tcW w:w="2409" w:type="dxa"/>
          </w:tcPr>
          <w:p w14:paraId="4EA9120F"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1560" w:type="dxa"/>
          </w:tcPr>
          <w:p w14:paraId="4726BBDD"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hAnsi="Arial" w:cs="Arial"/>
                <w:sz w:val="22"/>
                <w:szCs w:val="22"/>
              </w:rPr>
              <w:t>Not required</w:t>
            </w:r>
          </w:p>
        </w:tc>
        <w:tc>
          <w:tcPr>
            <w:tcW w:w="3118" w:type="dxa"/>
          </w:tcPr>
          <w:p w14:paraId="3401F523" w14:textId="77777777" w:rsidR="000B3FC1" w:rsidRPr="0015256A" w:rsidRDefault="000B3FC1" w:rsidP="00F574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eastAsia="Times New Roman" w:hAnsi="Arial" w:cs="Arial"/>
                <w:color w:val="000000" w:themeColor="text1"/>
                <w:sz w:val="22"/>
                <w:szCs w:val="22"/>
                <w:lang w:val="en-US" w:eastAsia="en-US"/>
              </w:rPr>
            </w:pPr>
            <w:r w:rsidRPr="0015256A">
              <w:rPr>
                <w:rFonts w:ascii="Arial" w:eastAsia="Times New Roman" w:hAnsi="Arial" w:cs="Arial"/>
                <w:color w:val="000000" w:themeColor="text1"/>
                <w:sz w:val="22"/>
                <w:szCs w:val="22"/>
                <w:lang w:val="en-US" w:eastAsia="en-US"/>
              </w:rPr>
              <w:t>Recommended</w:t>
            </w:r>
          </w:p>
        </w:tc>
      </w:tr>
    </w:tbl>
    <w:p w14:paraId="03E5CD46" w14:textId="77777777" w:rsidR="00FD36C6" w:rsidRPr="0015256A" w:rsidRDefault="00FD36C6" w:rsidP="009345F4">
      <w:pPr>
        <w:spacing w:after="0"/>
        <w:jc w:val="both"/>
        <w:rPr>
          <w:rFonts w:ascii="Arial" w:hAnsi="Arial" w:cs="Arial"/>
          <w:sz w:val="10"/>
          <w:szCs w:val="10"/>
        </w:rPr>
      </w:pPr>
    </w:p>
    <w:p w14:paraId="25D50AEB" w14:textId="7CB1BA66" w:rsidR="00B16E74" w:rsidRPr="0015256A" w:rsidRDefault="00951F47" w:rsidP="00B16E74">
      <w:pPr>
        <w:spacing w:after="0"/>
        <w:rPr>
          <w:rFonts w:ascii="Arial" w:hAnsi="Arial" w:cs="Arial"/>
          <w:sz w:val="22"/>
          <w:szCs w:val="22"/>
        </w:rPr>
      </w:pPr>
      <w:r w:rsidRPr="0015256A">
        <w:rPr>
          <w:rFonts w:ascii="Arial" w:hAnsi="Arial" w:cs="Arial"/>
          <w:sz w:val="22"/>
          <w:szCs w:val="22"/>
          <w:u w:val="single"/>
        </w:rPr>
        <w:t>Power of Directors</w:t>
      </w:r>
      <w:r w:rsidRPr="0015256A">
        <w:rPr>
          <w:rFonts w:ascii="Arial" w:hAnsi="Arial" w:cs="Arial"/>
          <w:sz w:val="22"/>
          <w:szCs w:val="22"/>
        </w:rPr>
        <w:t>:</w:t>
      </w:r>
      <w:r w:rsidR="00B16E74" w:rsidRPr="0015256A">
        <w:rPr>
          <w:rFonts w:ascii="Arial" w:hAnsi="Arial" w:cs="Arial"/>
          <w:sz w:val="22"/>
          <w:szCs w:val="22"/>
        </w:rPr>
        <w:t xml:space="preserve"> Issues shares, declare dividends, adopt by-laws, call meetings of shareholders, delegate responsibilities and appoint officers</w:t>
      </w:r>
    </w:p>
    <w:p w14:paraId="03D9EDB9" w14:textId="32023BF2" w:rsidR="009345F4" w:rsidRPr="0015256A" w:rsidRDefault="009345F4" w:rsidP="00C3131C">
      <w:pPr>
        <w:spacing w:after="0"/>
        <w:rPr>
          <w:rFonts w:ascii="Arial" w:hAnsi="Arial" w:cs="Arial"/>
          <w:b/>
          <w:sz w:val="22"/>
          <w:szCs w:val="22"/>
          <w:u w:val="single"/>
        </w:rPr>
      </w:pPr>
      <w:r w:rsidRPr="0015256A">
        <w:rPr>
          <w:rFonts w:ascii="Arial" w:hAnsi="Arial" w:cs="Arial"/>
          <w:b/>
          <w:sz w:val="22"/>
          <w:szCs w:val="22"/>
          <w:u w:val="single"/>
        </w:rPr>
        <w:t>Director</w:t>
      </w:r>
      <w:r w:rsidR="009C79A7" w:rsidRPr="0015256A">
        <w:rPr>
          <w:rFonts w:ascii="Arial" w:hAnsi="Arial" w:cs="Arial"/>
          <w:b/>
          <w:sz w:val="22"/>
          <w:szCs w:val="22"/>
          <w:u w:val="single"/>
        </w:rPr>
        <w:t>’</w:t>
      </w:r>
      <w:r w:rsidRPr="0015256A">
        <w:rPr>
          <w:rFonts w:ascii="Arial" w:hAnsi="Arial" w:cs="Arial"/>
          <w:b/>
          <w:sz w:val="22"/>
          <w:szCs w:val="22"/>
          <w:u w:val="single"/>
        </w:rPr>
        <w:t xml:space="preserve">s </w:t>
      </w:r>
      <w:r w:rsidR="003E29A7" w:rsidRPr="0015256A">
        <w:rPr>
          <w:rFonts w:ascii="Arial" w:hAnsi="Arial" w:cs="Arial"/>
          <w:b/>
          <w:sz w:val="22"/>
          <w:szCs w:val="22"/>
          <w:u w:val="single"/>
        </w:rPr>
        <w:t xml:space="preserve">Personal </w:t>
      </w:r>
      <w:r w:rsidRPr="0015256A">
        <w:rPr>
          <w:rFonts w:ascii="Arial" w:hAnsi="Arial" w:cs="Arial"/>
          <w:b/>
          <w:sz w:val="22"/>
          <w:szCs w:val="22"/>
          <w:u w:val="single"/>
        </w:rPr>
        <w:t>Liabilities</w:t>
      </w:r>
    </w:p>
    <w:p w14:paraId="4813EF8E" w14:textId="61BA7FF4" w:rsidR="00A77BC0" w:rsidRPr="0015256A" w:rsidRDefault="00A77BC0" w:rsidP="006D38C2">
      <w:pPr>
        <w:pStyle w:val="ListParagraph"/>
        <w:numPr>
          <w:ilvl w:val="0"/>
          <w:numId w:val="28"/>
        </w:numPr>
        <w:spacing w:after="0"/>
        <w:rPr>
          <w:rFonts w:ascii="Arial" w:hAnsi="Arial" w:cs="Arial"/>
          <w:b/>
          <w:sz w:val="22"/>
          <w:szCs w:val="22"/>
        </w:rPr>
      </w:pPr>
      <w:r w:rsidRPr="0015256A">
        <w:rPr>
          <w:rFonts w:ascii="Arial" w:hAnsi="Arial" w:cs="Arial"/>
          <w:b/>
          <w:sz w:val="22"/>
          <w:szCs w:val="22"/>
        </w:rPr>
        <w:t>To the Corporation</w:t>
      </w:r>
    </w:p>
    <w:p w14:paraId="756C95C4" w14:textId="1B17AD4F" w:rsidR="00A77BC0" w:rsidRPr="0015256A" w:rsidRDefault="00A77BC0" w:rsidP="006D38C2">
      <w:pPr>
        <w:pStyle w:val="ListParagraph"/>
        <w:numPr>
          <w:ilvl w:val="0"/>
          <w:numId w:val="29"/>
        </w:numPr>
        <w:spacing w:after="0"/>
        <w:rPr>
          <w:rFonts w:ascii="Arial" w:hAnsi="Arial" w:cs="Arial"/>
          <w:b/>
          <w:sz w:val="22"/>
          <w:szCs w:val="22"/>
        </w:rPr>
      </w:pPr>
      <w:r w:rsidRPr="0015256A">
        <w:rPr>
          <w:rFonts w:ascii="Arial" w:hAnsi="Arial" w:cs="Arial"/>
          <w:b/>
          <w:sz w:val="22"/>
          <w:szCs w:val="22"/>
        </w:rPr>
        <w:t>Fiduciary duty—</w:t>
      </w:r>
      <w:r w:rsidRPr="0015256A">
        <w:rPr>
          <w:rFonts w:ascii="Arial" w:hAnsi="Arial" w:cs="Arial"/>
          <w:sz w:val="22"/>
          <w:szCs w:val="22"/>
        </w:rPr>
        <w:t>act honestly and in good faith with a view to the best interests of the corporation</w:t>
      </w:r>
    </w:p>
    <w:p w14:paraId="76F18C31" w14:textId="5BBD3EDC" w:rsidR="00F5742B" w:rsidRPr="0015256A" w:rsidRDefault="006B4653" w:rsidP="006D38C2">
      <w:pPr>
        <w:pStyle w:val="ListParagraph"/>
        <w:numPr>
          <w:ilvl w:val="1"/>
          <w:numId w:val="29"/>
        </w:numPr>
        <w:spacing w:after="0"/>
        <w:rPr>
          <w:rFonts w:ascii="Arial" w:hAnsi="Arial" w:cs="Arial"/>
          <w:sz w:val="22"/>
          <w:szCs w:val="22"/>
        </w:rPr>
      </w:pPr>
      <w:r w:rsidRPr="0015256A">
        <w:rPr>
          <w:rFonts w:ascii="Arial" w:hAnsi="Arial" w:cs="Arial"/>
          <w:sz w:val="22"/>
          <w:szCs w:val="22"/>
        </w:rPr>
        <w:lastRenderedPageBreak/>
        <w:t>Specific conduct involving conflicts of interest—contracts with the corporation, interception of corporate opportunity, corporate information, competing with the corporation, related party transactions</w:t>
      </w:r>
    </w:p>
    <w:p w14:paraId="2CC5DB08" w14:textId="3D707FCC" w:rsidR="006357E5" w:rsidRPr="0015256A" w:rsidRDefault="006357E5" w:rsidP="006D38C2">
      <w:pPr>
        <w:pStyle w:val="ListParagraph"/>
        <w:numPr>
          <w:ilvl w:val="1"/>
          <w:numId w:val="29"/>
        </w:numPr>
        <w:spacing w:after="0"/>
        <w:rPr>
          <w:rFonts w:ascii="Arial" w:hAnsi="Arial" w:cs="Arial"/>
          <w:sz w:val="22"/>
          <w:szCs w:val="22"/>
        </w:rPr>
      </w:pPr>
      <w:r w:rsidRPr="0015256A">
        <w:rPr>
          <w:rFonts w:ascii="Arial" w:hAnsi="Arial" w:cs="Arial"/>
          <w:b/>
          <w:sz w:val="22"/>
          <w:szCs w:val="22"/>
        </w:rPr>
        <w:t>Remedy</w:t>
      </w:r>
      <w:r w:rsidRPr="0015256A">
        <w:rPr>
          <w:rFonts w:ascii="Arial" w:hAnsi="Arial" w:cs="Arial"/>
          <w:sz w:val="22"/>
          <w:szCs w:val="22"/>
        </w:rPr>
        <w:t>: Damages for losses arising from breach</w:t>
      </w:r>
    </w:p>
    <w:p w14:paraId="3D741993" w14:textId="1C77C019" w:rsidR="00A77BC0" w:rsidRPr="0015256A" w:rsidRDefault="00A77BC0" w:rsidP="006D38C2">
      <w:pPr>
        <w:pStyle w:val="ListParagraph"/>
        <w:numPr>
          <w:ilvl w:val="0"/>
          <w:numId w:val="29"/>
        </w:numPr>
        <w:spacing w:after="0"/>
        <w:rPr>
          <w:rFonts w:ascii="Arial" w:hAnsi="Arial" w:cs="Arial"/>
          <w:sz w:val="22"/>
          <w:szCs w:val="22"/>
        </w:rPr>
      </w:pPr>
      <w:r w:rsidRPr="0015256A">
        <w:rPr>
          <w:rFonts w:ascii="Arial" w:hAnsi="Arial" w:cs="Arial"/>
          <w:b/>
          <w:sz w:val="22"/>
          <w:szCs w:val="22"/>
        </w:rPr>
        <w:t>Duty of skill, diligence, and care</w:t>
      </w:r>
      <w:r w:rsidRPr="0015256A">
        <w:rPr>
          <w:rFonts w:ascii="Arial" w:hAnsi="Arial" w:cs="Arial"/>
          <w:sz w:val="22"/>
          <w:szCs w:val="22"/>
        </w:rPr>
        <w:t>—that a reasonably prudent person would exercise in comparable circumstances</w:t>
      </w:r>
    </w:p>
    <w:p w14:paraId="1FE3904D" w14:textId="403240F6" w:rsidR="006357E5" w:rsidRPr="0015256A" w:rsidRDefault="006357E5" w:rsidP="006D38C2">
      <w:pPr>
        <w:pStyle w:val="ListParagraph"/>
        <w:numPr>
          <w:ilvl w:val="1"/>
          <w:numId w:val="29"/>
        </w:numPr>
        <w:spacing w:after="0"/>
        <w:rPr>
          <w:rFonts w:ascii="Arial" w:hAnsi="Arial" w:cs="Arial"/>
          <w:sz w:val="22"/>
          <w:szCs w:val="22"/>
        </w:rPr>
      </w:pPr>
      <w:r w:rsidRPr="0015256A">
        <w:rPr>
          <w:rFonts w:ascii="Arial" w:hAnsi="Arial" w:cs="Arial"/>
          <w:b/>
          <w:sz w:val="22"/>
          <w:szCs w:val="22"/>
        </w:rPr>
        <w:t>Remedy</w:t>
      </w:r>
      <w:r w:rsidRPr="0015256A">
        <w:rPr>
          <w:rFonts w:ascii="Arial" w:hAnsi="Arial" w:cs="Arial"/>
          <w:sz w:val="22"/>
          <w:szCs w:val="22"/>
        </w:rPr>
        <w:t>: rescission, accounting of profits, injunction</w:t>
      </w:r>
    </w:p>
    <w:p w14:paraId="214F396D" w14:textId="1CF272FC" w:rsidR="003E29A7" w:rsidRPr="0015256A" w:rsidRDefault="00D1026B" w:rsidP="006D38C2">
      <w:pPr>
        <w:pStyle w:val="ListParagraph"/>
        <w:numPr>
          <w:ilvl w:val="0"/>
          <w:numId w:val="29"/>
        </w:numPr>
        <w:spacing w:after="0"/>
        <w:rPr>
          <w:rFonts w:ascii="Arial" w:hAnsi="Arial" w:cs="Arial"/>
          <w:sz w:val="22"/>
          <w:szCs w:val="22"/>
        </w:rPr>
      </w:pPr>
      <w:r w:rsidRPr="0015256A">
        <w:rPr>
          <w:rFonts w:ascii="Arial" w:hAnsi="Arial" w:cs="Arial"/>
          <w:b/>
          <w:sz w:val="22"/>
          <w:szCs w:val="22"/>
        </w:rPr>
        <w:t>Strict liability—</w:t>
      </w:r>
      <w:r w:rsidRPr="0015256A">
        <w:rPr>
          <w:rFonts w:ascii="Arial" w:hAnsi="Arial" w:cs="Arial"/>
          <w:sz w:val="22"/>
          <w:szCs w:val="22"/>
        </w:rPr>
        <w:t>no breach of duty needs to be established; (</w:t>
      </w:r>
      <w:proofErr w:type="spellStart"/>
      <w:r w:rsidRPr="0015256A">
        <w:rPr>
          <w:rFonts w:ascii="Arial" w:hAnsi="Arial" w:cs="Arial"/>
          <w:sz w:val="22"/>
          <w:szCs w:val="22"/>
        </w:rPr>
        <w:t>eg</w:t>
      </w:r>
      <w:proofErr w:type="spellEnd"/>
      <w:r w:rsidRPr="0015256A">
        <w:rPr>
          <w:rFonts w:ascii="Arial" w:hAnsi="Arial" w:cs="Arial"/>
          <w:sz w:val="22"/>
          <w:szCs w:val="22"/>
        </w:rPr>
        <w:t>. improper redemption of shares, payment of</w:t>
      </w:r>
      <w:r w:rsidR="003E29A7" w:rsidRPr="0015256A">
        <w:rPr>
          <w:rFonts w:ascii="Arial" w:hAnsi="Arial" w:cs="Arial"/>
          <w:sz w:val="22"/>
          <w:szCs w:val="22"/>
        </w:rPr>
        <w:t xml:space="preserve"> dividends)</w:t>
      </w:r>
    </w:p>
    <w:p w14:paraId="1C31E0A7" w14:textId="05D319B4" w:rsidR="0054139D" w:rsidRPr="0015256A" w:rsidRDefault="0054139D" w:rsidP="006D38C2">
      <w:pPr>
        <w:pStyle w:val="ListParagraph"/>
        <w:numPr>
          <w:ilvl w:val="1"/>
          <w:numId w:val="29"/>
        </w:numPr>
        <w:spacing w:after="0"/>
        <w:rPr>
          <w:rFonts w:ascii="Arial" w:hAnsi="Arial" w:cs="Arial"/>
          <w:sz w:val="22"/>
          <w:szCs w:val="22"/>
        </w:rPr>
      </w:pPr>
      <w:r w:rsidRPr="0015256A">
        <w:rPr>
          <w:rFonts w:ascii="Arial" w:hAnsi="Arial" w:cs="Arial"/>
          <w:b/>
          <w:sz w:val="22"/>
          <w:szCs w:val="22"/>
        </w:rPr>
        <w:t xml:space="preserve">Remedy: </w:t>
      </w:r>
      <w:r w:rsidRPr="0015256A">
        <w:rPr>
          <w:rFonts w:ascii="Arial" w:hAnsi="Arial" w:cs="Arial"/>
          <w:sz w:val="22"/>
          <w:szCs w:val="22"/>
        </w:rPr>
        <w:t>accounting of amounts paid for improper dividends or share redemption</w:t>
      </w:r>
    </w:p>
    <w:p w14:paraId="4334988E" w14:textId="03C7C2FB" w:rsidR="003E29A7" w:rsidRPr="0015256A" w:rsidRDefault="003E29A7" w:rsidP="006D38C2">
      <w:pPr>
        <w:pStyle w:val="ListParagraph"/>
        <w:numPr>
          <w:ilvl w:val="0"/>
          <w:numId w:val="28"/>
        </w:numPr>
        <w:spacing w:after="0"/>
        <w:rPr>
          <w:rFonts w:ascii="Arial" w:hAnsi="Arial" w:cs="Arial"/>
          <w:b/>
          <w:sz w:val="22"/>
          <w:szCs w:val="22"/>
        </w:rPr>
      </w:pPr>
      <w:r w:rsidRPr="0015256A">
        <w:rPr>
          <w:rFonts w:ascii="Arial" w:hAnsi="Arial" w:cs="Arial"/>
          <w:b/>
          <w:sz w:val="22"/>
          <w:szCs w:val="22"/>
        </w:rPr>
        <w:t>To the Public</w:t>
      </w:r>
    </w:p>
    <w:p w14:paraId="60478C57" w14:textId="33DFC1EB" w:rsidR="003E29A7" w:rsidRPr="0015256A" w:rsidRDefault="003E29A7" w:rsidP="006D38C2">
      <w:pPr>
        <w:pStyle w:val="ListParagraph"/>
        <w:numPr>
          <w:ilvl w:val="0"/>
          <w:numId w:val="30"/>
        </w:numPr>
        <w:spacing w:after="0"/>
        <w:rPr>
          <w:rFonts w:ascii="Arial" w:hAnsi="Arial" w:cs="Arial"/>
          <w:sz w:val="22"/>
          <w:szCs w:val="22"/>
        </w:rPr>
      </w:pPr>
      <w:r w:rsidRPr="0015256A">
        <w:rPr>
          <w:rFonts w:ascii="Arial" w:hAnsi="Arial" w:cs="Arial"/>
          <w:sz w:val="22"/>
          <w:szCs w:val="22"/>
        </w:rPr>
        <w:t>Duty of skill, diligence, and care (Peoples v. Wise)</w:t>
      </w:r>
    </w:p>
    <w:p w14:paraId="68279CC7" w14:textId="50111A92" w:rsidR="00D1026B" w:rsidRPr="0015256A" w:rsidRDefault="0054139D" w:rsidP="006D38C2">
      <w:pPr>
        <w:pStyle w:val="ListParagraph"/>
        <w:numPr>
          <w:ilvl w:val="0"/>
          <w:numId w:val="30"/>
        </w:numPr>
        <w:spacing w:after="0"/>
        <w:rPr>
          <w:rFonts w:ascii="Arial" w:hAnsi="Arial" w:cs="Arial"/>
          <w:sz w:val="22"/>
          <w:szCs w:val="22"/>
        </w:rPr>
      </w:pPr>
      <w:r w:rsidRPr="0015256A">
        <w:rPr>
          <w:rFonts w:ascii="Arial" w:hAnsi="Arial" w:cs="Arial"/>
          <w:sz w:val="22"/>
          <w:szCs w:val="22"/>
        </w:rPr>
        <w:t>Strict liability—</w:t>
      </w:r>
      <w:r w:rsidR="003E29A7" w:rsidRPr="0015256A">
        <w:rPr>
          <w:rFonts w:ascii="Arial" w:hAnsi="Arial" w:cs="Arial"/>
          <w:sz w:val="22"/>
          <w:szCs w:val="22"/>
        </w:rPr>
        <w:t>Unpaid w</w:t>
      </w:r>
      <w:r w:rsidR="00D1026B" w:rsidRPr="0015256A">
        <w:rPr>
          <w:rFonts w:ascii="Arial" w:hAnsi="Arial" w:cs="Arial"/>
          <w:sz w:val="22"/>
          <w:szCs w:val="22"/>
        </w:rPr>
        <w:t>ages, unpaid taxes, insider trading</w:t>
      </w:r>
      <w:r w:rsidR="003E29A7" w:rsidRPr="0015256A">
        <w:rPr>
          <w:rFonts w:ascii="Arial" w:hAnsi="Arial" w:cs="Arial"/>
          <w:sz w:val="22"/>
          <w:szCs w:val="22"/>
        </w:rPr>
        <w:t xml:space="preserve"> liability</w:t>
      </w:r>
    </w:p>
    <w:p w14:paraId="31F0607C" w14:textId="77777777" w:rsidR="009345F4" w:rsidRPr="0015256A" w:rsidRDefault="009345F4" w:rsidP="00C3131C">
      <w:pPr>
        <w:spacing w:after="0"/>
        <w:rPr>
          <w:rFonts w:ascii="Arial" w:hAnsi="Arial" w:cs="Arial"/>
          <w:sz w:val="22"/>
          <w:szCs w:val="22"/>
        </w:rPr>
      </w:pPr>
    </w:p>
    <w:p w14:paraId="6DB23F4C" w14:textId="0FFD50D2" w:rsidR="009345F4" w:rsidRPr="0015256A" w:rsidRDefault="00C83119" w:rsidP="00C3131C">
      <w:pPr>
        <w:spacing w:after="0"/>
        <w:rPr>
          <w:rFonts w:ascii="Arial" w:hAnsi="Arial" w:cs="Arial"/>
          <w:b/>
          <w:sz w:val="22"/>
          <w:szCs w:val="22"/>
          <w:u w:val="single"/>
        </w:rPr>
      </w:pPr>
      <w:r w:rsidRPr="0015256A">
        <w:rPr>
          <w:rFonts w:ascii="Arial" w:hAnsi="Arial" w:cs="Arial"/>
          <w:b/>
          <w:sz w:val="22"/>
          <w:szCs w:val="22"/>
          <w:u w:val="single"/>
        </w:rPr>
        <w:t>Protection of Minority Shareholders</w:t>
      </w:r>
    </w:p>
    <w:p w14:paraId="6A334709" w14:textId="08E78D91" w:rsidR="009345F4" w:rsidRPr="00A91AF4" w:rsidRDefault="009345F4" w:rsidP="006D38C2">
      <w:pPr>
        <w:numPr>
          <w:ilvl w:val="0"/>
          <w:numId w:val="27"/>
        </w:numPr>
        <w:spacing w:after="0"/>
        <w:rPr>
          <w:rFonts w:ascii="Arial" w:hAnsi="Arial" w:cs="Arial"/>
          <w:b/>
          <w:sz w:val="22"/>
          <w:szCs w:val="22"/>
        </w:rPr>
      </w:pPr>
      <w:r w:rsidRPr="00A91AF4">
        <w:rPr>
          <w:rFonts w:ascii="Arial" w:hAnsi="Arial" w:cs="Arial"/>
          <w:b/>
          <w:sz w:val="22"/>
          <w:szCs w:val="22"/>
        </w:rPr>
        <w:t>Appraisal remedy</w:t>
      </w:r>
      <w:r w:rsidR="00A91AF4">
        <w:rPr>
          <w:rFonts w:ascii="Arial" w:hAnsi="Arial" w:cs="Arial"/>
          <w:sz w:val="22"/>
          <w:szCs w:val="22"/>
        </w:rPr>
        <w:t>—right to have one’s shares bought out by the corporation at a fair price</w:t>
      </w:r>
      <w:r w:rsidR="00D2688C">
        <w:rPr>
          <w:rFonts w:ascii="Arial" w:hAnsi="Arial" w:cs="Arial"/>
          <w:sz w:val="22"/>
          <w:szCs w:val="22"/>
        </w:rPr>
        <w:t>; mostly used in private corporations</w:t>
      </w:r>
    </w:p>
    <w:p w14:paraId="4C390AFF" w14:textId="3D2038D5" w:rsidR="009345F4" w:rsidRPr="00A91AF4" w:rsidRDefault="009345F4" w:rsidP="006D38C2">
      <w:pPr>
        <w:numPr>
          <w:ilvl w:val="0"/>
          <w:numId w:val="27"/>
        </w:numPr>
        <w:spacing w:after="0"/>
        <w:rPr>
          <w:rFonts w:ascii="Arial" w:hAnsi="Arial" w:cs="Arial"/>
          <w:b/>
          <w:sz w:val="22"/>
          <w:szCs w:val="22"/>
        </w:rPr>
      </w:pPr>
      <w:r w:rsidRPr="00A91AF4">
        <w:rPr>
          <w:rFonts w:ascii="Arial" w:hAnsi="Arial" w:cs="Arial"/>
          <w:b/>
          <w:sz w:val="22"/>
          <w:szCs w:val="22"/>
        </w:rPr>
        <w:t>Derivative action</w:t>
      </w:r>
      <w:r w:rsidR="00D2688C">
        <w:rPr>
          <w:rFonts w:ascii="Arial" w:hAnsi="Arial" w:cs="Arial"/>
          <w:b/>
          <w:sz w:val="22"/>
          <w:szCs w:val="22"/>
        </w:rPr>
        <w:t>—</w:t>
      </w:r>
      <w:r w:rsidR="00A13DA5">
        <w:rPr>
          <w:rFonts w:ascii="Arial" w:hAnsi="Arial" w:cs="Arial"/>
          <w:sz w:val="22"/>
          <w:szCs w:val="22"/>
        </w:rPr>
        <w:t>permits a shareholder to obtain leave from the court to bring an action I the name and on behalf of the corporation</w:t>
      </w:r>
      <w:r w:rsidR="002201C5">
        <w:rPr>
          <w:rFonts w:ascii="Arial" w:hAnsi="Arial" w:cs="Arial"/>
          <w:sz w:val="22"/>
          <w:szCs w:val="22"/>
        </w:rPr>
        <w:t>; need only establish that directors refuse to bring action themselves, acting in good faith, in best interests of the corporation</w:t>
      </w:r>
    </w:p>
    <w:p w14:paraId="4367B39A" w14:textId="01A9BEE7" w:rsidR="009345F4" w:rsidRPr="00A91AF4" w:rsidRDefault="00A91AF4" w:rsidP="006D38C2">
      <w:pPr>
        <w:numPr>
          <w:ilvl w:val="0"/>
          <w:numId w:val="27"/>
        </w:numPr>
        <w:spacing w:after="0"/>
        <w:rPr>
          <w:rFonts w:ascii="Arial" w:hAnsi="Arial" w:cs="Arial"/>
          <w:b/>
          <w:sz w:val="22"/>
          <w:szCs w:val="22"/>
        </w:rPr>
      </w:pPr>
      <w:r w:rsidRPr="00A91AF4">
        <w:rPr>
          <w:rFonts w:ascii="Arial" w:hAnsi="Arial" w:cs="Arial"/>
          <w:b/>
          <w:sz w:val="22"/>
          <w:szCs w:val="22"/>
        </w:rPr>
        <w:t>Winding U</w:t>
      </w:r>
      <w:r w:rsidR="009345F4" w:rsidRPr="00A91AF4">
        <w:rPr>
          <w:rFonts w:ascii="Arial" w:hAnsi="Arial" w:cs="Arial"/>
          <w:b/>
          <w:sz w:val="22"/>
          <w:szCs w:val="22"/>
        </w:rPr>
        <w:t>p</w:t>
      </w:r>
      <w:r w:rsidR="002201C5">
        <w:rPr>
          <w:rFonts w:ascii="Arial" w:hAnsi="Arial" w:cs="Arial"/>
          <w:sz w:val="22"/>
          <w:szCs w:val="22"/>
        </w:rPr>
        <w:t>—gives the court discretion to make an order to force the dissolution (or liquidation) of a corporation</w:t>
      </w:r>
      <w:r w:rsidR="0035332D">
        <w:rPr>
          <w:rFonts w:ascii="Arial" w:hAnsi="Arial" w:cs="Arial"/>
          <w:sz w:val="22"/>
          <w:szCs w:val="22"/>
        </w:rPr>
        <w:t>; drastic, courts are reluctant to do this; usually only for small family businesses</w:t>
      </w:r>
    </w:p>
    <w:p w14:paraId="3293BDBA" w14:textId="59BE89F4" w:rsidR="007B1C6A" w:rsidRDefault="00A91AF4" w:rsidP="006D38C2">
      <w:pPr>
        <w:numPr>
          <w:ilvl w:val="0"/>
          <w:numId w:val="27"/>
        </w:numPr>
        <w:spacing w:after="0"/>
        <w:jc w:val="both"/>
        <w:rPr>
          <w:rFonts w:ascii="Arial" w:hAnsi="Arial" w:cs="Arial"/>
          <w:sz w:val="22"/>
          <w:szCs w:val="22"/>
        </w:rPr>
      </w:pPr>
      <w:r w:rsidRPr="0035332D">
        <w:rPr>
          <w:rFonts w:ascii="Arial" w:hAnsi="Arial" w:cs="Arial"/>
          <w:b/>
          <w:sz w:val="22"/>
          <w:szCs w:val="22"/>
        </w:rPr>
        <w:t>Oppression R</w:t>
      </w:r>
      <w:r w:rsidR="009345F4" w:rsidRPr="0035332D">
        <w:rPr>
          <w:rFonts w:ascii="Arial" w:hAnsi="Arial" w:cs="Arial"/>
          <w:b/>
          <w:sz w:val="22"/>
          <w:szCs w:val="22"/>
        </w:rPr>
        <w:t>emedy</w:t>
      </w:r>
      <w:r w:rsidR="0035332D">
        <w:rPr>
          <w:rFonts w:ascii="Arial" w:hAnsi="Arial" w:cs="Arial"/>
          <w:sz w:val="22"/>
          <w:szCs w:val="22"/>
        </w:rPr>
        <w:t>—statutory procedure allowing individual shareholders to seek a personal remedy if they have been unfairly treated</w:t>
      </w:r>
    </w:p>
    <w:p w14:paraId="4C63CD15" w14:textId="090EEA47" w:rsidR="002B4EF1" w:rsidRDefault="002B4EF1" w:rsidP="006D38C2">
      <w:pPr>
        <w:numPr>
          <w:ilvl w:val="0"/>
          <w:numId w:val="31"/>
        </w:numPr>
        <w:spacing w:after="0"/>
        <w:jc w:val="both"/>
        <w:rPr>
          <w:rFonts w:ascii="Arial" w:hAnsi="Arial" w:cs="Arial"/>
          <w:sz w:val="22"/>
          <w:szCs w:val="22"/>
        </w:rPr>
      </w:pPr>
      <w:r w:rsidRPr="002E4F0C">
        <w:rPr>
          <w:rFonts w:ascii="Arial" w:hAnsi="Arial" w:cs="Arial"/>
          <w:sz w:val="22"/>
          <w:szCs w:val="22"/>
        </w:rPr>
        <w:t xml:space="preserve">Don’t need to establish wrongdoing, complainants need only show that they have been treated </w:t>
      </w:r>
      <w:r w:rsidR="002E4F0C" w:rsidRPr="005C010C">
        <w:rPr>
          <w:rFonts w:ascii="Arial" w:hAnsi="Arial" w:cs="Arial"/>
          <w:i/>
          <w:sz w:val="22"/>
          <w:szCs w:val="22"/>
        </w:rPr>
        <w:t>oppressive</w:t>
      </w:r>
      <w:r w:rsidR="005C010C" w:rsidRPr="005C010C">
        <w:rPr>
          <w:rFonts w:ascii="Arial" w:hAnsi="Arial" w:cs="Arial"/>
          <w:i/>
          <w:sz w:val="22"/>
          <w:szCs w:val="22"/>
        </w:rPr>
        <w:t>ly</w:t>
      </w:r>
      <w:r w:rsidRPr="002E4F0C">
        <w:rPr>
          <w:rFonts w:ascii="Arial" w:hAnsi="Arial" w:cs="Arial"/>
          <w:sz w:val="22"/>
          <w:szCs w:val="22"/>
        </w:rPr>
        <w:t xml:space="preserve"> or </w:t>
      </w:r>
      <w:r w:rsidR="002E4F0C" w:rsidRPr="005C010C">
        <w:rPr>
          <w:rFonts w:ascii="Arial" w:hAnsi="Arial" w:cs="Arial"/>
          <w:i/>
          <w:sz w:val="22"/>
          <w:szCs w:val="22"/>
        </w:rPr>
        <w:t>unfairly prejudicial</w:t>
      </w:r>
      <w:r w:rsidR="002E4F0C" w:rsidRPr="002E4F0C">
        <w:rPr>
          <w:rFonts w:ascii="Arial" w:hAnsi="Arial" w:cs="Arial"/>
          <w:sz w:val="22"/>
          <w:szCs w:val="22"/>
        </w:rPr>
        <w:t xml:space="preserve"> (unfairly disregards the interests of the complainant)</w:t>
      </w:r>
      <w:r w:rsidR="003F6E50" w:rsidRPr="002E4F0C">
        <w:rPr>
          <w:rFonts w:ascii="Arial" w:hAnsi="Arial" w:cs="Arial"/>
          <w:sz w:val="22"/>
          <w:szCs w:val="22"/>
        </w:rPr>
        <w:sym w:font="Wingdings" w:char="F0E0"/>
      </w:r>
      <w:r w:rsidR="003F6E50" w:rsidRPr="002E4F0C">
        <w:rPr>
          <w:rFonts w:ascii="Arial" w:hAnsi="Arial" w:cs="Arial"/>
          <w:sz w:val="22"/>
          <w:szCs w:val="22"/>
        </w:rPr>
        <w:t xml:space="preserve"> courts allowed to make any order they consider just and appropriate to remedy the situation</w:t>
      </w:r>
    </w:p>
    <w:p w14:paraId="2C37FD5B" w14:textId="7AFF61A0" w:rsidR="004A537A" w:rsidRPr="002E4F0C" w:rsidRDefault="004A537A" w:rsidP="006D38C2">
      <w:pPr>
        <w:numPr>
          <w:ilvl w:val="0"/>
          <w:numId w:val="31"/>
        </w:numPr>
        <w:spacing w:after="0"/>
        <w:jc w:val="both"/>
        <w:rPr>
          <w:rFonts w:ascii="Arial" w:hAnsi="Arial" w:cs="Arial"/>
          <w:sz w:val="22"/>
          <w:szCs w:val="22"/>
        </w:rPr>
      </w:pPr>
      <w:r>
        <w:rPr>
          <w:rFonts w:ascii="Arial" w:hAnsi="Arial" w:cs="Arial"/>
          <w:sz w:val="22"/>
          <w:szCs w:val="22"/>
        </w:rPr>
        <w:t>Most common remedy granted has been to require the majority to buy out the minority interest at a fair price</w:t>
      </w:r>
    </w:p>
    <w:p w14:paraId="5229F506" w14:textId="77777777" w:rsidR="009345F4" w:rsidRDefault="009345F4" w:rsidP="009345F4">
      <w:pPr>
        <w:spacing w:after="0"/>
        <w:jc w:val="both"/>
        <w:rPr>
          <w:rFonts w:ascii="Arial" w:hAnsi="Arial" w:cs="Arial"/>
          <w:sz w:val="22"/>
          <w:szCs w:val="22"/>
        </w:rPr>
      </w:pPr>
    </w:p>
    <w:p w14:paraId="4F9ED70A" w14:textId="77777777" w:rsidR="005A008A" w:rsidRDefault="00A47C5A" w:rsidP="008C304F">
      <w:pPr>
        <w:pStyle w:val="ListBullet"/>
        <w:numPr>
          <w:ilvl w:val="0"/>
          <w:numId w:val="0"/>
        </w:numPr>
        <w:tabs>
          <w:tab w:val="left" w:pos="4143"/>
        </w:tabs>
        <w:spacing w:after="0"/>
        <w:ind w:left="360" w:hanging="360"/>
        <w:rPr>
          <w:rFonts w:ascii="Arial" w:hAnsi="Arial" w:cs="Arial"/>
        </w:rPr>
      </w:pPr>
      <w:r w:rsidRPr="005A008A">
        <w:rPr>
          <w:rFonts w:ascii="Arial" w:hAnsi="Arial" w:cs="Arial"/>
          <w:b/>
          <w:u w:val="single"/>
        </w:rPr>
        <w:t>Cases</w:t>
      </w:r>
      <w:r w:rsidR="008C304F">
        <w:rPr>
          <w:rFonts w:ascii="Arial" w:hAnsi="Arial" w:cs="Arial"/>
        </w:rPr>
        <w:t>:</w:t>
      </w:r>
    </w:p>
    <w:p w14:paraId="5B26E0ED" w14:textId="0320C81E" w:rsidR="00162C06" w:rsidRDefault="00162C06" w:rsidP="008C304F">
      <w:pPr>
        <w:pStyle w:val="ListBullet"/>
        <w:numPr>
          <w:ilvl w:val="0"/>
          <w:numId w:val="0"/>
        </w:numPr>
        <w:tabs>
          <w:tab w:val="left" w:pos="4143"/>
        </w:tabs>
        <w:spacing w:after="0"/>
        <w:ind w:left="360" w:hanging="360"/>
        <w:rPr>
          <w:rFonts w:ascii="Arial" w:eastAsiaTheme="minorEastAsia" w:hAnsi="Arial" w:cs="Arial"/>
          <w:lang w:eastAsia="ja-JP"/>
        </w:rPr>
      </w:pPr>
      <w:proofErr w:type="spellStart"/>
      <w:r>
        <w:rPr>
          <w:rFonts w:ascii="Arial" w:eastAsiaTheme="minorEastAsia" w:hAnsi="Arial" w:cs="Arial"/>
          <w:lang w:eastAsia="ja-JP"/>
        </w:rPr>
        <w:t>Challenor</w:t>
      </w:r>
      <w:proofErr w:type="spellEnd"/>
      <w:r>
        <w:rPr>
          <w:rFonts w:ascii="Arial" w:eastAsiaTheme="minorEastAsia" w:hAnsi="Arial" w:cs="Arial"/>
          <w:lang w:eastAsia="ja-JP"/>
        </w:rPr>
        <w:t xml:space="preserve"> (</w:t>
      </w:r>
      <w:proofErr w:type="spellStart"/>
      <w:r>
        <w:rPr>
          <w:rFonts w:ascii="Arial" w:eastAsiaTheme="minorEastAsia" w:hAnsi="Arial" w:cs="Arial"/>
          <w:lang w:eastAsia="ja-JP"/>
        </w:rPr>
        <w:t>Lawtech</w:t>
      </w:r>
      <w:proofErr w:type="spellEnd"/>
      <w:r>
        <w:rPr>
          <w:rFonts w:ascii="Arial" w:eastAsiaTheme="minorEastAsia" w:hAnsi="Arial" w:cs="Arial"/>
          <w:lang w:eastAsia="ja-JP"/>
        </w:rPr>
        <w:t>) v. Nucleus Financial Network Inc.</w:t>
      </w:r>
      <w:r w:rsidR="00635AD9">
        <w:rPr>
          <w:rFonts w:ascii="Arial" w:eastAsiaTheme="minorEastAsia" w:hAnsi="Arial" w:cs="Arial"/>
          <w:lang w:eastAsia="ja-JP"/>
        </w:rPr>
        <w:t xml:space="preserve"> </w:t>
      </w:r>
    </w:p>
    <w:p w14:paraId="748A6C39" w14:textId="0FFF0A78" w:rsidR="00162C06" w:rsidRDefault="00162C06" w:rsidP="008C304F">
      <w:pPr>
        <w:pStyle w:val="ListBullet"/>
        <w:numPr>
          <w:ilvl w:val="0"/>
          <w:numId w:val="0"/>
        </w:numPr>
        <w:tabs>
          <w:tab w:val="left" w:pos="4143"/>
        </w:tabs>
        <w:spacing w:after="0"/>
        <w:ind w:left="360" w:hanging="360"/>
        <w:rPr>
          <w:rFonts w:ascii="Arial" w:eastAsiaTheme="minorEastAsia" w:hAnsi="Arial" w:cs="Arial"/>
          <w:lang w:eastAsia="ja-JP"/>
        </w:rPr>
      </w:pPr>
      <w:r>
        <w:rPr>
          <w:rFonts w:ascii="Arial" w:eastAsiaTheme="minorEastAsia" w:hAnsi="Arial" w:cs="Arial"/>
          <w:lang w:eastAsia="ja-JP"/>
        </w:rPr>
        <w:t xml:space="preserve">Data Business Forms Ltd. v. Macintosh </w:t>
      </w:r>
    </w:p>
    <w:p w14:paraId="6903E052" w14:textId="77777777" w:rsidR="00162C06" w:rsidRDefault="00162C06" w:rsidP="008C304F">
      <w:pPr>
        <w:pStyle w:val="ListBullet"/>
        <w:numPr>
          <w:ilvl w:val="0"/>
          <w:numId w:val="0"/>
        </w:numPr>
        <w:tabs>
          <w:tab w:val="left" w:pos="4143"/>
        </w:tabs>
        <w:spacing w:after="0"/>
        <w:ind w:left="360" w:hanging="360"/>
        <w:rPr>
          <w:rFonts w:ascii="Arial" w:eastAsiaTheme="minorEastAsia" w:hAnsi="Arial" w:cs="Arial"/>
          <w:lang w:eastAsia="ja-JP"/>
        </w:rPr>
      </w:pPr>
      <w:r>
        <w:rPr>
          <w:rFonts w:ascii="Arial" w:eastAsiaTheme="minorEastAsia" w:hAnsi="Arial" w:cs="Arial"/>
          <w:lang w:eastAsia="ja-JP"/>
        </w:rPr>
        <w:t xml:space="preserve">Universal Property Management v. Westmount </w:t>
      </w:r>
    </w:p>
    <w:p w14:paraId="6400B66C" w14:textId="1BAC72E7" w:rsidR="005558D8" w:rsidRPr="00162C06" w:rsidRDefault="008C304F" w:rsidP="008C304F">
      <w:pPr>
        <w:pStyle w:val="ListBullet"/>
        <w:numPr>
          <w:ilvl w:val="0"/>
          <w:numId w:val="0"/>
        </w:numPr>
        <w:tabs>
          <w:tab w:val="left" w:pos="4143"/>
        </w:tabs>
        <w:spacing w:after="0"/>
        <w:ind w:left="360" w:hanging="360"/>
        <w:rPr>
          <w:rFonts w:ascii="Arial" w:eastAsiaTheme="minorEastAsia" w:hAnsi="Arial" w:cs="Arial"/>
          <w:lang w:eastAsia="ja-JP"/>
        </w:rPr>
      </w:pPr>
      <w:r w:rsidRPr="00162C06">
        <w:rPr>
          <w:rFonts w:ascii="Arial" w:eastAsiaTheme="minorEastAsia" w:hAnsi="Arial" w:cs="Arial"/>
          <w:lang w:eastAsia="ja-JP"/>
        </w:rPr>
        <w:t xml:space="preserve"> </w:t>
      </w:r>
    </w:p>
    <w:sectPr w:rsidR="005558D8" w:rsidRPr="00162C06" w:rsidSect="006C3EFE">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F86D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AC6270"/>
    <w:multiLevelType w:val="hybridMultilevel"/>
    <w:tmpl w:val="B3D6A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11DC"/>
    <w:multiLevelType w:val="hybridMultilevel"/>
    <w:tmpl w:val="7B029AF2"/>
    <w:lvl w:ilvl="0" w:tplc="10090017">
      <w:start w:val="1"/>
      <w:numFmt w:val="lowerLetter"/>
      <w:lvlText w:val="%1)"/>
      <w:lvlJc w:val="left"/>
      <w:pPr>
        <w:ind w:left="720" w:hanging="360"/>
      </w:pPr>
      <w:rPr>
        <w:rFonts w:hint="default"/>
      </w:r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781388"/>
    <w:multiLevelType w:val="hybridMultilevel"/>
    <w:tmpl w:val="85101D9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51A724B"/>
    <w:multiLevelType w:val="hybridMultilevel"/>
    <w:tmpl w:val="F610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2574B5"/>
    <w:multiLevelType w:val="hybridMultilevel"/>
    <w:tmpl w:val="4810EA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B7547B"/>
    <w:multiLevelType w:val="hybridMultilevel"/>
    <w:tmpl w:val="8DB86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9471B"/>
    <w:multiLevelType w:val="hybridMultilevel"/>
    <w:tmpl w:val="5254E2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870FC5"/>
    <w:multiLevelType w:val="hybridMultilevel"/>
    <w:tmpl w:val="355A144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2172DB4"/>
    <w:multiLevelType w:val="hybridMultilevel"/>
    <w:tmpl w:val="4692D2F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9F171E"/>
    <w:multiLevelType w:val="hybridMultilevel"/>
    <w:tmpl w:val="EF3438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1D07AE"/>
    <w:multiLevelType w:val="hybridMultilevel"/>
    <w:tmpl w:val="17929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9D2B8E"/>
    <w:multiLevelType w:val="hybridMultilevel"/>
    <w:tmpl w:val="5C5A41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DF1348"/>
    <w:multiLevelType w:val="hybridMultilevel"/>
    <w:tmpl w:val="2AA201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E4BA44E0">
      <w:numFmt w:val="bullet"/>
      <w:lvlText w:val="-"/>
      <w:lvlJc w:val="left"/>
      <w:pPr>
        <w:ind w:left="2880" w:hanging="360"/>
      </w:pPr>
      <w:rPr>
        <w:rFonts w:ascii="Calibri" w:eastAsiaTheme="minorHAnsi" w:hAnsi="Calibri" w:cs="Calibri" w:hint="default"/>
      </w:rPr>
    </w:lvl>
    <w:lvl w:ilvl="4" w:tplc="10090001">
      <w:start w:val="1"/>
      <w:numFmt w:val="bullet"/>
      <w:lvlText w:val=""/>
      <w:lvlJc w:val="left"/>
      <w:pPr>
        <w:ind w:left="3600"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D7C4E04"/>
    <w:multiLevelType w:val="hybridMultilevel"/>
    <w:tmpl w:val="7910E9AE"/>
    <w:lvl w:ilvl="0" w:tplc="E4BA44E0">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0495A14"/>
    <w:multiLevelType w:val="hybridMultilevel"/>
    <w:tmpl w:val="A78E9B2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5078AF"/>
    <w:multiLevelType w:val="hybridMultilevel"/>
    <w:tmpl w:val="60249A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5BF500B"/>
    <w:multiLevelType w:val="hybridMultilevel"/>
    <w:tmpl w:val="0E7634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6E66E63"/>
    <w:multiLevelType w:val="hybridMultilevel"/>
    <w:tmpl w:val="98825EC4"/>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023265"/>
    <w:multiLevelType w:val="hybridMultilevel"/>
    <w:tmpl w:val="1BE44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3F277E"/>
    <w:multiLevelType w:val="hybridMultilevel"/>
    <w:tmpl w:val="A4D4D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BF6940"/>
    <w:multiLevelType w:val="hybridMultilevel"/>
    <w:tmpl w:val="17CC4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D281D17"/>
    <w:multiLevelType w:val="hybridMultilevel"/>
    <w:tmpl w:val="5C3AA10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DB95D6F"/>
    <w:multiLevelType w:val="hybridMultilevel"/>
    <w:tmpl w:val="69AED3BA"/>
    <w:lvl w:ilvl="0" w:tplc="04090003">
      <w:start w:val="1"/>
      <w:numFmt w:val="bullet"/>
      <w:lvlText w:val="o"/>
      <w:lvlJc w:val="left"/>
      <w:pPr>
        <w:ind w:left="1080" w:hanging="360"/>
      </w:pPr>
      <w:rPr>
        <w:rFonts w:ascii="Courier New" w:hAnsi="Courier New" w:hint="default"/>
      </w:rPr>
    </w:lvl>
    <w:lvl w:ilvl="1" w:tplc="10090003">
      <w:start w:val="1"/>
      <w:numFmt w:val="bullet"/>
      <w:lvlText w:val="o"/>
      <w:lvlJc w:val="left"/>
      <w:pPr>
        <w:ind w:left="-360" w:hanging="360"/>
      </w:pPr>
      <w:rPr>
        <w:rFonts w:ascii="Courier New" w:hAnsi="Courier New" w:cs="Courier New" w:hint="default"/>
      </w:rPr>
    </w:lvl>
    <w:lvl w:ilvl="2" w:tplc="10090005">
      <w:start w:val="1"/>
      <w:numFmt w:val="bullet"/>
      <w:lvlText w:val=""/>
      <w:lvlJc w:val="left"/>
      <w:pPr>
        <w:ind w:left="360" w:hanging="360"/>
      </w:pPr>
      <w:rPr>
        <w:rFonts w:ascii="Wingdings" w:hAnsi="Wingdings" w:hint="default"/>
      </w:rPr>
    </w:lvl>
    <w:lvl w:ilvl="3" w:tplc="10090001">
      <w:start w:val="1"/>
      <w:numFmt w:val="bullet"/>
      <w:lvlText w:val=""/>
      <w:lvlJc w:val="left"/>
      <w:pPr>
        <w:ind w:left="1080" w:hanging="360"/>
      </w:pPr>
      <w:rPr>
        <w:rFonts w:ascii="Symbol" w:hAnsi="Symbol" w:hint="default"/>
      </w:rPr>
    </w:lvl>
    <w:lvl w:ilvl="4" w:tplc="10090003" w:tentative="1">
      <w:start w:val="1"/>
      <w:numFmt w:val="bullet"/>
      <w:lvlText w:val="o"/>
      <w:lvlJc w:val="left"/>
      <w:pPr>
        <w:ind w:left="1800" w:hanging="360"/>
      </w:pPr>
      <w:rPr>
        <w:rFonts w:ascii="Courier New" w:hAnsi="Courier New" w:cs="Courier New" w:hint="default"/>
      </w:rPr>
    </w:lvl>
    <w:lvl w:ilvl="5" w:tplc="10090005" w:tentative="1">
      <w:start w:val="1"/>
      <w:numFmt w:val="bullet"/>
      <w:lvlText w:val=""/>
      <w:lvlJc w:val="left"/>
      <w:pPr>
        <w:ind w:left="2520" w:hanging="360"/>
      </w:pPr>
      <w:rPr>
        <w:rFonts w:ascii="Wingdings" w:hAnsi="Wingdings" w:hint="default"/>
      </w:rPr>
    </w:lvl>
    <w:lvl w:ilvl="6" w:tplc="10090001" w:tentative="1">
      <w:start w:val="1"/>
      <w:numFmt w:val="bullet"/>
      <w:lvlText w:val=""/>
      <w:lvlJc w:val="left"/>
      <w:pPr>
        <w:ind w:left="3240" w:hanging="360"/>
      </w:pPr>
      <w:rPr>
        <w:rFonts w:ascii="Symbol" w:hAnsi="Symbol" w:hint="default"/>
      </w:rPr>
    </w:lvl>
    <w:lvl w:ilvl="7" w:tplc="10090003" w:tentative="1">
      <w:start w:val="1"/>
      <w:numFmt w:val="bullet"/>
      <w:lvlText w:val="o"/>
      <w:lvlJc w:val="left"/>
      <w:pPr>
        <w:ind w:left="3960" w:hanging="360"/>
      </w:pPr>
      <w:rPr>
        <w:rFonts w:ascii="Courier New" w:hAnsi="Courier New" w:cs="Courier New" w:hint="default"/>
      </w:rPr>
    </w:lvl>
    <w:lvl w:ilvl="8" w:tplc="10090005" w:tentative="1">
      <w:start w:val="1"/>
      <w:numFmt w:val="bullet"/>
      <w:lvlText w:val=""/>
      <w:lvlJc w:val="left"/>
      <w:pPr>
        <w:ind w:left="4680" w:hanging="360"/>
      </w:pPr>
      <w:rPr>
        <w:rFonts w:ascii="Wingdings" w:hAnsi="Wingdings" w:hint="default"/>
      </w:rPr>
    </w:lvl>
  </w:abstractNum>
  <w:abstractNum w:abstractNumId="24">
    <w:nsid w:val="2F5B6CEF"/>
    <w:multiLevelType w:val="hybridMultilevel"/>
    <w:tmpl w:val="C492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657439"/>
    <w:multiLevelType w:val="hybridMultilevel"/>
    <w:tmpl w:val="FE386F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3B8667D"/>
    <w:multiLevelType w:val="hybridMultilevel"/>
    <w:tmpl w:val="0A548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B5F7669"/>
    <w:multiLevelType w:val="hybridMultilevel"/>
    <w:tmpl w:val="BEE2A0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F0724F6"/>
    <w:multiLevelType w:val="hybridMultilevel"/>
    <w:tmpl w:val="77847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A241B3"/>
    <w:multiLevelType w:val="hybridMultilevel"/>
    <w:tmpl w:val="E6A4B2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1C27AD5"/>
    <w:multiLevelType w:val="hybridMultilevel"/>
    <w:tmpl w:val="7602B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DD0B93"/>
    <w:multiLevelType w:val="hybridMultilevel"/>
    <w:tmpl w:val="67D616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377633F"/>
    <w:multiLevelType w:val="hybridMultilevel"/>
    <w:tmpl w:val="83C2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900286"/>
    <w:multiLevelType w:val="hybridMultilevel"/>
    <w:tmpl w:val="1186B058"/>
    <w:lvl w:ilvl="0" w:tplc="E4BA44E0">
      <w:numFmt w:val="bullet"/>
      <w:lvlText w:val="-"/>
      <w:lvlJc w:val="left"/>
      <w:pPr>
        <w:ind w:left="360" w:hanging="360"/>
      </w:pPr>
      <w:rPr>
        <w:rFonts w:ascii="Calibri" w:eastAsiaTheme="minorHAnsi" w:hAnsi="Calibri" w:cs="Calibri" w:hint="default"/>
      </w:rPr>
    </w:lvl>
    <w:lvl w:ilvl="1" w:tplc="E4BA44E0">
      <w:numFmt w:val="bullet"/>
      <w:lvlText w:val="-"/>
      <w:lvlJc w:val="left"/>
      <w:pPr>
        <w:ind w:left="1080" w:hanging="360"/>
      </w:pPr>
      <w:rPr>
        <w:rFonts w:ascii="Calibri" w:eastAsiaTheme="minorHAnsi" w:hAnsi="Calibri" w:cs="Calibri" w:hint="default"/>
      </w:rPr>
    </w:lvl>
    <w:lvl w:ilvl="2" w:tplc="1009001B">
      <w:start w:val="1"/>
      <w:numFmt w:val="lowerRoman"/>
      <w:lvlText w:val="%3."/>
      <w:lvlJc w:val="right"/>
      <w:pPr>
        <w:ind w:left="1800" w:hanging="180"/>
      </w:pPr>
    </w:lvl>
    <w:lvl w:ilvl="3" w:tplc="E85E0174">
      <w:start w:val="1"/>
      <w:numFmt w:val="decimal"/>
      <w:lvlText w:val="%4."/>
      <w:lvlJc w:val="left"/>
      <w:pPr>
        <w:ind w:left="2520" w:hanging="360"/>
      </w:pPr>
      <w:rPr>
        <w:rFonts w:asciiTheme="minorHAnsi" w:eastAsiaTheme="minorHAnsi" w:hAnsiTheme="minorHAnsi" w:cstheme="minorBidi"/>
        <w:b w:val="0"/>
      </w:r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nsid w:val="45C27895"/>
    <w:multiLevelType w:val="hybridMultilevel"/>
    <w:tmpl w:val="F86CEBEE"/>
    <w:lvl w:ilvl="0" w:tplc="CC28CE16">
      <w:start w:val="1"/>
      <w:numFmt w:val="decimal"/>
      <w:lvlText w:val="%1."/>
      <w:lvlJc w:val="left"/>
      <w:pPr>
        <w:ind w:left="720" w:hanging="360"/>
      </w:pPr>
      <w:rPr>
        <w:rFonts w:hint="default"/>
        <w:b/>
        <w:sz w:val="26"/>
        <w:szCs w:val="26"/>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4ACB0204"/>
    <w:multiLevelType w:val="hybridMultilevel"/>
    <w:tmpl w:val="A0767D82"/>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EB7854"/>
    <w:multiLevelType w:val="hybridMultilevel"/>
    <w:tmpl w:val="FA2E4C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0504D84"/>
    <w:multiLevelType w:val="hybridMultilevel"/>
    <w:tmpl w:val="3FE838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10B6B4D"/>
    <w:multiLevelType w:val="hybridMultilevel"/>
    <w:tmpl w:val="5EF0AF6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5A333D"/>
    <w:multiLevelType w:val="hybridMultilevel"/>
    <w:tmpl w:val="ADE0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A36D5C"/>
    <w:multiLevelType w:val="hybridMultilevel"/>
    <w:tmpl w:val="902447E2"/>
    <w:lvl w:ilvl="0" w:tplc="E4BA44E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8BB554E"/>
    <w:multiLevelType w:val="hybridMultilevel"/>
    <w:tmpl w:val="A0729BB8"/>
    <w:lvl w:ilvl="0" w:tplc="0409000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C380D6D"/>
    <w:multiLevelType w:val="hybridMultilevel"/>
    <w:tmpl w:val="7FA6A8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5621D19"/>
    <w:multiLevelType w:val="hybridMultilevel"/>
    <w:tmpl w:val="DA408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D3558"/>
    <w:multiLevelType w:val="hybridMultilevel"/>
    <w:tmpl w:val="495C9E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86630BC"/>
    <w:multiLevelType w:val="hybridMultilevel"/>
    <w:tmpl w:val="C862D29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15"/>
  </w:num>
  <w:num w:numId="3">
    <w:abstractNumId w:val="5"/>
  </w:num>
  <w:num w:numId="4">
    <w:abstractNumId w:val="7"/>
  </w:num>
  <w:num w:numId="5">
    <w:abstractNumId w:val="10"/>
  </w:num>
  <w:num w:numId="6">
    <w:abstractNumId w:val="22"/>
  </w:num>
  <w:num w:numId="7">
    <w:abstractNumId w:val="30"/>
  </w:num>
  <w:num w:numId="8">
    <w:abstractNumId w:val="19"/>
  </w:num>
  <w:num w:numId="9">
    <w:abstractNumId w:val="32"/>
  </w:num>
  <w:num w:numId="10">
    <w:abstractNumId w:val="11"/>
  </w:num>
  <w:num w:numId="11">
    <w:abstractNumId w:val="24"/>
  </w:num>
  <w:num w:numId="12">
    <w:abstractNumId w:val="28"/>
  </w:num>
  <w:num w:numId="13">
    <w:abstractNumId w:val="20"/>
  </w:num>
  <w:num w:numId="14">
    <w:abstractNumId w:val="8"/>
  </w:num>
  <w:num w:numId="15">
    <w:abstractNumId w:val="16"/>
  </w:num>
  <w:num w:numId="16">
    <w:abstractNumId w:val="37"/>
  </w:num>
  <w:num w:numId="17">
    <w:abstractNumId w:val="41"/>
  </w:num>
  <w:num w:numId="18">
    <w:abstractNumId w:val="42"/>
  </w:num>
  <w:num w:numId="19">
    <w:abstractNumId w:val="43"/>
  </w:num>
  <w:num w:numId="20">
    <w:abstractNumId w:val="12"/>
  </w:num>
  <w:num w:numId="21">
    <w:abstractNumId w:val="26"/>
  </w:num>
  <w:num w:numId="22">
    <w:abstractNumId w:val="36"/>
  </w:num>
  <w:num w:numId="23">
    <w:abstractNumId w:val="25"/>
  </w:num>
  <w:num w:numId="24">
    <w:abstractNumId w:val="9"/>
  </w:num>
  <w:num w:numId="25">
    <w:abstractNumId w:val="18"/>
  </w:num>
  <w:num w:numId="26">
    <w:abstractNumId w:val="38"/>
  </w:num>
  <w:num w:numId="27">
    <w:abstractNumId w:val="44"/>
  </w:num>
  <w:num w:numId="28">
    <w:abstractNumId w:val="35"/>
  </w:num>
  <w:num w:numId="29">
    <w:abstractNumId w:val="17"/>
  </w:num>
  <w:num w:numId="30">
    <w:abstractNumId w:val="27"/>
  </w:num>
  <w:num w:numId="31">
    <w:abstractNumId w:val="21"/>
  </w:num>
  <w:num w:numId="32">
    <w:abstractNumId w:val="0"/>
  </w:num>
  <w:num w:numId="33">
    <w:abstractNumId w:val="14"/>
  </w:num>
  <w:num w:numId="34">
    <w:abstractNumId w:val="1"/>
  </w:num>
  <w:num w:numId="35">
    <w:abstractNumId w:val="23"/>
  </w:num>
  <w:num w:numId="36">
    <w:abstractNumId w:val="4"/>
  </w:num>
  <w:num w:numId="37">
    <w:abstractNumId w:val="40"/>
  </w:num>
  <w:num w:numId="38">
    <w:abstractNumId w:val="13"/>
  </w:num>
  <w:num w:numId="39">
    <w:abstractNumId w:val="29"/>
  </w:num>
  <w:num w:numId="40">
    <w:abstractNumId w:val="3"/>
  </w:num>
  <w:num w:numId="41">
    <w:abstractNumId w:val="31"/>
  </w:num>
  <w:num w:numId="42">
    <w:abstractNumId w:val="39"/>
  </w:num>
  <w:num w:numId="43">
    <w:abstractNumId w:val="34"/>
  </w:num>
  <w:num w:numId="44">
    <w:abstractNumId w:val="33"/>
  </w:num>
  <w:num w:numId="45">
    <w:abstractNumId w:val="45"/>
  </w:num>
  <w:num w:numId="46">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EFE"/>
    <w:rsid w:val="00001803"/>
    <w:rsid w:val="000239F3"/>
    <w:rsid w:val="00035765"/>
    <w:rsid w:val="000517B9"/>
    <w:rsid w:val="00052D37"/>
    <w:rsid w:val="00061523"/>
    <w:rsid w:val="00062389"/>
    <w:rsid w:val="00067C63"/>
    <w:rsid w:val="00085943"/>
    <w:rsid w:val="0009174E"/>
    <w:rsid w:val="000974BE"/>
    <w:rsid w:val="000A04B4"/>
    <w:rsid w:val="000A0F13"/>
    <w:rsid w:val="000A52FC"/>
    <w:rsid w:val="000B08A9"/>
    <w:rsid w:val="000B3FC1"/>
    <w:rsid w:val="000B494A"/>
    <w:rsid w:val="000C053E"/>
    <w:rsid w:val="000D13D5"/>
    <w:rsid w:val="0010066B"/>
    <w:rsid w:val="001077DB"/>
    <w:rsid w:val="001159D4"/>
    <w:rsid w:val="0012260F"/>
    <w:rsid w:val="001237AC"/>
    <w:rsid w:val="001268F4"/>
    <w:rsid w:val="00143E49"/>
    <w:rsid w:val="00146F66"/>
    <w:rsid w:val="0015256A"/>
    <w:rsid w:val="0016136D"/>
    <w:rsid w:val="00162C06"/>
    <w:rsid w:val="001A48D1"/>
    <w:rsid w:val="001B0B2A"/>
    <w:rsid w:val="001C624C"/>
    <w:rsid w:val="001E0C2F"/>
    <w:rsid w:val="001E4920"/>
    <w:rsid w:val="002014F6"/>
    <w:rsid w:val="00213882"/>
    <w:rsid w:val="002201C5"/>
    <w:rsid w:val="00240B08"/>
    <w:rsid w:val="00254AD1"/>
    <w:rsid w:val="0026112A"/>
    <w:rsid w:val="002630E0"/>
    <w:rsid w:val="002722C9"/>
    <w:rsid w:val="00272437"/>
    <w:rsid w:val="00282D5E"/>
    <w:rsid w:val="002A42FB"/>
    <w:rsid w:val="002A5F91"/>
    <w:rsid w:val="002A6837"/>
    <w:rsid w:val="002A722B"/>
    <w:rsid w:val="002B0F1A"/>
    <w:rsid w:val="002B25B4"/>
    <w:rsid w:val="002B4EF1"/>
    <w:rsid w:val="002C35C6"/>
    <w:rsid w:val="002E4F0C"/>
    <w:rsid w:val="002F42F1"/>
    <w:rsid w:val="00305809"/>
    <w:rsid w:val="0030775F"/>
    <w:rsid w:val="003307F8"/>
    <w:rsid w:val="003357F0"/>
    <w:rsid w:val="00336810"/>
    <w:rsid w:val="0035332D"/>
    <w:rsid w:val="00373732"/>
    <w:rsid w:val="00395B81"/>
    <w:rsid w:val="003A361E"/>
    <w:rsid w:val="003A3D8B"/>
    <w:rsid w:val="003A3FE6"/>
    <w:rsid w:val="003A6E55"/>
    <w:rsid w:val="003B26AB"/>
    <w:rsid w:val="003D6AE5"/>
    <w:rsid w:val="003E29A7"/>
    <w:rsid w:val="003F6E50"/>
    <w:rsid w:val="0041606D"/>
    <w:rsid w:val="00423573"/>
    <w:rsid w:val="00433369"/>
    <w:rsid w:val="004357D4"/>
    <w:rsid w:val="00460641"/>
    <w:rsid w:val="00460A09"/>
    <w:rsid w:val="00470618"/>
    <w:rsid w:val="00474EDE"/>
    <w:rsid w:val="00475C94"/>
    <w:rsid w:val="00497D73"/>
    <w:rsid w:val="004A537A"/>
    <w:rsid w:val="004A53DA"/>
    <w:rsid w:val="004B4A80"/>
    <w:rsid w:val="004B7F6E"/>
    <w:rsid w:val="004C1C8F"/>
    <w:rsid w:val="004C37F5"/>
    <w:rsid w:val="004C6FFE"/>
    <w:rsid w:val="004D4794"/>
    <w:rsid w:val="004D4C16"/>
    <w:rsid w:val="004E41DC"/>
    <w:rsid w:val="0051348E"/>
    <w:rsid w:val="00521C95"/>
    <w:rsid w:val="00531ADB"/>
    <w:rsid w:val="0054139D"/>
    <w:rsid w:val="005554DA"/>
    <w:rsid w:val="005558D8"/>
    <w:rsid w:val="0057038F"/>
    <w:rsid w:val="00572E4D"/>
    <w:rsid w:val="00576B16"/>
    <w:rsid w:val="00587B41"/>
    <w:rsid w:val="005928E9"/>
    <w:rsid w:val="00596528"/>
    <w:rsid w:val="005A008A"/>
    <w:rsid w:val="005A7D33"/>
    <w:rsid w:val="005C010C"/>
    <w:rsid w:val="005D18F4"/>
    <w:rsid w:val="005E2C4B"/>
    <w:rsid w:val="005E7B05"/>
    <w:rsid w:val="005F1233"/>
    <w:rsid w:val="005F262E"/>
    <w:rsid w:val="005F5284"/>
    <w:rsid w:val="005F7189"/>
    <w:rsid w:val="006015A6"/>
    <w:rsid w:val="0060611D"/>
    <w:rsid w:val="0061242E"/>
    <w:rsid w:val="00613560"/>
    <w:rsid w:val="00617ABD"/>
    <w:rsid w:val="00621F09"/>
    <w:rsid w:val="006311E8"/>
    <w:rsid w:val="00633720"/>
    <w:rsid w:val="006357E5"/>
    <w:rsid w:val="00635AD9"/>
    <w:rsid w:val="00657EAA"/>
    <w:rsid w:val="00660E20"/>
    <w:rsid w:val="00661D7D"/>
    <w:rsid w:val="006774BA"/>
    <w:rsid w:val="0068647C"/>
    <w:rsid w:val="00693F9D"/>
    <w:rsid w:val="006A2E2C"/>
    <w:rsid w:val="006A4A71"/>
    <w:rsid w:val="006A74F8"/>
    <w:rsid w:val="006B07B2"/>
    <w:rsid w:val="006B4653"/>
    <w:rsid w:val="006C3EFE"/>
    <w:rsid w:val="006C53BE"/>
    <w:rsid w:val="006C5F3D"/>
    <w:rsid w:val="006D03F0"/>
    <w:rsid w:val="006D38C2"/>
    <w:rsid w:val="00701CC0"/>
    <w:rsid w:val="00712C75"/>
    <w:rsid w:val="007534C6"/>
    <w:rsid w:val="00754BDF"/>
    <w:rsid w:val="00780F91"/>
    <w:rsid w:val="00790AF1"/>
    <w:rsid w:val="007A429C"/>
    <w:rsid w:val="007B1C6A"/>
    <w:rsid w:val="007B359A"/>
    <w:rsid w:val="007C794E"/>
    <w:rsid w:val="007D2BA7"/>
    <w:rsid w:val="00804AF2"/>
    <w:rsid w:val="0080797F"/>
    <w:rsid w:val="00813B44"/>
    <w:rsid w:val="00814CFA"/>
    <w:rsid w:val="008236DC"/>
    <w:rsid w:val="00826EB0"/>
    <w:rsid w:val="00836221"/>
    <w:rsid w:val="00855824"/>
    <w:rsid w:val="008573B0"/>
    <w:rsid w:val="00865EAA"/>
    <w:rsid w:val="00871F2A"/>
    <w:rsid w:val="008816F8"/>
    <w:rsid w:val="00894B9C"/>
    <w:rsid w:val="008B0053"/>
    <w:rsid w:val="008B70EA"/>
    <w:rsid w:val="008C214A"/>
    <w:rsid w:val="008C27A4"/>
    <w:rsid w:val="008C304F"/>
    <w:rsid w:val="008C378A"/>
    <w:rsid w:val="008D0665"/>
    <w:rsid w:val="008D5637"/>
    <w:rsid w:val="008E511C"/>
    <w:rsid w:val="008F1403"/>
    <w:rsid w:val="008F4A11"/>
    <w:rsid w:val="0090187E"/>
    <w:rsid w:val="009345F4"/>
    <w:rsid w:val="00936F07"/>
    <w:rsid w:val="0094254A"/>
    <w:rsid w:val="00942C29"/>
    <w:rsid w:val="00946E01"/>
    <w:rsid w:val="00951F47"/>
    <w:rsid w:val="0096444E"/>
    <w:rsid w:val="0096605F"/>
    <w:rsid w:val="00977205"/>
    <w:rsid w:val="00981585"/>
    <w:rsid w:val="00990598"/>
    <w:rsid w:val="009B3372"/>
    <w:rsid w:val="009C79A7"/>
    <w:rsid w:val="009D640C"/>
    <w:rsid w:val="009E0FF9"/>
    <w:rsid w:val="009F6A47"/>
    <w:rsid w:val="00A033C0"/>
    <w:rsid w:val="00A0619D"/>
    <w:rsid w:val="00A131B0"/>
    <w:rsid w:val="00A13DA5"/>
    <w:rsid w:val="00A17F09"/>
    <w:rsid w:val="00A23215"/>
    <w:rsid w:val="00A25069"/>
    <w:rsid w:val="00A33B2F"/>
    <w:rsid w:val="00A47C5A"/>
    <w:rsid w:val="00A522CB"/>
    <w:rsid w:val="00A52413"/>
    <w:rsid w:val="00A55692"/>
    <w:rsid w:val="00A630BC"/>
    <w:rsid w:val="00A719A7"/>
    <w:rsid w:val="00A73A05"/>
    <w:rsid w:val="00A77BC0"/>
    <w:rsid w:val="00A77E68"/>
    <w:rsid w:val="00A91AF4"/>
    <w:rsid w:val="00A92E18"/>
    <w:rsid w:val="00AA730A"/>
    <w:rsid w:val="00AB04E7"/>
    <w:rsid w:val="00AB4DB3"/>
    <w:rsid w:val="00AB7682"/>
    <w:rsid w:val="00AC4FCB"/>
    <w:rsid w:val="00AC554B"/>
    <w:rsid w:val="00AC5A6E"/>
    <w:rsid w:val="00AD2ACA"/>
    <w:rsid w:val="00AE0599"/>
    <w:rsid w:val="00AE4B6B"/>
    <w:rsid w:val="00AF210A"/>
    <w:rsid w:val="00B153E0"/>
    <w:rsid w:val="00B16E74"/>
    <w:rsid w:val="00B17CD1"/>
    <w:rsid w:val="00B23492"/>
    <w:rsid w:val="00B3030D"/>
    <w:rsid w:val="00B33434"/>
    <w:rsid w:val="00B41F45"/>
    <w:rsid w:val="00B438AA"/>
    <w:rsid w:val="00B72915"/>
    <w:rsid w:val="00B74689"/>
    <w:rsid w:val="00B862A0"/>
    <w:rsid w:val="00B9111C"/>
    <w:rsid w:val="00B948D6"/>
    <w:rsid w:val="00B95D37"/>
    <w:rsid w:val="00BA0967"/>
    <w:rsid w:val="00BA7134"/>
    <w:rsid w:val="00BB4A78"/>
    <w:rsid w:val="00BB7662"/>
    <w:rsid w:val="00BC37C0"/>
    <w:rsid w:val="00BC54FB"/>
    <w:rsid w:val="00BD22EA"/>
    <w:rsid w:val="00BD423A"/>
    <w:rsid w:val="00BD7684"/>
    <w:rsid w:val="00BE6F03"/>
    <w:rsid w:val="00BF7477"/>
    <w:rsid w:val="00C065C8"/>
    <w:rsid w:val="00C3131C"/>
    <w:rsid w:val="00C37E5A"/>
    <w:rsid w:val="00C47D8B"/>
    <w:rsid w:val="00C57479"/>
    <w:rsid w:val="00C72BEC"/>
    <w:rsid w:val="00C7610F"/>
    <w:rsid w:val="00C77F53"/>
    <w:rsid w:val="00C83119"/>
    <w:rsid w:val="00C8737D"/>
    <w:rsid w:val="00C90307"/>
    <w:rsid w:val="00C93A2C"/>
    <w:rsid w:val="00C97EED"/>
    <w:rsid w:val="00CA603A"/>
    <w:rsid w:val="00CB11E6"/>
    <w:rsid w:val="00CB2FA2"/>
    <w:rsid w:val="00CB3B73"/>
    <w:rsid w:val="00CC089A"/>
    <w:rsid w:val="00CC35CD"/>
    <w:rsid w:val="00CD45EC"/>
    <w:rsid w:val="00CD7960"/>
    <w:rsid w:val="00CE121B"/>
    <w:rsid w:val="00CE67AD"/>
    <w:rsid w:val="00CF3468"/>
    <w:rsid w:val="00D01C0A"/>
    <w:rsid w:val="00D062D4"/>
    <w:rsid w:val="00D06C21"/>
    <w:rsid w:val="00D1026B"/>
    <w:rsid w:val="00D13F4A"/>
    <w:rsid w:val="00D2688C"/>
    <w:rsid w:val="00D328CD"/>
    <w:rsid w:val="00D4041E"/>
    <w:rsid w:val="00D47822"/>
    <w:rsid w:val="00D60289"/>
    <w:rsid w:val="00D759ED"/>
    <w:rsid w:val="00D80DFD"/>
    <w:rsid w:val="00D93069"/>
    <w:rsid w:val="00D944D5"/>
    <w:rsid w:val="00D94BF3"/>
    <w:rsid w:val="00D96650"/>
    <w:rsid w:val="00DB006A"/>
    <w:rsid w:val="00DD4F92"/>
    <w:rsid w:val="00DD7580"/>
    <w:rsid w:val="00DE0605"/>
    <w:rsid w:val="00DF35C8"/>
    <w:rsid w:val="00E05E08"/>
    <w:rsid w:val="00E24FFA"/>
    <w:rsid w:val="00E35D04"/>
    <w:rsid w:val="00E41814"/>
    <w:rsid w:val="00E42CAF"/>
    <w:rsid w:val="00E53B6A"/>
    <w:rsid w:val="00E66498"/>
    <w:rsid w:val="00E70063"/>
    <w:rsid w:val="00E723D6"/>
    <w:rsid w:val="00E72A14"/>
    <w:rsid w:val="00E80AD3"/>
    <w:rsid w:val="00E80D16"/>
    <w:rsid w:val="00E90A2A"/>
    <w:rsid w:val="00E90C06"/>
    <w:rsid w:val="00E96D22"/>
    <w:rsid w:val="00EA756B"/>
    <w:rsid w:val="00EB29FF"/>
    <w:rsid w:val="00EB450E"/>
    <w:rsid w:val="00EB4DA4"/>
    <w:rsid w:val="00EC353C"/>
    <w:rsid w:val="00EC730A"/>
    <w:rsid w:val="00ED1D59"/>
    <w:rsid w:val="00EE7598"/>
    <w:rsid w:val="00F05FB1"/>
    <w:rsid w:val="00F16849"/>
    <w:rsid w:val="00F17629"/>
    <w:rsid w:val="00F3134D"/>
    <w:rsid w:val="00F465A5"/>
    <w:rsid w:val="00F53624"/>
    <w:rsid w:val="00F5742B"/>
    <w:rsid w:val="00F57A6D"/>
    <w:rsid w:val="00F64B37"/>
    <w:rsid w:val="00F66619"/>
    <w:rsid w:val="00F71B3B"/>
    <w:rsid w:val="00F9324F"/>
    <w:rsid w:val="00F93F05"/>
    <w:rsid w:val="00F94859"/>
    <w:rsid w:val="00F97E99"/>
    <w:rsid w:val="00FA03DA"/>
    <w:rsid w:val="00FB219D"/>
    <w:rsid w:val="00FB7FA7"/>
    <w:rsid w:val="00FD36C6"/>
    <w:rsid w:val="00FE7F6F"/>
    <w:rsid w:val="00FF2668"/>
    <w:rsid w:val="00FF6F0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3E0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59A"/>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7AD"/>
    <w:pPr>
      <w:ind w:left="720"/>
      <w:contextualSpacing/>
    </w:pPr>
  </w:style>
  <w:style w:type="paragraph" w:styleId="NormalWeb">
    <w:name w:val="Normal (Web)"/>
    <w:basedOn w:val="Normal"/>
    <w:uiPriority w:val="99"/>
    <w:semiHidden/>
    <w:unhideWhenUsed/>
    <w:rsid w:val="00A719A7"/>
    <w:pPr>
      <w:spacing w:before="100" w:beforeAutospacing="1" w:after="100" w:afterAutospacing="1"/>
    </w:pPr>
    <w:rPr>
      <w:rFonts w:ascii="Times" w:hAnsi="Times" w:cs="Times New Roman"/>
      <w:sz w:val="20"/>
      <w:szCs w:val="20"/>
      <w:lang w:val="en-US" w:eastAsia="en-US"/>
    </w:rPr>
  </w:style>
  <w:style w:type="character" w:customStyle="1" w:styleId="apple-tab-span">
    <w:name w:val="apple-tab-span"/>
    <w:basedOn w:val="DefaultParagraphFont"/>
    <w:rsid w:val="00A719A7"/>
  </w:style>
  <w:style w:type="paragraph" w:styleId="ListBullet">
    <w:name w:val="List Bullet"/>
    <w:basedOn w:val="Normal"/>
    <w:uiPriority w:val="99"/>
    <w:unhideWhenUsed/>
    <w:rsid w:val="005558D8"/>
    <w:pPr>
      <w:numPr>
        <w:numId w:val="32"/>
      </w:numPr>
      <w:spacing w:line="276" w:lineRule="auto"/>
      <w:contextualSpacing/>
    </w:pPr>
    <w:rPr>
      <w:rFonts w:eastAsiaTheme="minorHAns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59A"/>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7AD"/>
    <w:pPr>
      <w:ind w:left="720"/>
      <w:contextualSpacing/>
    </w:pPr>
  </w:style>
  <w:style w:type="paragraph" w:styleId="NormalWeb">
    <w:name w:val="Normal (Web)"/>
    <w:basedOn w:val="Normal"/>
    <w:uiPriority w:val="99"/>
    <w:semiHidden/>
    <w:unhideWhenUsed/>
    <w:rsid w:val="00A719A7"/>
    <w:pPr>
      <w:spacing w:before="100" w:beforeAutospacing="1" w:after="100" w:afterAutospacing="1"/>
    </w:pPr>
    <w:rPr>
      <w:rFonts w:ascii="Times" w:hAnsi="Times" w:cs="Times New Roman"/>
      <w:sz w:val="20"/>
      <w:szCs w:val="20"/>
      <w:lang w:val="en-US" w:eastAsia="en-US"/>
    </w:rPr>
  </w:style>
  <w:style w:type="character" w:customStyle="1" w:styleId="apple-tab-span">
    <w:name w:val="apple-tab-span"/>
    <w:basedOn w:val="DefaultParagraphFont"/>
    <w:rsid w:val="00A719A7"/>
  </w:style>
  <w:style w:type="paragraph" w:styleId="ListBullet">
    <w:name w:val="List Bullet"/>
    <w:basedOn w:val="Normal"/>
    <w:uiPriority w:val="99"/>
    <w:unhideWhenUsed/>
    <w:rsid w:val="005558D8"/>
    <w:pPr>
      <w:numPr>
        <w:numId w:val="32"/>
      </w:numPr>
      <w:spacing w:line="276" w:lineRule="auto"/>
      <w:contextualSpacing/>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056383">
      <w:bodyDiv w:val="1"/>
      <w:marLeft w:val="0"/>
      <w:marRight w:val="0"/>
      <w:marTop w:val="0"/>
      <w:marBottom w:val="0"/>
      <w:divBdr>
        <w:top w:val="none" w:sz="0" w:space="0" w:color="auto"/>
        <w:left w:val="none" w:sz="0" w:space="0" w:color="auto"/>
        <w:bottom w:val="none" w:sz="0" w:space="0" w:color="auto"/>
        <w:right w:val="none" w:sz="0" w:space="0" w:color="auto"/>
      </w:divBdr>
      <w:divsChild>
        <w:div w:id="24526360">
          <w:marLeft w:val="0"/>
          <w:marRight w:val="0"/>
          <w:marTop w:val="0"/>
          <w:marBottom w:val="0"/>
          <w:divBdr>
            <w:top w:val="none" w:sz="0" w:space="0" w:color="auto"/>
            <w:left w:val="none" w:sz="0" w:space="0" w:color="auto"/>
            <w:bottom w:val="none" w:sz="0" w:space="0" w:color="auto"/>
            <w:right w:val="none" w:sz="0" w:space="0" w:color="auto"/>
          </w:divBdr>
        </w:div>
      </w:divsChild>
    </w:div>
    <w:div w:id="894394614">
      <w:bodyDiv w:val="1"/>
      <w:marLeft w:val="0"/>
      <w:marRight w:val="0"/>
      <w:marTop w:val="0"/>
      <w:marBottom w:val="0"/>
      <w:divBdr>
        <w:top w:val="none" w:sz="0" w:space="0" w:color="auto"/>
        <w:left w:val="none" w:sz="0" w:space="0" w:color="auto"/>
        <w:bottom w:val="none" w:sz="0" w:space="0" w:color="auto"/>
        <w:right w:val="none" w:sz="0" w:space="0" w:color="auto"/>
      </w:divBdr>
      <w:divsChild>
        <w:div w:id="915821138">
          <w:marLeft w:val="0"/>
          <w:marRight w:val="0"/>
          <w:marTop w:val="0"/>
          <w:marBottom w:val="0"/>
          <w:divBdr>
            <w:top w:val="none" w:sz="0" w:space="0" w:color="auto"/>
            <w:left w:val="none" w:sz="0" w:space="0" w:color="auto"/>
            <w:bottom w:val="none" w:sz="0" w:space="0" w:color="auto"/>
            <w:right w:val="none" w:sz="0" w:space="0" w:color="auto"/>
          </w:divBdr>
        </w:div>
      </w:divsChild>
    </w:div>
    <w:div w:id="946350194">
      <w:bodyDiv w:val="1"/>
      <w:marLeft w:val="0"/>
      <w:marRight w:val="0"/>
      <w:marTop w:val="0"/>
      <w:marBottom w:val="0"/>
      <w:divBdr>
        <w:top w:val="none" w:sz="0" w:space="0" w:color="auto"/>
        <w:left w:val="none" w:sz="0" w:space="0" w:color="auto"/>
        <w:bottom w:val="none" w:sz="0" w:space="0" w:color="auto"/>
        <w:right w:val="none" w:sz="0" w:space="0" w:color="auto"/>
      </w:divBdr>
      <w:divsChild>
        <w:div w:id="607735665">
          <w:marLeft w:val="0"/>
          <w:marRight w:val="0"/>
          <w:marTop w:val="0"/>
          <w:marBottom w:val="0"/>
          <w:divBdr>
            <w:top w:val="none" w:sz="0" w:space="0" w:color="auto"/>
            <w:left w:val="none" w:sz="0" w:space="0" w:color="auto"/>
            <w:bottom w:val="none" w:sz="0" w:space="0" w:color="auto"/>
            <w:right w:val="none" w:sz="0" w:space="0" w:color="auto"/>
          </w:divBdr>
        </w:div>
      </w:divsChild>
    </w:div>
    <w:div w:id="1130318675">
      <w:bodyDiv w:val="1"/>
      <w:marLeft w:val="0"/>
      <w:marRight w:val="0"/>
      <w:marTop w:val="0"/>
      <w:marBottom w:val="0"/>
      <w:divBdr>
        <w:top w:val="none" w:sz="0" w:space="0" w:color="auto"/>
        <w:left w:val="none" w:sz="0" w:space="0" w:color="auto"/>
        <w:bottom w:val="none" w:sz="0" w:space="0" w:color="auto"/>
        <w:right w:val="none" w:sz="0" w:space="0" w:color="auto"/>
      </w:divBdr>
      <w:divsChild>
        <w:div w:id="1094014463">
          <w:marLeft w:val="0"/>
          <w:marRight w:val="0"/>
          <w:marTop w:val="0"/>
          <w:marBottom w:val="0"/>
          <w:divBdr>
            <w:top w:val="none" w:sz="0" w:space="0" w:color="auto"/>
            <w:left w:val="none" w:sz="0" w:space="0" w:color="auto"/>
            <w:bottom w:val="none" w:sz="0" w:space="0" w:color="auto"/>
            <w:right w:val="none" w:sz="0" w:space="0" w:color="auto"/>
          </w:divBdr>
        </w:div>
      </w:divsChild>
    </w:div>
    <w:div w:id="1813400485">
      <w:bodyDiv w:val="1"/>
      <w:marLeft w:val="0"/>
      <w:marRight w:val="0"/>
      <w:marTop w:val="0"/>
      <w:marBottom w:val="0"/>
      <w:divBdr>
        <w:top w:val="none" w:sz="0" w:space="0" w:color="auto"/>
        <w:left w:val="none" w:sz="0" w:space="0" w:color="auto"/>
        <w:bottom w:val="none" w:sz="0" w:space="0" w:color="auto"/>
        <w:right w:val="none" w:sz="0" w:space="0" w:color="auto"/>
      </w:divBdr>
      <w:divsChild>
        <w:div w:id="813061639">
          <w:marLeft w:val="0"/>
          <w:marRight w:val="0"/>
          <w:marTop w:val="0"/>
          <w:marBottom w:val="0"/>
          <w:divBdr>
            <w:top w:val="none" w:sz="0" w:space="0" w:color="auto"/>
            <w:left w:val="none" w:sz="0" w:space="0" w:color="auto"/>
            <w:bottom w:val="none" w:sz="0" w:space="0" w:color="auto"/>
            <w:right w:val="none" w:sz="0" w:space="0" w:color="auto"/>
          </w:divBdr>
        </w:div>
      </w:divsChild>
    </w:div>
    <w:div w:id="2044287439">
      <w:bodyDiv w:val="1"/>
      <w:marLeft w:val="0"/>
      <w:marRight w:val="0"/>
      <w:marTop w:val="0"/>
      <w:marBottom w:val="0"/>
      <w:divBdr>
        <w:top w:val="none" w:sz="0" w:space="0" w:color="auto"/>
        <w:left w:val="none" w:sz="0" w:space="0" w:color="auto"/>
        <w:bottom w:val="none" w:sz="0" w:space="0" w:color="auto"/>
        <w:right w:val="none" w:sz="0" w:space="0" w:color="auto"/>
      </w:divBdr>
      <w:divsChild>
        <w:div w:id="104860348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491</TotalTime>
  <Pages>16</Pages>
  <Words>5400</Words>
  <Characters>30780</Characters>
  <Application>Microsoft Macintosh Word</Application>
  <DocSecurity>0</DocSecurity>
  <Lines>256</Lines>
  <Paragraphs>72</Paragraphs>
  <ScaleCrop>false</ScaleCrop>
  <Company/>
  <LinksUpToDate>false</LinksUpToDate>
  <CharactersWithSpaces>36108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Chrissy Chen</dc:creator>
  <cp:keywords/>
  <dc:description/>
  <cp:lastModifiedBy>Chrissy Chen</cp:lastModifiedBy>
  <cp:revision>374</cp:revision>
  <cp:lastPrinted>2011-12-19T05:44:00Z</cp:lastPrinted>
  <dcterms:created xsi:type="dcterms:W3CDTF">2011-12-18T21:43:00Z</dcterms:created>
  <dcterms:modified xsi:type="dcterms:W3CDTF">2011-12-19T08:26:00Z</dcterms:modified>
</cp:coreProperties>
</file>