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ackground w:color="FFFFFF"/>
  <w:body>
    <w:p w:rsidR="00000000" w:rsidDel="00000000" w:rsidP="00000000" w:rsidRDefault="00000000" w:rsidRPr="00000000" w14:paraId="00000001">
      <w:pPr>
        <w:spacing w:after="200" w:before="200" w:line="480" w:lineRule="auto"/>
        <w:rPr>
          <w:rFonts w:ascii="Times New Roman" w:cs="Times New Roman" w:eastAsia="Times New Roman" w:hAnsi="Times New Roman"/>
          <w:b w:val="1"/>
          <w:sz w:val="24"/>
          <w:szCs w:val="24"/>
          <w:u w:val="single"/>
        </w:rPr>
      </w:pPr>
      <w:r w:rsidDel="00000000" w:rsidR="00000000" w:rsidRPr="00000000">
        <w:rPr>
          <w:rtl w:val="0"/>
        </w:rPr>
      </w:r>
    </w:p>
    <w:p w:rsidR="00000000" w:rsidDel="00000000" w:rsidP="00000000" w:rsidRDefault="00000000" w:rsidRPr="00000000" w14:paraId="00000002">
      <w:pPr>
        <w:spacing w:after="200" w:before="200" w:line="480" w:lineRule="auto"/>
        <w:ind w:left="1440" w:firstLine="0"/>
        <w:rPr>
          <w:rFonts w:ascii="Times New Roman" w:cs="Times New Roman" w:eastAsia="Times New Roman" w:hAnsi="Times New Roman"/>
          <w:b w:val="1"/>
          <w:sz w:val="24"/>
          <w:szCs w:val="24"/>
          <w:u w:val="single"/>
        </w:rPr>
      </w:pPr>
      <w:r w:rsidDel="00000000" w:rsidR="00000000" w:rsidRPr="00000000">
        <w:rPr>
          <w:rFonts w:ascii="Times New Roman" w:cs="Times New Roman" w:eastAsia="Times New Roman" w:hAnsi="Times New Roman"/>
          <w:b w:val="1"/>
          <w:sz w:val="24"/>
          <w:szCs w:val="24"/>
          <w:u w:val="single"/>
          <w:rtl w:val="0"/>
        </w:rPr>
        <w:t xml:space="preserve">L'école critique de francfort</w:t>
      </w:r>
    </w:p>
    <w:p w:rsidR="00000000" w:rsidDel="00000000" w:rsidP="00000000" w:rsidRDefault="00000000" w:rsidRPr="00000000" w14:paraId="00000003">
      <w:pPr>
        <w:spacing w:after="200" w:before="200" w:line="480" w:lineRule="auto"/>
        <w:ind w:left="1440" w:firstLine="0"/>
        <w:rPr>
          <w:rFonts w:ascii="Times New Roman" w:cs="Times New Roman" w:eastAsia="Times New Roman" w:hAnsi="Times New Roman"/>
          <w:b w:val="1"/>
          <w:sz w:val="24"/>
          <w:szCs w:val="24"/>
          <w:u w:val="single"/>
        </w:rPr>
      </w:pPr>
      <w:r w:rsidDel="00000000" w:rsidR="00000000" w:rsidRPr="00000000">
        <w:rPr>
          <w:rFonts w:ascii="Times New Roman" w:cs="Times New Roman" w:eastAsia="Times New Roman" w:hAnsi="Times New Roman"/>
          <w:b w:val="1"/>
          <w:sz w:val="24"/>
          <w:szCs w:val="24"/>
          <w:u w:val="single"/>
          <w:rtl w:val="0"/>
        </w:rPr>
        <w:t xml:space="preserve">Les approches structurelles (1)</w:t>
      </w:r>
    </w:p>
    <w:p w:rsidR="00000000" w:rsidDel="00000000" w:rsidP="00000000" w:rsidRDefault="00000000" w:rsidRPr="00000000" w14:paraId="00000004">
      <w:pPr>
        <w:spacing w:after="200" w:before="200" w:line="480" w:lineRule="auto"/>
        <w:ind w:left="1440" w:firstLine="0"/>
        <w:rPr>
          <w:rFonts w:ascii="Times New Roman" w:cs="Times New Roman" w:eastAsia="Times New Roman" w:hAnsi="Times New Roman"/>
          <w:b w:val="1"/>
          <w:sz w:val="24"/>
          <w:szCs w:val="24"/>
          <w:u w:val="single"/>
        </w:rPr>
      </w:pPr>
      <w:r w:rsidDel="00000000" w:rsidR="00000000" w:rsidRPr="00000000">
        <w:rPr>
          <w:rFonts w:ascii="Times New Roman" w:cs="Times New Roman" w:eastAsia="Times New Roman" w:hAnsi="Times New Roman"/>
          <w:b w:val="1"/>
          <w:sz w:val="24"/>
          <w:szCs w:val="24"/>
          <w:u w:val="single"/>
          <w:rtl w:val="0"/>
        </w:rPr>
        <w:t xml:space="preserve">Les approches structurelles (2)</w:t>
      </w:r>
    </w:p>
    <w:p w:rsidR="00000000" w:rsidDel="00000000" w:rsidP="00000000" w:rsidRDefault="00000000" w:rsidRPr="00000000" w14:paraId="00000005">
      <w:pPr>
        <w:spacing w:after="200" w:before="200" w:line="480" w:lineRule="auto"/>
        <w:ind w:left="1440" w:firstLine="0"/>
        <w:rPr>
          <w:rFonts w:ascii="Times New Roman" w:cs="Times New Roman" w:eastAsia="Times New Roman" w:hAnsi="Times New Roman"/>
          <w:b w:val="1"/>
          <w:sz w:val="24"/>
          <w:szCs w:val="24"/>
          <w:u w:val="single"/>
        </w:rPr>
      </w:pPr>
      <w:r w:rsidDel="00000000" w:rsidR="00000000" w:rsidRPr="00000000">
        <w:rPr>
          <w:rFonts w:ascii="Times New Roman" w:cs="Times New Roman" w:eastAsia="Times New Roman" w:hAnsi="Times New Roman"/>
          <w:b w:val="1"/>
          <w:sz w:val="24"/>
          <w:szCs w:val="24"/>
          <w:u w:val="single"/>
          <w:rtl w:val="0"/>
        </w:rPr>
        <w:t xml:space="preserve">Communication et realite sociale (1)</w:t>
      </w:r>
    </w:p>
    <w:p w:rsidR="00000000" w:rsidDel="00000000" w:rsidP="00000000" w:rsidRDefault="00000000" w:rsidRPr="00000000" w14:paraId="00000006">
      <w:pPr>
        <w:spacing w:after="200" w:before="200" w:line="480" w:lineRule="auto"/>
        <w:ind w:left="1440" w:firstLine="0"/>
        <w:rPr>
          <w:rFonts w:ascii="Times New Roman" w:cs="Times New Roman" w:eastAsia="Times New Roman" w:hAnsi="Times New Roman"/>
          <w:b w:val="1"/>
          <w:sz w:val="24"/>
          <w:szCs w:val="24"/>
          <w:u w:val="single"/>
        </w:rPr>
      </w:pPr>
      <w:r w:rsidDel="00000000" w:rsidR="00000000" w:rsidRPr="00000000">
        <w:rPr>
          <w:rFonts w:ascii="Times New Roman" w:cs="Times New Roman" w:eastAsia="Times New Roman" w:hAnsi="Times New Roman"/>
          <w:b w:val="1"/>
          <w:sz w:val="24"/>
          <w:szCs w:val="24"/>
          <w:u w:val="single"/>
          <w:rtl w:val="0"/>
        </w:rPr>
        <w:t xml:space="preserve">Communication et realite sociale (2)</w:t>
      </w:r>
    </w:p>
    <w:p w:rsidR="00000000" w:rsidDel="00000000" w:rsidP="00000000" w:rsidRDefault="00000000" w:rsidRPr="00000000" w14:paraId="00000007">
      <w:pPr>
        <w:spacing w:after="200" w:before="200" w:line="480" w:lineRule="auto"/>
        <w:rPr>
          <w:rFonts w:ascii="Times New Roman" w:cs="Times New Roman" w:eastAsia="Times New Roman" w:hAnsi="Times New Roman"/>
          <w:b w:val="1"/>
          <w:sz w:val="24"/>
          <w:szCs w:val="24"/>
          <w:u w:val="single"/>
        </w:rPr>
      </w:pPr>
      <w:r w:rsidDel="00000000" w:rsidR="00000000" w:rsidRPr="00000000">
        <w:rPr>
          <w:rFonts w:ascii="Times New Roman" w:cs="Times New Roman" w:eastAsia="Times New Roman" w:hAnsi="Times New Roman"/>
          <w:b w:val="1"/>
          <w:sz w:val="24"/>
          <w:szCs w:val="24"/>
          <w:u w:val="single"/>
          <w:rtl w:val="0"/>
        </w:rPr>
        <w:t xml:space="preserve">L'école critique de Francfort:</w:t>
      </w:r>
    </w:p>
    <w:p w:rsidR="00000000" w:rsidDel="00000000" w:rsidP="00000000" w:rsidRDefault="00000000" w:rsidRPr="00000000" w14:paraId="00000008">
      <w:pPr>
        <w:numPr>
          <w:ilvl w:val="0"/>
          <w:numId w:val="2"/>
        </w:numPr>
        <w:spacing w:after="0" w:afterAutospacing="0" w:before="200" w:line="480" w:lineRule="auto"/>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Contexte d'emergence </w:t>
      </w:r>
    </w:p>
    <w:p w:rsidR="00000000" w:rsidDel="00000000" w:rsidP="00000000" w:rsidRDefault="00000000" w:rsidRPr="00000000" w14:paraId="00000009">
      <w:pPr>
        <w:numPr>
          <w:ilvl w:val="0"/>
          <w:numId w:val="2"/>
        </w:numPr>
        <w:spacing w:after="0" w:afterAutospacing="0" w:before="0" w:beforeAutospacing="0" w:line="480" w:lineRule="auto"/>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Pères fondateurs de l’ecole de francfort</w:t>
      </w:r>
    </w:p>
    <w:p w:rsidR="00000000" w:rsidDel="00000000" w:rsidP="00000000" w:rsidRDefault="00000000" w:rsidRPr="00000000" w14:paraId="0000000A">
      <w:pPr>
        <w:numPr>
          <w:ilvl w:val="1"/>
          <w:numId w:val="2"/>
        </w:numPr>
        <w:spacing w:after="0" w:afterAutospacing="0" w:before="0" w:beforeAutospacing="0" w:line="480" w:lineRule="auto"/>
        <w:ind w:left="144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Theodore Adorno</w:t>
      </w:r>
    </w:p>
    <w:p w:rsidR="00000000" w:rsidDel="00000000" w:rsidP="00000000" w:rsidRDefault="00000000" w:rsidRPr="00000000" w14:paraId="0000000B">
      <w:pPr>
        <w:numPr>
          <w:ilvl w:val="1"/>
          <w:numId w:val="2"/>
        </w:numPr>
        <w:spacing w:after="0" w:afterAutospacing="0" w:before="0" w:beforeAutospacing="0" w:line="480" w:lineRule="auto"/>
        <w:ind w:left="144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Max Horkheimer</w:t>
      </w:r>
    </w:p>
    <w:p w:rsidR="00000000" w:rsidDel="00000000" w:rsidP="00000000" w:rsidRDefault="00000000" w:rsidRPr="00000000" w14:paraId="0000000C">
      <w:pPr>
        <w:numPr>
          <w:ilvl w:val="1"/>
          <w:numId w:val="2"/>
        </w:numPr>
        <w:spacing w:after="0" w:afterAutospacing="0" w:before="0" w:beforeAutospacing="0" w:line="480" w:lineRule="auto"/>
        <w:ind w:left="144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Herbert Marcuse </w:t>
      </w:r>
    </w:p>
    <w:p w:rsidR="00000000" w:rsidDel="00000000" w:rsidP="00000000" w:rsidRDefault="00000000" w:rsidRPr="00000000" w14:paraId="0000000D">
      <w:pPr>
        <w:numPr>
          <w:ilvl w:val="1"/>
          <w:numId w:val="2"/>
        </w:numPr>
        <w:spacing w:after="0" w:afterAutospacing="0" w:before="0" w:beforeAutospacing="0" w:line="480" w:lineRule="auto"/>
        <w:ind w:left="144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Walter Benjamin</w:t>
      </w:r>
    </w:p>
    <w:p w:rsidR="00000000" w:rsidDel="00000000" w:rsidP="00000000" w:rsidRDefault="00000000" w:rsidRPr="00000000" w14:paraId="0000000E">
      <w:pPr>
        <w:numPr>
          <w:ilvl w:val="0"/>
          <w:numId w:val="2"/>
        </w:numPr>
        <w:spacing w:after="0" w:afterAutospacing="0" w:before="0" w:beforeAutospacing="0" w:line="480" w:lineRule="auto"/>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L’ecole de Francfort, une theorie critique</w:t>
      </w:r>
    </w:p>
    <w:p w:rsidR="00000000" w:rsidDel="00000000" w:rsidP="00000000" w:rsidRDefault="00000000" w:rsidRPr="00000000" w14:paraId="0000000F">
      <w:pPr>
        <w:numPr>
          <w:ilvl w:val="0"/>
          <w:numId w:val="2"/>
        </w:numPr>
        <w:spacing w:after="0" w:afterAutospacing="0" w:before="0" w:beforeAutospacing="0" w:line="480" w:lineRule="auto"/>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Une théorie critique de l’industrie culturelle</w:t>
      </w:r>
    </w:p>
    <w:p w:rsidR="00000000" w:rsidDel="00000000" w:rsidP="00000000" w:rsidRDefault="00000000" w:rsidRPr="00000000" w14:paraId="00000010">
      <w:pPr>
        <w:numPr>
          <w:ilvl w:val="0"/>
          <w:numId w:val="2"/>
        </w:numPr>
        <w:spacing w:after="0" w:afterAutospacing="0" w:before="0" w:beforeAutospacing="0" w:line="480" w:lineRule="auto"/>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L’industrie culturelle, ideologie et systeme capitaliste</w:t>
      </w:r>
    </w:p>
    <w:p w:rsidR="00000000" w:rsidDel="00000000" w:rsidP="00000000" w:rsidRDefault="00000000" w:rsidRPr="00000000" w14:paraId="00000011">
      <w:pPr>
        <w:numPr>
          <w:ilvl w:val="0"/>
          <w:numId w:val="2"/>
        </w:numPr>
        <w:spacing w:after="0" w:afterAutospacing="0" w:before="0" w:beforeAutospacing="0" w:line="480" w:lineRule="auto"/>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L’influence des médias dans le contexte de ‘l’industrie culturelle”</w:t>
      </w:r>
    </w:p>
    <w:p w:rsidR="00000000" w:rsidDel="00000000" w:rsidP="00000000" w:rsidRDefault="00000000" w:rsidRPr="00000000" w14:paraId="00000012">
      <w:pPr>
        <w:numPr>
          <w:ilvl w:val="0"/>
          <w:numId w:val="2"/>
        </w:numPr>
        <w:spacing w:after="0" w:afterAutospacing="0" w:before="0" w:beforeAutospacing="0" w:line="480" w:lineRule="auto"/>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L’industrie culturelle, ideologie et systeme capitaliste</w:t>
      </w:r>
    </w:p>
    <w:p w:rsidR="00000000" w:rsidDel="00000000" w:rsidP="00000000" w:rsidRDefault="00000000" w:rsidRPr="00000000" w14:paraId="00000013">
      <w:pPr>
        <w:numPr>
          <w:ilvl w:val="0"/>
          <w:numId w:val="2"/>
        </w:numPr>
        <w:spacing w:after="0" w:afterAutospacing="0" w:before="0" w:beforeAutospacing="0" w:line="480" w:lineRule="auto"/>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Adorno: L’exemple de la regressions de l'écoute musicale</w:t>
      </w:r>
    </w:p>
    <w:p w:rsidR="00000000" w:rsidDel="00000000" w:rsidP="00000000" w:rsidRDefault="00000000" w:rsidRPr="00000000" w14:paraId="00000014">
      <w:pPr>
        <w:numPr>
          <w:ilvl w:val="0"/>
          <w:numId w:val="2"/>
        </w:numPr>
        <w:spacing w:after="0" w:afterAutospacing="0" w:before="0" w:beforeAutospacing="0" w:line="480" w:lineRule="auto"/>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Marchandisation de la culture</w:t>
      </w:r>
    </w:p>
    <w:p w:rsidR="00000000" w:rsidDel="00000000" w:rsidP="00000000" w:rsidRDefault="00000000" w:rsidRPr="00000000" w14:paraId="00000015">
      <w:pPr>
        <w:numPr>
          <w:ilvl w:val="0"/>
          <w:numId w:val="2"/>
        </w:numPr>
        <w:spacing w:after="200" w:before="0" w:beforeAutospacing="0" w:line="480" w:lineRule="auto"/>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L'autoritarisme de l’industrie culturelle</w:t>
      </w:r>
    </w:p>
    <w:p w:rsidR="00000000" w:rsidDel="00000000" w:rsidP="00000000" w:rsidRDefault="00000000" w:rsidRPr="00000000" w14:paraId="00000016">
      <w:pPr>
        <w:numPr>
          <w:ilvl w:val="0"/>
          <w:numId w:val="1"/>
        </w:numPr>
        <w:spacing w:after="200" w:before="200" w:line="480" w:lineRule="auto"/>
        <w:ind w:left="720" w:hanging="360"/>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Contexte d’emergence:</w:t>
      </w:r>
    </w:p>
    <w:p w:rsidR="00000000" w:rsidDel="00000000" w:rsidP="00000000" w:rsidRDefault="00000000" w:rsidRPr="00000000" w14:paraId="00000017">
      <w:pPr>
        <w:numPr>
          <w:ilvl w:val="1"/>
          <w:numId w:val="1"/>
        </w:numPr>
        <w:spacing w:after="200" w:before="200" w:line="480" w:lineRule="auto"/>
        <w:ind w:left="144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Une théorie critique de la société moderne</w:t>
      </w:r>
    </w:p>
    <w:p w:rsidR="00000000" w:rsidDel="00000000" w:rsidP="00000000" w:rsidRDefault="00000000" w:rsidRPr="00000000" w14:paraId="00000018">
      <w:pPr>
        <w:numPr>
          <w:ilvl w:val="1"/>
          <w:numId w:val="1"/>
        </w:numPr>
        <w:spacing w:after="200" w:before="200" w:line="480" w:lineRule="auto"/>
        <w:ind w:left="144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Perçue comme entreprise de domination et d'aliénation</w:t>
      </w:r>
    </w:p>
    <w:p w:rsidR="00000000" w:rsidDel="00000000" w:rsidP="00000000" w:rsidRDefault="00000000" w:rsidRPr="00000000" w14:paraId="00000019">
      <w:pPr>
        <w:numPr>
          <w:ilvl w:val="1"/>
          <w:numId w:val="1"/>
        </w:numPr>
        <w:spacing w:after="200" w:before="200" w:line="480" w:lineRule="auto"/>
        <w:ind w:left="144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Analyse de l’influence des media en terme d’industrie culturelle et de culture de masse</w:t>
      </w:r>
    </w:p>
    <w:p w:rsidR="00000000" w:rsidDel="00000000" w:rsidP="00000000" w:rsidRDefault="00000000" w:rsidRPr="00000000" w14:paraId="0000001A">
      <w:pPr>
        <w:numPr>
          <w:ilvl w:val="1"/>
          <w:numId w:val="1"/>
        </w:numPr>
        <w:spacing w:after="200" w:before="200" w:line="480" w:lineRule="auto"/>
        <w:ind w:left="144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Critique d’influence des médias s'inscrit dans une critique générale de la société</w:t>
      </w:r>
    </w:p>
    <w:p w:rsidR="00000000" w:rsidDel="00000000" w:rsidP="00000000" w:rsidRDefault="00000000" w:rsidRPr="00000000" w14:paraId="0000001B">
      <w:pPr>
        <w:numPr>
          <w:ilvl w:val="1"/>
          <w:numId w:val="1"/>
        </w:numPr>
        <w:spacing w:after="200" w:before="200" w:line="480" w:lineRule="auto"/>
        <w:ind w:left="144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L'école de francfort est nom donné dans années 50 a un courant de pensée qui unit un groupe d’intellectuels allemands, affiliés à l'institut de recherches sociales a francfort</w:t>
      </w:r>
    </w:p>
    <w:p w:rsidR="00000000" w:rsidDel="00000000" w:rsidP="00000000" w:rsidRDefault="00000000" w:rsidRPr="00000000" w14:paraId="0000001C">
      <w:pPr>
        <w:numPr>
          <w:ilvl w:val="1"/>
          <w:numId w:val="1"/>
        </w:numPr>
        <w:spacing w:after="200" w:before="200" w:line="480" w:lineRule="auto"/>
        <w:ind w:left="144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1933, l'institut est ferme par Nazis</w:t>
      </w:r>
    </w:p>
    <w:p w:rsidR="00000000" w:rsidDel="00000000" w:rsidP="00000000" w:rsidRDefault="00000000" w:rsidRPr="00000000" w14:paraId="0000001D">
      <w:pPr>
        <w:numPr>
          <w:ilvl w:val="1"/>
          <w:numId w:val="1"/>
        </w:numPr>
        <w:spacing w:after="200" w:before="200" w:line="480" w:lineRule="auto"/>
        <w:ind w:left="144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Certains des membres de l’ecole de francfort s’exilent aux Etats-Unis, pour ne revenir qu’en 1950</w:t>
      </w:r>
    </w:p>
    <w:p w:rsidR="00000000" w:rsidDel="00000000" w:rsidP="00000000" w:rsidRDefault="00000000" w:rsidRPr="00000000" w14:paraId="0000001E">
      <w:pPr>
        <w:numPr>
          <w:ilvl w:val="0"/>
          <w:numId w:val="1"/>
        </w:numPr>
        <w:spacing w:after="200" w:before="200" w:line="480" w:lineRule="auto"/>
        <w:ind w:left="720" w:hanging="360"/>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Pères fondateurs de l’ecole de francfort:</w:t>
      </w:r>
    </w:p>
    <w:p w:rsidR="00000000" w:rsidDel="00000000" w:rsidP="00000000" w:rsidRDefault="00000000" w:rsidRPr="00000000" w14:paraId="0000001F">
      <w:pPr>
        <w:numPr>
          <w:ilvl w:val="2"/>
          <w:numId w:val="1"/>
        </w:numPr>
        <w:spacing w:after="200" w:before="200" w:line="480" w:lineRule="auto"/>
        <w:ind w:left="216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Theodor Adorno (1903 - 1969)</w:t>
      </w:r>
    </w:p>
    <w:p w:rsidR="00000000" w:rsidDel="00000000" w:rsidP="00000000" w:rsidRDefault="00000000" w:rsidRPr="00000000" w14:paraId="00000020">
      <w:pPr>
        <w:numPr>
          <w:ilvl w:val="2"/>
          <w:numId w:val="1"/>
        </w:numPr>
        <w:spacing w:after="200" w:before="200" w:line="480" w:lineRule="auto"/>
        <w:ind w:left="216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Max Horkheimer </w:t>
      </w:r>
    </w:p>
    <w:p w:rsidR="00000000" w:rsidDel="00000000" w:rsidP="00000000" w:rsidRDefault="00000000" w:rsidRPr="00000000" w14:paraId="00000021">
      <w:pPr>
        <w:numPr>
          <w:ilvl w:val="2"/>
          <w:numId w:val="1"/>
        </w:numPr>
        <w:spacing w:after="200" w:before="200" w:line="480" w:lineRule="auto"/>
        <w:ind w:left="216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Herbery Marcuse</w:t>
      </w:r>
    </w:p>
    <w:p w:rsidR="00000000" w:rsidDel="00000000" w:rsidP="00000000" w:rsidRDefault="00000000" w:rsidRPr="00000000" w14:paraId="00000022">
      <w:pPr>
        <w:numPr>
          <w:ilvl w:val="2"/>
          <w:numId w:val="1"/>
        </w:numPr>
        <w:spacing w:after="200" w:before="200" w:line="480" w:lineRule="auto"/>
        <w:ind w:left="216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Walter Benjamin</w:t>
      </w:r>
    </w:p>
    <w:p w:rsidR="00000000" w:rsidDel="00000000" w:rsidP="00000000" w:rsidRDefault="00000000" w:rsidRPr="00000000" w14:paraId="00000023">
      <w:pPr>
        <w:numPr>
          <w:ilvl w:val="1"/>
          <w:numId w:val="1"/>
        </w:numPr>
        <w:spacing w:after="200" w:before="200" w:line="480" w:lineRule="auto"/>
        <w:ind w:left="1440" w:hanging="360"/>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Theodor Adorno (1903 - 1969):</w:t>
      </w:r>
    </w:p>
    <w:p w:rsidR="00000000" w:rsidDel="00000000" w:rsidP="00000000" w:rsidRDefault="00000000" w:rsidRPr="00000000" w14:paraId="00000024">
      <w:pPr>
        <w:numPr>
          <w:ilvl w:val="2"/>
          <w:numId w:val="1"/>
        </w:numPr>
        <w:spacing w:after="200" w:before="200" w:line="480" w:lineRule="auto"/>
        <w:ind w:left="216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Théoriciens et critiques culturels les plus influents du XXe siècle</w:t>
      </w:r>
    </w:p>
    <w:p w:rsidR="00000000" w:rsidDel="00000000" w:rsidP="00000000" w:rsidRDefault="00000000" w:rsidRPr="00000000" w14:paraId="00000025">
      <w:pPr>
        <w:numPr>
          <w:ilvl w:val="2"/>
          <w:numId w:val="1"/>
        </w:numPr>
        <w:spacing w:after="200" w:before="200" w:line="480" w:lineRule="auto"/>
        <w:ind w:left="216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Des études en philosophie, musicologie, psychologie, sociologie et composition musicale</w:t>
      </w:r>
    </w:p>
    <w:p w:rsidR="00000000" w:rsidDel="00000000" w:rsidP="00000000" w:rsidRDefault="00000000" w:rsidRPr="00000000" w14:paraId="00000026">
      <w:pPr>
        <w:numPr>
          <w:ilvl w:val="2"/>
          <w:numId w:val="1"/>
        </w:numPr>
        <w:spacing w:after="200" w:before="200" w:line="480" w:lineRule="auto"/>
        <w:ind w:left="216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1931 il passe son doctorat de philosophie et entre à l'université de francfort.</w:t>
      </w:r>
    </w:p>
    <w:p w:rsidR="00000000" w:rsidDel="00000000" w:rsidP="00000000" w:rsidRDefault="00000000" w:rsidRPr="00000000" w14:paraId="00000027">
      <w:pPr>
        <w:numPr>
          <w:ilvl w:val="2"/>
          <w:numId w:val="1"/>
        </w:numPr>
        <w:spacing w:after="200" w:before="200" w:line="480" w:lineRule="auto"/>
        <w:ind w:left="216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Deux ans plus tard, les nazis lui retirent le droit d’enseigner</w:t>
      </w:r>
    </w:p>
    <w:p w:rsidR="00000000" w:rsidDel="00000000" w:rsidP="00000000" w:rsidRDefault="00000000" w:rsidRPr="00000000" w14:paraId="00000028">
      <w:pPr>
        <w:numPr>
          <w:ilvl w:val="2"/>
          <w:numId w:val="1"/>
        </w:numPr>
        <w:spacing w:after="200" w:before="200" w:line="480" w:lineRule="auto"/>
        <w:ind w:left="216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Émigré aux Etats Unis en 1938</w:t>
      </w:r>
    </w:p>
    <w:p w:rsidR="00000000" w:rsidDel="00000000" w:rsidP="00000000" w:rsidRDefault="00000000" w:rsidRPr="00000000" w14:paraId="00000029">
      <w:pPr>
        <w:numPr>
          <w:ilvl w:val="2"/>
          <w:numId w:val="1"/>
        </w:numPr>
        <w:spacing w:after="200" w:before="200" w:line="480" w:lineRule="auto"/>
        <w:ind w:left="216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La dialectique de la raison avec Max Horkheimer, 1944</w:t>
      </w:r>
    </w:p>
    <w:p w:rsidR="00000000" w:rsidDel="00000000" w:rsidP="00000000" w:rsidRDefault="00000000" w:rsidRPr="00000000" w14:paraId="0000002A">
      <w:pPr>
        <w:numPr>
          <w:ilvl w:val="2"/>
          <w:numId w:val="1"/>
        </w:numPr>
        <w:spacing w:after="200" w:before="200" w:line="480" w:lineRule="auto"/>
        <w:ind w:left="216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Il revient, au début des années 1950 en Allemagne</w:t>
      </w:r>
    </w:p>
    <w:p w:rsidR="00000000" w:rsidDel="00000000" w:rsidP="00000000" w:rsidRDefault="00000000" w:rsidRPr="00000000" w14:paraId="0000002B">
      <w:pPr>
        <w:numPr>
          <w:ilvl w:val="1"/>
          <w:numId w:val="1"/>
        </w:numPr>
        <w:spacing w:after="200" w:before="200" w:line="480" w:lineRule="auto"/>
        <w:ind w:left="1440" w:hanging="360"/>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Max Horkheimer (1895 - 1973):</w:t>
      </w:r>
    </w:p>
    <w:p w:rsidR="00000000" w:rsidDel="00000000" w:rsidP="00000000" w:rsidRDefault="00000000" w:rsidRPr="00000000" w14:paraId="0000002C">
      <w:pPr>
        <w:numPr>
          <w:ilvl w:val="2"/>
          <w:numId w:val="1"/>
        </w:numPr>
        <w:spacing w:after="200" w:before="200" w:line="480" w:lineRule="auto"/>
        <w:ind w:left="216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Philosophe et sociologue</w:t>
      </w:r>
    </w:p>
    <w:p w:rsidR="00000000" w:rsidDel="00000000" w:rsidP="00000000" w:rsidRDefault="00000000" w:rsidRPr="00000000" w14:paraId="0000002D">
      <w:pPr>
        <w:numPr>
          <w:ilvl w:val="2"/>
          <w:numId w:val="1"/>
        </w:numPr>
        <w:spacing w:after="200" w:before="200" w:line="480" w:lineRule="auto"/>
        <w:ind w:left="216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Il développe les fondements de la théorie critique dans une série d’essais, </w:t>
      </w:r>
      <w:r w:rsidDel="00000000" w:rsidR="00000000" w:rsidRPr="00000000">
        <w:rPr>
          <w:rFonts w:ascii="Times New Roman" w:cs="Times New Roman" w:eastAsia="Times New Roman" w:hAnsi="Times New Roman"/>
          <w:sz w:val="24"/>
          <w:szCs w:val="24"/>
          <w:rtl w:val="0"/>
        </w:rPr>
        <w:t xml:space="preserve">theorie</w:t>
      </w:r>
      <w:r w:rsidDel="00000000" w:rsidR="00000000" w:rsidRPr="00000000">
        <w:rPr>
          <w:rFonts w:ascii="Times New Roman" w:cs="Times New Roman" w:eastAsia="Times New Roman" w:hAnsi="Times New Roman"/>
          <w:sz w:val="24"/>
          <w:szCs w:val="24"/>
          <w:rtl w:val="0"/>
        </w:rPr>
        <w:t xml:space="preserve"> traditionnelle et </w:t>
      </w:r>
      <w:r w:rsidDel="00000000" w:rsidR="00000000" w:rsidRPr="00000000">
        <w:rPr>
          <w:rFonts w:ascii="Times New Roman" w:cs="Times New Roman" w:eastAsia="Times New Roman" w:hAnsi="Times New Roman"/>
          <w:sz w:val="24"/>
          <w:szCs w:val="24"/>
          <w:rtl w:val="0"/>
        </w:rPr>
        <w:t xml:space="preserve">theorie</w:t>
      </w:r>
      <w:r w:rsidDel="00000000" w:rsidR="00000000" w:rsidRPr="00000000">
        <w:rPr>
          <w:rFonts w:ascii="Times New Roman" w:cs="Times New Roman" w:eastAsia="Times New Roman" w:hAnsi="Times New Roman"/>
          <w:sz w:val="24"/>
          <w:szCs w:val="24"/>
          <w:rtl w:val="0"/>
        </w:rPr>
        <w:t xml:space="preserve"> critique et organise la recherche interdisciplinaire entre philosophes, sociologues, économistes, esthéticiens et psychologues.</w:t>
      </w:r>
    </w:p>
    <w:p w:rsidR="00000000" w:rsidDel="00000000" w:rsidP="00000000" w:rsidRDefault="00000000" w:rsidRPr="00000000" w14:paraId="0000002E">
      <w:pPr>
        <w:numPr>
          <w:ilvl w:val="1"/>
          <w:numId w:val="1"/>
        </w:numPr>
        <w:spacing w:after="200" w:before="200" w:line="480" w:lineRule="auto"/>
        <w:ind w:left="1440" w:hanging="360"/>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Herbert Marcuse (1898 - 1979): </w:t>
      </w:r>
    </w:p>
    <w:p w:rsidR="00000000" w:rsidDel="00000000" w:rsidP="00000000" w:rsidRDefault="00000000" w:rsidRPr="00000000" w14:paraId="0000002F">
      <w:pPr>
        <w:numPr>
          <w:ilvl w:val="2"/>
          <w:numId w:val="1"/>
        </w:numPr>
        <w:spacing w:after="200" w:before="200" w:line="480" w:lineRule="auto"/>
        <w:ind w:left="216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Philosophe et sociologue</w:t>
      </w:r>
    </w:p>
    <w:p w:rsidR="00000000" w:rsidDel="00000000" w:rsidP="00000000" w:rsidRDefault="00000000" w:rsidRPr="00000000" w14:paraId="00000030">
      <w:pPr>
        <w:numPr>
          <w:ilvl w:val="2"/>
          <w:numId w:val="1"/>
        </w:numPr>
        <w:spacing w:after="200" w:before="200" w:line="480" w:lineRule="auto"/>
        <w:ind w:left="216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Apres son exil, Herbert Marcuse enseigner a Berkeley, en Californie.</w:t>
      </w:r>
    </w:p>
    <w:p w:rsidR="00000000" w:rsidDel="00000000" w:rsidP="00000000" w:rsidRDefault="00000000" w:rsidRPr="00000000" w14:paraId="00000031">
      <w:pPr>
        <w:numPr>
          <w:ilvl w:val="1"/>
          <w:numId w:val="1"/>
        </w:numPr>
        <w:spacing w:after="200" w:before="200" w:line="480" w:lineRule="auto"/>
        <w:ind w:left="1440" w:hanging="360"/>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Walter Benjamin (1892 - 1940):</w:t>
      </w:r>
    </w:p>
    <w:p w:rsidR="00000000" w:rsidDel="00000000" w:rsidP="00000000" w:rsidRDefault="00000000" w:rsidRPr="00000000" w14:paraId="00000032">
      <w:pPr>
        <w:numPr>
          <w:ilvl w:val="2"/>
          <w:numId w:val="1"/>
        </w:numPr>
        <w:spacing w:after="200" w:before="200" w:line="480" w:lineRule="auto"/>
        <w:ind w:left="216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Philosophe, critique litteraire, critique d’art et traducteur </w:t>
      </w:r>
    </w:p>
    <w:p w:rsidR="00000000" w:rsidDel="00000000" w:rsidP="00000000" w:rsidRDefault="00000000" w:rsidRPr="00000000" w14:paraId="00000033">
      <w:pPr>
        <w:numPr>
          <w:ilvl w:val="2"/>
          <w:numId w:val="1"/>
        </w:numPr>
        <w:spacing w:after="200" w:before="200" w:line="480" w:lineRule="auto"/>
        <w:ind w:left="216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t>
      </w:r>
      <w:r w:rsidDel="00000000" w:rsidR="00000000" w:rsidRPr="00000000">
        <w:rPr>
          <w:rFonts w:ascii="Times New Roman" w:cs="Times New Roman" w:eastAsia="Times New Roman" w:hAnsi="Times New Roman"/>
          <w:i w:val="1"/>
          <w:sz w:val="24"/>
          <w:szCs w:val="24"/>
          <w:rtl w:val="0"/>
        </w:rPr>
        <w:t xml:space="preserve">L’oeuvre d’art à l'époque </w:t>
      </w:r>
    </w:p>
    <w:p w:rsidR="00000000" w:rsidDel="00000000" w:rsidP="00000000" w:rsidRDefault="00000000" w:rsidRPr="00000000" w14:paraId="00000034">
      <w:pPr>
        <w:numPr>
          <w:ilvl w:val="0"/>
          <w:numId w:val="1"/>
        </w:numPr>
        <w:spacing w:after="200" w:before="200" w:line="480" w:lineRule="auto"/>
        <w:ind w:left="720" w:hanging="360"/>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Une théorie critique d'école de Francfort:</w:t>
      </w:r>
    </w:p>
    <w:p w:rsidR="00000000" w:rsidDel="00000000" w:rsidP="00000000" w:rsidRDefault="00000000" w:rsidRPr="00000000" w14:paraId="00000035">
      <w:pPr>
        <w:numPr>
          <w:ilvl w:val="1"/>
          <w:numId w:val="1"/>
        </w:numPr>
        <w:spacing w:after="200" w:before="200" w:line="480" w:lineRule="auto"/>
        <w:ind w:left="144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La raison aurait été instrumentalisée par la science, l'économie ou L’etat dans us logique de “calcul” visant à aliéner l’homme a le transformer en objet”</w:t>
      </w:r>
    </w:p>
    <w:p w:rsidR="00000000" w:rsidDel="00000000" w:rsidP="00000000" w:rsidRDefault="00000000" w:rsidRPr="00000000" w14:paraId="00000036">
      <w:pPr>
        <w:numPr>
          <w:ilvl w:val="0"/>
          <w:numId w:val="1"/>
        </w:numPr>
        <w:spacing w:after="200" w:before="200" w:line="480" w:lineRule="auto"/>
        <w:ind w:left="720" w:hanging="360"/>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L’industrie culturelle, ideologie et systeme capitaliste:</w:t>
      </w:r>
    </w:p>
    <w:p w:rsidR="00000000" w:rsidDel="00000000" w:rsidP="00000000" w:rsidRDefault="00000000" w:rsidRPr="00000000" w14:paraId="00000037">
      <w:pPr>
        <w:spacing w:after="200" w:before="200" w:line="480" w:lineRule="auto"/>
        <w:ind w:left="72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Développer une réflexion -accompagnée d’une permanente autocritique de la raison- qui ne se constitue elle-même que dans l’effort de comprendre et dissoudre l’illusoire et l’injuste qui marquent la vie des hommes, sans faire référence à un lieu pré-institué, un positif (comme un premier principe métaphysique, ou une image du juste et du vrai). </w:t>
      </w:r>
    </w:p>
    <w:p w:rsidR="00000000" w:rsidDel="00000000" w:rsidP="00000000" w:rsidRDefault="00000000" w:rsidRPr="00000000" w14:paraId="00000038">
      <w:pPr>
        <w:spacing w:after="200" w:before="200" w:line="480" w:lineRule="auto"/>
        <w:ind w:left="72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Elle accorde par-là un primat au négatif, à la critique.»</w:t>
      </w:r>
    </w:p>
    <w:p w:rsidR="00000000" w:rsidDel="00000000" w:rsidP="00000000" w:rsidRDefault="00000000" w:rsidRPr="00000000" w14:paraId="00000039">
      <w:pPr>
        <w:shd w:fill="ffffff" w:val="clear"/>
        <w:spacing w:after="200" w:before="200" w:line="480" w:lineRule="auto"/>
        <w:ind w:left="72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Le projet de départ de cette approche: Inventer une théorie critique de la modernité et des sciences sociales.</w:t>
      </w:r>
    </w:p>
    <w:p w:rsidR="00000000" w:rsidDel="00000000" w:rsidP="00000000" w:rsidRDefault="00000000" w:rsidRPr="00000000" w14:paraId="0000003A">
      <w:pPr>
        <w:shd w:fill="ffffff" w:val="clear"/>
        <w:spacing w:after="200" w:before="200" w:line="480" w:lineRule="auto"/>
        <w:ind w:left="72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Fonder une théorie critique qui doit favoriser l’émancipation des hommes en leur dévoilant les mécanismes de la domination</w:t>
      </w:r>
    </w:p>
    <w:p w:rsidR="00000000" w:rsidDel="00000000" w:rsidP="00000000" w:rsidRDefault="00000000" w:rsidRPr="00000000" w14:paraId="0000003B">
      <w:pPr>
        <w:shd w:fill="ffffff" w:val="clear"/>
        <w:spacing w:after="200" w:before="200" w:line="480" w:lineRule="auto"/>
        <w:ind w:left="72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Critique dans le sens «qu’il faut prendre conscience de la situation pour s'en libérer.»</w:t>
      </w:r>
    </w:p>
    <w:p w:rsidR="00000000" w:rsidDel="00000000" w:rsidP="00000000" w:rsidRDefault="00000000" w:rsidRPr="00000000" w14:paraId="0000003C">
      <w:pPr>
        <w:shd w:fill="ffffff" w:val="clear"/>
        <w:spacing w:after="200" w:before="200" w:line="480" w:lineRule="auto"/>
        <w:ind w:left="72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Cette théorie s’intéresse, entre autres, à la «culture de mass moderne». Elle en fait une critique à l'aide du concept de l‘«industrie culturelle»</w:t>
      </w:r>
    </w:p>
    <w:p w:rsidR="00000000" w:rsidDel="00000000" w:rsidP="00000000" w:rsidRDefault="00000000" w:rsidRPr="00000000" w14:paraId="0000003D">
      <w:pPr>
        <w:shd w:fill="ffffff" w:val="clear"/>
        <w:spacing w:after="200" w:before="200" w:line="480" w:lineRule="auto"/>
        <w:ind w:left="72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Dans le cadre de cette approche, l’industrie culturelle et les médias de masse sont des «institutions totalitaires»</w:t>
      </w:r>
    </w:p>
    <w:p w:rsidR="00000000" w:rsidDel="00000000" w:rsidP="00000000" w:rsidRDefault="00000000" w:rsidRPr="00000000" w14:paraId="0000003E">
      <w:pPr>
        <w:shd w:fill="ffffff" w:val="clear"/>
        <w:spacing w:after="200" w:before="200" w:line="480" w:lineRule="auto"/>
        <w:ind w:left="72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En plus d’être critique, cette approche est par nature pluridisciplinaire.</w:t>
      </w:r>
    </w:p>
    <w:p w:rsidR="00000000" w:rsidDel="00000000" w:rsidP="00000000" w:rsidRDefault="00000000" w:rsidRPr="00000000" w14:paraId="0000003F">
      <w:pPr>
        <w:shd w:fill="ffffff" w:val="clear"/>
        <w:spacing w:after="200" w:before="200" w:line="480" w:lineRule="auto"/>
        <w:ind w:left="72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Parmi les sources d’inspiration des penseurs de l’École de Francfort il y a la pensée de Marx et la psychanalyse. (une perspective néo-marxiste).</w:t>
      </w:r>
    </w:p>
    <w:p w:rsidR="00000000" w:rsidDel="00000000" w:rsidP="00000000" w:rsidRDefault="00000000" w:rsidRPr="00000000" w14:paraId="00000040">
      <w:pPr>
        <w:shd w:fill="ffffff" w:val="clear"/>
        <w:spacing w:after="200" w:before="200" w:line="480" w:lineRule="auto"/>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L’industrie culturelle, ideologie et systeme capitaliste:</w:t>
      </w:r>
    </w:p>
    <w:p w:rsidR="00000000" w:rsidDel="00000000" w:rsidP="00000000" w:rsidRDefault="00000000" w:rsidRPr="00000000" w14:paraId="00000041">
      <w:pPr>
        <w:shd w:fill="ffffff" w:val="clear"/>
        <w:spacing w:after="200" w:before="200" w:line="480" w:lineRule="auto"/>
        <w:ind w:left="72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«Dans un monde entièrement administré, où tout incite à se couler dans les normes sociales, l'individu moderne «se durcit et renonce à lui-même pour devenir pure ruse, pure intelligence instrumentale dominatrice de la nature»</w:t>
      </w:r>
    </w:p>
    <w:p w:rsidR="00000000" w:rsidDel="00000000" w:rsidP="00000000" w:rsidRDefault="00000000" w:rsidRPr="00000000" w14:paraId="00000042">
      <w:pPr>
        <w:shd w:fill="ffffff" w:val="clear"/>
        <w:spacing w:after="200" w:before="200" w:line="480" w:lineRule="auto"/>
        <w:ind w:left="72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Une pulsion d'adaptation, qui devient conformisme volontaire et, au final, mutilation de soi.»</w:t>
      </w:r>
    </w:p>
    <w:p w:rsidR="00000000" w:rsidDel="00000000" w:rsidP="00000000" w:rsidRDefault="00000000" w:rsidRPr="00000000" w14:paraId="00000043">
      <w:pPr>
        <w:shd w:fill="ffffff" w:val="clear"/>
        <w:spacing w:after="200" w:before="200" w:line="480" w:lineRule="auto"/>
        <w:ind w:left="72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«Cette aliénation, Horkheimer et Adorno en trouvèrent trace d'abord dans la propagande du régime nazi, puis en débarquant aux</w:t>
      </w:r>
    </w:p>
    <w:p w:rsidR="00000000" w:rsidDel="00000000" w:rsidP="00000000" w:rsidRDefault="00000000" w:rsidRPr="00000000" w14:paraId="00000044">
      <w:pPr>
        <w:shd w:fill="ffffff" w:val="clear"/>
        <w:spacing w:after="200" w:before="200" w:line="480" w:lineRule="auto"/>
        <w:ind w:left="72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États-Unis en 1940, où ils furent frappés par la toute-puissance du cinéma et de la radio.</w:t>
      </w:r>
    </w:p>
    <w:p w:rsidR="00000000" w:rsidDel="00000000" w:rsidP="00000000" w:rsidRDefault="00000000" w:rsidRPr="00000000" w14:paraId="00000045">
      <w:pPr>
        <w:shd w:fill="ffffff" w:val="clear"/>
        <w:spacing w:after="200" w:before="200" w:line="480" w:lineRule="auto"/>
        <w:ind w:left="72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Adorno forgea alors le terme “d'industrie culturelle” , appelé à une grande postérité.»</w:t>
      </w:r>
    </w:p>
    <w:p w:rsidR="00000000" w:rsidDel="00000000" w:rsidP="00000000" w:rsidRDefault="00000000" w:rsidRPr="00000000" w14:paraId="00000046">
      <w:pPr>
        <w:shd w:fill="ffffff" w:val="clear"/>
        <w:spacing w:after="200" w:before="200" w:line="480" w:lineRule="auto"/>
        <w:ind w:left="72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«Horkheimer et Adorno sont horrifiés par ce qu’ils découvrent de la culture de masse américaine qui leur paraît une manipulation du capitalisme américain pour déstructurer la classe ouvrière.</w:t>
      </w:r>
    </w:p>
    <w:p w:rsidR="00000000" w:rsidDel="00000000" w:rsidP="00000000" w:rsidRDefault="00000000" w:rsidRPr="00000000" w14:paraId="00000047">
      <w:pPr>
        <w:shd w:fill="ffffff" w:val="clear"/>
        <w:spacing w:after="200" w:before="200" w:line="480" w:lineRule="auto"/>
        <w:ind w:left="72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La dialectique de la raison (publié en allemand en 1947) est une protestation autant qu’une analyse critique.»</w:t>
      </w:r>
    </w:p>
    <w:p w:rsidR="00000000" w:rsidDel="00000000" w:rsidP="00000000" w:rsidRDefault="00000000" w:rsidRPr="00000000" w14:paraId="00000048">
      <w:pPr>
        <w:numPr>
          <w:ilvl w:val="0"/>
          <w:numId w:val="1"/>
        </w:numPr>
        <w:shd w:fill="ffffff" w:val="clear"/>
        <w:spacing w:after="200" w:before="200" w:line="480" w:lineRule="auto"/>
        <w:ind w:left="720" w:hanging="360"/>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u w:val="single"/>
          <w:rtl w:val="0"/>
        </w:rPr>
        <w:t xml:space="preserve">La notion des industrie culturelle:</w:t>
      </w:r>
    </w:p>
    <w:p w:rsidR="00000000" w:rsidDel="00000000" w:rsidP="00000000" w:rsidRDefault="00000000" w:rsidRPr="00000000" w14:paraId="00000049">
      <w:pPr>
        <w:numPr>
          <w:ilvl w:val="1"/>
          <w:numId w:val="1"/>
        </w:numPr>
        <w:shd w:fill="ffffff" w:val="clear"/>
        <w:spacing w:after="200" w:before="200" w:line="480" w:lineRule="auto"/>
        <w:ind w:left="144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Theodor Adorno et Max Horkheimer élaborent le concept d’industrie culturelle.</w:t>
      </w:r>
    </w:p>
    <w:p w:rsidR="00000000" w:rsidDel="00000000" w:rsidP="00000000" w:rsidRDefault="00000000" w:rsidRPr="00000000" w14:paraId="0000004A">
      <w:pPr>
        <w:numPr>
          <w:ilvl w:val="1"/>
          <w:numId w:val="1"/>
        </w:numPr>
        <w:shd w:fill="ffffff" w:val="clear"/>
        <w:spacing w:after="200" w:before="200" w:line="480" w:lineRule="auto"/>
        <w:ind w:left="144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Une expression regroupant l'ensemble des activités et techniques qui reproduisent massivement les œuvres culturelles, selon les principes de rationalisation et de standardisation</w:t>
      </w:r>
    </w:p>
    <w:p w:rsidR="00000000" w:rsidDel="00000000" w:rsidP="00000000" w:rsidRDefault="00000000" w:rsidRPr="00000000" w14:paraId="0000004B">
      <w:pPr>
        <w:numPr>
          <w:ilvl w:val="1"/>
          <w:numId w:val="1"/>
        </w:numPr>
        <w:shd w:fill="ffffff" w:val="clear"/>
        <w:spacing w:after="200" w:before="200" w:line="480" w:lineRule="auto"/>
        <w:ind w:left="144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La production de l'art suit les mêmes critères que la production industrielle.»</w:t>
      </w:r>
    </w:p>
    <w:p w:rsidR="00000000" w:rsidDel="00000000" w:rsidP="00000000" w:rsidRDefault="00000000" w:rsidRPr="00000000" w14:paraId="0000004C">
      <w:pPr>
        <w:numPr>
          <w:ilvl w:val="0"/>
          <w:numId w:val="1"/>
        </w:numPr>
        <w:shd w:fill="ffffff" w:val="clear"/>
        <w:spacing w:after="200" w:before="200" w:line="480" w:lineRule="auto"/>
        <w:ind w:left="720" w:hanging="360"/>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u w:val="single"/>
          <w:rtl w:val="0"/>
        </w:rPr>
        <w:t xml:space="preserve">L’influence des médias dans le contexte de “l’industrie culturelle”:</w:t>
      </w:r>
    </w:p>
    <w:p w:rsidR="00000000" w:rsidDel="00000000" w:rsidP="00000000" w:rsidRDefault="00000000" w:rsidRPr="00000000" w14:paraId="0000004D">
      <w:pPr>
        <w:numPr>
          <w:ilvl w:val="1"/>
          <w:numId w:val="1"/>
        </w:numPr>
        <w:shd w:fill="ffffff" w:val="clear"/>
        <w:spacing w:after="200" w:before="200" w:line="480" w:lineRule="auto"/>
        <w:ind w:left="144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«Dans ces nouvelles caractéristiques de la culture marchande, les deux philosophes repèrent le déclin de ce qui faisait la valeur authentique de la création, de l'œuvre unique et de l'expérience culturelle.</w:t>
      </w:r>
    </w:p>
    <w:p w:rsidR="00000000" w:rsidDel="00000000" w:rsidP="00000000" w:rsidRDefault="00000000" w:rsidRPr="00000000" w14:paraId="0000004E">
      <w:pPr>
        <w:numPr>
          <w:ilvl w:val="1"/>
          <w:numId w:val="1"/>
        </w:numPr>
        <w:shd w:fill="ffffff" w:val="clear"/>
        <w:spacing w:after="200" w:before="200" w:line="480" w:lineRule="auto"/>
        <w:ind w:left="144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De la standardisation des produits culturels, ils infèrent la standardisation des individus, le règne de la pseudo-individualité.»</w:t>
      </w:r>
    </w:p>
    <w:p w:rsidR="00000000" w:rsidDel="00000000" w:rsidP="00000000" w:rsidRDefault="00000000" w:rsidRPr="00000000" w14:paraId="0000004F">
      <w:pPr>
        <w:numPr>
          <w:ilvl w:val="0"/>
          <w:numId w:val="1"/>
        </w:numPr>
        <w:shd w:fill="ffffff" w:val="clear"/>
        <w:spacing w:after="200" w:before="200" w:line="480" w:lineRule="auto"/>
        <w:ind w:left="720" w:hanging="360"/>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u w:val="single"/>
          <w:rtl w:val="0"/>
        </w:rPr>
        <w:t xml:space="preserve">L’industrie culturelle, ideologie et systeme capitaliste:</w:t>
      </w:r>
    </w:p>
    <w:p w:rsidR="00000000" w:rsidDel="00000000" w:rsidP="00000000" w:rsidRDefault="00000000" w:rsidRPr="00000000" w14:paraId="00000050">
      <w:pPr>
        <w:numPr>
          <w:ilvl w:val="1"/>
          <w:numId w:val="1"/>
        </w:numPr>
        <w:shd w:fill="ffffff" w:val="clear"/>
        <w:spacing w:after="200" w:before="200" w:line="480" w:lineRule="auto"/>
        <w:ind w:left="144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“Dans le type de capitalisme qui se développe dès le début du 20e siècle, la valorisation marchande s’étend désormais aux domaines de la «culture» (art, médias, connaissance) jusque-là épargnés, en partie du moins, par cette dernière.»</w:t>
      </w:r>
    </w:p>
    <w:p w:rsidR="00000000" w:rsidDel="00000000" w:rsidP="00000000" w:rsidRDefault="00000000" w:rsidRPr="00000000" w14:paraId="00000051">
      <w:pPr>
        <w:numPr>
          <w:ilvl w:val="1"/>
          <w:numId w:val="1"/>
        </w:numPr>
        <w:shd w:fill="ffffff" w:val="clear"/>
        <w:spacing w:after="200" w:before="200" w:line="480" w:lineRule="auto"/>
        <w:ind w:left="144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Cette soumission à la valorisation marchande n’est pas sans conséquences sur le contenu des biens culturels:</w:t>
      </w:r>
    </w:p>
    <w:p w:rsidR="00000000" w:rsidDel="00000000" w:rsidP="00000000" w:rsidRDefault="00000000" w:rsidRPr="00000000" w14:paraId="00000052">
      <w:pPr>
        <w:numPr>
          <w:ilvl w:val="1"/>
          <w:numId w:val="1"/>
        </w:numPr>
        <w:shd w:fill="ffffff" w:val="clear"/>
        <w:spacing w:after="200" w:before="200" w:line="480" w:lineRule="auto"/>
        <w:ind w:left="144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Ce sont leurs «qualités internes» qui se dégradent et s’appauvrissent dès lors qu’ils s'homogénéise et se standardisent pour devenir des «produits comme les autres» sur le marché capitaliste.»</w:t>
      </w:r>
    </w:p>
    <w:p w:rsidR="00000000" w:rsidDel="00000000" w:rsidP="00000000" w:rsidRDefault="00000000" w:rsidRPr="00000000" w14:paraId="00000053">
      <w:pPr>
        <w:numPr>
          <w:ilvl w:val="1"/>
          <w:numId w:val="1"/>
        </w:numPr>
        <w:shd w:fill="ffffff" w:val="clear"/>
        <w:spacing w:after="200" w:before="200" w:line="480" w:lineRule="auto"/>
        <w:ind w:left="144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C’est «à la chaîne» que se produisent des films, des émissions de radio et de télévision, des morceaux de musique à succès, à l’instar de n’importe quel autre produit de consommation de masse.»</w:t>
      </w:r>
    </w:p>
    <w:p w:rsidR="00000000" w:rsidDel="00000000" w:rsidP="00000000" w:rsidRDefault="00000000" w:rsidRPr="00000000" w14:paraId="00000054">
      <w:pPr>
        <w:numPr>
          <w:ilvl w:val="1"/>
          <w:numId w:val="1"/>
        </w:numPr>
        <w:shd w:fill="ffffff" w:val="clear"/>
        <w:spacing w:after="200" w:before="200" w:line="480" w:lineRule="auto"/>
        <w:ind w:left="144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La «vraie culture» « art » éveille les consciences, invite à réfléchir, à agir – et non à consommer.</w:t>
      </w:r>
    </w:p>
    <w:p w:rsidR="00000000" w:rsidDel="00000000" w:rsidP="00000000" w:rsidRDefault="00000000" w:rsidRPr="00000000" w14:paraId="00000055">
      <w:pPr>
        <w:numPr>
          <w:ilvl w:val="1"/>
          <w:numId w:val="1"/>
        </w:numPr>
        <w:shd w:fill="ffffff" w:val="clear"/>
        <w:spacing w:after="200" w:before="200" w:line="480" w:lineRule="auto"/>
        <w:ind w:left="144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Adorno et Horkheimer:</w:t>
      </w:r>
    </w:p>
    <w:p w:rsidR="00000000" w:rsidDel="00000000" w:rsidP="00000000" w:rsidRDefault="00000000" w:rsidRPr="00000000" w14:paraId="00000056">
      <w:pPr>
        <w:numPr>
          <w:ilvl w:val="2"/>
          <w:numId w:val="1"/>
        </w:numPr>
        <w:shd w:fill="ffffff" w:val="clear"/>
        <w:spacing w:after="200" w:before="200" w:line="480" w:lineRule="auto"/>
        <w:ind w:left="216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«Dans toutes ses branches on confectionne, plus ou moins selon, un plan, des produits qui sont étudiés pour la consommation des masses et qui déterminent par eux-mêmes, dans une large mesure, cette consommation.</w:t>
      </w:r>
    </w:p>
    <w:p w:rsidR="00000000" w:rsidDel="00000000" w:rsidP="00000000" w:rsidRDefault="00000000" w:rsidRPr="00000000" w14:paraId="00000057">
      <w:pPr>
        <w:numPr>
          <w:ilvl w:val="0"/>
          <w:numId w:val="1"/>
        </w:numPr>
        <w:shd w:fill="ffffff" w:val="clear"/>
        <w:spacing w:after="200" w:before="200" w:line="480" w:lineRule="auto"/>
        <w:ind w:left="720" w:hanging="360"/>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u w:val="single"/>
          <w:rtl w:val="0"/>
        </w:rPr>
        <w:t xml:space="preserve">Adorno: L’exemple de la regressions de l'écoute musicale:</w:t>
      </w:r>
    </w:p>
    <w:p w:rsidR="00000000" w:rsidDel="00000000" w:rsidP="00000000" w:rsidRDefault="00000000" w:rsidRPr="00000000" w14:paraId="00000058">
      <w:pPr>
        <w:numPr>
          <w:ilvl w:val="1"/>
          <w:numId w:val="1"/>
        </w:numPr>
        <w:shd w:fill="ffffff" w:val="clear"/>
        <w:spacing w:after="200" w:before="200" w:line="480" w:lineRule="auto"/>
        <w:ind w:left="144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Le fait de soumettre la musique à la valorisation marchande a une portée sur les «qualités internes» de cette dernière et sur le type d’expérience esthétique permise aux auditeurs.»</w:t>
      </w:r>
    </w:p>
    <w:p w:rsidR="00000000" w:rsidDel="00000000" w:rsidP="00000000" w:rsidRDefault="00000000" w:rsidRPr="00000000" w14:paraId="00000059">
      <w:pPr>
        <w:numPr>
          <w:ilvl w:val="1"/>
          <w:numId w:val="1"/>
        </w:numPr>
        <w:shd w:fill="ffffff" w:val="clear"/>
        <w:spacing w:after="200" w:before="200" w:line="480" w:lineRule="auto"/>
        <w:ind w:left="144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«La musique marchande s’offre facilement à l’écoute pour être plus vendable, elle fait dans l’effet et la figure de style pour compenser en surface ce qu’elle ne donne plus en profondeur, en termes d’expérience musicale.</w:t>
      </w:r>
    </w:p>
    <w:p w:rsidR="00000000" w:rsidDel="00000000" w:rsidP="00000000" w:rsidRDefault="00000000" w:rsidRPr="00000000" w14:paraId="0000005A">
      <w:pPr>
        <w:numPr>
          <w:ilvl w:val="0"/>
          <w:numId w:val="1"/>
        </w:numPr>
        <w:shd w:fill="ffffff" w:val="clear"/>
        <w:spacing w:after="200" w:before="200" w:line="480" w:lineRule="auto"/>
        <w:ind w:left="720" w:hanging="360"/>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u w:val="single"/>
          <w:rtl w:val="0"/>
        </w:rPr>
        <w:t xml:space="preserve">Marchandisation de la culture:</w:t>
      </w:r>
    </w:p>
    <w:p w:rsidR="00000000" w:rsidDel="00000000" w:rsidP="00000000" w:rsidRDefault="00000000" w:rsidRPr="00000000" w14:paraId="0000005B">
      <w:pPr>
        <w:numPr>
          <w:ilvl w:val="1"/>
          <w:numId w:val="1"/>
        </w:numPr>
        <w:shd w:fill="ffffff" w:val="clear"/>
        <w:spacing w:after="200" w:before="200" w:line="480" w:lineRule="auto"/>
        <w:ind w:left="144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«L’industrialisation et la marchandisation de la culture, dans une logique de production capitaliste pour le profit, conduit à une standardisation et à une soumission plus grande aux stéréotypes sociaux dominants du côté des émetteurs et des produits diffusés, et à un abêtissement généralisé du côté des récepteurs.»</w:t>
      </w:r>
    </w:p>
    <w:p w:rsidR="00000000" w:rsidDel="00000000" w:rsidP="00000000" w:rsidRDefault="00000000" w:rsidRPr="00000000" w14:paraId="0000005C">
      <w:pPr>
        <w:numPr>
          <w:ilvl w:val="1"/>
          <w:numId w:val="1"/>
        </w:numPr>
        <w:shd w:fill="ffffff" w:val="clear"/>
        <w:spacing w:after="200" w:before="200" w:line="480" w:lineRule="auto"/>
        <w:ind w:left="144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La double standardisation et stéréotypisation des messages induirait donc mécaniquement une «aliénation» des consommateurs, avec une tendance à l’atrophie de leur imagination.»</w:t>
      </w:r>
    </w:p>
    <w:p w:rsidR="00000000" w:rsidDel="00000000" w:rsidP="00000000" w:rsidRDefault="00000000" w:rsidRPr="00000000" w14:paraId="0000005D">
      <w:pPr>
        <w:numPr>
          <w:ilvl w:val="0"/>
          <w:numId w:val="1"/>
        </w:numPr>
        <w:shd w:fill="ffffff" w:val="clear"/>
        <w:spacing w:after="200" w:before="200" w:line="480" w:lineRule="auto"/>
        <w:ind w:left="720" w:hanging="360"/>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u w:val="single"/>
          <w:rtl w:val="0"/>
        </w:rPr>
        <w:t xml:space="preserve">L’Autoritarisme de l’industrie culturelle:</w:t>
      </w:r>
    </w:p>
    <w:p w:rsidR="00000000" w:rsidDel="00000000" w:rsidP="00000000" w:rsidRDefault="00000000" w:rsidRPr="00000000" w14:paraId="0000005E">
      <w:pPr>
        <w:numPr>
          <w:ilvl w:val="1"/>
          <w:numId w:val="1"/>
        </w:numPr>
        <w:shd w:fill="ffffff" w:val="clear"/>
        <w:spacing w:after="200" w:before="200" w:line="480" w:lineRule="auto"/>
        <w:ind w:left="144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Autoritarisme : personnalités conformistes, soumises à la structure hiérarchique de la société.</w:t>
      </w:r>
    </w:p>
    <w:p w:rsidR="00000000" w:rsidDel="00000000" w:rsidP="00000000" w:rsidRDefault="00000000" w:rsidRPr="00000000" w14:paraId="0000005F">
      <w:pPr>
        <w:numPr>
          <w:ilvl w:val="1"/>
          <w:numId w:val="1"/>
        </w:numPr>
        <w:shd w:fill="ffffff" w:val="clear"/>
        <w:spacing w:after="200" w:before="200" w:line="480" w:lineRule="auto"/>
        <w:ind w:left="144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Les individus deviennent standardisés et acceptent d’être manipulés par le système.</w:t>
      </w:r>
    </w:p>
    <w:p w:rsidR="00000000" w:rsidDel="00000000" w:rsidP="00000000" w:rsidRDefault="00000000" w:rsidRPr="00000000" w14:paraId="00000060">
      <w:pPr>
        <w:numPr>
          <w:ilvl w:val="1"/>
          <w:numId w:val="1"/>
        </w:numPr>
        <w:shd w:fill="ffffff" w:val="clear"/>
        <w:spacing w:after="200" w:before="200" w:line="480" w:lineRule="auto"/>
        <w:ind w:left="144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Ce que Hannah Arendt (1906-1975) appelle l'homme massifié.</w:t>
      </w:r>
    </w:p>
    <w:p w:rsidR="00000000" w:rsidDel="00000000" w:rsidP="00000000" w:rsidRDefault="00000000" w:rsidRPr="00000000" w14:paraId="00000061">
      <w:pPr>
        <w:numPr>
          <w:ilvl w:val="1"/>
          <w:numId w:val="1"/>
        </w:numPr>
        <w:shd w:fill="ffffff" w:val="clear"/>
        <w:spacing w:after="200" w:before="200" w:line="480" w:lineRule="auto"/>
        <w:ind w:left="1440" w:hanging="360"/>
        <w:rPr>
          <w:rFonts w:ascii="Times New Roman" w:cs="Times New Roman" w:eastAsia="Times New Roman" w:hAnsi="Times New Roman"/>
          <w:i w:val="1"/>
          <w:sz w:val="24"/>
          <w:szCs w:val="24"/>
        </w:rPr>
      </w:pPr>
      <w:r w:rsidDel="00000000" w:rsidR="00000000" w:rsidRPr="00000000">
        <w:rPr>
          <w:rFonts w:ascii="Times New Roman" w:cs="Times New Roman" w:eastAsia="Times New Roman" w:hAnsi="Times New Roman"/>
          <w:i w:val="1"/>
          <w:sz w:val="24"/>
          <w:szCs w:val="24"/>
          <w:highlight w:val="white"/>
          <w:rtl w:val="0"/>
        </w:rPr>
        <w:t xml:space="preserve">«Un homme collectif par sa soumission à la conscience collective»</w:t>
      </w:r>
    </w:p>
    <w:p w:rsidR="00000000" w:rsidDel="00000000" w:rsidP="00000000" w:rsidRDefault="00000000" w:rsidRPr="00000000" w14:paraId="00000062">
      <w:pPr>
        <w:numPr>
          <w:ilvl w:val="1"/>
          <w:numId w:val="1"/>
        </w:numPr>
        <w:shd w:fill="ffffff" w:val="clear"/>
        <w:spacing w:after="200" w:before="200" w:line="480" w:lineRule="auto"/>
        <w:ind w:left="1440" w:hanging="360"/>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Cette approche vise à comprendre les transformations sur le plan des rapports sociaux, de l’économie et de la culture qui contribuent à l’apparition de sujets disposés à s’en remettre sans résistance à des institutions puissantes dont font partie les médias.»</w:t>
      </w:r>
    </w:p>
    <w:p w:rsidR="00000000" w:rsidDel="00000000" w:rsidP="00000000" w:rsidRDefault="00000000" w:rsidRPr="00000000" w14:paraId="00000063">
      <w:pPr>
        <w:numPr>
          <w:ilvl w:val="1"/>
          <w:numId w:val="1"/>
        </w:numPr>
        <w:shd w:fill="ffffff" w:val="clear"/>
        <w:spacing w:after="200" w:before="200" w:line="480" w:lineRule="auto"/>
        <w:ind w:left="1440" w:hanging="360"/>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«Il s’agit moins, pour la Théorie critique, de pointer la toute-puissance des médias que d’identifier les processus qui font des sujets modernes des «individus faibles» , n’ayant d’autre recours que de s’en remettre à des institutions dont les orientations leur échappent.»</w:t>
      </w:r>
    </w:p>
    <w:p w:rsidR="00000000" w:rsidDel="00000000" w:rsidP="00000000" w:rsidRDefault="00000000" w:rsidRPr="00000000" w14:paraId="00000064">
      <w:pPr>
        <w:numPr>
          <w:ilvl w:val="0"/>
          <w:numId w:val="1"/>
        </w:numPr>
        <w:shd w:fill="ffffff" w:val="clear"/>
        <w:spacing w:after="200" w:before="200" w:line="480" w:lineRule="auto"/>
        <w:ind w:left="720" w:hanging="360"/>
        <w:rPr>
          <w:rFonts w:ascii="Times New Roman" w:cs="Times New Roman" w:eastAsia="Times New Roman" w:hAnsi="Times New Roman"/>
          <w:b w:val="1"/>
          <w:sz w:val="24"/>
          <w:szCs w:val="24"/>
          <w:highlight w:val="white"/>
        </w:rPr>
      </w:pPr>
      <w:r w:rsidDel="00000000" w:rsidR="00000000" w:rsidRPr="00000000">
        <w:rPr>
          <w:rFonts w:ascii="Times New Roman" w:cs="Times New Roman" w:eastAsia="Times New Roman" w:hAnsi="Times New Roman"/>
          <w:b w:val="1"/>
          <w:sz w:val="24"/>
          <w:szCs w:val="24"/>
          <w:highlight w:val="white"/>
          <w:u w:val="single"/>
          <w:rtl w:val="0"/>
        </w:rPr>
        <w:t xml:space="preserve">Critiques et conclusions:</w:t>
      </w:r>
    </w:p>
    <w:p w:rsidR="00000000" w:rsidDel="00000000" w:rsidP="00000000" w:rsidRDefault="00000000" w:rsidRPr="00000000" w14:paraId="00000065">
      <w:pPr>
        <w:numPr>
          <w:ilvl w:val="1"/>
          <w:numId w:val="1"/>
        </w:numPr>
        <w:shd w:fill="ffffff" w:val="clear"/>
        <w:spacing w:after="200" w:before="200" w:line="480" w:lineRule="auto"/>
        <w:ind w:left="1440" w:hanging="360"/>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L’absence de la prise en compte du  récepteur qui semble ne disposer d’aucun pouvoir et d’aucun sens critique. «les comportements des récepteurs des produits culturels sont ignorés, puisque considérés a priori comme passifs.</w:t>
      </w:r>
    </w:p>
    <w:p w:rsidR="00000000" w:rsidDel="00000000" w:rsidP="00000000" w:rsidRDefault="00000000" w:rsidRPr="00000000" w14:paraId="00000066">
      <w:pPr>
        <w:numPr>
          <w:ilvl w:val="1"/>
          <w:numId w:val="1"/>
        </w:numPr>
        <w:shd w:fill="ffffff" w:val="clear"/>
        <w:spacing w:after="200" w:before="200" w:line="480" w:lineRule="auto"/>
        <w:ind w:left="1440" w:hanging="360"/>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«Son caractère « spéculatif », éloigné de la recherche empirique et de la concrétude de l’enquête sur les pratiques culturelles et médiatiques..»</w:t>
      </w:r>
    </w:p>
    <w:p w:rsidR="00000000" w:rsidDel="00000000" w:rsidP="00000000" w:rsidRDefault="00000000" w:rsidRPr="00000000" w14:paraId="00000067">
      <w:pPr>
        <w:numPr>
          <w:ilvl w:val="1"/>
          <w:numId w:val="1"/>
        </w:numPr>
        <w:shd w:fill="ffffff" w:val="clear"/>
        <w:spacing w:after="200" w:before="200" w:line="480" w:lineRule="auto"/>
        <w:ind w:left="1440" w:hanging="360"/>
        <w:rPr>
          <w:rFonts w:ascii="Times New Roman" w:cs="Times New Roman" w:eastAsia="Times New Roman" w:hAnsi="Times New Roman"/>
          <w:sz w:val="24"/>
          <w:szCs w:val="24"/>
          <w:highlight w:val="white"/>
        </w:rPr>
      </w:pPr>
      <w:r w:rsidDel="00000000" w:rsidR="00000000" w:rsidRPr="00000000">
        <w:rPr>
          <w:rtl w:val="0"/>
        </w:rPr>
      </w:r>
    </w:p>
    <w:p w:rsidR="00000000" w:rsidDel="00000000" w:rsidP="00000000" w:rsidRDefault="00000000" w:rsidRPr="00000000" w14:paraId="00000068">
      <w:pPr>
        <w:spacing w:after="200" w:before="200" w:line="480" w:lineRule="auto"/>
        <w:ind w:left="0" w:firstLine="0"/>
        <w:rPr>
          <w:rFonts w:ascii="Times New Roman" w:cs="Times New Roman" w:eastAsia="Times New Roman" w:hAnsi="Times New Roman"/>
          <w:b w:val="1"/>
          <w:sz w:val="24"/>
          <w:szCs w:val="24"/>
        </w:rPr>
      </w:pPr>
      <w:r w:rsidDel="00000000" w:rsidR="00000000" w:rsidRPr="00000000">
        <w:rPr>
          <w:rtl w:val="0"/>
        </w:rPr>
      </w:r>
    </w:p>
    <w:sectPr>
      <w:headerReference r:id="rId6" w:type="default"/>
      <w:pgSz w:h="15840" w:w="12240"/>
      <w:pgMar w:bottom="720" w:top="720" w:left="720" w:right="72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 w:name="Times New Roman"/>
</w:fonts>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69">
    <w:pPr>
      <w:rPr>
        <w:color w:val="999999"/>
      </w:rPr>
    </w:pPr>
    <w:r w:rsidDel="00000000" w:rsidR="00000000" w:rsidRPr="00000000">
      <w:rPr>
        <w:color w:val="999999"/>
        <w:rtl w:val="0"/>
      </w:rPr>
      <w:t xml:space="preserve">CMN3509 POST MIDTERM</w:t>
      <w:tab/>
      <w:tab/>
      <w:tab/>
      <w:tab/>
      <w:tab/>
      <w:tab/>
      <w:tab/>
      <w:tab/>
      <w:tab/>
      <w:tab/>
      <w:tab/>
    </w:r>
    <w:r w:rsidDel="00000000" w:rsidR="00000000" w:rsidRPr="00000000">
      <w:rPr>
        <w:color w:val="999999"/>
      </w:rPr>
      <w:fldChar w:fldCharType="begin"/>
      <w:instrText xml:space="preserve">PAGE</w:instrText>
      <w:fldChar w:fldCharType="separate"/>
      <w:fldChar w:fldCharType="end"/>
    </w: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
  </w:num>
  <w:num w:numId="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isplayBackgroundShape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lang w:val="en"/>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00" w:lineRule="auto"/>
    </w:pPr>
    <w:rPr>
      <w:sz w:val="40"/>
      <w:szCs w:val="40"/>
    </w:rPr>
  </w:style>
  <w:style w:type="paragraph" w:styleId="Heading2">
    <w:name w:val="heading 2"/>
    <w:basedOn w:val="Normal"/>
    <w:next w:val="Normal"/>
    <w:pPr>
      <w:keepNext w:val="1"/>
      <w:keepLines w:val="1"/>
      <w:spacing w:after="120" w:before="360" w:lineRule="auto"/>
    </w:pPr>
    <w:rPr>
      <w:b w:val="0"/>
      <w:sz w:val="32"/>
      <w:szCs w:val="32"/>
    </w:rPr>
  </w:style>
  <w:style w:type="paragraph" w:styleId="Heading3">
    <w:name w:val="heading 3"/>
    <w:basedOn w:val="Normal"/>
    <w:next w:val="Normal"/>
    <w:pPr>
      <w:keepNext w:val="1"/>
      <w:keepLines w:val="1"/>
      <w:spacing w:after="80" w:before="320" w:lineRule="auto"/>
    </w:pPr>
    <w:rPr>
      <w:b w:val="0"/>
      <w:color w:val="434343"/>
      <w:sz w:val="28"/>
      <w:szCs w:val="28"/>
    </w:rPr>
  </w:style>
  <w:style w:type="paragraph" w:styleId="Heading4">
    <w:name w:val="heading 4"/>
    <w:basedOn w:val="Normal"/>
    <w:next w:val="Normal"/>
    <w:pPr>
      <w:keepNext w:val="1"/>
      <w:keepLines w:val="1"/>
      <w:spacing w:after="80" w:before="280" w:lineRule="auto"/>
    </w:pPr>
    <w:rPr>
      <w:color w:val="666666"/>
      <w:sz w:val="24"/>
      <w:szCs w:val="24"/>
    </w:rPr>
  </w:style>
  <w:style w:type="paragraph" w:styleId="Heading5">
    <w:name w:val="heading 5"/>
    <w:basedOn w:val="Normal"/>
    <w:next w:val="Normal"/>
    <w:pPr>
      <w:keepNext w:val="1"/>
      <w:keepLines w:val="1"/>
      <w:spacing w:after="80" w:before="240" w:lineRule="auto"/>
    </w:pPr>
    <w:rPr>
      <w:color w:val="666666"/>
      <w:sz w:val="22"/>
      <w:szCs w:val="22"/>
    </w:rPr>
  </w:style>
  <w:style w:type="paragraph" w:styleId="Heading6">
    <w:name w:val="heading 6"/>
    <w:basedOn w:val="Normal"/>
    <w:next w:val="Normal"/>
    <w:pPr>
      <w:keepNext w:val="1"/>
      <w:keepLines w:val="1"/>
      <w:spacing w:after="80" w:before="240" w:lineRule="auto"/>
    </w:pPr>
    <w:rPr>
      <w:i w:val="1"/>
      <w:color w:val="666666"/>
      <w:sz w:val="22"/>
      <w:szCs w:val="22"/>
    </w:rPr>
  </w:style>
  <w:style w:type="paragraph" w:styleId="Title">
    <w:name w:val="Title"/>
    <w:basedOn w:val="Normal"/>
    <w:next w:val="Normal"/>
    <w:pPr>
      <w:keepNext w:val="1"/>
      <w:keepLines w:val="1"/>
      <w:spacing w:after="60" w:before="0" w:lineRule="auto"/>
    </w:pPr>
    <w:rPr>
      <w:sz w:val="52"/>
      <w:szCs w:val="52"/>
    </w:rPr>
  </w:style>
  <w:style w:type="paragraph" w:styleId="Subtitle">
    <w:name w:val="Subtitle"/>
    <w:basedOn w:val="Normal"/>
    <w:next w:val="Normal"/>
    <w:pPr>
      <w:keepNext w:val="1"/>
      <w:keepLines w:val="1"/>
      <w:spacing w:after="320" w:before="0" w:lineRule="auto"/>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