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071" w:rsidRDefault="00097109" w:rsidP="00097109">
      <w:pPr>
        <w:jc w:val="center"/>
        <w:rPr>
          <w:b/>
          <w:sz w:val="36"/>
        </w:rPr>
      </w:pPr>
      <w:r w:rsidRPr="00097109">
        <w:rPr>
          <w:b/>
          <w:sz w:val="36"/>
        </w:rPr>
        <w:t>DVM 2106 – FINAL EXAM</w:t>
      </w:r>
    </w:p>
    <w:p w:rsidR="00097109" w:rsidRDefault="00097109" w:rsidP="00097109">
      <w:pPr>
        <w:jc w:val="both"/>
        <w:rPr>
          <w:b/>
        </w:rPr>
      </w:pPr>
      <w:r>
        <w:rPr>
          <w:b/>
        </w:rPr>
        <w:t>Module 1: Poverty</w:t>
      </w:r>
      <w:r w:rsidR="00B06A40">
        <w:rPr>
          <w:b/>
        </w:rPr>
        <w:t xml:space="preserve"> (first set)</w:t>
      </w:r>
    </w:p>
    <w:p w:rsidR="00097109" w:rsidRDefault="00624030" w:rsidP="00097109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G &amp;G</w:t>
      </w:r>
    </w:p>
    <w:p w:rsidR="009C1116" w:rsidRPr="009C1116" w:rsidRDefault="009C1116" w:rsidP="009C1116">
      <w:pPr>
        <w:pStyle w:val="ListParagraph"/>
        <w:numPr>
          <w:ilvl w:val="1"/>
          <w:numId w:val="1"/>
        </w:numPr>
        <w:jc w:val="both"/>
        <w:rPr>
          <w:b/>
        </w:rPr>
      </w:pPr>
      <w:r>
        <w:t>Investment in innovation, science and technology</w:t>
      </w:r>
    </w:p>
    <w:p w:rsidR="009C1116" w:rsidRPr="009C1116" w:rsidRDefault="009C1116" w:rsidP="009C1116">
      <w:pPr>
        <w:pStyle w:val="ListParagraph"/>
        <w:numPr>
          <w:ilvl w:val="1"/>
          <w:numId w:val="1"/>
        </w:numPr>
        <w:jc w:val="both"/>
        <w:rPr>
          <w:b/>
        </w:rPr>
      </w:pPr>
      <w:r>
        <w:t>Investment in education</w:t>
      </w:r>
    </w:p>
    <w:p w:rsidR="009C1116" w:rsidRPr="009C1116" w:rsidRDefault="009C1116" w:rsidP="009C1116">
      <w:pPr>
        <w:pStyle w:val="ListParagraph"/>
        <w:numPr>
          <w:ilvl w:val="1"/>
          <w:numId w:val="1"/>
        </w:numPr>
        <w:jc w:val="both"/>
        <w:rPr>
          <w:b/>
        </w:rPr>
      </w:pPr>
      <w:r>
        <w:t xml:space="preserve">Investment in health </w:t>
      </w:r>
    </w:p>
    <w:p w:rsidR="009C1116" w:rsidRDefault="009C1116" w:rsidP="009C1116">
      <w:pPr>
        <w:pStyle w:val="ListParagraph"/>
        <w:numPr>
          <w:ilvl w:val="1"/>
          <w:numId w:val="1"/>
        </w:numPr>
        <w:jc w:val="both"/>
        <w:rPr>
          <w:b/>
        </w:rPr>
      </w:pPr>
      <w:r>
        <w:t>Investment in agricultural productivity</w:t>
      </w:r>
    </w:p>
    <w:p w:rsidR="00624030" w:rsidRDefault="00624030" w:rsidP="00097109">
      <w:pPr>
        <w:pStyle w:val="ListParagraph"/>
        <w:numPr>
          <w:ilvl w:val="0"/>
          <w:numId w:val="1"/>
        </w:numPr>
        <w:jc w:val="both"/>
        <w:rPr>
          <w:b/>
        </w:rPr>
      </w:pPr>
    </w:p>
    <w:p w:rsidR="00624030" w:rsidRDefault="000B668A" w:rsidP="00097109">
      <w:pPr>
        <w:pStyle w:val="ListParagraph"/>
        <w:numPr>
          <w:ilvl w:val="0"/>
          <w:numId w:val="1"/>
        </w:numPr>
        <w:jc w:val="both"/>
        <w:rPr>
          <w:b/>
        </w:rPr>
      </w:pPr>
      <w:r>
        <w:t>Income approach vs multitactical approach or IDH</w:t>
      </w:r>
    </w:p>
    <w:p w:rsidR="00624030" w:rsidRDefault="008269B5" w:rsidP="00097109">
      <w:pPr>
        <w:pStyle w:val="ListParagraph"/>
        <w:numPr>
          <w:ilvl w:val="0"/>
          <w:numId w:val="1"/>
        </w:numPr>
        <w:jc w:val="both"/>
        <w:rPr>
          <w:b/>
        </w:rPr>
      </w:pPr>
      <w:r>
        <w:t xml:space="preserve">Narrow vs Broad conceptualizations, Absolute and relative poverty, </w:t>
      </w:r>
      <w:r w:rsidR="000B668A">
        <w:t>objective and subjective measures, human agency and social structure.</w:t>
      </w:r>
    </w:p>
    <w:p w:rsidR="00624030" w:rsidRPr="00E035BA" w:rsidRDefault="00E035BA" w:rsidP="00097109">
      <w:pPr>
        <w:pStyle w:val="ListParagraph"/>
        <w:numPr>
          <w:ilvl w:val="0"/>
          <w:numId w:val="1"/>
        </w:numPr>
        <w:jc w:val="both"/>
      </w:pPr>
      <w:r w:rsidRPr="00E035BA">
        <w:t xml:space="preserve">Extreme poverty has decreased </w:t>
      </w:r>
      <w:r>
        <w:t xml:space="preserve">in China and India and increasingly in many countries in </w:t>
      </w:r>
      <w:proofErr w:type="gramStart"/>
      <w:r>
        <w:t>Africa</w:t>
      </w:r>
      <w:proofErr w:type="gramEnd"/>
      <w:r>
        <w:t xml:space="preserve"> but it get</w:t>
      </w:r>
      <w:r w:rsidR="009C1116">
        <w:t>s</w:t>
      </w:r>
      <w:r>
        <w:t xml:space="preserve"> more and more concentrated in the most challenging places. It is predicted that by 2050 the 40% of the extremely poor </w:t>
      </w:r>
      <w:r w:rsidR="009C1116">
        <w:t>are projected to live in two countries: The Democratic Republic of Congo and Nigeria.</w:t>
      </w:r>
    </w:p>
    <w:p w:rsidR="00624030" w:rsidRDefault="00624030" w:rsidP="00097109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A</w:t>
      </w:r>
    </w:p>
    <w:p w:rsidR="00624030" w:rsidRPr="000B668A" w:rsidRDefault="000B668A" w:rsidP="00097109">
      <w:pPr>
        <w:pStyle w:val="ListParagraph"/>
        <w:numPr>
          <w:ilvl w:val="0"/>
          <w:numId w:val="1"/>
        </w:numPr>
        <w:jc w:val="both"/>
      </w:pPr>
      <w:r w:rsidRPr="000B668A">
        <w:t xml:space="preserve">Functioning, capabilities and freedom and development. Development involves </w:t>
      </w:r>
      <w:r>
        <w:t>the</w:t>
      </w:r>
      <w:r w:rsidRPr="000B668A">
        <w:t xml:space="preserve"> expansion of human capabilities and </w:t>
      </w:r>
      <w:r>
        <w:t>enrichment of human lives</w:t>
      </w:r>
    </w:p>
    <w:p w:rsidR="008269B5" w:rsidRDefault="000B668A" w:rsidP="00097109">
      <w:pPr>
        <w:pStyle w:val="ListParagraph"/>
        <w:numPr>
          <w:ilvl w:val="0"/>
          <w:numId w:val="1"/>
        </w:numPr>
        <w:jc w:val="both"/>
        <w:rPr>
          <w:b/>
        </w:rPr>
      </w:pPr>
      <w:r>
        <w:t>The RBM (result-based measurement) influenced the idea of eradication of global property in three ways. It determined the structure of the MDG</w:t>
      </w:r>
      <w:r w:rsidR="00272ED9">
        <w:t xml:space="preserve"> (SMART: stretching, measurable, achievable, realistic, time-bound). It shaped the specification of goals and it was based on measurables (saying human rights and participation are non </w:t>
      </w:r>
      <w:proofErr w:type="spellStart"/>
      <w:r w:rsidR="00272ED9">
        <w:t>mesurable</w:t>
      </w:r>
      <w:proofErr w:type="spellEnd"/>
      <w:r w:rsidR="00272ED9">
        <w:t>)</w:t>
      </w:r>
    </w:p>
    <w:p w:rsidR="00B06A40" w:rsidRDefault="00B06A40" w:rsidP="00B06A40">
      <w:pPr>
        <w:ind w:left="360"/>
        <w:jc w:val="both"/>
        <w:rPr>
          <w:b/>
        </w:rPr>
      </w:pPr>
      <w:r>
        <w:rPr>
          <w:b/>
        </w:rPr>
        <w:t>(Second set)</w:t>
      </w:r>
    </w:p>
    <w:p w:rsidR="00624030" w:rsidRPr="00B06A40" w:rsidRDefault="004C1B91" w:rsidP="00B06A40">
      <w:pPr>
        <w:pStyle w:val="ListParagraph"/>
        <w:numPr>
          <w:ilvl w:val="0"/>
          <w:numId w:val="2"/>
        </w:numPr>
        <w:jc w:val="both"/>
        <w:rPr>
          <w:b/>
        </w:rPr>
      </w:pPr>
      <w:r w:rsidRPr="00B06A40">
        <w:rPr>
          <w:b/>
        </w:rPr>
        <w:t>6 biases</w:t>
      </w:r>
    </w:p>
    <w:p w:rsidR="004C1B91" w:rsidRPr="004C1B91" w:rsidRDefault="004C1B91" w:rsidP="004C1B91">
      <w:pPr>
        <w:pStyle w:val="ListParagraph"/>
        <w:numPr>
          <w:ilvl w:val="1"/>
          <w:numId w:val="1"/>
        </w:numPr>
        <w:jc w:val="both"/>
        <w:rPr>
          <w:b/>
        </w:rPr>
      </w:pPr>
      <w:r>
        <w:t>Spatial bias: urban, tarmac and roadside</w:t>
      </w:r>
    </w:p>
    <w:p w:rsidR="004C1B91" w:rsidRPr="004C1B91" w:rsidRDefault="004C1B91" w:rsidP="004C1B91">
      <w:pPr>
        <w:pStyle w:val="ListParagraph"/>
        <w:numPr>
          <w:ilvl w:val="1"/>
          <w:numId w:val="1"/>
        </w:numPr>
        <w:jc w:val="both"/>
        <w:rPr>
          <w:b/>
        </w:rPr>
      </w:pPr>
      <w:r>
        <w:t>Project bias</w:t>
      </w:r>
    </w:p>
    <w:p w:rsidR="004C1B91" w:rsidRPr="004C1B91" w:rsidRDefault="004C1B91" w:rsidP="004C1B91">
      <w:pPr>
        <w:pStyle w:val="ListParagraph"/>
        <w:numPr>
          <w:ilvl w:val="1"/>
          <w:numId w:val="1"/>
        </w:numPr>
        <w:jc w:val="both"/>
      </w:pPr>
      <w:r w:rsidRPr="004C1B91">
        <w:t>Personal bias</w:t>
      </w:r>
      <w:r>
        <w:t>: elite, male, user and adopter, active present and living</w:t>
      </w:r>
    </w:p>
    <w:p w:rsidR="004C1B91" w:rsidRDefault="004C1B91" w:rsidP="004C1B91">
      <w:pPr>
        <w:pStyle w:val="ListParagraph"/>
        <w:numPr>
          <w:ilvl w:val="1"/>
          <w:numId w:val="1"/>
        </w:numPr>
        <w:jc w:val="both"/>
      </w:pPr>
      <w:r>
        <w:t>Dry season bias</w:t>
      </w:r>
    </w:p>
    <w:p w:rsidR="004C1B91" w:rsidRDefault="004C1B91" w:rsidP="004C1B91">
      <w:pPr>
        <w:pStyle w:val="ListParagraph"/>
        <w:numPr>
          <w:ilvl w:val="1"/>
          <w:numId w:val="1"/>
        </w:numPr>
        <w:jc w:val="both"/>
      </w:pPr>
      <w:r>
        <w:t>Biases of poli</w:t>
      </w:r>
      <w:r w:rsidR="005A03FD">
        <w:t>teness, and timidity</w:t>
      </w:r>
    </w:p>
    <w:p w:rsidR="00B06A40" w:rsidRDefault="0025049D" w:rsidP="00B06A40">
      <w:pPr>
        <w:pStyle w:val="ListParagraph"/>
        <w:numPr>
          <w:ilvl w:val="1"/>
          <w:numId w:val="1"/>
        </w:numPr>
        <w:jc w:val="both"/>
      </w:pPr>
      <w:r>
        <w:t>Professional Bia</w:t>
      </w:r>
      <w:r w:rsidR="00B06A40">
        <w:t>s</w:t>
      </w:r>
    </w:p>
    <w:p w:rsidR="00342D6D" w:rsidRDefault="00342D6D" w:rsidP="00B06A40">
      <w:pPr>
        <w:pStyle w:val="ListParagraph"/>
        <w:numPr>
          <w:ilvl w:val="0"/>
          <w:numId w:val="2"/>
        </w:numPr>
        <w:jc w:val="both"/>
      </w:pPr>
      <w:r>
        <w:t>Person bias</w:t>
      </w:r>
    </w:p>
    <w:p w:rsidR="00342D6D" w:rsidRDefault="00342D6D" w:rsidP="00342D6D">
      <w:pPr>
        <w:pStyle w:val="ListParagraph"/>
        <w:numPr>
          <w:ilvl w:val="1"/>
          <w:numId w:val="2"/>
        </w:numPr>
        <w:jc w:val="both"/>
      </w:pPr>
      <w:r>
        <w:t>Elite</w:t>
      </w:r>
    </w:p>
    <w:p w:rsidR="00342D6D" w:rsidRDefault="00342D6D" w:rsidP="00342D6D">
      <w:pPr>
        <w:pStyle w:val="ListParagraph"/>
        <w:numPr>
          <w:ilvl w:val="1"/>
          <w:numId w:val="2"/>
        </w:numPr>
        <w:jc w:val="both"/>
      </w:pPr>
      <w:r>
        <w:t>Male</w:t>
      </w:r>
    </w:p>
    <w:p w:rsidR="00342D6D" w:rsidRDefault="00342D6D" w:rsidP="00342D6D">
      <w:pPr>
        <w:pStyle w:val="ListParagraph"/>
        <w:numPr>
          <w:ilvl w:val="1"/>
          <w:numId w:val="2"/>
        </w:numPr>
        <w:jc w:val="both"/>
      </w:pPr>
      <w:r>
        <w:t>User and adopter</w:t>
      </w:r>
    </w:p>
    <w:p w:rsidR="00342D6D" w:rsidRDefault="00342D6D" w:rsidP="00342D6D">
      <w:pPr>
        <w:pStyle w:val="ListParagraph"/>
        <w:numPr>
          <w:ilvl w:val="1"/>
          <w:numId w:val="2"/>
        </w:numPr>
        <w:jc w:val="both"/>
      </w:pPr>
      <w:r>
        <w:t xml:space="preserve">Active, present and living </w:t>
      </w:r>
    </w:p>
    <w:p w:rsidR="00342D6D" w:rsidRDefault="00342D6D" w:rsidP="00342D6D">
      <w:pPr>
        <w:pStyle w:val="ListParagraph"/>
        <w:numPr>
          <w:ilvl w:val="0"/>
          <w:numId w:val="2"/>
        </w:numPr>
        <w:jc w:val="both"/>
      </w:pPr>
      <w:r>
        <w:t>Yes, I have faced this bias before</w:t>
      </w:r>
    </w:p>
    <w:p w:rsidR="00342D6D" w:rsidRDefault="00342D6D" w:rsidP="00342D6D">
      <w:pPr>
        <w:pStyle w:val="ListParagraph"/>
        <w:numPr>
          <w:ilvl w:val="0"/>
          <w:numId w:val="2"/>
        </w:numPr>
        <w:jc w:val="both"/>
      </w:pPr>
      <w:r>
        <w:t>It is important to do a great research and stop seeing just it has already been studied but further and realist</w:t>
      </w:r>
    </w:p>
    <w:p w:rsidR="00F66455" w:rsidRDefault="00F66455" w:rsidP="00B06A40">
      <w:pPr>
        <w:pStyle w:val="ListParagraph"/>
        <w:numPr>
          <w:ilvl w:val="0"/>
          <w:numId w:val="2"/>
        </w:numPr>
        <w:jc w:val="both"/>
      </w:pPr>
      <w:r>
        <w:t>Effective strategies to reduce bias behavior</w:t>
      </w:r>
    </w:p>
    <w:p w:rsidR="00F66455" w:rsidRDefault="00F66455" w:rsidP="00B06A40">
      <w:pPr>
        <w:pStyle w:val="ListParagraph"/>
        <w:numPr>
          <w:ilvl w:val="1"/>
          <w:numId w:val="2"/>
        </w:numPr>
        <w:jc w:val="both"/>
      </w:pPr>
      <w:r>
        <w:t>Rewards:</w:t>
      </w:r>
      <w:r w:rsidR="00D375BA">
        <w:t xml:space="preserve"> prestige and promotion</w:t>
      </w:r>
    </w:p>
    <w:p w:rsidR="00F66455" w:rsidRDefault="00D375BA" w:rsidP="00B06A40">
      <w:pPr>
        <w:pStyle w:val="ListParagraph"/>
        <w:numPr>
          <w:ilvl w:val="1"/>
          <w:numId w:val="2"/>
        </w:numPr>
        <w:jc w:val="both"/>
      </w:pPr>
      <w:r>
        <w:t>Reversals: Learning from and working with</w:t>
      </w:r>
    </w:p>
    <w:p w:rsidR="00D375BA" w:rsidRDefault="00D375BA" w:rsidP="00B06A40">
      <w:pPr>
        <w:pStyle w:val="ListParagraph"/>
        <w:numPr>
          <w:ilvl w:val="1"/>
          <w:numId w:val="2"/>
        </w:numPr>
        <w:jc w:val="both"/>
      </w:pPr>
      <w:r>
        <w:t>In-service research as training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t>Surveys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lastRenderedPageBreak/>
        <w:t>Poverty -focused research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t>Groups, workshops and seminars</w:t>
      </w:r>
    </w:p>
    <w:p w:rsidR="00D375BA" w:rsidRDefault="00D375BA" w:rsidP="00B06A40">
      <w:pPr>
        <w:pStyle w:val="ListParagraph"/>
        <w:numPr>
          <w:ilvl w:val="1"/>
          <w:numId w:val="2"/>
        </w:numPr>
        <w:jc w:val="both"/>
      </w:pPr>
      <w:r>
        <w:t>Games and Role play</w:t>
      </w:r>
    </w:p>
    <w:p w:rsidR="00D375BA" w:rsidRDefault="00D375BA" w:rsidP="00B06A40">
      <w:pPr>
        <w:pStyle w:val="ListParagraph"/>
        <w:numPr>
          <w:ilvl w:val="1"/>
          <w:numId w:val="2"/>
        </w:numPr>
        <w:jc w:val="both"/>
      </w:pPr>
      <w:r>
        <w:t>Rapid Rural appraisal (RRA)</w:t>
      </w:r>
    </w:p>
    <w:p w:rsidR="00D375BA" w:rsidRDefault="00D375BA" w:rsidP="00B06A40">
      <w:pPr>
        <w:pStyle w:val="ListParagraph"/>
        <w:numPr>
          <w:ilvl w:val="1"/>
          <w:numId w:val="2"/>
        </w:numPr>
        <w:jc w:val="both"/>
      </w:pPr>
      <w:r>
        <w:t>Tactics for tourists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t>Spending longer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t>Offsetting the anti-poverty bias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t>Listening and learning</w:t>
      </w:r>
    </w:p>
    <w:p w:rsidR="00D375BA" w:rsidRDefault="00D375BA" w:rsidP="00B06A40">
      <w:pPr>
        <w:pStyle w:val="ListParagraph"/>
        <w:numPr>
          <w:ilvl w:val="2"/>
          <w:numId w:val="2"/>
        </w:numPr>
        <w:jc w:val="both"/>
      </w:pPr>
      <w:r>
        <w:t>Being unimportant</w:t>
      </w:r>
    </w:p>
    <w:p w:rsidR="00412704" w:rsidRDefault="00412704" w:rsidP="00B06A40">
      <w:pPr>
        <w:pStyle w:val="ListParagraph"/>
        <w:numPr>
          <w:ilvl w:val="0"/>
          <w:numId w:val="2"/>
        </w:numPr>
        <w:jc w:val="both"/>
      </w:pPr>
      <w:r>
        <w:t>Monetary approaches:</w:t>
      </w:r>
    </w:p>
    <w:p w:rsidR="00D375BA" w:rsidRDefault="00342D6D" w:rsidP="00412704">
      <w:pPr>
        <w:pStyle w:val="ListParagraph"/>
        <w:numPr>
          <w:ilvl w:val="1"/>
          <w:numId w:val="2"/>
        </w:numPr>
        <w:jc w:val="both"/>
      </w:pPr>
      <w:r>
        <w:t>The Welfare measure looks at how much money does an individual have at his/her disposal</w:t>
      </w:r>
      <w:r w:rsidR="00BE3B32">
        <w:t xml:space="preserve"> and its measured at a household level also how much someone spends or consumes. </w:t>
      </w:r>
    </w:p>
    <w:p w:rsidR="00412704" w:rsidRDefault="00412704" w:rsidP="00412704">
      <w:pPr>
        <w:pStyle w:val="ListParagraph"/>
        <w:numPr>
          <w:ilvl w:val="1"/>
          <w:numId w:val="2"/>
        </w:numPr>
        <w:jc w:val="both"/>
      </w:pPr>
      <w:r>
        <w:t xml:space="preserve">The Poverty line divides de population into the poor and non-poor based on their welfare level. Absolute poverty line is based on the minimum consumption basket </w:t>
      </w:r>
    </w:p>
    <w:p w:rsidR="00412704" w:rsidRDefault="00412704" w:rsidP="00412704">
      <w:pPr>
        <w:pStyle w:val="ListParagraph"/>
        <w:numPr>
          <w:ilvl w:val="1"/>
          <w:numId w:val="2"/>
        </w:numPr>
        <w:jc w:val="both"/>
      </w:pPr>
      <w:r>
        <w:t>The poverty measures (FGF):</w:t>
      </w:r>
    </w:p>
    <w:p w:rsidR="00412704" w:rsidRDefault="00412704" w:rsidP="00412704">
      <w:pPr>
        <w:pStyle w:val="ListParagraph"/>
        <w:numPr>
          <w:ilvl w:val="2"/>
          <w:numId w:val="2"/>
        </w:numPr>
        <w:jc w:val="both"/>
      </w:pPr>
      <w:r>
        <w:t xml:space="preserve">The headcount </w:t>
      </w:r>
      <w:proofErr w:type="gramStart"/>
      <w:r>
        <w:t>index:</w:t>
      </w:r>
      <w:proofErr w:type="gramEnd"/>
      <w:r>
        <w:t xml:space="preserve"> indicates what proportion of the population lives in poverty</w:t>
      </w:r>
      <w:r w:rsidR="000C4861">
        <w:t>. Divides the number of people under the poverty line and the total population.</w:t>
      </w:r>
    </w:p>
    <w:p w:rsidR="00412704" w:rsidRDefault="00412704" w:rsidP="00412704">
      <w:pPr>
        <w:pStyle w:val="ListParagraph"/>
        <w:numPr>
          <w:ilvl w:val="2"/>
          <w:numId w:val="2"/>
        </w:numPr>
        <w:jc w:val="both"/>
      </w:pPr>
      <w:r>
        <w:t xml:space="preserve">The poverty gap </w:t>
      </w:r>
      <w:proofErr w:type="gramStart"/>
      <w:r>
        <w:t>index:</w:t>
      </w:r>
      <w:proofErr w:type="gramEnd"/>
      <w:r>
        <w:t xml:space="preserve"> </w:t>
      </w:r>
      <w:r w:rsidR="000C4861">
        <w:t xml:space="preserve">provides and insight of how deep poverty is. Uses the monetary resources and its distance to the poverty line of every poor household </w:t>
      </w:r>
    </w:p>
    <w:p w:rsidR="00412704" w:rsidRDefault="00412704" w:rsidP="00412704">
      <w:pPr>
        <w:pStyle w:val="ListParagraph"/>
        <w:numPr>
          <w:ilvl w:val="2"/>
          <w:numId w:val="2"/>
        </w:numPr>
        <w:jc w:val="both"/>
      </w:pPr>
      <w:r>
        <w:t>The poverty severity index</w:t>
      </w:r>
      <w:r w:rsidR="00EC3B1F">
        <w:t xml:space="preserve"> gives an indication on how severe poverty is</w:t>
      </w:r>
      <w:r w:rsidR="00FB517C">
        <w:t xml:space="preserve">. It takes among the poor into account by giving them a greater weight to those who are further again from the poverty line. </w:t>
      </w:r>
    </w:p>
    <w:p w:rsidR="002027C4" w:rsidRDefault="002027C4" w:rsidP="002027C4">
      <w:pPr>
        <w:pStyle w:val="ListParagraph"/>
        <w:numPr>
          <w:ilvl w:val="0"/>
          <w:numId w:val="2"/>
        </w:numPr>
        <w:jc w:val="both"/>
      </w:pPr>
      <w:r>
        <w:t xml:space="preserve">The headcount index is the poverty measure more intuitive and </w:t>
      </w:r>
      <w:r w:rsidR="002B13F6">
        <w:t>widely used</w:t>
      </w:r>
    </w:p>
    <w:p w:rsidR="002B13F6" w:rsidRDefault="002B13F6" w:rsidP="002027C4">
      <w:pPr>
        <w:pStyle w:val="ListParagraph"/>
        <w:numPr>
          <w:ilvl w:val="0"/>
          <w:numId w:val="2"/>
        </w:numPr>
        <w:jc w:val="both"/>
      </w:pPr>
      <w:r>
        <w:t xml:space="preserve">The poverty gap provides and insight on how deep poverty is. </w:t>
      </w:r>
    </w:p>
    <w:p w:rsidR="002B13F6" w:rsidRDefault="002B13F6" w:rsidP="002027C4">
      <w:pPr>
        <w:pStyle w:val="ListParagraph"/>
        <w:numPr>
          <w:ilvl w:val="0"/>
          <w:numId w:val="2"/>
        </w:numPr>
        <w:jc w:val="both"/>
      </w:pPr>
      <w:r>
        <w:t>The severity poverty index can measure how severe poverty is.</w:t>
      </w:r>
    </w:p>
    <w:p w:rsidR="002B13F6" w:rsidRDefault="002B13F6" w:rsidP="002027C4">
      <w:pPr>
        <w:pStyle w:val="ListParagraph"/>
        <w:numPr>
          <w:ilvl w:val="0"/>
          <w:numId w:val="2"/>
        </w:numPr>
        <w:jc w:val="both"/>
      </w:pPr>
      <w:r>
        <w:t xml:space="preserve">IDH works with three dimensions: life expectancy (have a long and healthy life), basic education (being knowledgeable) and having a decent standard of living. </w:t>
      </w:r>
      <w:r w:rsidR="00812FD0">
        <w:t>(4 indicators: one for health, two for education and one for living standards)</w:t>
      </w:r>
    </w:p>
    <w:p w:rsidR="00812FD0" w:rsidRDefault="00812FD0" w:rsidP="002027C4">
      <w:pPr>
        <w:pStyle w:val="ListParagraph"/>
        <w:numPr>
          <w:ilvl w:val="0"/>
          <w:numId w:val="2"/>
        </w:numPr>
        <w:jc w:val="both"/>
      </w:pPr>
      <w:r>
        <w:t xml:space="preserve"> It is important </w:t>
      </w:r>
      <w:r w:rsidR="003410AF">
        <w:t>for policy-making because it gives information about the living standards, education, health, life expectancy at birth an many other useful information to better the life of the society.</w:t>
      </w:r>
    </w:p>
    <w:p w:rsidR="003410AF" w:rsidRDefault="003410AF" w:rsidP="002027C4">
      <w:pPr>
        <w:pStyle w:val="ListParagraph"/>
        <w:numPr>
          <w:ilvl w:val="0"/>
          <w:numId w:val="2"/>
        </w:numPr>
        <w:jc w:val="both"/>
      </w:pPr>
      <w:r>
        <w:t xml:space="preserve"> The GNH index is a philosophy created and actively used by the government of Bhutan. It measures the collective happiness and well-being of the population. Its four pillars are:</w:t>
      </w:r>
    </w:p>
    <w:p w:rsidR="003410AF" w:rsidRDefault="003410AF" w:rsidP="003410AF">
      <w:pPr>
        <w:pStyle w:val="ListParagraph"/>
        <w:numPr>
          <w:ilvl w:val="1"/>
          <w:numId w:val="2"/>
        </w:numPr>
        <w:jc w:val="both"/>
      </w:pPr>
      <w:r>
        <w:t>Sustainable and equitable development</w:t>
      </w:r>
    </w:p>
    <w:p w:rsidR="003410AF" w:rsidRDefault="003410AF" w:rsidP="003410AF">
      <w:pPr>
        <w:pStyle w:val="ListParagraph"/>
        <w:numPr>
          <w:ilvl w:val="1"/>
          <w:numId w:val="2"/>
        </w:numPr>
        <w:jc w:val="both"/>
      </w:pPr>
      <w:r>
        <w:t>Environmental conservation</w:t>
      </w:r>
    </w:p>
    <w:p w:rsidR="003410AF" w:rsidRDefault="003410AF" w:rsidP="003410AF">
      <w:pPr>
        <w:pStyle w:val="ListParagraph"/>
        <w:numPr>
          <w:ilvl w:val="1"/>
          <w:numId w:val="2"/>
        </w:numPr>
        <w:jc w:val="both"/>
      </w:pPr>
      <w:r>
        <w:t>Preservation and promotion of culture</w:t>
      </w:r>
    </w:p>
    <w:p w:rsidR="003410AF" w:rsidRDefault="003410AF" w:rsidP="003410AF">
      <w:pPr>
        <w:pStyle w:val="ListParagraph"/>
        <w:numPr>
          <w:ilvl w:val="1"/>
          <w:numId w:val="2"/>
        </w:numPr>
        <w:jc w:val="both"/>
      </w:pPr>
      <w:r>
        <w:t>Good governance</w:t>
      </w:r>
    </w:p>
    <w:p w:rsidR="003410AF" w:rsidRDefault="006D14C9" w:rsidP="006D14C9">
      <w:pPr>
        <w:jc w:val="both"/>
        <w:rPr>
          <w:b/>
        </w:rPr>
      </w:pPr>
      <w:r>
        <w:rPr>
          <w:b/>
        </w:rPr>
        <w:t>Module 2</w:t>
      </w:r>
    </w:p>
    <w:p w:rsidR="006D14C9" w:rsidRPr="006B52C1" w:rsidRDefault="006D14C9" w:rsidP="006D14C9">
      <w:pPr>
        <w:pStyle w:val="ListParagraph"/>
        <w:numPr>
          <w:ilvl w:val="0"/>
          <w:numId w:val="3"/>
        </w:numPr>
        <w:jc w:val="both"/>
        <w:rPr>
          <w:b/>
        </w:rPr>
      </w:pPr>
      <w:r>
        <w:lastRenderedPageBreak/>
        <w:t xml:space="preserve">Food security dimensions: Food </w:t>
      </w:r>
      <w:r w:rsidR="006B52C1">
        <w:t xml:space="preserve">availability, economic and physical access to food, food utilization and stability over time. </w:t>
      </w:r>
    </w:p>
    <w:p w:rsidR="00DA436E" w:rsidRPr="00DA436E" w:rsidRDefault="006B52C1" w:rsidP="00DA436E">
      <w:pPr>
        <w:pStyle w:val="ListParagraph"/>
        <w:numPr>
          <w:ilvl w:val="0"/>
          <w:numId w:val="3"/>
        </w:numPr>
        <w:jc w:val="both"/>
        <w:rPr>
          <w:b/>
        </w:rPr>
      </w:pPr>
      <w:r>
        <w:t>Wasting is a short-term inadequate food intake, an illness or infection. Whereas, stunting is a prolonged inadequate food intake, repeated illness and infection episodes and undernutrition.</w:t>
      </w:r>
    </w:p>
    <w:p w:rsidR="00DA436E" w:rsidRDefault="00DA436E" w:rsidP="00DA436E">
      <w:pPr>
        <w:jc w:val="both"/>
        <w:rPr>
          <w:b/>
        </w:rPr>
      </w:pPr>
    </w:p>
    <w:p w:rsidR="00DA436E" w:rsidRDefault="00DA436E" w:rsidP="00DA436E">
      <w:pPr>
        <w:jc w:val="both"/>
        <w:rPr>
          <w:b/>
        </w:rPr>
      </w:pPr>
      <w:r>
        <w:rPr>
          <w:b/>
        </w:rPr>
        <w:t xml:space="preserve">Module </w:t>
      </w:r>
      <w:r w:rsidR="00536CEA">
        <w:rPr>
          <w:b/>
        </w:rPr>
        <w:t>6</w:t>
      </w:r>
    </w:p>
    <w:p w:rsidR="00DD742D" w:rsidRPr="00DD742D" w:rsidRDefault="00DD742D" w:rsidP="00DD742D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val="en-CA"/>
        </w:rPr>
      </w:pPr>
      <w:r w:rsidRPr="00DD742D">
        <w:rPr>
          <w:rFonts w:ascii="Times New Roman" w:eastAsia="Times New Roman" w:hAnsi="Times New Roman" w:cs="Times New Roman"/>
          <w:lang w:val="en-CA"/>
        </w:rPr>
        <w:fldChar w:fldCharType="begin"/>
      </w:r>
      <w:r w:rsidRPr="00DD742D">
        <w:rPr>
          <w:rFonts w:ascii="Times New Roman" w:eastAsia="Times New Roman" w:hAnsi="Times New Roman" w:cs="Times New Roman"/>
          <w:lang w:val="en-CA"/>
        </w:rPr>
        <w:instrText xml:space="preserve"> INCLUDEPICTURE "https://corehumanitarianstandard.org/files/images/CHS_Diagram_small.jpg" \* MERGEFORMATINET </w:instrText>
      </w:r>
      <w:r w:rsidRPr="00DD742D">
        <w:rPr>
          <w:rFonts w:ascii="Times New Roman" w:eastAsia="Times New Roman" w:hAnsi="Times New Roman" w:cs="Times New Roman"/>
          <w:lang w:val="en-CA"/>
        </w:rPr>
        <w:fldChar w:fldCharType="separate"/>
      </w:r>
      <w:r w:rsidRPr="00DD742D">
        <w:rPr>
          <w:noProof/>
          <w:lang w:val="en-CA"/>
        </w:rPr>
        <w:drawing>
          <wp:inline distT="0" distB="0" distL="0" distR="0">
            <wp:extent cx="5943600" cy="5943600"/>
            <wp:effectExtent l="0" t="0" r="0" b="0"/>
            <wp:docPr id="1" name="Picture 1" descr="https://corehumanitarianstandard.org/files/images/CHS_Diagram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rehumanitarianstandard.org/files/images/CHS_Diagram_smal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42D">
        <w:rPr>
          <w:rFonts w:ascii="Times New Roman" w:eastAsia="Times New Roman" w:hAnsi="Times New Roman" w:cs="Times New Roman"/>
          <w:lang w:val="en-CA"/>
        </w:rPr>
        <w:fldChar w:fldCharType="end"/>
      </w:r>
    </w:p>
    <w:p w:rsidR="00DD742D" w:rsidRPr="00DD742D" w:rsidRDefault="00DD742D" w:rsidP="00DD742D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val="en-CA"/>
        </w:rPr>
      </w:pPr>
      <w:r w:rsidRPr="00DD742D">
        <w:rPr>
          <w:rFonts w:ascii="Arial" w:eastAsia="Times New Roman" w:hAnsi="Arial" w:cs="Arial"/>
          <w:b/>
          <w:bCs/>
          <w:color w:val="222222"/>
          <w:shd w:val="clear" w:color="auto" w:fill="FFFFFF"/>
          <w:lang w:val="en-CA"/>
        </w:rPr>
        <w:t>Humanitarian aid</w:t>
      </w:r>
      <w:r w:rsidRPr="00DD742D">
        <w:rPr>
          <w:rFonts w:ascii="Arial" w:eastAsia="Times New Roman" w:hAnsi="Arial" w:cs="Arial"/>
          <w:color w:val="222222"/>
          <w:shd w:val="clear" w:color="auto" w:fill="FFFFFF"/>
          <w:lang w:val="en-CA"/>
        </w:rPr>
        <w:t> is designed to save lives and alleviate suffering during and </w:t>
      </w:r>
      <w:r w:rsidRPr="00DD742D">
        <w:rPr>
          <w:rFonts w:ascii="Arial" w:eastAsia="Times New Roman" w:hAnsi="Arial" w:cs="Arial"/>
          <w:b/>
          <w:bCs/>
          <w:color w:val="222222"/>
          <w:shd w:val="clear" w:color="auto" w:fill="FFFFFF"/>
          <w:lang w:val="en-CA"/>
        </w:rPr>
        <w:t>in the</w:t>
      </w:r>
      <w:r w:rsidRPr="00DD742D">
        <w:rPr>
          <w:rFonts w:ascii="Arial" w:eastAsia="Times New Roman" w:hAnsi="Arial" w:cs="Arial"/>
          <w:color w:val="222222"/>
          <w:shd w:val="clear" w:color="auto" w:fill="FFFFFF"/>
          <w:lang w:val="en-CA"/>
        </w:rPr>
        <w:t> immediate aftermath </w:t>
      </w:r>
      <w:r w:rsidRPr="00DD742D">
        <w:rPr>
          <w:rFonts w:ascii="Arial" w:eastAsia="Times New Roman" w:hAnsi="Arial" w:cs="Arial"/>
          <w:b/>
          <w:bCs/>
          <w:color w:val="222222"/>
          <w:shd w:val="clear" w:color="auto" w:fill="FFFFFF"/>
          <w:lang w:val="en-CA"/>
        </w:rPr>
        <w:t>of</w:t>
      </w:r>
      <w:r>
        <w:rPr>
          <w:rFonts w:ascii="Arial" w:eastAsia="Times New Roman" w:hAnsi="Arial" w:cs="Arial"/>
          <w:b/>
          <w:bCs/>
          <w:color w:val="222222"/>
          <w:shd w:val="clear" w:color="auto" w:fill="FFFFFF"/>
          <w:lang w:val="en-CA"/>
        </w:rPr>
        <w:t xml:space="preserve"> </w:t>
      </w:r>
      <w:r w:rsidRPr="00DD742D">
        <w:rPr>
          <w:rFonts w:ascii="Arial" w:eastAsia="Times New Roman" w:hAnsi="Arial" w:cs="Arial"/>
          <w:color w:val="222222"/>
          <w:shd w:val="clear" w:color="auto" w:fill="FFFFFF"/>
          <w:lang w:val="en-CA"/>
        </w:rPr>
        <w:t>emergencies, whereas </w:t>
      </w:r>
      <w:r w:rsidRPr="00DD742D">
        <w:rPr>
          <w:rFonts w:ascii="Arial" w:eastAsia="Times New Roman" w:hAnsi="Arial" w:cs="Arial"/>
          <w:b/>
          <w:bCs/>
          <w:color w:val="222222"/>
          <w:shd w:val="clear" w:color="auto" w:fill="FFFFFF"/>
          <w:lang w:val="en-CA"/>
        </w:rPr>
        <w:t>development aid</w:t>
      </w:r>
      <w:r w:rsidRPr="00DD742D">
        <w:rPr>
          <w:rFonts w:ascii="Arial" w:eastAsia="Times New Roman" w:hAnsi="Arial" w:cs="Arial"/>
          <w:color w:val="222222"/>
          <w:shd w:val="clear" w:color="auto" w:fill="FFFFFF"/>
          <w:lang w:val="en-CA"/>
        </w:rPr>
        <w:t> responds to ongoing structural issues, particularly systemic poverty, that may hinder economic, institutional and social </w:t>
      </w:r>
      <w:proofErr w:type="spellStart"/>
      <w:r w:rsidRPr="00DD742D">
        <w:rPr>
          <w:rFonts w:ascii="Arial" w:eastAsia="Times New Roman" w:hAnsi="Arial" w:cs="Arial"/>
          <w:b/>
          <w:bCs/>
          <w:color w:val="222222"/>
          <w:shd w:val="clear" w:color="auto" w:fill="FFFFFF"/>
          <w:lang w:val="en-CA"/>
        </w:rPr>
        <w:t>development</w:t>
      </w:r>
      <w:r w:rsidRPr="00DD742D">
        <w:rPr>
          <w:rFonts w:ascii="Arial" w:eastAsia="Times New Roman" w:hAnsi="Arial" w:cs="Arial"/>
          <w:color w:val="222222"/>
          <w:shd w:val="clear" w:color="auto" w:fill="FFFFFF"/>
          <w:lang w:val="en-CA"/>
        </w:rPr>
        <w:t>in</w:t>
      </w:r>
      <w:proofErr w:type="spellEnd"/>
      <w:r w:rsidRPr="00DD742D">
        <w:rPr>
          <w:rFonts w:ascii="Arial" w:eastAsia="Times New Roman" w:hAnsi="Arial" w:cs="Arial"/>
          <w:color w:val="222222"/>
          <w:shd w:val="clear" w:color="auto" w:fill="FFFFFF"/>
          <w:lang w:val="en-CA"/>
        </w:rPr>
        <w:t xml:space="preserve"> any given society</w:t>
      </w:r>
      <w:r>
        <w:rPr>
          <w:rFonts w:ascii="Arial" w:eastAsia="Times New Roman" w:hAnsi="Arial" w:cs="Arial"/>
          <w:color w:val="222222"/>
          <w:shd w:val="clear" w:color="auto" w:fill="FFFFFF"/>
          <w:lang w:val="en-CA"/>
        </w:rPr>
        <w:t>.</w:t>
      </w:r>
      <w:bookmarkStart w:id="0" w:name="_GoBack"/>
      <w:bookmarkEnd w:id="0"/>
    </w:p>
    <w:p w:rsidR="00DA436E" w:rsidRDefault="00DA436E" w:rsidP="00DA436E">
      <w:pPr>
        <w:pStyle w:val="ListParagraph"/>
        <w:numPr>
          <w:ilvl w:val="0"/>
          <w:numId w:val="4"/>
        </w:numPr>
        <w:jc w:val="both"/>
        <w:rPr>
          <w:b/>
        </w:rPr>
      </w:pPr>
    </w:p>
    <w:p w:rsidR="004C51A1" w:rsidRDefault="004C51A1" w:rsidP="00DA436E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b/>
        </w:rPr>
        <w:lastRenderedPageBreak/>
        <w:t>A</w:t>
      </w:r>
    </w:p>
    <w:p w:rsidR="004C51A1" w:rsidRDefault="004C51A1" w:rsidP="00DA436E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b/>
        </w:rPr>
        <w:t>A</w:t>
      </w:r>
    </w:p>
    <w:p w:rsidR="004C51A1" w:rsidRDefault="004C51A1" w:rsidP="00DA436E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b/>
        </w:rPr>
        <w:t>A</w:t>
      </w:r>
    </w:p>
    <w:p w:rsidR="004C51A1" w:rsidRDefault="004C51A1" w:rsidP="00DA436E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b/>
        </w:rPr>
        <w:t>A</w:t>
      </w:r>
    </w:p>
    <w:p w:rsidR="004C51A1" w:rsidRPr="00DA436E" w:rsidRDefault="004C51A1" w:rsidP="00DA436E">
      <w:pPr>
        <w:pStyle w:val="ListParagraph"/>
        <w:numPr>
          <w:ilvl w:val="0"/>
          <w:numId w:val="4"/>
        </w:numPr>
        <w:jc w:val="both"/>
        <w:rPr>
          <w:b/>
        </w:rPr>
      </w:pPr>
      <w:r>
        <w:rPr>
          <w:b/>
        </w:rPr>
        <w:t>a</w:t>
      </w:r>
    </w:p>
    <w:p w:rsidR="00624030" w:rsidRPr="00624030" w:rsidRDefault="00624030" w:rsidP="00624030">
      <w:pPr>
        <w:pStyle w:val="ListParagraph"/>
        <w:jc w:val="both"/>
      </w:pPr>
    </w:p>
    <w:p w:rsidR="00097109" w:rsidRDefault="00097109"/>
    <w:p w:rsidR="00097109" w:rsidRDefault="00097109"/>
    <w:p w:rsidR="00097109" w:rsidRDefault="00097109"/>
    <w:p w:rsidR="00097109" w:rsidRDefault="00097109"/>
    <w:sectPr w:rsidR="00097109" w:rsidSect="008E4E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690874"/>
    <w:multiLevelType w:val="hybridMultilevel"/>
    <w:tmpl w:val="4D7CFE24"/>
    <w:lvl w:ilvl="0" w:tplc="46267E6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F30226"/>
    <w:multiLevelType w:val="hybridMultilevel"/>
    <w:tmpl w:val="AAD42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67D74"/>
    <w:multiLevelType w:val="hybridMultilevel"/>
    <w:tmpl w:val="C7DE0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96A82"/>
    <w:multiLevelType w:val="hybridMultilevel"/>
    <w:tmpl w:val="BA7A84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109"/>
    <w:rsid w:val="000768B9"/>
    <w:rsid w:val="00097109"/>
    <w:rsid w:val="000B668A"/>
    <w:rsid w:val="000C4861"/>
    <w:rsid w:val="001E15FE"/>
    <w:rsid w:val="002027C4"/>
    <w:rsid w:val="002305BF"/>
    <w:rsid w:val="0023086C"/>
    <w:rsid w:val="0025049D"/>
    <w:rsid w:val="00272ED9"/>
    <w:rsid w:val="002B13F6"/>
    <w:rsid w:val="003410AF"/>
    <w:rsid w:val="00342D6D"/>
    <w:rsid w:val="003D6265"/>
    <w:rsid w:val="00412704"/>
    <w:rsid w:val="004C1B91"/>
    <w:rsid w:val="004C51A1"/>
    <w:rsid w:val="00536CEA"/>
    <w:rsid w:val="005A03FD"/>
    <w:rsid w:val="00624030"/>
    <w:rsid w:val="006B52C1"/>
    <w:rsid w:val="006D14C9"/>
    <w:rsid w:val="00812FD0"/>
    <w:rsid w:val="008269B5"/>
    <w:rsid w:val="008E4E5B"/>
    <w:rsid w:val="009C1116"/>
    <w:rsid w:val="00B06A40"/>
    <w:rsid w:val="00B25559"/>
    <w:rsid w:val="00BC183A"/>
    <w:rsid w:val="00BE3B32"/>
    <w:rsid w:val="00D375BA"/>
    <w:rsid w:val="00DA436E"/>
    <w:rsid w:val="00DD742D"/>
    <w:rsid w:val="00E035BA"/>
    <w:rsid w:val="00E70007"/>
    <w:rsid w:val="00EC3B1F"/>
    <w:rsid w:val="00F66455"/>
    <w:rsid w:val="00FB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09B4A1"/>
  <w14:defaultImageDpi w14:val="32767"/>
  <w15:chartTrackingRefBased/>
  <w15:docId w15:val="{4F09F745-17BD-F341-8D37-DAD13FDF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1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742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42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5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Ceron</dc:creator>
  <cp:keywords/>
  <dc:description/>
  <cp:lastModifiedBy>Camila Ceron</cp:lastModifiedBy>
  <cp:revision>9</cp:revision>
  <dcterms:created xsi:type="dcterms:W3CDTF">2019-04-11T18:22:00Z</dcterms:created>
  <dcterms:modified xsi:type="dcterms:W3CDTF">2019-04-12T06:18:00Z</dcterms:modified>
</cp:coreProperties>
</file>