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81A689" w14:textId="3C048F60" w:rsidR="00227160" w:rsidRDefault="00227160">
      <w:pPr>
        <w:rPr>
          <w:rFonts w:ascii="Times New Roman" w:hAnsi="Times New Roman" w:cs="Times New Roman"/>
          <w:sz w:val="24"/>
          <w:szCs w:val="24"/>
        </w:rPr>
      </w:pPr>
      <w:r>
        <w:rPr>
          <w:rFonts w:ascii="Times New Roman" w:hAnsi="Times New Roman" w:cs="Times New Roman"/>
          <w:sz w:val="24"/>
          <w:szCs w:val="24"/>
        </w:rPr>
        <w:t xml:space="preserve">SOC 2309 (Canadian Society) </w:t>
      </w:r>
      <w:r w:rsidR="0070379B">
        <w:rPr>
          <w:rFonts w:ascii="Times New Roman" w:hAnsi="Times New Roman" w:cs="Times New Roman"/>
          <w:sz w:val="24"/>
          <w:szCs w:val="24"/>
        </w:rPr>
        <w:t>Textbook</w:t>
      </w:r>
      <w:r>
        <w:rPr>
          <w:rFonts w:ascii="Times New Roman" w:hAnsi="Times New Roman" w:cs="Times New Roman"/>
          <w:sz w:val="24"/>
          <w:szCs w:val="24"/>
        </w:rPr>
        <w:t xml:space="preserve"> Reading Notes</w:t>
      </w:r>
    </w:p>
    <w:p w14:paraId="3ADEC8EF" w14:textId="77777777" w:rsidR="00227160" w:rsidRDefault="00227160">
      <w:pPr>
        <w:rPr>
          <w:rFonts w:ascii="Times New Roman" w:hAnsi="Times New Roman" w:cs="Times New Roman"/>
          <w:sz w:val="24"/>
          <w:szCs w:val="24"/>
        </w:rPr>
      </w:pPr>
    </w:p>
    <w:p w14:paraId="0FCF59A3" w14:textId="465341C0" w:rsidR="00227160" w:rsidRPr="00C40A15" w:rsidRDefault="007A26D1" w:rsidP="00227160">
      <w:pPr>
        <w:tabs>
          <w:tab w:val="left" w:pos="2593"/>
        </w:tabs>
        <w:rPr>
          <w:rFonts w:ascii="Times New Roman" w:hAnsi="Times New Roman" w:cs="Times New Roman"/>
          <w:b/>
          <w:bCs/>
          <w:sz w:val="36"/>
          <w:szCs w:val="36"/>
          <w:u w:val="single"/>
        </w:rPr>
      </w:pPr>
      <w:r>
        <w:rPr>
          <w:rFonts w:ascii="Times New Roman" w:hAnsi="Times New Roman" w:cs="Times New Roman"/>
          <w:b/>
          <w:bCs/>
          <w:sz w:val="36"/>
          <w:szCs w:val="36"/>
          <w:u w:val="single"/>
        </w:rPr>
        <w:t xml:space="preserve">Introduction: </w:t>
      </w:r>
      <w:r w:rsidR="00227160" w:rsidRPr="00C40A15">
        <w:rPr>
          <w:rFonts w:ascii="Times New Roman" w:hAnsi="Times New Roman" w:cs="Times New Roman"/>
          <w:b/>
          <w:bCs/>
          <w:sz w:val="36"/>
          <w:szCs w:val="36"/>
          <w:u w:val="single"/>
        </w:rPr>
        <w:t>What is Society?</w:t>
      </w:r>
    </w:p>
    <w:p w14:paraId="20AE6968" w14:textId="77777777" w:rsidR="00227160" w:rsidRDefault="00227160" w:rsidP="00227160">
      <w:pPr>
        <w:tabs>
          <w:tab w:val="left" w:pos="2593"/>
        </w:tabs>
        <w:rPr>
          <w:rFonts w:ascii="Times New Roman" w:hAnsi="Times New Roman" w:cs="Times New Roman"/>
          <w:sz w:val="24"/>
          <w:szCs w:val="24"/>
        </w:rPr>
      </w:pPr>
      <w:r>
        <w:rPr>
          <w:rFonts w:ascii="Times New Roman" w:hAnsi="Times New Roman" w:cs="Times New Roman"/>
          <w:sz w:val="24"/>
          <w:szCs w:val="24"/>
        </w:rPr>
        <w:t>Canadian confederation founding in 1867.</w:t>
      </w:r>
    </w:p>
    <w:p w14:paraId="5E0E6E2E" w14:textId="77777777" w:rsidR="00227160" w:rsidRDefault="00227160" w:rsidP="00227160">
      <w:pPr>
        <w:tabs>
          <w:tab w:val="left" w:pos="2593"/>
        </w:tabs>
        <w:rPr>
          <w:rFonts w:ascii="Times New Roman" w:hAnsi="Times New Roman" w:cs="Times New Roman"/>
          <w:sz w:val="24"/>
          <w:szCs w:val="24"/>
        </w:rPr>
      </w:pPr>
      <w:r>
        <w:rPr>
          <w:rFonts w:ascii="Times New Roman" w:hAnsi="Times New Roman" w:cs="Times New Roman"/>
          <w:sz w:val="24"/>
          <w:szCs w:val="24"/>
        </w:rPr>
        <w:t>Throughout 19</w:t>
      </w:r>
      <w:r w:rsidRPr="00227160">
        <w:rPr>
          <w:rFonts w:ascii="Times New Roman" w:hAnsi="Times New Roman" w:cs="Times New Roman"/>
          <w:sz w:val="24"/>
          <w:szCs w:val="24"/>
          <w:vertAlign w:val="superscript"/>
        </w:rPr>
        <w:t>th</w:t>
      </w:r>
      <w:r>
        <w:rPr>
          <w:rFonts w:ascii="Times New Roman" w:hAnsi="Times New Roman" w:cs="Times New Roman"/>
          <w:sz w:val="24"/>
          <w:szCs w:val="24"/>
        </w:rPr>
        <w:t xml:space="preserve"> and 20</w:t>
      </w:r>
      <w:r w:rsidRPr="0022716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two threats:</w:t>
      </w:r>
    </w:p>
    <w:p w14:paraId="6AA5CBC7" w14:textId="77777777" w:rsidR="00227160" w:rsidRDefault="00227160" w:rsidP="00227160">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The internecine battles between Canada’s French and English communities.</w:t>
      </w:r>
    </w:p>
    <w:p w14:paraId="75876ECD" w14:textId="77777777" w:rsidR="00227160" w:rsidRDefault="00227160" w:rsidP="00227160">
      <w:pPr>
        <w:pStyle w:val="a3"/>
        <w:numPr>
          <w:ilvl w:val="0"/>
          <w:numId w:val="1"/>
        </w:numPr>
        <w:tabs>
          <w:tab w:val="left" w:pos="2593"/>
        </w:tabs>
        <w:rPr>
          <w:rFonts w:ascii="Times New Roman" w:hAnsi="Times New Roman" w:cs="Times New Roman"/>
          <w:sz w:val="24"/>
          <w:szCs w:val="24"/>
        </w:rPr>
      </w:pPr>
      <w:r>
        <w:rPr>
          <w:rFonts w:ascii="Times New Roman" w:hAnsi="Times New Roman" w:cs="Times New Roman"/>
          <w:sz w:val="24"/>
          <w:szCs w:val="24"/>
        </w:rPr>
        <w:t>The equally looming presence of the United States.</w:t>
      </w:r>
    </w:p>
    <w:p w14:paraId="67B2A2AF" w14:textId="77777777" w:rsidR="00227160" w:rsidRPr="005C6C8D" w:rsidRDefault="00227160" w:rsidP="00227160">
      <w:pPr>
        <w:tabs>
          <w:tab w:val="left" w:pos="2593"/>
        </w:tabs>
        <w:rPr>
          <w:rFonts w:ascii="Times New Roman" w:hAnsi="Times New Roman" w:cs="Times New Roman"/>
          <w:b/>
          <w:bCs/>
          <w:sz w:val="24"/>
          <w:szCs w:val="24"/>
        </w:rPr>
      </w:pPr>
      <w:r w:rsidRPr="005C6C8D">
        <w:rPr>
          <w:rFonts w:ascii="Times New Roman" w:hAnsi="Times New Roman" w:cs="Times New Roman"/>
          <w:b/>
          <w:bCs/>
          <w:sz w:val="24"/>
          <w:szCs w:val="24"/>
        </w:rPr>
        <w:t>The “Problems” of Society</w:t>
      </w:r>
    </w:p>
    <w:p w14:paraId="4B180949" w14:textId="77777777" w:rsidR="00227160" w:rsidRDefault="00227160" w:rsidP="00227160">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Society is not a concrete thing, it is an abstract concept.</w:t>
      </w:r>
    </w:p>
    <w:p w14:paraId="74291D11" w14:textId="5D6D5A04" w:rsidR="00227160" w:rsidRDefault="00227160" w:rsidP="00227160">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w:t>
      </w:r>
      <w:r w:rsidR="007876B9">
        <w:rPr>
          <w:rFonts w:ascii="Times New Roman" w:hAnsi="Times New Roman" w:cs="Times New Roman"/>
          <w:sz w:val="24"/>
          <w:szCs w:val="24"/>
        </w:rPr>
        <w:t>society” ---</w:t>
      </w:r>
      <w:r>
        <w:rPr>
          <w:rFonts w:ascii="Times New Roman" w:hAnsi="Times New Roman" w:cs="Times New Roman"/>
          <w:sz w:val="24"/>
          <w:szCs w:val="24"/>
        </w:rPr>
        <w:t xml:space="preserve"> diverse meanings</w:t>
      </w:r>
    </w:p>
    <w:p w14:paraId="684D166D" w14:textId="77777777" w:rsidR="00227160" w:rsidRDefault="00227160" w:rsidP="00227160">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As sociologist, “society” often means something more narrowly defined.</w:t>
      </w:r>
    </w:p>
    <w:p w14:paraId="70623A2C" w14:textId="77777777" w:rsidR="00227160" w:rsidRDefault="00227160" w:rsidP="00227160">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Two definition:</w:t>
      </w:r>
    </w:p>
    <w:p w14:paraId="035E9D61" w14:textId="77777777" w:rsidR="00227160" w:rsidRDefault="00227160" w:rsidP="00227160">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(Brym, 2014: 49), “A society involves people interacting socially and sharing culture, usually in a defined geographical are.”</w:t>
      </w:r>
    </w:p>
    <w:p w14:paraId="5FC83B39" w14:textId="77777777" w:rsidR="00227160" w:rsidRDefault="00227160" w:rsidP="00227160">
      <w:pPr>
        <w:pStyle w:val="a3"/>
        <w:numPr>
          <w:ilvl w:val="1"/>
          <w:numId w:val="2"/>
        </w:numPr>
        <w:tabs>
          <w:tab w:val="left" w:pos="2593"/>
        </w:tabs>
        <w:rPr>
          <w:rFonts w:ascii="Times New Roman" w:hAnsi="Times New Roman" w:cs="Times New Roman"/>
          <w:sz w:val="24"/>
          <w:szCs w:val="24"/>
        </w:rPr>
      </w:pPr>
      <w:r>
        <w:rPr>
          <w:rFonts w:ascii="Times New Roman" w:hAnsi="Times New Roman" w:cs="Times New Roman"/>
          <w:sz w:val="24"/>
          <w:szCs w:val="24"/>
        </w:rPr>
        <w:t>(Kendall, Murray, and Linden, 2007: 4), “A society is a large social grouping that shares the same geographical territory and is subject to the same political authority dominant cultural expectations.”</w:t>
      </w:r>
    </w:p>
    <w:p w14:paraId="1F94E143" w14:textId="77777777" w:rsidR="00227160" w:rsidRDefault="00227160" w:rsidP="00227160">
      <w:pPr>
        <w:pStyle w:val="a3"/>
        <w:numPr>
          <w:ilvl w:val="2"/>
          <w:numId w:val="2"/>
        </w:numPr>
        <w:tabs>
          <w:tab w:val="left" w:pos="2593"/>
        </w:tabs>
        <w:rPr>
          <w:rFonts w:ascii="Times New Roman" w:hAnsi="Times New Roman" w:cs="Times New Roman"/>
          <w:sz w:val="24"/>
          <w:szCs w:val="24"/>
        </w:rPr>
      </w:pPr>
      <w:r>
        <w:rPr>
          <w:rFonts w:ascii="Times New Roman" w:hAnsi="Times New Roman" w:cs="Times New Roman"/>
          <w:sz w:val="24"/>
          <w:szCs w:val="24"/>
        </w:rPr>
        <w:t>Society’s social boundaries are coexistent with its political boundaries.</w:t>
      </w:r>
    </w:p>
    <w:p w14:paraId="2D927BDE" w14:textId="77777777" w:rsidR="00227160" w:rsidRDefault="00227160" w:rsidP="00227160">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Then, lead to a third problem: Where does one society end and another begin?</w:t>
      </w:r>
    </w:p>
    <w:p w14:paraId="67A6B3C9" w14:textId="77777777" w:rsidR="00227160" w:rsidRDefault="00227160" w:rsidP="00227160">
      <w:pPr>
        <w:pStyle w:val="a3"/>
        <w:numPr>
          <w:ilvl w:val="0"/>
          <w:numId w:val="2"/>
        </w:numPr>
        <w:tabs>
          <w:tab w:val="left" w:pos="2593"/>
        </w:tabs>
        <w:rPr>
          <w:rFonts w:ascii="Times New Roman" w:hAnsi="Times New Roman" w:cs="Times New Roman"/>
          <w:sz w:val="24"/>
          <w:szCs w:val="24"/>
        </w:rPr>
      </w:pPr>
      <w:r>
        <w:rPr>
          <w:rFonts w:ascii="Times New Roman" w:hAnsi="Times New Roman" w:cs="Times New Roman"/>
          <w:sz w:val="24"/>
          <w:szCs w:val="24"/>
        </w:rPr>
        <w:t>A fourth problem with concept of society is its conflation with several other concepts: country, state, nation</w:t>
      </w:r>
    </w:p>
    <w:p w14:paraId="014C1272" w14:textId="77777777" w:rsidR="005C6C8D" w:rsidRDefault="005C6C8D" w:rsidP="005C6C8D">
      <w:pPr>
        <w:tabs>
          <w:tab w:val="left" w:pos="2593"/>
        </w:tabs>
        <w:rPr>
          <w:rFonts w:ascii="Times New Roman" w:hAnsi="Times New Roman" w:cs="Times New Roman"/>
          <w:b/>
          <w:bCs/>
          <w:sz w:val="24"/>
          <w:szCs w:val="24"/>
        </w:rPr>
      </w:pPr>
      <w:r>
        <w:rPr>
          <w:rFonts w:ascii="Times New Roman" w:hAnsi="Times New Roman" w:cs="Times New Roman"/>
          <w:b/>
          <w:bCs/>
          <w:sz w:val="24"/>
          <w:szCs w:val="24"/>
        </w:rPr>
        <w:t>Country, State, Nation</w:t>
      </w:r>
    </w:p>
    <w:p w14:paraId="5E6C4C85" w14:textId="77777777" w:rsidR="005C6C8D" w:rsidRDefault="005C6C8D" w:rsidP="005C6C8D">
      <w:pPr>
        <w:pStyle w:val="a3"/>
        <w:numPr>
          <w:ilvl w:val="0"/>
          <w:numId w:val="3"/>
        </w:numPr>
        <w:tabs>
          <w:tab w:val="left" w:pos="2593"/>
        </w:tabs>
        <w:rPr>
          <w:rFonts w:ascii="Times New Roman" w:hAnsi="Times New Roman" w:cs="Times New Roman"/>
          <w:sz w:val="24"/>
          <w:szCs w:val="24"/>
        </w:rPr>
      </w:pPr>
      <w:r w:rsidRPr="005C6C8D">
        <w:rPr>
          <w:rFonts w:ascii="Times New Roman" w:hAnsi="Times New Roman" w:cs="Times New Roman"/>
          <w:sz w:val="24"/>
          <w:szCs w:val="24"/>
        </w:rPr>
        <w:t>Merriam-Webster’s dictionary, one of its definitions of country is as follows: “a political state or nation or its territory” (Merriam-Webster, 2003:266).</w:t>
      </w:r>
      <w:r>
        <w:rPr>
          <w:rFonts w:ascii="Times New Roman" w:hAnsi="Times New Roman" w:cs="Times New Roman"/>
          <w:sz w:val="24"/>
          <w:szCs w:val="24"/>
        </w:rPr>
        <w:t xml:space="preserve"> </w:t>
      </w:r>
    </w:p>
    <w:p w14:paraId="7BC0717E" w14:textId="77777777" w:rsidR="005C6C8D" w:rsidRDefault="005C6C8D" w:rsidP="005C6C8D">
      <w:pPr>
        <w:pStyle w:val="a3"/>
        <w:numPr>
          <w:ilvl w:val="1"/>
          <w:numId w:val="3"/>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 Country = nation = state (There are problems with this formulation) </w:t>
      </w:r>
    </w:p>
    <w:p w14:paraId="20CED8A6" w14:textId="77777777" w:rsidR="005C6C8D" w:rsidRPr="00C40A15" w:rsidRDefault="005C6C8D" w:rsidP="005C6C8D">
      <w:pPr>
        <w:pStyle w:val="a3"/>
        <w:numPr>
          <w:ilvl w:val="1"/>
          <w:numId w:val="3"/>
        </w:numPr>
        <w:tabs>
          <w:tab w:val="left" w:pos="2593"/>
        </w:tabs>
        <w:rPr>
          <w:rFonts w:ascii="Times New Roman" w:hAnsi="Times New Roman" w:cs="Times New Roman"/>
          <w:color w:val="FF0000"/>
          <w:sz w:val="24"/>
          <w:szCs w:val="24"/>
        </w:rPr>
      </w:pPr>
      <w:r w:rsidRPr="00C40A15">
        <w:rPr>
          <w:rFonts w:ascii="Times New Roman" w:hAnsi="Times New Roman" w:cs="Times New Roman"/>
          <w:color w:val="FF0000"/>
          <w:sz w:val="24"/>
          <w:szCs w:val="24"/>
        </w:rPr>
        <w:t>For now, we will define a country as a territorial are</w:t>
      </w:r>
      <w:r w:rsidR="00C40A15" w:rsidRPr="00C40A15">
        <w:rPr>
          <w:rFonts w:ascii="Times New Roman" w:hAnsi="Times New Roman" w:cs="Times New Roman"/>
          <w:color w:val="FF0000"/>
          <w:sz w:val="24"/>
          <w:szCs w:val="24"/>
        </w:rPr>
        <w:t>a</w:t>
      </w:r>
      <w:r w:rsidRPr="00C40A15">
        <w:rPr>
          <w:rFonts w:ascii="Times New Roman" w:hAnsi="Times New Roman" w:cs="Times New Roman"/>
          <w:color w:val="FF0000"/>
          <w:sz w:val="24"/>
          <w:szCs w:val="24"/>
        </w:rPr>
        <w:t>, politically recognized as a country both by people within the territory and by governments outside it, on the basis of historical, material, and geographical factors (Lane and Ersson, 1994; Deutsch, 1980).</w:t>
      </w:r>
    </w:p>
    <w:p w14:paraId="3A5A251B" w14:textId="77777777" w:rsidR="005C6C8D" w:rsidRDefault="005C6C8D" w:rsidP="005C6C8D">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sz w:val="24"/>
          <w:szCs w:val="24"/>
        </w:rPr>
        <w:t>“State” is frequently employed offhandedly as synonymous with “Country”.</w:t>
      </w:r>
    </w:p>
    <w:p w14:paraId="2F4E5D9E" w14:textId="77777777" w:rsidR="00970E9B" w:rsidRDefault="00970E9B" w:rsidP="005C6C8D">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sz w:val="24"/>
          <w:szCs w:val="24"/>
        </w:rPr>
        <w:t>State is often used when referring to issues of governance and the use pf political power.</w:t>
      </w:r>
    </w:p>
    <w:p w14:paraId="6C6A43F2" w14:textId="77777777" w:rsidR="00970E9B" w:rsidRDefault="00970E9B" w:rsidP="005C6C8D">
      <w:pPr>
        <w:pStyle w:val="a3"/>
        <w:numPr>
          <w:ilvl w:val="0"/>
          <w:numId w:val="3"/>
        </w:numPr>
        <w:tabs>
          <w:tab w:val="left" w:pos="2593"/>
        </w:tabs>
        <w:rPr>
          <w:rFonts w:ascii="Times New Roman" w:hAnsi="Times New Roman" w:cs="Times New Roman"/>
          <w:sz w:val="24"/>
          <w:szCs w:val="24"/>
        </w:rPr>
      </w:pPr>
      <w:r w:rsidRPr="00970E9B">
        <w:rPr>
          <w:rFonts w:ascii="Times New Roman" w:hAnsi="Times New Roman" w:cs="Times New Roman"/>
          <w:color w:val="FF0000"/>
          <w:sz w:val="24"/>
          <w:szCs w:val="24"/>
        </w:rPr>
        <w:t xml:space="preserve">Pluralist theorists </w:t>
      </w:r>
      <w:r>
        <w:rPr>
          <w:rFonts w:ascii="Times New Roman" w:hAnsi="Times New Roman" w:cs="Times New Roman"/>
          <w:sz w:val="24"/>
          <w:szCs w:val="24"/>
        </w:rPr>
        <w:t xml:space="preserve">tend to ignore the state altogether, choosing instead to narrowly analyse the formal institutions of government (such as parties, legislatures, bureaucracies), which they view as open to the influence of competing political interests (Orum and Dale, 2009: 169-170). </w:t>
      </w:r>
    </w:p>
    <w:p w14:paraId="43BD9B0B" w14:textId="77777777" w:rsidR="00970E9B" w:rsidRDefault="00970E9B" w:rsidP="005C6C8D">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 xml:space="preserve">By contrast, </w:t>
      </w:r>
      <w:r w:rsidRPr="00970E9B">
        <w:rPr>
          <w:rFonts w:ascii="Times New Roman" w:hAnsi="Times New Roman" w:cs="Times New Roman"/>
          <w:color w:val="FF0000"/>
          <w:sz w:val="24"/>
          <w:szCs w:val="24"/>
        </w:rPr>
        <w:t xml:space="preserve">neo-Marxist scholars </w:t>
      </w:r>
      <w:r>
        <w:rPr>
          <w:rFonts w:ascii="Times New Roman" w:hAnsi="Times New Roman" w:cs="Times New Roman"/>
          <w:sz w:val="24"/>
          <w:szCs w:val="24"/>
        </w:rPr>
        <w:t xml:space="preserve">(such as Miliband and Poulantzas) have tended to view the state more broadly: a relatively autonomous ensemble of social and political institutions. </w:t>
      </w:r>
    </w:p>
    <w:p w14:paraId="5BF1BFD9" w14:textId="77777777" w:rsidR="00970E9B" w:rsidRDefault="00970E9B" w:rsidP="005C6C8D">
      <w:pPr>
        <w:pStyle w:val="a3"/>
        <w:numPr>
          <w:ilvl w:val="0"/>
          <w:numId w:val="3"/>
        </w:numPr>
        <w:tabs>
          <w:tab w:val="left" w:pos="2593"/>
        </w:tabs>
        <w:rPr>
          <w:rFonts w:ascii="Times New Roman" w:hAnsi="Times New Roman" w:cs="Times New Roman"/>
          <w:sz w:val="24"/>
          <w:szCs w:val="24"/>
        </w:rPr>
      </w:pPr>
      <w:r w:rsidRPr="00970E9B">
        <w:rPr>
          <w:rFonts w:ascii="Times New Roman" w:hAnsi="Times New Roman" w:cs="Times New Roman"/>
          <w:color w:val="FF0000"/>
          <w:sz w:val="24"/>
          <w:szCs w:val="24"/>
        </w:rPr>
        <w:t xml:space="preserve">Recent definitions </w:t>
      </w:r>
      <w:r>
        <w:rPr>
          <w:rFonts w:ascii="Times New Roman" w:hAnsi="Times New Roman" w:cs="Times New Roman"/>
          <w:sz w:val="24"/>
          <w:szCs w:val="24"/>
        </w:rPr>
        <w:t xml:space="preserve">of the state ---- more radical turn ---- Beginning with Abrams (1988), the state has increasingly been described as an </w:t>
      </w:r>
      <w:r w:rsidRPr="00C40A15">
        <w:rPr>
          <w:rFonts w:ascii="Times New Roman" w:hAnsi="Times New Roman" w:cs="Times New Roman"/>
          <w:sz w:val="24"/>
          <w:szCs w:val="24"/>
        </w:rPr>
        <w:t xml:space="preserve">abstract concept, the reification of which is a weapon for enacting, legitimating, and ultimately condoning “violence” </w:t>
      </w:r>
      <w:r>
        <w:rPr>
          <w:rFonts w:ascii="Times New Roman" w:hAnsi="Times New Roman" w:cs="Times New Roman"/>
          <w:sz w:val="24"/>
          <w:szCs w:val="24"/>
        </w:rPr>
        <w:t>(Sayer, 1987; Denis, 1989).</w:t>
      </w:r>
    </w:p>
    <w:p w14:paraId="6459D347" w14:textId="77777777" w:rsidR="00C40A15" w:rsidRDefault="00970E9B" w:rsidP="005C6C8D">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sz w:val="24"/>
          <w:szCs w:val="24"/>
        </w:rPr>
        <w:t>All those definitions reviewed here agree that the concept of state has something to do with the exercise of political power.</w:t>
      </w:r>
    </w:p>
    <w:p w14:paraId="650B36C3" w14:textId="45E6BCD3" w:rsidR="00C40A15" w:rsidRPr="00C40A15" w:rsidRDefault="00C40A15" w:rsidP="005C6C8D">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color w:val="FF0000"/>
          <w:sz w:val="24"/>
          <w:szCs w:val="24"/>
        </w:rPr>
        <w:t xml:space="preserve">State is defined as a set of institutions successfully claiming a monopoly over political </w:t>
      </w:r>
      <w:r w:rsidR="00CE0AEC">
        <w:rPr>
          <w:rFonts w:ascii="Times New Roman" w:hAnsi="Times New Roman" w:cs="Times New Roman"/>
          <w:color w:val="FF0000"/>
          <w:sz w:val="24"/>
          <w:szCs w:val="24"/>
        </w:rPr>
        <w:t>rulemaking</w:t>
      </w:r>
      <w:r>
        <w:rPr>
          <w:rFonts w:ascii="Times New Roman" w:hAnsi="Times New Roman" w:cs="Times New Roman"/>
          <w:color w:val="FF0000"/>
          <w:sz w:val="24"/>
          <w:szCs w:val="24"/>
        </w:rPr>
        <w:t xml:space="preserve"> and the legitimate use of violence and coercion within a given </w:t>
      </w:r>
      <w:r w:rsidR="007876B9">
        <w:rPr>
          <w:rFonts w:ascii="Times New Roman" w:hAnsi="Times New Roman" w:cs="Times New Roman"/>
          <w:color w:val="FF0000"/>
          <w:sz w:val="24"/>
          <w:szCs w:val="24"/>
        </w:rPr>
        <w:t>territory,</w:t>
      </w:r>
      <w:r>
        <w:rPr>
          <w:rFonts w:ascii="Times New Roman" w:hAnsi="Times New Roman" w:cs="Times New Roman"/>
          <w:color w:val="FF0000"/>
          <w:sz w:val="24"/>
          <w:szCs w:val="24"/>
        </w:rPr>
        <w:t xml:space="preserve"> that is, a country.</w:t>
      </w:r>
    </w:p>
    <w:p w14:paraId="7A40CD39" w14:textId="77777777" w:rsidR="00970E9B" w:rsidRDefault="00C40A15" w:rsidP="005C6C8D">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color w:val="FF0000"/>
          <w:sz w:val="24"/>
          <w:szCs w:val="24"/>
        </w:rPr>
        <w:t>A nation is defined as a mass of individuals who define themselves collectively as a people.</w:t>
      </w:r>
      <w:r w:rsidR="00970E9B">
        <w:rPr>
          <w:rFonts w:ascii="Times New Roman" w:hAnsi="Times New Roman" w:cs="Times New Roman"/>
          <w:sz w:val="24"/>
          <w:szCs w:val="24"/>
        </w:rPr>
        <w:t xml:space="preserve"> </w:t>
      </w:r>
    </w:p>
    <w:p w14:paraId="230E039D" w14:textId="77777777" w:rsidR="00C40A15" w:rsidRDefault="00C40A15" w:rsidP="005C6C8D">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Two types of nation: </w:t>
      </w:r>
    </w:p>
    <w:p w14:paraId="6BAD53E8" w14:textId="77777777" w:rsidR="00C40A15" w:rsidRDefault="00C40A15" w:rsidP="00C40A15">
      <w:pPr>
        <w:pStyle w:val="a3"/>
        <w:numPr>
          <w:ilvl w:val="1"/>
          <w:numId w:val="3"/>
        </w:numPr>
        <w:tabs>
          <w:tab w:val="left" w:pos="2593"/>
        </w:tabs>
        <w:rPr>
          <w:rFonts w:ascii="Times New Roman" w:hAnsi="Times New Roman" w:cs="Times New Roman"/>
          <w:sz w:val="24"/>
          <w:szCs w:val="24"/>
        </w:rPr>
      </w:pPr>
      <w:r>
        <w:rPr>
          <w:rFonts w:ascii="Times New Roman" w:hAnsi="Times New Roman" w:cs="Times New Roman"/>
          <w:sz w:val="24"/>
          <w:szCs w:val="24"/>
        </w:rPr>
        <w:t>Civic nation: Determined by citizenship.</w:t>
      </w:r>
    </w:p>
    <w:p w14:paraId="7378DC1F" w14:textId="77777777" w:rsidR="00C40A15" w:rsidRDefault="00C40A15" w:rsidP="00C40A15">
      <w:pPr>
        <w:pStyle w:val="a3"/>
        <w:numPr>
          <w:ilvl w:val="2"/>
          <w:numId w:val="3"/>
        </w:numPr>
        <w:tabs>
          <w:tab w:val="left" w:pos="2593"/>
        </w:tabs>
        <w:rPr>
          <w:rFonts w:ascii="Times New Roman" w:hAnsi="Times New Roman" w:cs="Times New Roman"/>
          <w:sz w:val="24"/>
          <w:szCs w:val="24"/>
        </w:rPr>
      </w:pPr>
      <w:r>
        <w:rPr>
          <w:rFonts w:ascii="Times New Roman" w:hAnsi="Times New Roman" w:cs="Times New Roman"/>
          <w:sz w:val="24"/>
          <w:szCs w:val="24"/>
        </w:rPr>
        <w:t>Membership in the civic nation is open to anyone.</w:t>
      </w:r>
    </w:p>
    <w:p w14:paraId="7EA18060" w14:textId="72845B42" w:rsidR="00C40A15" w:rsidRDefault="00C40A15" w:rsidP="00C40A15">
      <w:pPr>
        <w:pStyle w:val="a3"/>
        <w:numPr>
          <w:ilvl w:val="1"/>
          <w:numId w:val="3"/>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Ethic </w:t>
      </w:r>
      <w:r w:rsidR="00517406">
        <w:rPr>
          <w:rFonts w:ascii="Times New Roman" w:hAnsi="Times New Roman" w:cs="Times New Roman"/>
          <w:sz w:val="24"/>
          <w:szCs w:val="24"/>
        </w:rPr>
        <w:t>nation:</w:t>
      </w:r>
      <w:r>
        <w:rPr>
          <w:rFonts w:ascii="Times New Roman" w:hAnsi="Times New Roman" w:cs="Times New Roman"/>
          <w:sz w:val="24"/>
          <w:szCs w:val="24"/>
        </w:rPr>
        <w:t xml:space="preserve"> also termed </w:t>
      </w:r>
      <w:r>
        <w:rPr>
          <w:rFonts w:ascii="Times New Roman" w:hAnsi="Times New Roman" w:cs="Times New Roman"/>
          <w:b/>
          <w:bCs/>
          <w:sz w:val="24"/>
          <w:szCs w:val="24"/>
        </w:rPr>
        <w:t>tribal</w:t>
      </w:r>
      <w:r>
        <w:rPr>
          <w:rFonts w:ascii="Times New Roman" w:hAnsi="Times New Roman" w:cs="Times New Roman"/>
          <w:sz w:val="24"/>
          <w:szCs w:val="24"/>
        </w:rPr>
        <w:t xml:space="preserve">. Nations are based on supposedly fixed biological (e.g., racial) and cultural (e.g., linguistic or religious) markers. </w:t>
      </w:r>
    </w:p>
    <w:p w14:paraId="14C6F177" w14:textId="4200D524" w:rsidR="00C40A15" w:rsidRDefault="00C40A15" w:rsidP="00C40A15">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sz w:val="24"/>
          <w:szCs w:val="24"/>
        </w:rPr>
        <w:t>Both tied to a specific territorial homeland.</w:t>
      </w:r>
    </w:p>
    <w:p w14:paraId="3C0CF68F" w14:textId="2AC16BC3" w:rsidR="002B0B95" w:rsidRPr="002B0B95" w:rsidRDefault="00652273" w:rsidP="002B0B95">
      <w:pPr>
        <w:pStyle w:val="a3"/>
        <w:numPr>
          <w:ilvl w:val="0"/>
          <w:numId w:val="3"/>
        </w:numPr>
        <w:tabs>
          <w:tab w:val="left" w:pos="2593"/>
        </w:tabs>
        <w:rPr>
          <w:rFonts w:ascii="Times New Roman" w:hAnsi="Times New Roman" w:cs="Times New Roman"/>
          <w:sz w:val="24"/>
          <w:szCs w:val="24"/>
        </w:rPr>
      </w:pPr>
      <w:r>
        <w:rPr>
          <w:rFonts w:ascii="Times New Roman" w:hAnsi="Times New Roman" w:cs="Times New Roman"/>
          <w:sz w:val="24"/>
          <w:szCs w:val="24"/>
        </w:rPr>
        <w:t>The term</w:t>
      </w:r>
      <w:r w:rsidR="00607B05">
        <w:rPr>
          <w:rFonts w:ascii="Times New Roman" w:hAnsi="Times New Roman" w:cs="Times New Roman"/>
          <w:sz w:val="24"/>
          <w:szCs w:val="24"/>
        </w:rPr>
        <w:t xml:space="preserve"> </w:t>
      </w:r>
      <w:r w:rsidR="00517406">
        <w:rPr>
          <w:rFonts w:ascii="Times New Roman" w:hAnsi="Times New Roman" w:cs="Times New Roman"/>
          <w:b/>
          <w:bCs/>
          <w:sz w:val="24"/>
          <w:szCs w:val="24"/>
        </w:rPr>
        <w:t>nation is</w:t>
      </w:r>
      <w:r w:rsidR="00405B94">
        <w:rPr>
          <w:rFonts w:ascii="Times New Roman" w:hAnsi="Times New Roman" w:cs="Times New Roman"/>
          <w:sz w:val="24"/>
          <w:szCs w:val="24"/>
        </w:rPr>
        <w:t xml:space="preserve"> often conflated with </w:t>
      </w:r>
      <w:r w:rsidR="00405B94">
        <w:rPr>
          <w:rFonts w:ascii="Times New Roman" w:hAnsi="Times New Roman" w:cs="Times New Roman"/>
          <w:b/>
          <w:bCs/>
          <w:sz w:val="24"/>
          <w:szCs w:val="24"/>
        </w:rPr>
        <w:t xml:space="preserve">state </w:t>
      </w:r>
      <w:r w:rsidR="00405B94">
        <w:rPr>
          <w:rFonts w:ascii="Times New Roman" w:hAnsi="Times New Roman" w:cs="Times New Roman"/>
          <w:sz w:val="24"/>
          <w:szCs w:val="24"/>
        </w:rPr>
        <w:t xml:space="preserve">to produce </w:t>
      </w:r>
      <w:r w:rsidR="00405B94">
        <w:rPr>
          <w:rFonts w:ascii="Times New Roman" w:hAnsi="Times New Roman" w:cs="Times New Roman"/>
          <w:b/>
          <w:bCs/>
          <w:sz w:val="24"/>
          <w:szCs w:val="24"/>
        </w:rPr>
        <w:t>nation-state.</w:t>
      </w:r>
    </w:p>
    <w:p w14:paraId="7731C77E" w14:textId="360E5CDF" w:rsidR="002B0B95" w:rsidRDefault="002B0B95" w:rsidP="002B0B95">
      <w:pPr>
        <w:tabs>
          <w:tab w:val="left" w:pos="2593"/>
        </w:tabs>
        <w:rPr>
          <w:rFonts w:ascii="Times New Roman" w:hAnsi="Times New Roman" w:cs="Times New Roman"/>
          <w:b/>
          <w:bCs/>
          <w:sz w:val="24"/>
          <w:szCs w:val="24"/>
        </w:rPr>
      </w:pPr>
      <w:r>
        <w:rPr>
          <w:rFonts w:ascii="Times New Roman" w:hAnsi="Times New Roman" w:cs="Times New Roman"/>
          <w:b/>
          <w:bCs/>
          <w:sz w:val="24"/>
          <w:szCs w:val="24"/>
        </w:rPr>
        <w:t>Back to Society</w:t>
      </w:r>
    </w:p>
    <w:p w14:paraId="600D9B6B" w14:textId="6765123F" w:rsidR="002B0B95" w:rsidRPr="001F03FB" w:rsidRDefault="002B0B95" w:rsidP="002B0B95">
      <w:pPr>
        <w:pStyle w:val="a3"/>
        <w:numPr>
          <w:ilvl w:val="0"/>
          <w:numId w:val="4"/>
        </w:numPr>
        <w:tabs>
          <w:tab w:val="left" w:pos="2593"/>
        </w:tabs>
        <w:rPr>
          <w:rFonts w:ascii="Times New Roman" w:hAnsi="Times New Roman" w:cs="Times New Roman"/>
          <w:b/>
          <w:bCs/>
          <w:sz w:val="24"/>
          <w:szCs w:val="24"/>
        </w:rPr>
      </w:pPr>
      <w:r w:rsidRPr="0067683A">
        <w:rPr>
          <w:rFonts w:ascii="Times New Roman" w:hAnsi="Times New Roman" w:cs="Times New Roman"/>
          <w:sz w:val="24"/>
          <w:szCs w:val="24"/>
        </w:rPr>
        <w:t xml:space="preserve">A </w:t>
      </w:r>
      <w:r>
        <w:rPr>
          <w:rFonts w:ascii="Times New Roman" w:hAnsi="Times New Roman" w:cs="Times New Roman"/>
          <w:color w:val="FF0000"/>
          <w:sz w:val="24"/>
          <w:szCs w:val="24"/>
        </w:rPr>
        <w:t xml:space="preserve">society </w:t>
      </w:r>
      <w:r w:rsidRPr="0067683A">
        <w:rPr>
          <w:rFonts w:ascii="Times New Roman" w:hAnsi="Times New Roman" w:cs="Times New Roman"/>
          <w:sz w:val="24"/>
          <w:szCs w:val="24"/>
        </w:rPr>
        <w:t xml:space="preserve">is defined as </w:t>
      </w:r>
      <w:r>
        <w:rPr>
          <w:rFonts w:ascii="Times New Roman" w:hAnsi="Times New Roman" w:cs="Times New Roman"/>
          <w:color w:val="FF0000"/>
          <w:sz w:val="24"/>
          <w:szCs w:val="24"/>
        </w:rPr>
        <w:t>the product of relatively continuous and enduring interactions, within a political territory</w:t>
      </w:r>
      <w:r w:rsidR="0029091D">
        <w:rPr>
          <w:rFonts w:ascii="Times New Roman" w:hAnsi="Times New Roman" w:cs="Times New Roman"/>
          <w:color w:val="FF0000"/>
          <w:sz w:val="24"/>
          <w:szCs w:val="24"/>
        </w:rPr>
        <w:t>, between people more or less identifying themselves as members of the society, t</w:t>
      </w:r>
      <w:r w:rsidR="0094194C">
        <w:rPr>
          <w:rFonts w:ascii="Times New Roman" w:hAnsi="Times New Roman" w:cs="Times New Roman"/>
          <w:color w:val="FF0000"/>
          <w:sz w:val="24"/>
          <w:szCs w:val="24"/>
        </w:rPr>
        <w:t xml:space="preserve">hese interactions being maintained by an ensemble of political, economic, cultural, and other institutions, the sum of such </w:t>
      </w:r>
      <w:r w:rsidR="0089483D">
        <w:rPr>
          <w:rFonts w:ascii="Times New Roman" w:hAnsi="Times New Roman" w:cs="Times New Roman"/>
          <w:color w:val="FF0000"/>
          <w:sz w:val="24"/>
          <w:szCs w:val="24"/>
        </w:rPr>
        <w:t>interacti</w:t>
      </w:r>
      <w:r w:rsidR="00442236">
        <w:rPr>
          <w:rFonts w:ascii="Times New Roman" w:hAnsi="Times New Roman" w:cs="Times New Roman"/>
          <w:color w:val="FF0000"/>
          <w:sz w:val="24"/>
          <w:szCs w:val="24"/>
        </w:rPr>
        <w:t>ons being in excess of interactions occurring with similarly defined societies external to the given territory.</w:t>
      </w:r>
    </w:p>
    <w:p w14:paraId="2B79F579" w14:textId="6C26607B" w:rsidR="001F03FB" w:rsidRPr="00525830" w:rsidRDefault="00525830" w:rsidP="002B0B95">
      <w:pPr>
        <w:pStyle w:val="a3"/>
        <w:numPr>
          <w:ilvl w:val="0"/>
          <w:numId w:val="4"/>
        </w:numPr>
        <w:tabs>
          <w:tab w:val="left" w:pos="2593"/>
        </w:tabs>
        <w:rPr>
          <w:rFonts w:ascii="Times New Roman" w:hAnsi="Times New Roman" w:cs="Times New Roman"/>
          <w:b/>
          <w:bCs/>
          <w:sz w:val="24"/>
          <w:szCs w:val="24"/>
        </w:rPr>
      </w:pPr>
      <w:r>
        <w:rPr>
          <w:rFonts w:ascii="Times New Roman" w:hAnsi="Times New Roman" w:cs="Times New Roman"/>
          <w:sz w:val="24"/>
          <w:szCs w:val="24"/>
        </w:rPr>
        <w:t>This definition raises several points requiring elaborations.</w:t>
      </w:r>
    </w:p>
    <w:p w14:paraId="175041ED" w14:textId="7FC5959E" w:rsidR="00525830" w:rsidRPr="008C6FDF" w:rsidRDefault="00731A6E" w:rsidP="00525830">
      <w:pPr>
        <w:pStyle w:val="a3"/>
        <w:numPr>
          <w:ilvl w:val="1"/>
          <w:numId w:val="4"/>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Societies, like states and nations, are </w:t>
      </w:r>
      <w:r>
        <w:rPr>
          <w:rFonts w:ascii="Times New Roman" w:hAnsi="Times New Roman" w:cs="Times New Roman"/>
          <w:color w:val="FF0000"/>
          <w:sz w:val="24"/>
          <w:szCs w:val="24"/>
        </w:rPr>
        <w:t>processes</w:t>
      </w:r>
      <w:r w:rsidR="00A55A07">
        <w:rPr>
          <w:rFonts w:ascii="Times New Roman" w:hAnsi="Times New Roman" w:cs="Times New Roman"/>
          <w:color w:val="FF0000"/>
          <w:sz w:val="24"/>
          <w:szCs w:val="24"/>
        </w:rPr>
        <w:t>, not things.</w:t>
      </w:r>
    </w:p>
    <w:p w14:paraId="5A09D797" w14:textId="29B0854B" w:rsidR="008C6FDF" w:rsidRPr="009621CF" w:rsidRDefault="00C04366" w:rsidP="00525830">
      <w:pPr>
        <w:pStyle w:val="a3"/>
        <w:numPr>
          <w:ilvl w:val="1"/>
          <w:numId w:val="4"/>
        </w:numPr>
        <w:tabs>
          <w:tab w:val="left" w:pos="2593"/>
        </w:tabs>
        <w:rPr>
          <w:rFonts w:ascii="Times New Roman" w:hAnsi="Times New Roman" w:cs="Times New Roman"/>
          <w:b/>
          <w:bCs/>
          <w:sz w:val="24"/>
          <w:szCs w:val="24"/>
        </w:rPr>
      </w:pPr>
      <w:r>
        <w:rPr>
          <w:rFonts w:ascii="Times New Roman" w:hAnsi="Times New Roman" w:cs="Times New Roman"/>
          <w:sz w:val="24"/>
          <w:szCs w:val="24"/>
        </w:rPr>
        <w:t>Individuals may have either greater or lesser attachment to a society</w:t>
      </w:r>
      <w:r w:rsidR="007B4D08">
        <w:rPr>
          <w:rFonts w:ascii="Times New Roman" w:hAnsi="Times New Roman" w:cs="Times New Roman"/>
          <w:sz w:val="24"/>
          <w:szCs w:val="24"/>
        </w:rPr>
        <w:t xml:space="preserve">, just as they may have greater or lesser attachment </w:t>
      </w:r>
      <w:r w:rsidR="00C029E2">
        <w:rPr>
          <w:rFonts w:ascii="Times New Roman" w:hAnsi="Times New Roman" w:cs="Times New Roman"/>
          <w:sz w:val="24"/>
          <w:szCs w:val="24"/>
        </w:rPr>
        <w:t>to other social groups (such as the family) or may have</w:t>
      </w:r>
      <w:r w:rsidR="009621CF">
        <w:rPr>
          <w:rFonts w:ascii="Times New Roman" w:hAnsi="Times New Roman" w:cs="Times New Roman"/>
          <w:sz w:val="24"/>
          <w:szCs w:val="24"/>
        </w:rPr>
        <w:t xml:space="preserve"> different reasons for feeling they are part of a group.</w:t>
      </w:r>
    </w:p>
    <w:p w14:paraId="73F660BD" w14:textId="0390E604" w:rsidR="009621CF" w:rsidRPr="00D00EE4" w:rsidRDefault="0039048D" w:rsidP="00525830">
      <w:pPr>
        <w:pStyle w:val="a3"/>
        <w:numPr>
          <w:ilvl w:val="1"/>
          <w:numId w:val="4"/>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Important role of </w:t>
      </w:r>
      <w:r w:rsidR="00D00EE4">
        <w:rPr>
          <w:rFonts w:ascii="Times New Roman" w:hAnsi="Times New Roman" w:cs="Times New Roman"/>
          <w:sz w:val="24"/>
          <w:szCs w:val="24"/>
        </w:rPr>
        <w:t>various institutions in acting as intermediaries between individuals, small groups, and society as a whole.</w:t>
      </w:r>
    </w:p>
    <w:p w14:paraId="68D4CF9D" w14:textId="21FA5505" w:rsidR="00D00EE4" w:rsidRPr="00A6511D" w:rsidRDefault="00851611" w:rsidP="00525830">
      <w:pPr>
        <w:pStyle w:val="a3"/>
        <w:numPr>
          <w:ilvl w:val="1"/>
          <w:numId w:val="4"/>
        </w:numPr>
        <w:tabs>
          <w:tab w:val="left" w:pos="2593"/>
        </w:tabs>
        <w:rPr>
          <w:rFonts w:ascii="Times New Roman" w:hAnsi="Times New Roman" w:cs="Times New Roman"/>
          <w:b/>
          <w:bCs/>
          <w:sz w:val="24"/>
          <w:szCs w:val="24"/>
        </w:rPr>
      </w:pPr>
      <w:r>
        <w:rPr>
          <w:rFonts w:ascii="Times New Roman" w:hAnsi="Times New Roman" w:cs="Times New Roman"/>
          <w:sz w:val="24"/>
          <w:szCs w:val="24"/>
        </w:rPr>
        <w:t>No society today is hermetically sealed off from external influences.</w:t>
      </w:r>
    </w:p>
    <w:p w14:paraId="1B9C66F4" w14:textId="06EC78BB" w:rsidR="00A6511D" w:rsidRDefault="00A6511D" w:rsidP="00A6511D">
      <w:pPr>
        <w:tabs>
          <w:tab w:val="left" w:pos="2593"/>
        </w:tabs>
        <w:rPr>
          <w:rFonts w:ascii="Times New Roman" w:hAnsi="Times New Roman" w:cs="Times New Roman"/>
          <w:b/>
          <w:bCs/>
          <w:sz w:val="24"/>
          <w:szCs w:val="24"/>
        </w:rPr>
      </w:pPr>
      <w:r>
        <w:rPr>
          <w:rFonts w:ascii="Times New Roman" w:hAnsi="Times New Roman" w:cs="Times New Roman"/>
          <w:b/>
          <w:bCs/>
          <w:sz w:val="24"/>
          <w:szCs w:val="24"/>
        </w:rPr>
        <w:t>Globalization, the State, and Society</w:t>
      </w:r>
    </w:p>
    <w:p w14:paraId="38E06005" w14:textId="05F6B8A5" w:rsidR="00A6511D" w:rsidRPr="007371F5" w:rsidRDefault="002F152E"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color w:val="FF0000"/>
          <w:sz w:val="24"/>
          <w:szCs w:val="24"/>
        </w:rPr>
        <w:t xml:space="preserve">Globalization </w:t>
      </w:r>
      <w:r>
        <w:rPr>
          <w:rFonts w:ascii="Times New Roman" w:hAnsi="Times New Roman" w:cs="Times New Roman"/>
          <w:sz w:val="24"/>
          <w:szCs w:val="24"/>
        </w:rPr>
        <w:t xml:space="preserve">is defined as </w:t>
      </w:r>
      <w:r>
        <w:rPr>
          <w:rFonts w:ascii="Times New Roman" w:hAnsi="Times New Roman" w:cs="Times New Roman"/>
          <w:color w:val="FF0000"/>
          <w:sz w:val="24"/>
          <w:szCs w:val="24"/>
        </w:rPr>
        <w:t xml:space="preserve">a series of interrelated economic, political, and cultural changes, sometimes contradictory and even opposed, occurring throughout the world </w:t>
      </w:r>
      <w:r>
        <w:rPr>
          <w:rFonts w:ascii="Times New Roman" w:hAnsi="Times New Roman" w:cs="Times New Roman"/>
          <w:sz w:val="24"/>
          <w:szCs w:val="24"/>
        </w:rPr>
        <w:t xml:space="preserve">(Harrison, 1999). </w:t>
      </w:r>
    </w:p>
    <w:p w14:paraId="65165467" w14:textId="0C80EE36" w:rsidR="007371F5" w:rsidRPr="00C72B8D" w:rsidRDefault="007371F5"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lastRenderedPageBreak/>
        <w:t>Economi</w:t>
      </w:r>
      <w:r w:rsidR="00112B98">
        <w:rPr>
          <w:rFonts w:ascii="Times New Roman" w:hAnsi="Times New Roman" w:cs="Times New Roman"/>
          <w:sz w:val="24"/>
          <w:szCs w:val="24"/>
        </w:rPr>
        <w:t>cally, globalization --- often prefaced with the word “neo-liberal” --- involves a complex series of worldwide exchanges in labour, trade, technology, and capital (Stubbs and Underhill, 1994</w:t>
      </w:r>
      <w:r w:rsidR="00791D28">
        <w:rPr>
          <w:rFonts w:ascii="Times New Roman" w:hAnsi="Times New Roman" w:cs="Times New Roman"/>
          <w:sz w:val="24"/>
          <w:szCs w:val="24"/>
        </w:rPr>
        <w:t>; Laxer, 1995</w:t>
      </w:r>
      <w:r w:rsidR="00112B98">
        <w:rPr>
          <w:rFonts w:ascii="Times New Roman" w:hAnsi="Times New Roman" w:cs="Times New Roman"/>
          <w:sz w:val="24"/>
          <w:szCs w:val="24"/>
        </w:rPr>
        <w:t>)</w:t>
      </w:r>
      <w:r w:rsidR="00791D28">
        <w:rPr>
          <w:rFonts w:ascii="Times New Roman" w:hAnsi="Times New Roman" w:cs="Times New Roman"/>
          <w:sz w:val="24"/>
          <w:szCs w:val="24"/>
        </w:rPr>
        <w:t xml:space="preserve"> and the reorganization over space of production itself (</w:t>
      </w:r>
      <w:r w:rsidR="009C16E5">
        <w:rPr>
          <w:rFonts w:ascii="Times New Roman" w:hAnsi="Times New Roman" w:cs="Times New Roman"/>
          <w:sz w:val="24"/>
          <w:szCs w:val="24"/>
        </w:rPr>
        <w:t xml:space="preserve">Mittelman, 1996; </w:t>
      </w:r>
      <w:r w:rsidR="007423F3">
        <w:rPr>
          <w:rFonts w:ascii="Times New Roman" w:hAnsi="Times New Roman" w:cs="Times New Roman"/>
          <w:sz w:val="24"/>
          <w:szCs w:val="24"/>
        </w:rPr>
        <w:t>Lairson and Skidmore, 1997</w:t>
      </w:r>
      <w:r w:rsidR="00791D28">
        <w:rPr>
          <w:rFonts w:ascii="Times New Roman" w:hAnsi="Times New Roman" w:cs="Times New Roman"/>
          <w:sz w:val="24"/>
          <w:szCs w:val="24"/>
        </w:rPr>
        <w:t>)</w:t>
      </w:r>
      <w:r w:rsidR="007423F3">
        <w:rPr>
          <w:rFonts w:ascii="Times New Roman" w:hAnsi="Times New Roman" w:cs="Times New Roman"/>
          <w:sz w:val="24"/>
          <w:szCs w:val="24"/>
        </w:rPr>
        <w:t>.</w:t>
      </w:r>
    </w:p>
    <w:p w14:paraId="493F4391" w14:textId="6B87FE86" w:rsidR="00C72B8D" w:rsidRPr="00166CDC" w:rsidRDefault="00C72B8D"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Politically, globalization similarly manifests</w:t>
      </w:r>
      <w:r w:rsidR="00264A53">
        <w:rPr>
          <w:rFonts w:ascii="Times New Roman" w:hAnsi="Times New Roman" w:cs="Times New Roman"/>
          <w:sz w:val="24"/>
          <w:szCs w:val="24"/>
        </w:rPr>
        <w:t xml:space="preserve"> (</w:t>
      </w:r>
      <w:r w:rsidR="00264A53">
        <w:rPr>
          <w:rFonts w:ascii="Times New Roman" w:hAnsi="Times New Roman" w:cs="Times New Roman" w:hint="eastAsia"/>
          <w:sz w:val="24"/>
          <w:szCs w:val="24"/>
        </w:rPr>
        <w:t>表现</w:t>
      </w:r>
      <w:r w:rsidR="00264A53">
        <w:rPr>
          <w:rFonts w:ascii="Times New Roman" w:hAnsi="Times New Roman" w:cs="Times New Roman"/>
          <w:sz w:val="24"/>
          <w:szCs w:val="24"/>
        </w:rPr>
        <w:t>)</w:t>
      </w:r>
      <w:r>
        <w:rPr>
          <w:rFonts w:ascii="Times New Roman" w:hAnsi="Times New Roman" w:cs="Times New Roman"/>
          <w:sz w:val="24"/>
          <w:szCs w:val="24"/>
        </w:rPr>
        <w:t xml:space="preserve"> itself in increased </w:t>
      </w:r>
      <w:r w:rsidR="009F753C">
        <w:rPr>
          <w:rFonts w:ascii="Times New Roman" w:hAnsi="Times New Roman" w:cs="Times New Roman"/>
          <w:sz w:val="24"/>
          <w:szCs w:val="24"/>
        </w:rPr>
        <w:t>interconnectedness</w:t>
      </w:r>
      <w:r w:rsidR="00900B14">
        <w:rPr>
          <w:rFonts w:ascii="Times New Roman" w:hAnsi="Times New Roman" w:cs="Times New Roman"/>
          <w:sz w:val="24"/>
          <w:szCs w:val="24"/>
        </w:rPr>
        <w:t xml:space="preserve"> (</w:t>
      </w:r>
      <w:r w:rsidR="00900B14">
        <w:rPr>
          <w:rFonts w:ascii="Times New Roman" w:hAnsi="Times New Roman" w:cs="Times New Roman" w:hint="eastAsia"/>
          <w:sz w:val="24"/>
          <w:szCs w:val="24"/>
        </w:rPr>
        <w:t>互联性</w:t>
      </w:r>
      <w:r w:rsidR="00900B14">
        <w:rPr>
          <w:rFonts w:ascii="Times New Roman" w:hAnsi="Times New Roman" w:cs="Times New Roman"/>
          <w:sz w:val="24"/>
          <w:szCs w:val="24"/>
        </w:rPr>
        <w:t>)</w:t>
      </w:r>
      <w:r w:rsidR="009F753C">
        <w:rPr>
          <w:rFonts w:ascii="Times New Roman" w:hAnsi="Times New Roman" w:cs="Times New Roman"/>
          <w:sz w:val="24"/>
          <w:szCs w:val="24"/>
        </w:rPr>
        <w:t xml:space="preserve"> and </w:t>
      </w:r>
      <w:r w:rsidR="008F098B">
        <w:rPr>
          <w:rFonts w:ascii="Times New Roman" w:hAnsi="Times New Roman" w:cs="Times New Roman"/>
          <w:sz w:val="24"/>
          <w:szCs w:val="24"/>
        </w:rPr>
        <w:t>interdependence</w:t>
      </w:r>
      <w:r w:rsidR="00443114">
        <w:rPr>
          <w:rFonts w:ascii="Times New Roman" w:hAnsi="Times New Roman" w:cs="Times New Roman"/>
          <w:sz w:val="24"/>
          <w:szCs w:val="24"/>
        </w:rPr>
        <w:t xml:space="preserve"> (</w:t>
      </w:r>
      <w:r w:rsidR="00443114">
        <w:rPr>
          <w:rFonts w:ascii="Times New Roman" w:hAnsi="Times New Roman" w:cs="Times New Roman" w:hint="eastAsia"/>
          <w:sz w:val="24"/>
          <w:szCs w:val="24"/>
        </w:rPr>
        <w:t>相互依赖</w:t>
      </w:r>
      <w:r w:rsidR="00443114">
        <w:rPr>
          <w:rFonts w:ascii="Times New Roman" w:hAnsi="Times New Roman" w:cs="Times New Roman"/>
          <w:sz w:val="24"/>
          <w:szCs w:val="24"/>
        </w:rPr>
        <w:t>)</w:t>
      </w:r>
      <w:r w:rsidR="008F098B">
        <w:rPr>
          <w:rFonts w:ascii="Times New Roman" w:hAnsi="Times New Roman" w:cs="Times New Roman"/>
          <w:sz w:val="24"/>
          <w:szCs w:val="24"/>
        </w:rPr>
        <w:t xml:space="preserve"> among countries, though not necessarily unification </w:t>
      </w:r>
      <w:r w:rsidR="00443114">
        <w:rPr>
          <w:rFonts w:ascii="Times New Roman" w:hAnsi="Times New Roman" w:cs="Times New Roman"/>
          <w:sz w:val="24"/>
          <w:szCs w:val="24"/>
        </w:rPr>
        <w:t>(</w:t>
      </w:r>
      <w:r w:rsidR="00443114">
        <w:rPr>
          <w:rFonts w:ascii="Times New Roman" w:hAnsi="Times New Roman" w:cs="Times New Roman" w:hint="eastAsia"/>
          <w:sz w:val="24"/>
          <w:szCs w:val="24"/>
        </w:rPr>
        <w:t>统一</w:t>
      </w:r>
      <w:r w:rsidR="00443114">
        <w:rPr>
          <w:rFonts w:ascii="Times New Roman" w:hAnsi="Times New Roman" w:cs="Times New Roman"/>
          <w:sz w:val="24"/>
          <w:szCs w:val="24"/>
        </w:rPr>
        <w:t xml:space="preserve">) </w:t>
      </w:r>
      <w:r w:rsidR="00166CDC">
        <w:rPr>
          <w:rFonts w:ascii="Times New Roman" w:hAnsi="Times New Roman" w:cs="Times New Roman"/>
          <w:sz w:val="24"/>
          <w:szCs w:val="24"/>
        </w:rPr>
        <w:t>(Boyer and Drache, 1996).</w:t>
      </w:r>
    </w:p>
    <w:p w14:paraId="6136FF2C" w14:textId="4DB3F1FE" w:rsidR="00166CDC" w:rsidRPr="00A00EEA" w:rsidRDefault="00166CDC"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Culturally, globalization involves the spread of primarily Western liberal practices and notions of individualism and civil and political rights, as well as consumerism (Mittelman, 1996; Boyer and Drache, 1996; Sklair, 2002; Robbins, 2014).</w:t>
      </w:r>
    </w:p>
    <w:p w14:paraId="0B5783EE" w14:textId="414E7FE7" w:rsidR="00A00EEA" w:rsidRPr="00224A28" w:rsidRDefault="00825F0B"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One school of thought: </w:t>
      </w:r>
      <w:r w:rsidR="00A00EEA">
        <w:rPr>
          <w:rFonts w:ascii="Times New Roman" w:hAnsi="Times New Roman" w:cs="Times New Roman"/>
          <w:sz w:val="24"/>
          <w:szCs w:val="24"/>
        </w:rPr>
        <w:t xml:space="preserve">Globalization has severely curtailed the power and capacity of states. </w:t>
      </w:r>
    </w:p>
    <w:p w14:paraId="17F94153" w14:textId="7BF70B72" w:rsidR="00224A28" w:rsidRPr="009612C0" w:rsidRDefault="001F0C60"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The national state has become too small for the big problems of life, and too big for the small problems” (Daniel Bell, 1993:362). </w:t>
      </w:r>
    </w:p>
    <w:p w14:paraId="4F7F0328" w14:textId="011E264E" w:rsidR="009612C0" w:rsidRPr="00157F65" w:rsidRDefault="00155953"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Nation and state are viewed as </w:t>
      </w:r>
      <w:r w:rsidRPr="00155953">
        <w:rPr>
          <w:rFonts w:ascii="Times New Roman" w:hAnsi="Times New Roman" w:cs="Times New Roman"/>
          <w:color w:val="FF0000"/>
          <w:sz w:val="24"/>
          <w:szCs w:val="24"/>
        </w:rPr>
        <w:t>decoupling</w:t>
      </w:r>
      <w:r w:rsidR="00157F65">
        <w:rPr>
          <w:rFonts w:ascii="Times New Roman" w:hAnsi="Times New Roman" w:cs="Times New Roman"/>
          <w:color w:val="FF0000"/>
          <w:sz w:val="24"/>
          <w:szCs w:val="24"/>
        </w:rPr>
        <w:t>.</w:t>
      </w:r>
    </w:p>
    <w:p w14:paraId="7CB030FC" w14:textId="4F97B20A" w:rsidR="00157F65" w:rsidRPr="004250B7" w:rsidRDefault="003E5C0E"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In the early days of globalization, some applauded the </w:t>
      </w:r>
      <w:r w:rsidR="00E342D9">
        <w:rPr>
          <w:rFonts w:ascii="Times New Roman" w:hAnsi="Times New Roman" w:cs="Times New Roman"/>
          <w:sz w:val="24"/>
          <w:szCs w:val="24"/>
        </w:rPr>
        <w:t>decomposition of the state as allowing for greater economic efficiency and consumer choice (Ohmae, 1995) and the end of state-orchestra</w:t>
      </w:r>
      <w:r w:rsidR="00944233">
        <w:rPr>
          <w:rFonts w:ascii="Times New Roman" w:hAnsi="Times New Roman" w:cs="Times New Roman"/>
          <w:sz w:val="24"/>
          <w:szCs w:val="24"/>
        </w:rPr>
        <w:t>ted violence (Rummel, 1994; van den Berghe</w:t>
      </w:r>
      <w:r w:rsidR="00662943">
        <w:rPr>
          <w:rFonts w:ascii="Times New Roman" w:hAnsi="Times New Roman" w:cs="Times New Roman"/>
          <w:sz w:val="24"/>
          <w:szCs w:val="24"/>
        </w:rPr>
        <w:t>, 1992</w:t>
      </w:r>
      <w:r w:rsidR="00944233">
        <w:rPr>
          <w:rFonts w:ascii="Times New Roman" w:hAnsi="Times New Roman" w:cs="Times New Roman"/>
          <w:sz w:val="24"/>
          <w:szCs w:val="24"/>
        </w:rPr>
        <w:t>)</w:t>
      </w:r>
      <w:r w:rsidR="00662943">
        <w:rPr>
          <w:rFonts w:ascii="Times New Roman" w:hAnsi="Times New Roman" w:cs="Times New Roman"/>
          <w:sz w:val="24"/>
          <w:szCs w:val="24"/>
        </w:rPr>
        <w:t>.</w:t>
      </w:r>
      <w:r w:rsidR="009440B1">
        <w:rPr>
          <w:rFonts w:ascii="Times New Roman" w:hAnsi="Times New Roman" w:cs="Times New Roman"/>
          <w:sz w:val="24"/>
          <w:szCs w:val="24"/>
        </w:rPr>
        <w:t xml:space="preserve"> </w:t>
      </w:r>
    </w:p>
    <w:p w14:paraId="0996075F" w14:textId="79F295CA" w:rsidR="004250B7" w:rsidRPr="00825F0B" w:rsidRDefault="000C2B7E"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Others: Globalization </w:t>
      </w:r>
      <w:r w:rsidRPr="000C2B7E">
        <w:rPr>
          <w:rFonts w:ascii="Times New Roman" w:hAnsi="Times New Roman" w:cs="Times New Roman"/>
          <w:sz w:val="24"/>
          <w:szCs w:val="24"/>
        </w:rPr>
        <w:sym w:font="Wingdings" w:char="F0E0"/>
      </w:r>
      <w:r w:rsidR="00A70698">
        <w:rPr>
          <w:rFonts w:ascii="Times New Roman" w:hAnsi="Times New Roman" w:cs="Times New Roman"/>
          <w:sz w:val="24"/>
          <w:szCs w:val="24"/>
        </w:rPr>
        <w:t xml:space="preserve"> result in </w:t>
      </w:r>
      <w:r w:rsidR="00AE14B4">
        <w:rPr>
          <w:rFonts w:ascii="Times New Roman" w:hAnsi="Times New Roman" w:cs="Times New Roman"/>
          <w:sz w:val="24"/>
          <w:szCs w:val="24"/>
        </w:rPr>
        <w:t>the sweeping away of 200 years of hard-won civil, political, and social rights (Teeple, 2000).</w:t>
      </w:r>
      <w:r w:rsidR="000F1E71">
        <w:rPr>
          <w:rFonts w:ascii="Times New Roman" w:hAnsi="Times New Roman" w:cs="Times New Roman"/>
          <w:sz w:val="24"/>
          <w:szCs w:val="24"/>
        </w:rPr>
        <w:t xml:space="preserve"> Or, Globalization </w:t>
      </w:r>
      <w:r w:rsidR="000F1E71" w:rsidRPr="000F1E71">
        <w:rPr>
          <w:rFonts w:ascii="Times New Roman" w:hAnsi="Times New Roman" w:cs="Times New Roman"/>
          <w:sz w:val="24"/>
          <w:szCs w:val="24"/>
        </w:rPr>
        <w:sym w:font="Wingdings" w:char="F0E8"/>
      </w:r>
      <w:r w:rsidR="000F1E71">
        <w:rPr>
          <w:rFonts w:ascii="Times New Roman" w:hAnsi="Times New Roman" w:cs="Times New Roman"/>
          <w:sz w:val="24"/>
          <w:szCs w:val="24"/>
        </w:rPr>
        <w:t xml:space="preserve"> </w:t>
      </w:r>
      <w:r w:rsidR="003A4579">
        <w:rPr>
          <w:rFonts w:ascii="Times New Roman" w:hAnsi="Times New Roman" w:cs="Times New Roman"/>
          <w:sz w:val="24"/>
          <w:szCs w:val="24"/>
        </w:rPr>
        <w:t xml:space="preserve">fragmentation of states </w:t>
      </w:r>
      <w:r w:rsidR="003A4579" w:rsidRPr="003A4579">
        <w:rPr>
          <w:rFonts w:ascii="Times New Roman" w:hAnsi="Times New Roman" w:cs="Times New Roman"/>
          <w:sz w:val="24"/>
          <w:szCs w:val="24"/>
        </w:rPr>
        <w:sym w:font="Wingdings" w:char="F0E8"/>
      </w:r>
      <w:r w:rsidR="00575E09">
        <w:rPr>
          <w:rFonts w:ascii="Times New Roman" w:hAnsi="Times New Roman" w:cs="Times New Roman"/>
          <w:sz w:val="24"/>
          <w:szCs w:val="24"/>
        </w:rPr>
        <w:t xml:space="preserve"> the decline of civic nationalism </w:t>
      </w:r>
      <w:r w:rsidR="004F5E8F">
        <w:rPr>
          <w:rFonts w:ascii="Times New Roman" w:hAnsi="Times New Roman" w:cs="Times New Roman"/>
          <w:sz w:val="24"/>
          <w:szCs w:val="24"/>
        </w:rPr>
        <w:t>and its replacement by renewed forms of tribalism (Barber, 1996)</w:t>
      </w:r>
      <w:r w:rsidR="005C72C1">
        <w:rPr>
          <w:rFonts w:ascii="Times New Roman" w:hAnsi="Times New Roman" w:cs="Times New Roman"/>
          <w:sz w:val="24"/>
          <w:szCs w:val="24"/>
        </w:rPr>
        <w:t>.</w:t>
      </w:r>
    </w:p>
    <w:p w14:paraId="6A6951D4" w14:textId="5BF9A4B1" w:rsidR="00825F0B" w:rsidRPr="0052094F" w:rsidRDefault="008A7CB0"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A second scho</w:t>
      </w:r>
      <w:r w:rsidR="00456672">
        <w:rPr>
          <w:rFonts w:ascii="Times New Roman" w:hAnsi="Times New Roman" w:cs="Times New Roman"/>
          <w:sz w:val="24"/>
          <w:szCs w:val="24"/>
        </w:rPr>
        <w:t xml:space="preserve">ol of thought </w:t>
      </w:r>
      <w:r w:rsidR="006D338C">
        <w:rPr>
          <w:rFonts w:ascii="Times New Roman" w:hAnsi="Times New Roman" w:cs="Times New Roman"/>
          <w:sz w:val="24"/>
          <w:szCs w:val="24"/>
        </w:rPr>
        <w:t>arguing instead that the powers previously held by territorial states remains concentrated but has been transferred to undemocratic quasi-states --- transnational corporations --- and other unaccountable international organizations</w:t>
      </w:r>
      <w:r w:rsidR="000962EA">
        <w:rPr>
          <w:rFonts w:ascii="Times New Roman" w:hAnsi="Times New Roman" w:cs="Times New Roman"/>
          <w:sz w:val="24"/>
          <w:szCs w:val="24"/>
        </w:rPr>
        <w:t xml:space="preserve"> (Robbins, 2014; Strange, 1996; Korten, 2001)</w:t>
      </w:r>
      <w:r w:rsidR="003B0172">
        <w:rPr>
          <w:rFonts w:ascii="Times New Roman" w:hAnsi="Times New Roman" w:cs="Times New Roman"/>
          <w:sz w:val="24"/>
          <w:szCs w:val="24"/>
        </w:rPr>
        <w:t xml:space="preserve">. </w:t>
      </w:r>
      <w:r w:rsidR="003B0172" w:rsidRPr="003B0172">
        <w:rPr>
          <w:rFonts w:ascii="Times New Roman" w:hAnsi="Times New Roman" w:cs="Times New Roman"/>
          <w:sz w:val="24"/>
          <w:szCs w:val="24"/>
        </w:rPr>
        <w:sym w:font="Wingdings" w:char="F0E0"/>
      </w:r>
      <w:r w:rsidR="003B0172">
        <w:rPr>
          <w:rFonts w:ascii="Times New Roman" w:hAnsi="Times New Roman" w:cs="Times New Roman"/>
          <w:sz w:val="24"/>
          <w:szCs w:val="24"/>
        </w:rPr>
        <w:t xml:space="preserve"> the state itself is being globalized (A</w:t>
      </w:r>
      <w:r w:rsidR="00817C44">
        <w:rPr>
          <w:rFonts w:ascii="Times New Roman" w:hAnsi="Times New Roman" w:cs="Times New Roman"/>
          <w:sz w:val="24"/>
          <w:szCs w:val="24"/>
        </w:rPr>
        <w:t>lbrow, 1997:172</w:t>
      </w:r>
      <w:r w:rsidR="003B0172">
        <w:rPr>
          <w:rFonts w:ascii="Times New Roman" w:hAnsi="Times New Roman" w:cs="Times New Roman"/>
          <w:sz w:val="24"/>
          <w:szCs w:val="24"/>
        </w:rPr>
        <w:t>)</w:t>
      </w:r>
      <w:r w:rsidR="00DF011D">
        <w:rPr>
          <w:rFonts w:ascii="Times New Roman" w:hAnsi="Times New Roman" w:cs="Times New Roman"/>
          <w:sz w:val="24"/>
          <w:szCs w:val="24"/>
        </w:rPr>
        <w:t>.</w:t>
      </w:r>
    </w:p>
    <w:p w14:paraId="132FFE42" w14:textId="6E648CC4" w:rsidR="0052094F" w:rsidRPr="00E87BBF" w:rsidRDefault="00C20B06" w:rsidP="00A6511D">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A third school of thought</w:t>
      </w:r>
      <w:r w:rsidR="00C60DC7">
        <w:rPr>
          <w:rFonts w:ascii="Times New Roman" w:hAnsi="Times New Roman" w:cs="Times New Roman"/>
          <w:sz w:val="24"/>
          <w:szCs w:val="24"/>
        </w:rPr>
        <w:t xml:space="preserve"> argues that the death of the state has been greatly exaggerated (Laxer, 1995). </w:t>
      </w:r>
    </w:p>
    <w:p w14:paraId="22793A95" w14:textId="15CC49EF" w:rsidR="00E87BBF" w:rsidRPr="00F51DDE" w:rsidRDefault="00555083" w:rsidP="00E87BBF">
      <w:pPr>
        <w:pStyle w:val="a3"/>
        <w:numPr>
          <w:ilvl w:val="1"/>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From</w:t>
      </w:r>
      <w:r w:rsidR="0064244B">
        <w:rPr>
          <w:rFonts w:ascii="Times New Roman" w:hAnsi="Times New Roman" w:cs="Times New Roman"/>
          <w:sz w:val="24"/>
          <w:szCs w:val="24"/>
        </w:rPr>
        <w:t xml:space="preserve"> this perspective, the world economy </w:t>
      </w:r>
      <w:r w:rsidR="00CF6545">
        <w:rPr>
          <w:rFonts w:ascii="Times New Roman" w:hAnsi="Times New Roman" w:cs="Times New Roman"/>
          <w:sz w:val="24"/>
          <w:szCs w:val="24"/>
        </w:rPr>
        <w:t>has not been globalized but rather “internationalized</w:t>
      </w:r>
      <w:r w:rsidR="00B922B5">
        <w:rPr>
          <w:rFonts w:ascii="Times New Roman" w:hAnsi="Times New Roman" w:cs="Times New Roman"/>
          <w:sz w:val="24"/>
          <w:szCs w:val="24"/>
        </w:rPr>
        <w:t>,</w:t>
      </w:r>
      <w:r w:rsidR="00CF6545">
        <w:rPr>
          <w:rFonts w:ascii="Times New Roman" w:hAnsi="Times New Roman" w:cs="Times New Roman"/>
          <w:sz w:val="24"/>
          <w:szCs w:val="24"/>
        </w:rPr>
        <w:t>”</w:t>
      </w:r>
      <w:r w:rsidR="00B922B5">
        <w:rPr>
          <w:rFonts w:ascii="Times New Roman" w:hAnsi="Times New Roman" w:cs="Times New Roman"/>
          <w:sz w:val="24"/>
          <w:szCs w:val="24"/>
        </w:rPr>
        <w:t xml:space="preserve"> which states themselves the architects reorganizing capital</w:t>
      </w:r>
      <w:r w:rsidR="00BA57DC">
        <w:rPr>
          <w:rFonts w:ascii="Times New Roman" w:hAnsi="Times New Roman" w:cs="Times New Roman"/>
          <w:sz w:val="24"/>
          <w:szCs w:val="24"/>
        </w:rPr>
        <w:t xml:space="preserve">ist production. </w:t>
      </w:r>
    </w:p>
    <w:p w14:paraId="593D1FA1" w14:textId="77A15407" w:rsidR="00F51DDE" w:rsidRPr="00DB6EA5" w:rsidRDefault="00F51DDE" w:rsidP="00E87BBF">
      <w:pPr>
        <w:pStyle w:val="a3"/>
        <w:numPr>
          <w:ilvl w:val="1"/>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Many of the world’s wealthiest economies are not countries but corporations (Robbins, 2014)</w:t>
      </w:r>
      <w:r w:rsidR="00DB6EA5">
        <w:rPr>
          <w:rFonts w:ascii="Times New Roman" w:hAnsi="Times New Roman" w:cs="Times New Roman"/>
          <w:sz w:val="24"/>
          <w:szCs w:val="24"/>
        </w:rPr>
        <w:t>.</w:t>
      </w:r>
    </w:p>
    <w:p w14:paraId="03218849" w14:textId="6366E2A0" w:rsidR="00DB6EA5" w:rsidRPr="00613DC4" w:rsidRDefault="005F1D9B" w:rsidP="00DB6EA5">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Fourthly, from historical perspective.</w:t>
      </w:r>
    </w:p>
    <w:p w14:paraId="7D1100FE" w14:textId="2E5F1BBC" w:rsidR="00613DC4" w:rsidRPr="005D2034" w:rsidRDefault="00613DC4" w:rsidP="00613DC4">
      <w:pPr>
        <w:pStyle w:val="a3"/>
        <w:numPr>
          <w:ilvl w:val="1"/>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Globalization is not a new phenomenon (Laxer, 1995)</w:t>
      </w:r>
      <w:r w:rsidR="007B4405">
        <w:rPr>
          <w:rFonts w:ascii="Times New Roman" w:hAnsi="Times New Roman" w:cs="Times New Roman"/>
          <w:sz w:val="24"/>
          <w:szCs w:val="24"/>
        </w:rPr>
        <w:t xml:space="preserve">. First appeared </w:t>
      </w:r>
      <w:r w:rsidR="003E6C02">
        <w:rPr>
          <w:rFonts w:ascii="Times New Roman" w:hAnsi="Times New Roman" w:cs="Times New Roman"/>
          <w:sz w:val="24"/>
          <w:szCs w:val="24"/>
        </w:rPr>
        <w:t>in the mid-19</w:t>
      </w:r>
      <w:r w:rsidR="003E6C02" w:rsidRPr="003E6C02">
        <w:rPr>
          <w:rFonts w:ascii="Times New Roman" w:hAnsi="Times New Roman" w:cs="Times New Roman"/>
          <w:sz w:val="24"/>
          <w:szCs w:val="24"/>
          <w:vertAlign w:val="superscript"/>
        </w:rPr>
        <w:t>th</w:t>
      </w:r>
      <w:r w:rsidR="003E6C02">
        <w:rPr>
          <w:rFonts w:ascii="Times New Roman" w:hAnsi="Times New Roman" w:cs="Times New Roman"/>
          <w:sz w:val="24"/>
          <w:szCs w:val="24"/>
        </w:rPr>
        <w:t xml:space="preserve"> century </w:t>
      </w:r>
      <w:r w:rsidR="00C4559F">
        <w:rPr>
          <w:rFonts w:ascii="Times New Roman" w:hAnsi="Times New Roman" w:cs="Times New Roman"/>
          <w:sz w:val="24"/>
          <w:szCs w:val="24"/>
        </w:rPr>
        <w:t>(capitalist globalization)</w:t>
      </w:r>
      <w:r w:rsidR="009E5FA6">
        <w:rPr>
          <w:rFonts w:ascii="Times New Roman" w:hAnsi="Times New Roman" w:cs="Times New Roman"/>
          <w:sz w:val="24"/>
          <w:szCs w:val="24"/>
        </w:rPr>
        <w:t>, “The need of a constantly expanding market for its products chases the bourgeoi</w:t>
      </w:r>
      <w:r w:rsidR="00083C5C">
        <w:rPr>
          <w:rFonts w:ascii="Times New Roman" w:hAnsi="Times New Roman" w:cs="Times New Roman"/>
          <w:sz w:val="24"/>
          <w:szCs w:val="24"/>
        </w:rPr>
        <w:t>sie over the whole surface of the globe.</w:t>
      </w:r>
      <w:r w:rsidR="00A94387">
        <w:rPr>
          <w:rFonts w:ascii="Times New Roman" w:hAnsi="Times New Roman" w:cs="Times New Roman"/>
          <w:sz w:val="24"/>
          <w:szCs w:val="24"/>
        </w:rPr>
        <w:t xml:space="preserve"> It must </w:t>
      </w:r>
      <w:r w:rsidR="00021B44">
        <w:rPr>
          <w:rFonts w:ascii="Times New Roman" w:hAnsi="Times New Roman" w:cs="Times New Roman"/>
          <w:sz w:val="24"/>
          <w:szCs w:val="24"/>
        </w:rPr>
        <w:t>nestle everywhere, settle everywhere, establish connections everywhere</w:t>
      </w:r>
      <w:r w:rsidR="0089683F">
        <w:rPr>
          <w:rFonts w:ascii="Times New Roman" w:hAnsi="Times New Roman" w:cs="Times New Roman"/>
          <w:sz w:val="24"/>
          <w:szCs w:val="24"/>
        </w:rPr>
        <w:t>.</w:t>
      </w:r>
      <w:r w:rsidR="009E5FA6">
        <w:rPr>
          <w:rFonts w:ascii="Times New Roman" w:hAnsi="Times New Roman" w:cs="Times New Roman"/>
          <w:sz w:val="24"/>
          <w:szCs w:val="24"/>
        </w:rPr>
        <w:t>”</w:t>
      </w:r>
      <w:r w:rsidR="00083C5C">
        <w:rPr>
          <w:rFonts w:ascii="Times New Roman" w:hAnsi="Times New Roman" w:cs="Times New Roman"/>
          <w:sz w:val="24"/>
          <w:szCs w:val="24"/>
        </w:rPr>
        <w:t xml:space="preserve"> (Marx, 1997a:224). </w:t>
      </w:r>
    </w:p>
    <w:p w14:paraId="11B7BFDC" w14:textId="4B782504" w:rsidR="005D2034" w:rsidRPr="007E6E11" w:rsidRDefault="0076319B" w:rsidP="005D2034">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The recent </w:t>
      </w:r>
      <w:r w:rsidR="00AB3FC7">
        <w:rPr>
          <w:rFonts w:ascii="Times New Roman" w:hAnsi="Times New Roman" w:cs="Times New Roman"/>
          <w:sz w:val="24"/>
          <w:szCs w:val="24"/>
        </w:rPr>
        <w:t xml:space="preserve">period of globalization has not left states unscathed. Technological and organizational changes and the freer flow of capital associated with the growth of </w:t>
      </w:r>
      <w:r w:rsidR="00AB3FC7">
        <w:rPr>
          <w:rFonts w:ascii="Times New Roman" w:hAnsi="Times New Roman" w:cs="Times New Roman"/>
          <w:sz w:val="24"/>
          <w:szCs w:val="24"/>
        </w:rPr>
        <w:lastRenderedPageBreak/>
        <w:t>multinational</w:t>
      </w:r>
      <w:r w:rsidR="00A5686E">
        <w:rPr>
          <w:rFonts w:ascii="Times New Roman" w:hAnsi="Times New Roman" w:cs="Times New Roman"/>
          <w:sz w:val="24"/>
          <w:szCs w:val="24"/>
        </w:rPr>
        <w:t>s have had an impact on state roles, functions, and policies (Jessop, 1993; Teeple, 2000).</w:t>
      </w:r>
    </w:p>
    <w:p w14:paraId="5B30DA07" w14:textId="68D3889D" w:rsidR="007E6E11" w:rsidRPr="00470ACF" w:rsidRDefault="007E6E11" w:rsidP="007E6E11">
      <w:pPr>
        <w:pStyle w:val="a3"/>
        <w:numPr>
          <w:ilvl w:val="1"/>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States remains central </w:t>
      </w:r>
      <w:r w:rsidR="009F1F81">
        <w:rPr>
          <w:rFonts w:ascii="Times New Roman" w:hAnsi="Times New Roman" w:cs="Times New Roman"/>
          <w:sz w:val="24"/>
          <w:szCs w:val="24"/>
        </w:rPr>
        <w:t>actors, organizing economic life, providing political legitimacy, employing means of coercion, and generally exercising control over their populations (Boyer and Drache, 1996).</w:t>
      </w:r>
    </w:p>
    <w:p w14:paraId="162CDCF5" w14:textId="35CA211D" w:rsidR="00470ACF" w:rsidRPr="00A64906" w:rsidRDefault="007F3C17" w:rsidP="00470ACF">
      <w:pPr>
        <w:pStyle w:val="a3"/>
        <w:numPr>
          <w:ilvl w:val="0"/>
          <w:numId w:val="5"/>
        </w:numPr>
        <w:tabs>
          <w:tab w:val="left" w:pos="2593"/>
        </w:tabs>
        <w:rPr>
          <w:rFonts w:ascii="Times New Roman" w:hAnsi="Times New Roman" w:cs="Times New Roman"/>
          <w:b/>
          <w:bCs/>
          <w:sz w:val="24"/>
          <w:szCs w:val="24"/>
        </w:rPr>
      </w:pPr>
      <w:r>
        <w:rPr>
          <w:rFonts w:ascii="Times New Roman" w:hAnsi="Times New Roman" w:cs="Times New Roman"/>
          <w:sz w:val="24"/>
          <w:szCs w:val="24"/>
        </w:rPr>
        <w:t>Canada is a wealthy but semi-perip</w:t>
      </w:r>
      <w:r w:rsidR="00B22946">
        <w:rPr>
          <w:rFonts w:ascii="Times New Roman" w:hAnsi="Times New Roman" w:cs="Times New Roman"/>
          <w:sz w:val="24"/>
          <w:szCs w:val="24"/>
        </w:rPr>
        <w:t>heral country</w:t>
      </w:r>
      <w:r w:rsidR="0018338D">
        <w:rPr>
          <w:rFonts w:ascii="Times New Roman" w:hAnsi="Times New Roman" w:cs="Times New Roman"/>
          <w:sz w:val="24"/>
          <w:szCs w:val="24"/>
        </w:rPr>
        <w:t>, Canada faces the additional challenge of residing next</w:t>
      </w:r>
      <w:r w:rsidR="00314033">
        <w:rPr>
          <w:rFonts w:ascii="Times New Roman" w:hAnsi="Times New Roman" w:cs="Times New Roman"/>
          <w:sz w:val="24"/>
          <w:szCs w:val="24"/>
        </w:rPr>
        <w:t xml:space="preserve"> to the United States, the chief engine of recent globalization. Yet Canada also remains a sovereign country, its cultural symbols and political state intact. And within there geographic and political boundaries, Canadian society also continues to exist as an object worthy of study. Sociology is particularly suited for the task of carrying out this examination. </w:t>
      </w:r>
    </w:p>
    <w:p w14:paraId="266523E9" w14:textId="1DDFEBF8" w:rsidR="00A64906" w:rsidRDefault="00A64906" w:rsidP="00A64906">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Theorizing Social Relationships</w:t>
      </w:r>
    </w:p>
    <w:p w14:paraId="67608CED" w14:textId="1C227F50" w:rsidR="003A3EB3" w:rsidRDefault="00495EF4" w:rsidP="00EF3028">
      <w:pPr>
        <w:pStyle w:val="a3"/>
        <w:numPr>
          <w:ilvl w:val="0"/>
          <w:numId w:val="6"/>
        </w:numPr>
        <w:tabs>
          <w:tab w:val="left" w:pos="2593"/>
        </w:tabs>
        <w:rPr>
          <w:rFonts w:ascii="Times New Roman" w:hAnsi="Times New Roman" w:cs="Times New Roman"/>
          <w:sz w:val="24"/>
          <w:szCs w:val="24"/>
        </w:rPr>
      </w:pPr>
      <w:r>
        <w:rPr>
          <w:rFonts w:ascii="Times New Roman" w:hAnsi="Times New Roman" w:cs="Times New Roman"/>
          <w:sz w:val="24"/>
          <w:szCs w:val="24"/>
        </w:rPr>
        <w:t>Four theories</w:t>
      </w:r>
    </w:p>
    <w:p w14:paraId="727AD722" w14:textId="2654865D" w:rsidR="00EF3028" w:rsidRPr="00EF3028" w:rsidRDefault="00EF3028" w:rsidP="00EF3028">
      <w:pPr>
        <w:pStyle w:val="a3"/>
        <w:numPr>
          <w:ilvl w:val="1"/>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Structural functional theory</w:t>
      </w:r>
      <w:r w:rsidR="001E1396">
        <w:rPr>
          <w:rFonts w:ascii="Times New Roman" w:hAnsi="Times New Roman" w:cs="Times New Roman"/>
          <w:b/>
          <w:bCs/>
          <w:sz w:val="24"/>
          <w:szCs w:val="24"/>
        </w:rPr>
        <w:t xml:space="preserve"> (</w:t>
      </w:r>
      <w:r w:rsidR="00E352A2">
        <w:rPr>
          <w:rFonts w:ascii="Times New Roman" w:hAnsi="Times New Roman" w:cs="Times New Roman" w:hint="eastAsia"/>
          <w:b/>
          <w:bCs/>
          <w:sz w:val="24"/>
          <w:szCs w:val="24"/>
        </w:rPr>
        <w:t>结构功能主义</w:t>
      </w:r>
      <w:r w:rsidR="001E1396">
        <w:rPr>
          <w:rFonts w:ascii="Times New Roman" w:hAnsi="Times New Roman" w:cs="Times New Roman"/>
          <w:b/>
          <w:bCs/>
          <w:sz w:val="24"/>
          <w:szCs w:val="24"/>
        </w:rPr>
        <w:t>)</w:t>
      </w:r>
    </w:p>
    <w:p w14:paraId="7F3AED8A" w14:textId="201D2FC4" w:rsidR="00EF3028" w:rsidRDefault="00EF3028" w:rsidP="00EF3028">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Has roots in the work of early anthropologists</w:t>
      </w:r>
      <w:r w:rsidR="00C9181E">
        <w:rPr>
          <w:rFonts w:ascii="Times New Roman" w:hAnsi="Times New Roman" w:cs="Times New Roman"/>
          <w:sz w:val="24"/>
          <w:szCs w:val="24"/>
        </w:rPr>
        <w:t xml:space="preserve">, including Herbert Spencer (1820-1895), an English </w:t>
      </w:r>
      <w:r w:rsidR="00463C5D">
        <w:rPr>
          <w:rFonts w:ascii="Times New Roman" w:hAnsi="Times New Roman" w:cs="Times New Roman"/>
          <w:sz w:val="24"/>
          <w:szCs w:val="24"/>
        </w:rPr>
        <w:t>sociologist who adopted evolutionary theory for the study of human societies (</w:t>
      </w:r>
      <w:r w:rsidR="00463C5D">
        <w:rPr>
          <w:rFonts w:ascii="Times New Roman" w:hAnsi="Times New Roman" w:cs="Times New Roman"/>
          <w:b/>
          <w:bCs/>
          <w:sz w:val="24"/>
          <w:szCs w:val="24"/>
        </w:rPr>
        <w:t xml:space="preserve">the idea of Social </w:t>
      </w:r>
      <w:r w:rsidR="00EC5F7D">
        <w:rPr>
          <w:rFonts w:ascii="Times New Roman" w:hAnsi="Times New Roman" w:cs="Times New Roman"/>
          <w:b/>
          <w:bCs/>
          <w:sz w:val="24"/>
          <w:szCs w:val="24"/>
        </w:rPr>
        <w:t>Darwinism, or the “survival of the fittest”</w:t>
      </w:r>
      <w:r w:rsidR="00463C5D">
        <w:rPr>
          <w:rFonts w:ascii="Times New Roman" w:hAnsi="Times New Roman" w:cs="Times New Roman"/>
          <w:sz w:val="24"/>
          <w:szCs w:val="24"/>
        </w:rPr>
        <w:t>)</w:t>
      </w:r>
      <w:r w:rsidR="00EC5F7D">
        <w:rPr>
          <w:rFonts w:ascii="Times New Roman" w:hAnsi="Times New Roman" w:cs="Times New Roman"/>
          <w:sz w:val="24"/>
          <w:szCs w:val="24"/>
        </w:rPr>
        <w:t>.</w:t>
      </w:r>
    </w:p>
    <w:p w14:paraId="2F2A2F2F" w14:textId="47F4C098" w:rsidR="00227160" w:rsidRDefault="00B44DC1" w:rsidP="008800F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American sociologist </w:t>
      </w:r>
      <w:r w:rsidR="008A04D0" w:rsidRPr="00E112F7">
        <w:rPr>
          <w:rFonts w:ascii="Times New Roman" w:hAnsi="Times New Roman" w:cs="Times New Roman"/>
          <w:b/>
          <w:bCs/>
          <w:sz w:val="24"/>
          <w:szCs w:val="24"/>
        </w:rPr>
        <w:t>Talcott Parsons</w:t>
      </w:r>
      <w:r w:rsidR="008A04D0">
        <w:rPr>
          <w:rFonts w:ascii="Times New Roman" w:hAnsi="Times New Roman" w:cs="Times New Roman"/>
          <w:sz w:val="24"/>
          <w:szCs w:val="24"/>
        </w:rPr>
        <w:t xml:space="preserve"> (1902-1979) who primarily co</w:t>
      </w:r>
      <w:r w:rsidR="00A13D31">
        <w:rPr>
          <w:rFonts w:ascii="Times New Roman" w:hAnsi="Times New Roman" w:cs="Times New Roman"/>
          <w:sz w:val="24"/>
          <w:szCs w:val="24"/>
        </w:rPr>
        <w:t>dified the theory’s tenets</w:t>
      </w:r>
      <w:r w:rsidR="00B80FCF">
        <w:rPr>
          <w:rFonts w:ascii="Times New Roman" w:hAnsi="Times New Roman" w:cs="Times New Roman"/>
          <w:sz w:val="24"/>
          <w:szCs w:val="24"/>
        </w:rPr>
        <w:t>.</w:t>
      </w:r>
      <w:r w:rsidR="00AF7E5D">
        <w:rPr>
          <w:rFonts w:ascii="Times New Roman" w:hAnsi="Times New Roman" w:cs="Times New Roman"/>
          <w:sz w:val="24"/>
          <w:szCs w:val="24"/>
        </w:rPr>
        <w:t xml:space="preserve"> </w:t>
      </w:r>
      <w:r w:rsidR="00161DD0">
        <w:rPr>
          <w:rFonts w:ascii="Times New Roman" w:hAnsi="Times New Roman" w:cs="Times New Roman"/>
          <w:sz w:val="24"/>
          <w:szCs w:val="24"/>
        </w:rPr>
        <w:t xml:space="preserve">Drawing upon earlier work by </w:t>
      </w:r>
      <w:r w:rsidR="00161DD0" w:rsidRPr="00E112F7">
        <w:rPr>
          <w:rFonts w:ascii="Times New Roman" w:hAnsi="Times New Roman" w:cs="Times New Roman"/>
          <w:b/>
          <w:bCs/>
          <w:sz w:val="24"/>
          <w:szCs w:val="24"/>
        </w:rPr>
        <w:t>Weber</w:t>
      </w:r>
      <w:r w:rsidR="00161DD0">
        <w:rPr>
          <w:rFonts w:ascii="Times New Roman" w:hAnsi="Times New Roman" w:cs="Times New Roman"/>
          <w:sz w:val="24"/>
          <w:szCs w:val="24"/>
        </w:rPr>
        <w:t xml:space="preserve"> and </w:t>
      </w:r>
      <w:r w:rsidR="00161DD0" w:rsidRPr="00E112F7">
        <w:rPr>
          <w:rFonts w:ascii="Times New Roman" w:hAnsi="Times New Roman" w:cs="Times New Roman"/>
          <w:b/>
          <w:bCs/>
          <w:sz w:val="24"/>
          <w:szCs w:val="24"/>
        </w:rPr>
        <w:t>Durkheim</w:t>
      </w:r>
      <w:r w:rsidR="00161DD0">
        <w:rPr>
          <w:rFonts w:ascii="Times New Roman" w:hAnsi="Times New Roman" w:cs="Times New Roman"/>
          <w:sz w:val="24"/>
          <w:szCs w:val="24"/>
        </w:rPr>
        <w:t xml:space="preserve"> (among others) and emerging ideas of systems theory and cybernetics</w:t>
      </w:r>
      <w:r w:rsidR="00E112F7">
        <w:rPr>
          <w:rFonts w:ascii="Times New Roman" w:hAnsi="Times New Roman" w:cs="Times New Roman"/>
          <w:sz w:val="24"/>
          <w:szCs w:val="24"/>
        </w:rPr>
        <w:t xml:space="preserve"> (</w:t>
      </w:r>
      <w:r w:rsidR="00E112F7">
        <w:rPr>
          <w:rFonts w:ascii="Times New Roman" w:hAnsi="Times New Roman" w:cs="Times New Roman" w:hint="eastAsia"/>
          <w:sz w:val="24"/>
          <w:szCs w:val="24"/>
        </w:rPr>
        <w:t>控制论</w:t>
      </w:r>
      <w:r w:rsidR="00E112F7">
        <w:rPr>
          <w:rFonts w:ascii="Times New Roman" w:hAnsi="Times New Roman" w:cs="Times New Roman"/>
          <w:sz w:val="24"/>
          <w:szCs w:val="24"/>
        </w:rPr>
        <w:t>)</w:t>
      </w:r>
      <w:r w:rsidR="00161DD0">
        <w:rPr>
          <w:rFonts w:ascii="Times New Roman" w:hAnsi="Times New Roman" w:cs="Times New Roman"/>
          <w:sz w:val="24"/>
          <w:szCs w:val="24"/>
        </w:rPr>
        <w:t>, Parsons arrived at a grand theory of social action that emphasized the relationships among various institutions --- the Church, family, schools, the state --- each of which</w:t>
      </w:r>
      <w:r w:rsidR="00E112F7">
        <w:rPr>
          <w:rFonts w:ascii="Times New Roman" w:hAnsi="Times New Roman" w:cs="Times New Roman"/>
          <w:sz w:val="24"/>
          <w:szCs w:val="24"/>
        </w:rPr>
        <w:t xml:space="preserve"> (</w:t>
      </w:r>
      <w:r w:rsidR="00E112F7">
        <w:rPr>
          <w:rFonts w:ascii="Times New Roman" w:hAnsi="Times New Roman" w:cs="Times New Roman" w:hint="eastAsia"/>
          <w:sz w:val="24"/>
          <w:szCs w:val="24"/>
        </w:rPr>
        <w:t>其中每个</w:t>
      </w:r>
      <w:r w:rsidR="00E112F7">
        <w:rPr>
          <w:rFonts w:ascii="Times New Roman" w:hAnsi="Times New Roman" w:cs="Times New Roman"/>
          <w:sz w:val="24"/>
          <w:szCs w:val="24"/>
        </w:rPr>
        <w:t>)</w:t>
      </w:r>
      <w:r w:rsidR="00161DD0">
        <w:rPr>
          <w:rFonts w:ascii="Times New Roman" w:hAnsi="Times New Roman" w:cs="Times New Roman"/>
          <w:sz w:val="24"/>
          <w:szCs w:val="24"/>
        </w:rPr>
        <w:t>, he argued, fulfill specific functions necessary for the continuation and survival of a given society (Parsons</w:t>
      </w:r>
      <w:r w:rsidR="00116BFC">
        <w:rPr>
          <w:rFonts w:ascii="Times New Roman" w:hAnsi="Times New Roman" w:cs="Times New Roman"/>
          <w:sz w:val="24"/>
          <w:szCs w:val="24"/>
        </w:rPr>
        <w:t>, 1951</w:t>
      </w:r>
      <w:r w:rsidR="00161DD0">
        <w:rPr>
          <w:rFonts w:ascii="Times New Roman" w:hAnsi="Times New Roman" w:cs="Times New Roman"/>
          <w:sz w:val="24"/>
          <w:szCs w:val="24"/>
        </w:rPr>
        <w:t>)</w:t>
      </w:r>
      <w:r w:rsidR="00116BFC">
        <w:rPr>
          <w:rFonts w:ascii="Times New Roman" w:hAnsi="Times New Roman" w:cs="Times New Roman"/>
          <w:sz w:val="24"/>
          <w:szCs w:val="24"/>
        </w:rPr>
        <w:t xml:space="preserve">. An institution’s function may be </w:t>
      </w:r>
      <w:r w:rsidR="00116BFC">
        <w:rPr>
          <w:rFonts w:ascii="Times New Roman" w:hAnsi="Times New Roman" w:cs="Times New Roman"/>
          <w:b/>
          <w:bCs/>
          <w:sz w:val="24"/>
          <w:szCs w:val="24"/>
        </w:rPr>
        <w:t>Manifest</w:t>
      </w:r>
      <w:r w:rsidR="00B75A12">
        <w:rPr>
          <w:rFonts w:ascii="Times New Roman" w:hAnsi="Times New Roman" w:cs="Times New Roman"/>
          <w:b/>
          <w:bCs/>
          <w:sz w:val="24"/>
          <w:szCs w:val="24"/>
        </w:rPr>
        <w:t xml:space="preserve"> or Latent </w:t>
      </w:r>
      <w:r w:rsidR="00B75A12">
        <w:rPr>
          <w:rFonts w:ascii="Times New Roman" w:hAnsi="Times New Roman" w:cs="Times New Roman"/>
          <w:sz w:val="24"/>
          <w:szCs w:val="24"/>
        </w:rPr>
        <w:t>(Merton, 1968). For example, schools are manifestly intended to educate students, but they also control young people and socialized them for later participation in the labour market.</w:t>
      </w:r>
    </w:p>
    <w:p w14:paraId="138D5945" w14:textId="615C4EDD" w:rsidR="004E7B07" w:rsidRDefault="002058D5" w:rsidP="008800F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Structural </w:t>
      </w:r>
      <w:r w:rsidR="00565BC5">
        <w:rPr>
          <w:rFonts w:ascii="Times New Roman" w:hAnsi="Times New Roman" w:cs="Times New Roman"/>
          <w:sz w:val="24"/>
          <w:szCs w:val="24"/>
        </w:rPr>
        <w:t>functionalism draws our attention to how various social elements are interconnected.</w:t>
      </w:r>
    </w:p>
    <w:p w14:paraId="2D4A57F1" w14:textId="12D2590A" w:rsidR="00E925A8" w:rsidRDefault="001637BA" w:rsidP="00E925A8">
      <w:pPr>
        <w:pStyle w:val="a3"/>
        <w:numPr>
          <w:ilvl w:val="3"/>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Where change in one sphere occurs, and other spheres are not able to adapt, or do so slowly, </w:t>
      </w:r>
      <w:r>
        <w:rPr>
          <w:rFonts w:ascii="Times New Roman" w:hAnsi="Times New Roman" w:cs="Times New Roman"/>
          <w:b/>
          <w:bCs/>
          <w:sz w:val="24"/>
          <w:szCs w:val="24"/>
        </w:rPr>
        <w:t xml:space="preserve">disequilibrium </w:t>
      </w:r>
      <w:r>
        <w:rPr>
          <w:rFonts w:ascii="Times New Roman" w:hAnsi="Times New Roman" w:cs="Times New Roman"/>
          <w:sz w:val="24"/>
          <w:szCs w:val="24"/>
        </w:rPr>
        <w:t xml:space="preserve">or </w:t>
      </w:r>
      <w:r w:rsidR="006E34A0">
        <w:rPr>
          <w:rFonts w:ascii="Times New Roman" w:hAnsi="Times New Roman" w:cs="Times New Roman"/>
          <w:b/>
          <w:bCs/>
          <w:sz w:val="24"/>
          <w:szCs w:val="24"/>
        </w:rPr>
        <w:t xml:space="preserve">dysfunctions </w:t>
      </w:r>
      <w:r w:rsidR="006E34A0">
        <w:rPr>
          <w:rFonts w:ascii="Times New Roman" w:hAnsi="Times New Roman" w:cs="Times New Roman"/>
          <w:sz w:val="24"/>
          <w:szCs w:val="24"/>
        </w:rPr>
        <w:t>may occur.</w:t>
      </w:r>
    </w:p>
    <w:p w14:paraId="2AAE8F3A" w14:textId="7CEA124D" w:rsidR="00677238" w:rsidRDefault="00677238" w:rsidP="00677238">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general, the theory suggests that </w:t>
      </w:r>
      <w:r w:rsidR="00163644">
        <w:rPr>
          <w:rFonts w:ascii="Times New Roman" w:hAnsi="Times New Roman" w:cs="Times New Roman"/>
          <w:sz w:val="24"/>
          <w:szCs w:val="24"/>
        </w:rPr>
        <w:t xml:space="preserve">the interconnectedness of functions slows the rate of social </w:t>
      </w:r>
      <w:r w:rsidR="00DB19A4">
        <w:rPr>
          <w:rFonts w:ascii="Times New Roman" w:hAnsi="Times New Roman" w:cs="Times New Roman"/>
          <w:sz w:val="24"/>
          <w:szCs w:val="24"/>
        </w:rPr>
        <w:t>change.</w:t>
      </w:r>
    </w:p>
    <w:p w14:paraId="3ACD214A" w14:textId="78DCA191" w:rsidR="00DB19A4" w:rsidRDefault="004B0856" w:rsidP="00DB19A4">
      <w:pPr>
        <w:pStyle w:val="a3"/>
        <w:numPr>
          <w:ilvl w:val="1"/>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Conflict theory</w:t>
      </w:r>
      <w:r w:rsidR="00CD2AE3">
        <w:rPr>
          <w:rFonts w:ascii="Times New Roman" w:hAnsi="Times New Roman" w:cs="Times New Roman"/>
          <w:b/>
          <w:bCs/>
          <w:sz w:val="24"/>
          <w:szCs w:val="24"/>
        </w:rPr>
        <w:t xml:space="preserve"> (</w:t>
      </w:r>
      <w:r w:rsidR="00CD2AE3">
        <w:rPr>
          <w:rFonts w:ascii="Times New Roman" w:hAnsi="Times New Roman" w:cs="Times New Roman" w:hint="eastAsia"/>
          <w:b/>
          <w:bCs/>
          <w:sz w:val="24"/>
          <w:szCs w:val="24"/>
        </w:rPr>
        <w:t>冲突理论</w:t>
      </w:r>
      <w:r w:rsidR="00CD2AE3">
        <w:rPr>
          <w:rFonts w:ascii="Times New Roman" w:hAnsi="Times New Roman" w:cs="Times New Roman"/>
          <w:b/>
          <w:bCs/>
          <w:sz w:val="24"/>
          <w:szCs w:val="24"/>
        </w:rPr>
        <w:t>)</w:t>
      </w:r>
    </w:p>
    <w:p w14:paraId="6FC2F4E9" w14:textId="191EFA6D" w:rsidR="004B0856" w:rsidRDefault="004B0856" w:rsidP="004B0856">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Has roots in the world of Karl Marx and Max Weber. </w:t>
      </w:r>
    </w:p>
    <w:p w14:paraId="130E6575" w14:textId="667C857B" w:rsidR="00F36D40" w:rsidRDefault="00E056D6" w:rsidP="004B0856">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Marx</w:t>
      </w:r>
      <w:r w:rsidR="00AC3D6C">
        <w:rPr>
          <w:rFonts w:ascii="Times New Roman" w:hAnsi="Times New Roman" w:cs="Times New Roman"/>
          <w:sz w:val="24"/>
          <w:szCs w:val="24"/>
        </w:rPr>
        <w:t>, whose writing champion social revolution</w:t>
      </w:r>
      <w:r w:rsidR="008D27AA">
        <w:rPr>
          <w:rFonts w:ascii="Times New Roman" w:hAnsi="Times New Roman" w:cs="Times New Roman"/>
          <w:sz w:val="24"/>
          <w:szCs w:val="24"/>
        </w:rPr>
        <w:t xml:space="preserve">, argued that world history was the result of class struggle </w:t>
      </w:r>
      <w:r w:rsidR="00517406">
        <w:rPr>
          <w:rFonts w:ascii="Times New Roman" w:hAnsi="Times New Roman" w:cs="Times New Roman"/>
          <w:sz w:val="24"/>
          <w:szCs w:val="24"/>
        </w:rPr>
        <w:t>and,</w:t>
      </w:r>
      <w:r w:rsidR="008D27AA">
        <w:rPr>
          <w:rFonts w:ascii="Times New Roman" w:hAnsi="Times New Roman" w:cs="Times New Roman"/>
          <w:sz w:val="24"/>
          <w:szCs w:val="24"/>
        </w:rPr>
        <w:t xml:space="preserve"> more widely, of structural contradictions. </w:t>
      </w:r>
    </w:p>
    <w:p w14:paraId="5479F898" w14:textId="720A5FE9" w:rsidR="00E056D6" w:rsidRDefault="008D27AA" w:rsidP="004B0856">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 xml:space="preserve">Weber’s </w:t>
      </w:r>
      <w:r w:rsidR="00FB476A">
        <w:rPr>
          <w:rFonts w:ascii="Times New Roman" w:hAnsi="Times New Roman" w:cs="Times New Roman"/>
          <w:sz w:val="24"/>
          <w:szCs w:val="24"/>
        </w:rPr>
        <w:t>contribution on conflict theory was to suggest that conflict is not necessarily based on class alone, but also upon differences in status and power.</w:t>
      </w:r>
    </w:p>
    <w:p w14:paraId="3E8EAA8F" w14:textId="25EC4364" w:rsidR="00EB63B6" w:rsidRDefault="00BD30A8" w:rsidP="004B0856">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Conflict theories today recognize the many non-class bases of inequality and conflict, </w:t>
      </w:r>
      <w:r w:rsidR="005B176C">
        <w:rPr>
          <w:rFonts w:ascii="Times New Roman" w:hAnsi="Times New Roman" w:cs="Times New Roman"/>
          <w:sz w:val="24"/>
          <w:szCs w:val="24"/>
        </w:rPr>
        <w:t xml:space="preserve">such as ethnicity, language, region, age and gender, and that conflict frequently cuts across several lines (Curtis, Grabb, and Guppy, 1999). </w:t>
      </w:r>
      <w:r w:rsidR="005A3E31">
        <w:rPr>
          <w:rFonts w:ascii="Times New Roman" w:hAnsi="Times New Roman" w:cs="Times New Roman"/>
          <w:sz w:val="24"/>
          <w:szCs w:val="24"/>
        </w:rPr>
        <w:t xml:space="preserve">For example, labour conflict at a bank may involve workers and owners/shareholders </w:t>
      </w:r>
      <w:r w:rsidR="00F81B23">
        <w:rPr>
          <w:rFonts w:ascii="Times New Roman" w:hAnsi="Times New Roman" w:cs="Times New Roman"/>
          <w:sz w:val="24"/>
          <w:szCs w:val="24"/>
        </w:rPr>
        <w:t>(class conflict). At the same time, it is likely that the majority of low-level employees are female while upper-level mangers are male (</w:t>
      </w:r>
      <w:r w:rsidR="00F17DB7">
        <w:rPr>
          <w:rFonts w:ascii="Times New Roman" w:hAnsi="Times New Roman" w:cs="Times New Roman"/>
          <w:sz w:val="24"/>
          <w:szCs w:val="24"/>
        </w:rPr>
        <w:t>gender conflict</w:t>
      </w:r>
      <w:r w:rsidR="00F81B23">
        <w:rPr>
          <w:rFonts w:ascii="Times New Roman" w:hAnsi="Times New Roman" w:cs="Times New Roman"/>
          <w:sz w:val="24"/>
          <w:szCs w:val="24"/>
        </w:rPr>
        <w:t>)</w:t>
      </w:r>
      <w:r w:rsidR="00F17DB7">
        <w:rPr>
          <w:rFonts w:ascii="Times New Roman" w:hAnsi="Times New Roman" w:cs="Times New Roman"/>
          <w:sz w:val="24"/>
          <w:szCs w:val="24"/>
        </w:rPr>
        <w:t>.</w:t>
      </w:r>
    </w:p>
    <w:p w14:paraId="73E21051" w14:textId="2BF06986" w:rsidR="00F17DB7" w:rsidRDefault="00F17DB7" w:rsidP="004B0856">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Within the Marxist stream of conflict theory, particula</w:t>
      </w:r>
      <w:r w:rsidR="00E74683">
        <w:rPr>
          <w:rFonts w:ascii="Times New Roman" w:hAnsi="Times New Roman" w:cs="Times New Roman"/>
          <w:sz w:val="24"/>
          <w:szCs w:val="24"/>
        </w:rPr>
        <w:t xml:space="preserve">r emphasis is given to the notion of </w:t>
      </w:r>
      <w:r w:rsidR="00E74683">
        <w:rPr>
          <w:rFonts w:ascii="Times New Roman" w:hAnsi="Times New Roman" w:cs="Times New Roman"/>
          <w:b/>
          <w:bCs/>
          <w:sz w:val="24"/>
          <w:szCs w:val="24"/>
        </w:rPr>
        <w:t>prax</w:t>
      </w:r>
      <w:r w:rsidR="00D20451">
        <w:rPr>
          <w:rFonts w:ascii="Times New Roman" w:hAnsi="Times New Roman" w:cs="Times New Roman"/>
          <w:b/>
          <w:bCs/>
          <w:sz w:val="24"/>
          <w:szCs w:val="24"/>
        </w:rPr>
        <w:t>is</w:t>
      </w:r>
      <w:r w:rsidR="0026167B">
        <w:rPr>
          <w:rFonts w:ascii="Times New Roman" w:hAnsi="Times New Roman" w:cs="Times New Roman"/>
          <w:b/>
          <w:bCs/>
          <w:sz w:val="24"/>
          <w:szCs w:val="24"/>
        </w:rPr>
        <w:t xml:space="preserve"> (</w:t>
      </w:r>
      <w:r w:rsidR="0026167B">
        <w:rPr>
          <w:rFonts w:ascii="Times New Roman" w:hAnsi="Times New Roman" w:cs="Times New Roman" w:hint="eastAsia"/>
          <w:b/>
          <w:bCs/>
          <w:sz w:val="24"/>
          <w:szCs w:val="24"/>
        </w:rPr>
        <w:t>实践</w:t>
      </w:r>
      <w:r w:rsidR="0026167B">
        <w:rPr>
          <w:rFonts w:ascii="Times New Roman" w:hAnsi="Times New Roman" w:cs="Times New Roman"/>
          <w:b/>
          <w:bCs/>
          <w:sz w:val="24"/>
          <w:szCs w:val="24"/>
        </w:rPr>
        <w:t>)</w:t>
      </w:r>
      <w:r w:rsidR="00D20451">
        <w:rPr>
          <w:rFonts w:ascii="Times New Roman" w:hAnsi="Times New Roman" w:cs="Times New Roman"/>
          <w:sz w:val="24"/>
          <w:szCs w:val="24"/>
        </w:rPr>
        <w:t>,</w:t>
      </w:r>
      <w:r w:rsidR="0026167B">
        <w:rPr>
          <w:rFonts w:ascii="Times New Roman" w:hAnsi="Times New Roman" w:cs="Times New Roman"/>
          <w:sz w:val="24"/>
          <w:szCs w:val="24"/>
        </w:rPr>
        <w:t xml:space="preserve"> defined as purposeful action in contrast </w:t>
      </w:r>
      <w:r w:rsidR="00E55CBB">
        <w:rPr>
          <w:rFonts w:ascii="Times New Roman" w:hAnsi="Times New Roman" w:cs="Times New Roman"/>
          <w:sz w:val="24"/>
          <w:szCs w:val="24"/>
        </w:rPr>
        <w:t xml:space="preserve">to </w:t>
      </w:r>
      <w:r w:rsidR="00E55CBB">
        <w:rPr>
          <w:rFonts w:ascii="Times New Roman" w:hAnsi="Times New Roman" w:cs="Times New Roman"/>
          <w:b/>
          <w:bCs/>
          <w:sz w:val="24"/>
          <w:szCs w:val="24"/>
        </w:rPr>
        <w:t>abstract</w:t>
      </w:r>
      <w:r w:rsidR="0026167B">
        <w:rPr>
          <w:rFonts w:ascii="Times New Roman" w:hAnsi="Times New Roman" w:cs="Times New Roman"/>
          <w:b/>
          <w:bCs/>
          <w:sz w:val="24"/>
          <w:szCs w:val="24"/>
        </w:rPr>
        <w:t xml:space="preserve"> theorizing</w:t>
      </w:r>
      <w:r w:rsidR="0026167B">
        <w:rPr>
          <w:rFonts w:ascii="Times New Roman" w:hAnsi="Times New Roman" w:cs="Times New Roman" w:hint="eastAsia"/>
          <w:sz w:val="24"/>
          <w:szCs w:val="24"/>
        </w:rPr>
        <w:t>.</w:t>
      </w:r>
      <w:r w:rsidR="00D20451">
        <w:rPr>
          <w:rFonts w:ascii="Times New Roman" w:hAnsi="Times New Roman" w:cs="Times New Roman"/>
          <w:sz w:val="24"/>
          <w:szCs w:val="24"/>
        </w:rPr>
        <w:t xml:space="preserve"> </w:t>
      </w:r>
    </w:p>
    <w:p w14:paraId="31A94A74" w14:textId="19A482BB" w:rsidR="0059271C" w:rsidRDefault="0059271C" w:rsidP="004B0856">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Marx</w:t>
      </w:r>
      <w:r w:rsidR="00535D74">
        <w:rPr>
          <w:rFonts w:ascii="Times New Roman" w:hAnsi="Times New Roman" w:cs="Times New Roman"/>
          <w:sz w:val="24"/>
          <w:szCs w:val="24"/>
        </w:rPr>
        <w:t xml:space="preserve"> (1977b:</w:t>
      </w:r>
      <w:r w:rsidR="00E55CBB">
        <w:rPr>
          <w:rFonts w:ascii="Times New Roman" w:hAnsi="Times New Roman" w:cs="Times New Roman"/>
          <w:sz w:val="24"/>
          <w:szCs w:val="24"/>
        </w:rPr>
        <w:t>158) said</w:t>
      </w:r>
      <w:r w:rsidR="00535D74">
        <w:rPr>
          <w:rFonts w:ascii="Times New Roman" w:hAnsi="Times New Roman" w:cs="Times New Roman"/>
          <w:sz w:val="24"/>
          <w:szCs w:val="24"/>
        </w:rPr>
        <w:t>, “The philosophers have only interpreted the world, in various ways; the point is to change it</w:t>
      </w:r>
      <w:r w:rsidR="00DA0530">
        <w:rPr>
          <w:rFonts w:ascii="Times New Roman" w:hAnsi="Times New Roman" w:cs="Times New Roman"/>
          <w:sz w:val="24"/>
          <w:szCs w:val="24"/>
        </w:rPr>
        <w:t>.</w:t>
      </w:r>
      <w:r w:rsidR="00535D74">
        <w:rPr>
          <w:rFonts w:ascii="Times New Roman" w:hAnsi="Times New Roman" w:cs="Times New Roman"/>
          <w:sz w:val="24"/>
          <w:szCs w:val="24"/>
        </w:rPr>
        <w:t>”</w:t>
      </w:r>
      <w:r w:rsidR="00DA0530">
        <w:rPr>
          <w:rFonts w:ascii="Times New Roman" w:hAnsi="Times New Roman" w:cs="Times New Roman"/>
          <w:sz w:val="24"/>
          <w:szCs w:val="24"/>
        </w:rPr>
        <w:t xml:space="preserve"> This tradition of activism continues today in feminist and anti-oppressive approaches to research</w:t>
      </w:r>
      <w:r w:rsidR="003E2EBC">
        <w:rPr>
          <w:rFonts w:ascii="Times New Roman" w:hAnsi="Times New Roman" w:cs="Times New Roman"/>
          <w:sz w:val="24"/>
          <w:szCs w:val="24"/>
        </w:rPr>
        <w:t>.</w:t>
      </w:r>
    </w:p>
    <w:p w14:paraId="01406086" w14:textId="77777777" w:rsidR="00E676F8" w:rsidRPr="00E676F8" w:rsidRDefault="00790AB8" w:rsidP="00790AB8">
      <w:pPr>
        <w:pStyle w:val="a3"/>
        <w:numPr>
          <w:ilvl w:val="1"/>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 xml:space="preserve">Structural functionalism and Conflict theory </w:t>
      </w:r>
      <w:r w:rsidR="008C4D38">
        <w:rPr>
          <w:rFonts w:ascii="Times New Roman" w:hAnsi="Times New Roman" w:cs="Times New Roman"/>
          <w:b/>
          <w:bCs/>
          <w:sz w:val="24"/>
          <w:szCs w:val="24"/>
        </w:rPr>
        <w:t xml:space="preserve">are generally viewed as the yin and yang of sociological perspectives. Nonetheless, the theories also share similarities. </w:t>
      </w:r>
    </w:p>
    <w:p w14:paraId="78F61B59" w14:textId="77777777" w:rsidR="00E676F8" w:rsidRPr="00E676F8" w:rsidRDefault="008C4D38" w:rsidP="00E676F8">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 xml:space="preserve">Both are macro theories, examining society as a whole using broad social categories, such as class, </w:t>
      </w:r>
      <w:r w:rsidR="00E676F8">
        <w:rPr>
          <w:rFonts w:ascii="Times New Roman" w:hAnsi="Times New Roman" w:cs="Times New Roman"/>
          <w:b/>
          <w:bCs/>
          <w:sz w:val="24"/>
          <w:szCs w:val="24"/>
        </w:rPr>
        <w:t xml:space="preserve">occupation, or gender. </w:t>
      </w:r>
    </w:p>
    <w:p w14:paraId="364AB4E9" w14:textId="162FA691" w:rsidR="00790AB8" w:rsidRPr="008D4EFA" w:rsidRDefault="00E676F8" w:rsidP="00E676F8">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 xml:space="preserve">Both emphasize the interrelatedness of society’s parts. </w:t>
      </w:r>
    </w:p>
    <w:p w14:paraId="4503581E" w14:textId="0B014E43" w:rsidR="008D4EFA" w:rsidRPr="002A4F74" w:rsidRDefault="008D4EFA" w:rsidP="003777B9">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Both also emphasize the social reality of the objects of study (e.g., class, family).</w:t>
      </w:r>
    </w:p>
    <w:p w14:paraId="4C24158A" w14:textId="3FF7BF02" w:rsidR="002A4F74" w:rsidRDefault="002A4F74" w:rsidP="003777B9">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hint="eastAsia"/>
          <w:b/>
          <w:bCs/>
          <w:sz w:val="24"/>
          <w:szCs w:val="24"/>
        </w:rPr>
        <w:t>唯物主义</w:t>
      </w:r>
    </w:p>
    <w:p w14:paraId="3EB79BC2" w14:textId="10CE542E" w:rsidR="00E8090C" w:rsidRPr="00E8090C" w:rsidRDefault="00E8090C" w:rsidP="00E8090C">
      <w:pPr>
        <w:pStyle w:val="a3"/>
        <w:numPr>
          <w:ilvl w:val="1"/>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Symbolic interaction theory</w:t>
      </w:r>
      <w:r w:rsidR="005C3124">
        <w:rPr>
          <w:rFonts w:ascii="Times New Roman" w:hAnsi="Times New Roman" w:cs="Times New Roman"/>
          <w:b/>
          <w:bCs/>
          <w:sz w:val="24"/>
          <w:szCs w:val="24"/>
        </w:rPr>
        <w:t xml:space="preserve"> (</w:t>
      </w:r>
      <w:r w:rsidR="005C3124">
        <w:rPr>
          <w:rFonts w:ascii="Times New Roman" w:hAnsi="Times New Roman" w:cs="Times New Roman" w:hint="eastAsia"/>
          <w:b/>
          <w:bCs/>
          <w:sz w:val="24"/>
          <w:szCs w:val="24"/>
        </w:rPr>
        <w:t>符号互动论</w:t>
      </w:r>
      <w:r w:rsidR="005C3124">
        <w:rPr>
          <w:rFonts w:ascii="Times New Roman" w:hAnsi="Times New Roman" w:cs="Times New Roman"/>
          <w:b/>
          <w:bCs/>
          <w:sz w:val="24"/>
          <w:szCs w:val="24"/>
        </w:rPr>
        <w:t>)</w:t>
      </w:r>
    </w:p>
    <w:p w14:paraId="00139EE5" w14:textId="6FEB058D" w:rsidR="008C3DFB" w:rsidRDefault="00E55CBB" w:rsidP="008C3DFB">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Generally,</w:t>
      </w:r>
      <w:r w:rsidR="00E8090C">
        <w:rPr>
          <w:rFonts w:ascii="Times New Roman" w:hAnsi="Times New Roman" w:cs="Times New Roman"/>
          <w:sz w:val="24"/>
          <w:szCs w:val="24"/>
        </w:rPr>
        <w:t xml:space="preserve"> deals with interactions within small groups or organizations.</w:t>
      </w:r>
    </w:p>
    <w:p w14:paraId="76DFAB4E" w14:textId="5331AE98" w:rsidR="008C3DFB" w:rsidRDefault="008C3DFB" w:rsidP="008C3DFB">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S</w:t>
      </w:r>
      <w:r w:rsidR="0005530F">
        <w:rPr>
          <w:rFonts w:ascii="Times New Roman" w:hAnsi="Times New Roman" w:cs="Times New Roman"/>
          <w:sz w:val="24"/>
          <w:szCs w:val="24"/>
        </w:rPr>
        <w:t>ymbolic interaction is a sociological offshoot of social psychology.</w:t>
      </w:r>
    </w:p>
    <w:p w14:paraId="3403CD18" w14:textId="4F22AB4B" w:rsidR="00584B9C" w:rsidRDefault="00EC0A38" w:rsidP="008C3DFB">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Social psychological concepts are emb</w:t>
      </w:r>
      <w:r w:rsidR="00730167">
        <w:rPr>
          <w:rFonts w:ascii="Times New Roman" w:hAnsi="Times New Roman" w:cs="Times New Roman"/>
          <w:sz w:val="24"/>
          <w:szCs w:val="24"/>
        </w:rPr>
        <w:t>edded in the work of Marx, Weber, and Durkheim</w:t>
      </w:r>
      <w:r w:rsidR="006D11BF">
        <w:rPr>
          <w:rFonts w:ascii="Times New Roman" w:hAnsi="Times New Roman" w:cs="Times New Roman"/>
          <w:sz w:val="24"/>
          <w:szCs w:val="24"/>
        </w:rPr>
        <w:t xml:space="preserve">, symbolic interaction theory is chiefly a product of American pragmatism, particularly the work of </w:t>
      </w:r>
      <w:r w:rsidR="006D11BF">
        <w:rPr>
          <w:rFonts w:ascii="Times New Roman" w:hAnsi="Times New Roman" w:cs="Times New Roman" w:hint="eastAsia"/>
          <w:sz w:val="24"/>
          <w:szCs w:val="24"/>
        </w:rPr>
        <w:t>G</w:t>
      </w:r>
      <w:r w:rsidR="006D11BF">
        <w:rPr>
          <w:rFonts w:ascii="Times New Roman" w:hAnsi="Times New Roman" w:cs="Times New Roman"/>
          <w:sz w:val="24"/>
          <w:szCs w:val="24"/>
        </w:rPr>
        <w:t>eorge Herbert Mead (1863-1931) (Morrow, 1994:13l Collins, 1982).</w:t>
      </w:r>
    </w:p>
    <w:p w14:paraId="00123EEE" w14:textId="7FB63EC8" w:rsidR="00FE0FD7" w:rsidRDefault="00FE0FD7" w:rsidP="008C3DFB">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Symbolic interaction theory emphasizes </w:t>
      </w:r>
      <w:r w:rsidR="00722BB2">
        <w:rPr>
          <w:rFonts w:ascii="Times New Roman" w:hAnsi="Times New Roman" w:cs="Times New Roman"/>
          <w:sz w:val="24"/>
          <w:szCs w:val="24"/>
        </w:rPr>
        <w:t>that all human behaviour is meaningful, but that these meanings are collectively constructed and defined in the course of interaction.</w:t>
      </w:r>
      <w:r w:rsidR="006852FE">
        <w:rPr>
          <w:rFonts w:ascii="Times New Roman" w:hAnsi="Times New Roman" w:cs="Times New Roman"/>
          <w:sz w:val="24"/>
          <w:szCs w:val="24"/>
        </w:rPr>
        <w:t xml:space="preserve"> (</w:t>
      </w:r>
      <w:r w:rsidR="006852FE">
        <w:rPr>
          <w:rFonts w:ascii="Times New Roman" w:hAnsi="Times New Roman" w:cs="Times New Roman" w:hint="eastAsia"/>
          <w:sz w:val="24"/>
          <w:szCs w:val="24"/>
        </w:rPr>
        <w:t>符号交互理论强调，所有人类行为都是有意义的，但这些意义是在相互作用过程中共同构造和定义的</w:t>
      </w:r>
      <w:r w:rsidR="006852FE">
        <w:rPr>
          <w:rFonts w:ascii="Times New Roman" w:hAnsi="Times New Roman" w:cs="Times New Roman"/>
          <w:sz w:val="24"/>
          <w:szCs w:val="24"/>
        </w:rPr>
        <w:t>)</w:t>
      </w:r>
    </w:p>
    <w:p w14:paraId="0D937D37" w14:textId="1FA253F6" w:rsidR="00CA047F" w:rsidRPr="00237B4A" w:rsidRDefault="003568C2" w:rsidP="008C3DFB">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Example: (Durkheim (1912/1978:228)) the flag for which a soldier dies represents symbolically more than a piece of cloth. In this sense, </w:t>
      </w:r>
      <w:r w:rsidR="009002C4">
        <w:rPr>
          <w:rFonts w:ascii="Times New Roman" w:hAnsi="Times New Roman" w:cs="Times New Roman"/>
          <w:sz w:val="24"/>
          <w:szCs w:val="24"/>
        </w:rPr>
        <w:t xml:space="preserve">the methodological approach of Weber (1958), known as </w:t>
      </w:r>
      <w:r w:rsidR="009002C4">
        <w:rPr>
          <w:rFonts w:ascii="Times New Roman" w:hAnsi="Times New Roman" w:cs="Times New Roman"/>
          <w:b/>
          <w:bCs/>
          <w:sz w:val="24"/>
          <w:szCs w:val="24"/>
        </w:rPr>
        <w:t>verste</w:t>
      </w:r>
      <w:r w:rsidR="00954577">
        <w:rPr>
          <w:rFonts w:ascii="Times New Roman" w:hAnsi="Times New Roman" w:cs="Times New Roman"/>
          <w:b/>
          <w:bCs/>
          <w:sz w:val="24"/>
          <w:szCs w:val="24"/>
        </w:rPr>
        <w:t xml:space="preserve">hen --- this is, an understanding of the meaning that others attach to events, </w:t>
      </w:r>
      <w:r w:rsidR="00954577">
        <w:rPr>
          <w:rFonts w:ascii="Times New Roman" w:hAnsi="Times New Roman" w:cs="Times New Roman"/>
          <w:b/>
          <w:bCs/>
          <w:sz w:val="24"/>
          <w:szCs w:val="24"/>
        </w:rPr>
        <w:lastRenderedPageBreak/>
        <w:t>symbols, and experiences --- is entirely congruent (</w:t>
      </w:r>
      <w:r w:rsidR="00954577">
        <w:rPr>
          <w:rFonts w:ascii="Times New Roman" w:hAnsi="Times New Roman" w:cs="Times New Roman" w:hint="eastAsia"/>
          <w:b/>
          <w:bCs/>
          <w:sz w:val="24"/>
          <w:szCs w:val="24"/>
        </w:rPr>
        <w:t>全等</w:t>
      </w:r>
      <w:r w:rsidR="00954577">
        <w:rPr>
          <w:rFonts w:ascii="Times New Roman" w:hAnsi="Times New Roman" w:cs="Times New Roman"/>
          <w:b/>
          <w:bCs/>
          <w:sz w:val="24"/>
          <w:szCs w:val="24"/>
        </w:rPr>
        <w:t>)with this theory.</w:t>
      </w:r>
    </w:p>
    <w:p w14:paraId="317BD8AA" w14:textId="5F23973A" w:rsidR="00237B4A" w:rsidRPr="00F10AE2" w:rsidRDefault="00237B4A" w:rsidP="00237B4A">
      <w:pPr>
        <w:pStyle w:val="a3"/>
        <w:numPr>
          <w:ilvl w:val="1"/>
          <w:numId w:val="6"/>
        </w:numPr>
        <w:tabs>
          <w:tab w:val="left" w:pos="2593"/>
        </w:tabs>
        <w:rPr>
          <w:rFonts w:ascii="Times New Roman" w:hAnsi="Times New Roman" w:cs="Times New Roman"/>
          <w:sz w:val="24"/>
          <w:szCs w:val="24"/>
        </w:rPr>
      </w:pPr>
      <w:r>
        <w:rPr>
          <w:rFonts w:ascii="Times New Roman" w:hAnsi="Times New Roman" w:cs="Times New Roman"/>
          <w:b/>
          <w:bCs/>
          <w:sz w:val="24"/>
          <w:szCs w:val="24"/>
        </w:rPr>
        <w:t>Post-structural theory (</w:t>
      </w:r>
      <w:r w:rsidR="00F10AE2">
        <w:rPr>
          <w:rFonts w:ascii="Times New Roman" w:hAnsi="Times New Roman" w:cs="Times New Roman" w:hint="eastAsia"/>
          <w:b/>
          <w:bCs/>
          <w:sz w:val="24"/>
          <w:szCs w:val="24"/>
        </w:rPr>
        <w:t>后结构主义</w:t>
      </w:r>
      <w:r>
        <w:rPr>
          <w:rFonts w:ascii="Times New Roman" w:hAnsi="Times New Roman" w:cs="Times New Roman"/>
          <w:b/>
          <w:bCs/>
          <w:sz w:val="24"/>
          <w:szCs w:val="24"/>
        </w:rPr>
        <w:t>)</w:t>
      </w:r>
    </w:p>
    <w:p w14:paraId="4BEC9E11" w14:textId="52CD1447" w:rsidR="00BF6DBF" w:rsidRDefault="00BF6DBF" w:rsidP="00BF6DB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hint="eastAsia"/>
          <w:sz w:val="24"/>
          <w:szCs w:val="24"/>
        </w:rPr>
        <w:t>Like</w:t>
      </w:r>
      <w:r>
        <w:rPr>
          <w:rFonts w:ascii="Times New Roman" w:hAnsi="Times New Roman" w:cs="Times New Roman"/>
          <w:sz w:val="24"/>
          <w:szCs w:val="24"/>
        </w:rPr>
        <w:t xml:space="preserve"> symbolic interaction theory, post-structural theory deals with the social construction of meanings.</w:t>
      </w:r>
    </w:p>
    <w:p w14:paraId="208FCA67" w14:textId="0635E345" w:rsidR="00BF6DBF" w:rsidRDefault="00BF6DBF" w:rsidP="00BF6DB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Unlike the former, however, its origins lie in the structural linguistics of </w:t>
      </w:r>
      <w:r>
        <w:rPr>
          <w:rFonts w:ascii="Times New Roman" w:hAnsi="Times New Roman" w:cs="Times New Roman" w:hint="eastAsia"/>
          <w:sz w:val="24"/>
          <w:szCs w:val="24"/>
        </w:rPr>
        <w:t>F</w:t>
      </w:r>
      <w:r>
        <w:rPr>
          <w:rFonts w:ascii="Times New Roman" w:hAnsi="Times New Roman" w:cs="Times New Roman"/>
          <w:sz w:val="24"/>
          <w:szCs w:val="24"/>
        </w:rPr>
        <w:t>erdinand de Saussure (1857-1913), hence the theory’s primacy of language as the medium by which reality is understood.</w:t>
      </w:r>
    </w:p>
    <w:p w14:paraId="5C5C740E" w14:textId="389F5487" w:rsidR="00F44A61" w:rsidRDefault="00F44A61" w:rsidP="00BF6DB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Specifically, post-structural theorists argue that language operates through a system of signs that point not to a definite referent but gain their meaning through difference from other signs.</w:t>
      </w:r>
    </w:p>
    <w:p w14:paraId="537AA16C" w14:textId="6795EDDE" w:rsidR="00854FB7" w:rsidRDefault="00854FB7" w:rsidP="00BF6DB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turn, any text (written or spoken) involves a combination, or string, of signs, each pointing to another sign, such that any “meaning” is both arbitrary </w:t>
      </w:r>
      <w:r w:rsidR="00AE13AB">
        <w:rPr>
          <w:rFonts w:ascii="Times New Roman" w:hAnsi="Times New Roman" w:cs="Times New Roman"/>
          <w:sz w:val="24"/>
          <w:szCs w:val="24"/>
        </w:rPr>
        <w:t>(</w:t>
      </w:r>
      <w:r w:rsidR="00AE13AB">
        <w:rPr>
          <w:rFonts w:ascii="Times New Roman" w:hAnsi="Times New Roman" w:cs="Times New Roman" w:hint="eastAsia"/>
          <w:sz w:val="24"/>
          <w:szCs w:val="24"/>
        </w:rPr>
        <w:t>任意</w:t>
      </w:r>
      <w:r w:rsidR="00AE13AB">
        <w:rPr>
          <w:rFonts w:ascii="Times New Roman" w:hAnsi="Times New Roman" w:cs="Times New Roman"/>
          <w:sz w:val="24"/>
          <w:szCs w:val="24"/>
        </w:rPr>
        <w:t xml:space="preserve">) </w:t>
      </w:r>
      <w:r>
        <w:rPr>
          <w:rFonts w:ascii="Times New Roman" w:hAnsi="Times New Roman" w:cs="Times New Roman"/>
          <w:sz w:val="24"/>
          <w:szCs w:val="24"/>
        </w:rPr>
        <w:t>and unstable.</w:t>
      </w:r>
    </w:p>
    <w:p w14:paraId="7DD34C50" w14:textId="0946143B" w:rsidR="007079DD" w:rsidRDefault="007079DD" w:rsidP="00BF6DB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Put another way, there is an endless slippage between the words we use and the meanings (we think) we are conveying and the meanings that others derive. From a post-structural perspective, humans may engage in meaningful behaviours, but such meaning are not precisely decipherable</w:t>
      </w:r>
      <w:r w:rsidR="00967AEE">
        <w:rPr>
          <w:rFonts w:ascii="Times New Roman" w:hAnsi="Times New Roman" w:cs="Times New Roman"/>
          <w:sz w:val="24"/>
          <w:szCs w:val="24"/>
        </w:rPr>
        <w:t xml:space="preserve"> (</w:t>
      </w:r>
      <w:r w:rsidR="00967AEE">
        <w:rPr>
          <w:rFonts w:ascii="Times New Roman" w:hAnsi="Times New Roman" w:cs="Times New Roman" w:hint="eastAsia"/>
          <w:sz w:val="24"/>
          <w:szCs w:val="24"/>
        </w:rPr>
        <w:t>可破译的</w:t>
      </w:r>
      <w:r w:rsidR="00967AEE">
        <w:rPr>
          <w:rFonts w:ascii="Times New Roman" w:hAnsi="Times New Roman" w:cs="Times New Roman"/>
          <w:sz w:val="24"/>
          <w:szCs w:val="24"/>
        </w:rPr>
        <w:t>)</w:t>
      </w:r>
      <w:r>
        <w:rPr>
          <w:rFonts w:ascii="Times New Roman" w:hAnsi="Times New Roman" w:cs="Times New Roman"/>
          <w:sz w:val="24"/>
          <w:szCs w:val="24"/>
        </w:rPr>
        <w:t>.</w:t>
      </w:r>
    </w:p>
    <w:p w14:paraId="6082CD1C" w14:textId="6D4BA7C5" w:rsidR="00967AEE" w:rsidRDefault="004416EA" w:rsidP="00BF6DBF">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At the extreme, post-structural theory would suggest “the impossibility of sociology” (Scott and Marshall, 2005”512’ G</w:t>
      </w:r>
      <w:r w:rsidR="00701108">
        <w:rPr>
          <w:rFonts w:ascii="Times New Roman" w:hAnsi="Times New Roman" w:cs="Times New Roman"/>
          <w:sz w:val="24"/>
          <w:szCs w:val="24"/>
        </w:rPr>
        <w:t>iddens, 1987</w:t>
      </w:r>
      <w:r>
        <w:rPr>
          <w:rFonts w:ascii="Times New Roman" w:hAnsi="Times New Roman" w:cs="Times New Roman"/>
          <w:sz w:val="24"/>
          <w:szCs w:val="24"/>
        </w:rPr>
        <w:t>)</w:t>
      </w:r>
      <w:r w:rsidR="00701108">
        <w:rPr>
          <w:rFonts w:ascii="Times New Roman" w:hAnsi="Times New Roman" w:cs="Times New Roman"/>
          <w:sz w:val="24"/>
          <w:szCs w:val="24"/>
        </w:rPr>
        <w:t xml:space="preserve">. Especially as practised by theorists such as Jacques Derrida (1930-2004), post-structuralism questions </w:t>
      </w:r>
      <w:r w:rsidR="004F0E43">
        <w:rPr>
          <w:rFonts w:ascii="Times New Roman" w:hAnsi="Times New Roman" w:cs="Times New Roman"/>
          <w:sz w:val="24"/>
          <w:szCs w:val="24"/>
        </w:rPr>
        <w:t>the possibility of establishing taken-for-granted</w:t>
      </w:r>
      <w:r w:rsidR="00500DA1">
        <w:rPr>
          <w:rFonts w:ascii="Times New Roman" w:hAnsi="Times New Roman" w:cs="Times New Roman"/>
          <w:sz w:val="24"/>
          <w:szCs w:val="24"/>
        </w:rPr>
        <w:t xml:space="preserve"> meanings (as suggested by symbolic interaction theory) or apprehending objective reality (as sought by structural functionalists and conflict theorists</w:t>
      </w:r>
      <w:r w:rsidR="00A81180">
        <w:rPr>
          <w:rFonts w:ascii="Times New Roman" w:hAnsi="Times New Roman" w:cs="Times New Roman"/>
          <w:sz w:val="24"/>
          <w:szCs w:val="24"/>
        </w:rPr>
        <w:t>).</w:t>
      </w:r>
    </w:p>
    <w:p w14:paraId="069836B0" w14:textId="1C57A44F" w:rsidR="005D79C4" w:rsidRDefault="002C5C1C" w:rsidP="005D79C4">
      <w:pPr>
        <w:pStyle w:val="a3"/>
        <w:numPr>
          <w:ilvl w:val="2"/>
          <w:numId w:val="6"/>
        </w:numPr>
        <w:tabs>
          <w:tab w:val="left" w:pos="2593"/>
        </w:tabs>
        <w:rPr>
          <w:rFonts w:ascii="Times New Roman" w:hAnsi="Times New Roman" w:cs="Times New Roman"/>
          <w:sz w:val="24"/>
          <w:szCs w:val="24"/>
        </w:rPr>
      </w:pPr>
      <w:r>
        <w:rPr>
          <w:rFonts w:ascii="Times New Roman" w:hAnsi="Times New Roman" w:cs="Times New Roman"/>
          <w:sz w:val="24"/>
          <w:szCs w:val="24"/>
        </w:rPr>
        <w:t>Post-structural</w:t>
      </w:r>
      <w:r w:rsidR="00380653">
        <w:rPr>
          <w:rFonts w:ascii="Times New Roman" w:hAnsi="Times New Roman" w:cs="Times New Roman"/>
          <w:sz w:val="24"/>
          <w:szCs w:val="24"/>
        </w:rPr>
        <w:t>ism provides a link to structural functionalism and conflict theory and to the work of theorists such as Antonio Gramsci and Noam Chomsky. To give an example, a post-structural analysis might question the role of data gathered by Statistics Canada</w:t>
      </w:r>
      <w:r w:rsidR="00D13270">
        <w:rPr>
          <w:rFonts w:ascii="Times New Roman" w:hAnsi="Times New Roman" w:cs="Times New Roman"/>
          <w:sz w:val="24"/>
          <w:szCs w:val="24"/>
        </w:rPr>
        <w:t xml:space="preserve"> in formulating our notion of Canadian society --- a question made particularly sali</w:t>
      </w:r>
      <w:r w:rsidR="007C4279">
        <w:rPr>
          <w:rFonts w:ascii="Times New Roman" w:hAnsi="Times New Roman" w:cs="Times New Roman"/>
          <w:sz w:val="24"/>
          <w:szCs w:val="24"/>
        </w:rPr>
        <w:t>en</w:t>
      </w:r>
      <w:r w:rsidR="00D13270">
        <w:rPr>
          <w:rFonts w:ascii="Times New Roman" w:hAnsi="Times New Roman" w:cs="Times New Roman"/>
          <w:sz w:val="24"/>
          <w:szCs w:val="24"/>
        </w:rPr>
        <w:t>t by the Conservative government’s order in 2011 that Statistics Canada not conduct its Mandatory Long-Form Census.</w:t>
      </w:r>
    </w:p>
    <w:p w14:paraId="69473660" w14:textId="3AB43E67" w:rsidR="005D79C4" w:rsidRDefault="005D79C4" w:rsidP="005D79C4">
      <w:pPr>
        <w:tabs>
          <w:tab w:val="left" w:pos="2593"/>
        </w:tabs>
        <w:rPr>
          <w:rFonts w:ascii="Times New Roman" w:hAnsi="Times New Roman" w:cs="Times New Roman"/>
          <w:b/>
          <w:bCs/>
          <w:sz w:val="24"/>
          <w:szCs w:val="24"/>
        </w:rPr>
      </w:pPr>
      <w:r>
        <w:rPr>
          <w:rFonts w:ascii="Times New Roman" w:hAnsi="Times New Roman" w:cs="Times New Roman"/>
          <w:b/>
          <w:bCs/>
          <w:sz w:val="24"/>
          <w:szCs w:val="24"/>
        </w:rPr>
        <w:t xml:space="preserve">Thinking </w:t>
      </w:r>
      <w:r w:rsidR="00CE0AEC">
        <w:rPr>
          <w:rFonts w:ascii="Times New Roman" w:hAnsi="Times New Roman" w:cs="Times New Roman"/>
          <w:b/>
          <w:bCs/>
          <w:sz w:val="24"/>
          <w:szCs w:val="24"/>
        </w:rPr>
        <w:t>Theoretically:</w:t>
      </w:r>
      <w:r w:rsidR="00423A0D">
        <w:rPr>
          <w:rFonts w:ascii="Times New Roman" w:hAnsi="Times New Roman" w:cs="Times New Roman"/>
          <w:b/>
          <w:bCs/>
          <w:sz w:val="24"/>
          <w:szCs w:val="24"/>
        </w:rPr>
        <w:t xml:space="preserve"> Canada’s Game</w:t>
      </w:r>
    </w:p>
    <w:p w14:paraId="170F5221" w14:textId="4E9CF953" w:rsidR="00423A0D" w:rsidRPr="004A49D5" w:rsidRDefault="004A49D5" w:rsidP="00423A0D">
      <w:pPr>
        <w:pStyle w:val="a3"/>
        <w:numPr>
          <w:ilvl w:val="0"/>
          <w:numId w:val="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theory you choose as lens for examining a topic will provide you with particular questions and insights. </w:t>
      </w:r>
      <w:r>
        <w:rPr>
          <w:rFonts w:ascii="Times New Roman" w:hAnsi="Times New Roman" w:cs="Times New Roman"/>
          <w:b/>
          <w:bCs/>
          <w:sz w:val="24"/>
          <w:szCs w:val="24"/>
        </w:rPr>
        <w:t>Hockey as an example</w:t>
      </w:r>
    </w:p>
    <w:p w14:paraId="0D0DBED7" w14:textId="11B99911" w:rsidR="004A49D5" w:rsidRPr="00F054A4" w:rsidRDefault="00F054A4" w:rsidP="00423A0D">
      <w:pPr>
        <w:pStyle w:val="a3"/>
        <w:numPr>
          <w:ilvl w:val="0"/>
          <w:numId w:val="7"/>
        </w:numPr>
        <w:tabs>
          <w:tab w:val="left" w:pos="2593"/>
        </w:tabs>
        <w:rPr>
          <w:rFonts w:ascii="Times New Roman" w:hAnsi="Times New Roman" w:cs="Times New Roman"/>
          <w:sz w:val="24"/>
          <w:szCs w:val="24"/>
        </w:rPr>
      </w:pPr>
      <w:r>
        <w:rPr>
          <w:rFonts w:ascii="Times New Roman" w:hAnsi="Times New Roman" w:cs="Times New Roman"/>
          <w:b/>
          <w:bCs/>
          <w:sz w:val="24"/>
          <w:szCs w:val="24"/>
        </w:rPr>
        <w:t>Structural Functional point of view</w:t>
      </w:r>
    </w:p>
    <w:p w14:paraId="1831EAC2" w14:textId="55C1CF9F" w:rsidR="00F054A4" w:rsidRDefault="00DD214A" w:rsidP="00F054A4">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Emphasize that hockey </w:t>
      </w:r>
      <w:r w:rsidR="00CE0AEC">
        <w:rPr>
          <w:rFonts w:ascii="Times New Roman" w:hAnsi="Times New Roman" w:cs="Times New Roman"/>
          <w:sz w:val="24"/>
          <w:szCs w:val="24"/>
        </w:rPr>
        <w:t>provides</w:t>
      </w:r>
      <w:r>
        <w:rPr>
          <w:rFonts w:ascii="Times New Roman" w:hAnsi="Times New Roman" w:cs="Times New Roman"/>
          <w:sz w:val="24"/>
          <w:szCs w:val="24"/>
        </w:rPr>
        <w:t xml:space="preserve"> a source of national pride and cohesion, such as occurred in 1972 when </w:t>
      </w:r>
      <w:r w:rsidR="004A676F">
        <w:rPr>
          <w:rFonts w:ascii="Times New Roman" w:hAnsi="Times New Roman" w:cs="Times New Roman"/>
          <w:sz w:val="24"/>
          <w:szCs w:val="24"/>
        </w:rPr>
        <w:t>Paul Henderson scored the goal that clinched Canada’s defeat of the Soviet Union.</w:t>
      </w:r>
    </w:p>
    <w:p w14:paraId="7706FC5D" w14:textId="335EB9DD" w:rsidR="007A19BA" w:rsidRDefault="007A19BA" w:rsidP="00F054A4">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Hockey provides a safe outlet for male aggression, both at the interpersonal level and as a substitute for war between countries</w:t>
      </w:r>
      <w:r w:rsidR="0061332B">
        <w:rPr>
          <w:rFonts w:ascii="Times New Roman" w:hAnsi="Times New Roman" w:cs="Times New Roman"/>
          <w:sz w:val="24"/>
          <w:szCs w:val="24"/>
        </w:rPr>
        <w:t xml:space="preserve">. (The 1972 series was widely viewed </w:t>
      </w:r>
      <w:r w:rsidR="00CC31C6">
        <w:rPr>
          <w:rFonts w:ascii="Times New Roman" w:hAnsi="Times New Roman" w:cs="Times New Roman"/>
          <w:sz w:val="24"/>
          <w:szCs w:val="24"/>
        </w:rPr>
        <w:t>in the context of the Cold War as pitting the respective communist and capitalist systems against one another</w:t>
      </w:r>
      <w:r w:rsidR="0061332B">
        <w:rPr>
          <w:rFonts w:ascii="Times New Roman" w:hAnsi="Times New Roman" w:cs="Times New Roman"/>
          <w:sz w:val="24"/>
          <w:szCs w:val="24"/>
        </w:rPr>
        <w:t>)</w:t>
      </w:r>
      <w:r w:rsidR="00CC31C6">
        <w:rPr>
          <w:rFonts w:ascii="Times New Roman" w:hAnsi="Times New Roman" w:cs="Times New Roman"/>
          <w:sz w:val="24"/>
          <w:szCs w:val="24"/>
        </w:rPr>
        <w:t xml:space="preserve">. </w:t>
      </w:r>
    </w:p>
    <w:p w14:paraId="540D1DEA" w14:textId="091F921E" w:rsidR="006D3753" w:rsidRDefault="006D3753" w:rsidP="00F054A4">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Finally note that hockey has traditionally provided a means of social mobility for working-class youth.</w:t>
      </w:r>
    </w:p>
    <w:p w14:paraId="1B35363C" w14:textId="4C63A72B" w:rsidR="00DE5DF0" w:rsidRPr="00DE5DF0" w:rsidRDefault="00DE5DF0" w:rsidP="00DE5DF0">
      <w:pPr>
        <w:pStyle w:val="a3"/>
        <w:numPr>
          <w:ilvl w:val="0"/>
          <w:numId w:val="7"/>
        </w:numPr>
        <w:tabs>
          <w:tab w:val="left" w:pos="2593"/>
        </w:tabs>
        <w:rPr>
          <w:rFonts w:ascii="Times New Roman" w:hAnsi="Times New Roman" w:cs="Times New Roman"/>
          <w:sz w:val="24"/>
          <w:szCs w:val="24"/>
        </w:rPr>
      </w:pPr>
      <w:r>
        <w:rPr>
          <w:rFonts w:ascii="Times New Roman" w:hAnsi="Times New Roman" w:cs="Times New Roman"/>
          <w:b/>
          <w:bCs/>
          <w:sz w:val="24"/>
          <w:szCs w:val="24"/>
        </w:rPr>
        <w:t>Conflict theory pers</w:t>
      </w:r>
      <w:r w:rsidR="00D37367">
        <w:rPr>
          <w:rFonts w:ascii="Times New Roman" w:hAnsi="Times New Roman" w:cs="Times New Roman"/>
          <w:b/>
          <w:bCs/>
          <w:sz w:val="24"/>
          <w:szCs w:val="24"/>
        </w:rPr>
        <w:t>p</w:t>
      </w:r>
      <w:r>
        <w:rPr>
          <w:rFonts w:ascii="Times New Roman" w:hAnsi="Times New Roman" w:cs="Times New Roman"/>
          <w:b/>
          <w:bCs/>
          <w:sz w:val="24"/>
          <w:szCs w:val="24"/>
        </w:rPr>
        <w:t>ective</w:t>
      </w:r>
    </w:p>
    <w:p w14:paraId="6B74655D" w14:textId="5C2C8C62" w:rsidR="00DE5DF0" w:rsidRDefault="00D37367" w:rsidP="00DE5DF0">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It forces us to examine professional hockey quite different.</w:t>
      </w:r>
    </w:p>
    <w:p w14:paraId="341265F7" w14:textId="789160C4" w:rsidR="00677E13" w:rsidRDefault="00677E13" w:rsidP="00DE5DF0">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2012-2013 dispute that saw half the National Hockey League (NHL) season wiped out highlighted a conflict between capitalist owners and workers. </w:t>
      </w:r>
      <w:r w:rsidR="005F666E">
        <w:rPr>
          <w:rFonts w:ascii="Times New Roman" w:hAnsi="Times New Roman" w:cs="Times New Roman"/>
          <w:sz w:val="24"/>
          <w:szCs w:val="24"/>
        </w:rPr>
        <w:t>Analyzing the events that led the Winnipeg Jets to move to Arizona in 1996</w:t>
      </w:r>
      <w:r w:rsidR="00D31E5B">
        <w:rPr>
          <w:rFonts w:ascii="Times New Roman" w:hAnsi="Times New Roman" w:cs="Times New Roman"/>
          <w:sz w:val="24"/>
          <w:szCs w:val="24"/>
        </w:rPr>
        <w:t xml:space="preserve"> --- then return in 2011-2012, the result of the relocation of a team from Atlanta --- provides a similarly provocative view of corporate capitalism in an age of globalization.</w:t>
      </w:r>
    </w:p>
    <w:p w14:paraId="7C3A32AA" w14:textId="47A9EA72" w:rsidR="00D31E5B" w:rsidRDefault="00D31E5B" w:rsidP="00DE5DF0">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Alternatively, a conflict theorist might note that professional hockey seems stratified </w:t>
      </w:r>
      <w:r w:rsidR="00166E4C">
        <w:rPr>
          <w:rFonts w:ascii="Times New Roman" w:hAnsi="Times New Roman" w:cs="Times New Roman"/>
          <w:sz w:val="24"/>
          <w:szCs w:val="24"/>
        </w:rPr>
        <w:t>(</w:t>
      </w:r>
      <w:r w:rsidR="00166E4C">
        <w:rPr>
          <w:rFonts w:ascii="Times New Roman" w:hAnsi="Times New Roman" w:cs="Times New Roman" w:hint="eastAsia"/>
          <w:sz w:val="24"/>
          <w:szCs w:val="24"/>
        </w:rPr>
        <w:t>分层</w:t>
      </w:r>
      <w:r w:rsidR="00166E4C">
        <w:rPr>
          <w:rFonts w:ascii="Times New Roman" w:hAnsi="Times New Roman" w:cs="Times New Roman"/>
          <w:sz w:val="24"/>
          <w:szCs w:val="24"/>
        </w:rPr>
        <w:t xml:space="preserve">) </w:t>
      </w:r>
      <w:r>
        <w:rPr>
          <w:rFonts w:ascii="Times New Roman" w:hAnsi="Times New Roman" w:cs="Times New Roman"/>
          <w:sz w:val="24"/>
          <w:szCs w:val="24"/>
        </w:rPr>
        <w:t>along ethnic line. For example, most players in the NHL are white, whether Canadian, American, European. The first Black player in the NHL was Willie O’Ree, with Boston in 1958. Since then, other Black players, as well as some Aboriginal players, have entered the league, but ethnic minorities remain few and, as in other arenas beyond sports, have often faced racist taunts from other players and fans.</w:t>
      </w:r>
    </w:p>
    <w:p w14:paraId="73D437A3" w14:textId="5CD4D548" w:rsidR="00CF4BE7" w:rsidRDefault="008F1DEC" w:rsidP="00CF4BE7">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A conflict theorist employing a feminist critique might note how women’s h</w:t>
      </w:r>
      <w:r w:rsidR="00850E48">
        <w:rPr>
          <w:rFonts w:ascii="Times New Roman" w:hAnsi="Times New Roman" w:cs="Times New Roman"/>
          <w:sz w:val="24"/>
          <w:szCs w:val="24"/>
        </w:rPr>
        <w:t>o</w:t>
      </w:r>
      <w:r>
        <w:rPr>
          <w:rFonts w:ascii="Times New Roman" w:hAnsi="Times New Roman" w:cs="Times New Roman"/>
          <w:sz w:val="24"/>
          <w:szCs w:val="24"/>
        </w:rPr>
        <w:t>ck</w:t>
      </w:r>
      <w:r w:rsidR="00850E48">
        <w:rPr>
          <w:rFonts w:ascii="Times New Roman" w:hAnsi="Times New Roman" w:cs="Times New Roman"/>
          <w:sz w:val="24"/>
          <w:szCs w:val="24"/>
        </w:rPr>
        <w:t>ey</w:t>
      </w:r>
      <w:r>
        <w:rPr>
          <w:rFonts w:ascii="Times New Roman" w:hAnsi="Times New Roman" w:cs="Times New Roman"/>
          <w:sz w:val="24"/>
          <w:szCs w:val="24"/>
        </w:rPr>
        <w:t xml:space="preserve"> remains marginalized</w:t>
      </w:r>
      <w:r w:rsidR="00850E48">
        <w:rPr>
          <w:rFonts w:ascii="Times New Roman" w:hAnsi="Times New Roman" w:cs="Times New Roman"/>
          <w:sz w:val="24"/>
          <w:szCs w:val="24"/>
        </w:rPr>
        <w:t xml:space="preserve">. The feminist approach might also draw our attention </w:t>
      </w:r>
      <w:r w:rsidR="000A5B97">
        <w:rPr>
          <w:rFonts w:ascii="Times New Roman" w:hAnsi="Times New Roman" w:cs="Times New Roman"/>
          <w:sz w:val="24"/>
          <w:szCs w:val="24"/>
        </w:rPr>
        <w:t xml:space="preserve">to how women in hockey, and sports in general, receive publicity only when they are sexual attractive and that mainstream sports appear often </w:t>
      </w:r>
      <w:r w:rsidR="00F1170A">
        <w:rPr>
          <w:rFonts w:ascii="Times New Roman" w:hAnsi="Times New Roman" w:cs="Times New Roman"/>
          <w:sz w:val="24"/>
          <w:szCs w:val="24"/>
        </w:rPr>
        <w:t xml:space="preserve">to enforce and reward a kind of male machismo whose aggressiveness is sometimes carried into </w:t>
      </w:r>
      <w:r w:rsidR="0039172B">
        <w:rPr>
          <w:rFonts w:ascii="Times New Roman" w:hAnsi="Times New Roman" w:cs="Times New Roman"/>
          <w:sz w:val="24"/>
          <w:szCs w:val="24"/>
        </w:rPr>
        <w:t>the personal lives of players, with dire consequences for girlfriends, spouses, and children.</w:t>
      </w:r>
      <w:r w:rsidR="00CB3494">
        <w:rPr>
          <w:rFonts w:ascii="Times New Roman" w:hAnsi="Times New Roman" w:cs="Times New Roman"/>
          <w:sz w:val="24"/>
          <w:szCs w:val="24"/>
        </w:rPr>
        <w:t xml:space="preserve"> (</w:t>
      </w:r>
      <w:r w:rsidR="00CB3494" w:rsidRPr="00676DC8">
        <w:rPr>
          <w:rFonts w:ascii="Times New Roman" w:hAnsi="Times New Roman" w:cs="Times New Roman" w:hint="eastAsia"/>
          <w:sz w:val="21"/>
          <w:szCs w:val="21"/>
        </w:rPr>
        <w:t>主流运用</w:t>
      </w:r>
      <w:r w:rsidR="00663FCE" w:rsidRPr="00676DC8">
        <w:rPr>
          <w:rFonts w:ascii="Times New Roman" w:hAnsi="Times New Roman" w:cs="Times New Roman" w:hint="eastAsia"/>
          <w:sz w:val="21"/>
          <w:szCs w:val="21"/>
        </w:rPr>
        <w:t>经常对大男子主义</w:t>
      </w:r>
      <w:r w:rsidR="005A402A" w:rsidRPr="00676DC8">
        <w:rPr>
          <w:rFonts w:ascii="Times New Roman" w:hAnsi="Times New Roman" w:cs="Times New Roman" w:hint="eastAsia"/>
          <w:sz w:val="21"/>
          <w:szCs w:val="21"/>
        </w:rPr>
        <w:t>进行奖励、认可，其攻击性有时被带入运动员的个人生活，给身边的人带来了</w:t>
      </w:r>
      <w:r w:rsidR="00CC033D" w:rsidRPr="00676DC8">
        <w:rPr>
          <w:rFonts w:ascii="Times New Roman" w:hAnsi="Times New Roman" w:cs="Times New Roman" w:hint="eastAsia"/>
          <w:sz w:val="21"/>
          <w:szCs w:val="21"/>
        </w:rPr>
        <w:t>可怕的后果</w:t>
      </w:r>
      <w:r w:rsidR="00CF4BE7">
        <w:rPr>
          <w:rFonts w:ascii="Times New Roman" w:hAnsi="Times New Roman" w:cs="Times New Roman" w:hint="eastAsia"/>
          <w:sz w:val="24"/>
          <w:szCs w:val="24"/>
        </w:rPr>
        <w:t>)</w:t>
      </w:r>
    </w:p>
    <w:p w14:paraId="6C071F4B" w14:textId="155161CC" w:rsidR="00366921" w:rsidRPr="00366921" w:rsidRDefault="00366921" w:rsidP="00366921">
      <w:pPr>
        <w:pStyle w:val="a3"/>
        <w:numPr>
          <w:ilvl w:val="0"/>
          <w:numId w:val="7"/>
        </w:numPr>
        <w:tabs>
          <w:tab w:val="left" w:pos="2593"/>
        </w:tabs>
        <w:rPr>
          <w:rFonts w:ascii="Times New Roman" w:hAnsi="Times New Roman" w:cs="Times New Roman"/>
          <w:sz w:val="24"/>
          <w:szCs w:val="24"/>
        </w:rPr>
      </w:pPr>
      <w:r>
        <w:rPr>
          <w:rFonts w:ascii="Times New Roman" w:hAnsi="Times New Roman" w:cs="Times New Roman"/>
          <w:b/>
          <w:bCs/>
          <w:sz w:val="24"/>
          <w:szCs w:val="24"/>
        </w:rPr>
        <w:t>Symbolic Interaction theory</w:t>
      </w:r>
    </w:p>
    <w:p w14:paraId="6E219C82" w14:textId="0E26F081" w:rsidR="00366921" w:rsidRDefault="00366921" w:rsidP="00366921">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Concentrate on the meaning s that fans bring to hockey. </w:t>
      </w:r>
      <w:r w:rsidR="00303DBA">
        <w:rPr>
          <w:rFonts w:ascii="Times New Roman" w:hAnsi="Times New Roman" w:cs="Times New Roman"/>
          <w:sz w:val="24"/>
          <w:szCs w:val="24"/>
        </w:rPr>
        <w:t>(e.g., what is the process by which an individual becomes a fan?</w:t>
      </w:r>
      <w:r w:rsidR="004E4AFD">
        <w:rPr>
          <w:rFonts w:ascii="Times New Roman" w:hAnsi="Times New Roman" w:cs="Times New Roman"/>
          <w:sz w:val="24"/>
          <w:szCs w:val="24"/>
        </w:rPr>
        <w:t xml:space="preserve"> How is that people come to see their own success as reflected in a team? How do people at a hockey game learn to act like fans? From the player’s point of view, what is the process by which one becomes accepted as a team member? What is team b</w:t>
      </w:r>
      <w:r w:rsidR="00F461C6">
        <w:rPr>
          <w:rFonts w:ascii="Times New Roman" w:hAnsi="Times New Roman" w:cs="Times New Roman"/>
          <w:sz w:val="24"/>
          <w:szCs w:val="24"/>
        </w:rPr>
        <w:t>onding, and how is it achieved?</w:t>
      </w:r>
      <w:r w:rsidR="00303DBA">
        <w:rPr>
          <w:rFonts w:ascii="Times New Roman" w:hAnsi="Times New Roman" w:cs="Times New Roman"/>
          <w:sz w:val="24"/>
          <w:szCs w:val="24"/>
        </w:rPr>
        <w:t>)</w:t>
      </w:r>
    </w:p>
    <w:p w14:paraId="06E530B3" w14:textId="5E5B3719" w:rsidR="00A45935" w:rsidRPr="00197813" w:rsidRDefault="00A45935" w:rsidP="00A45935">
      <w:pPr>
        <w:pStyle w:val="a3"/>
        <w:numPr>
          <w:ilvl w:val="0"/>
          <w:numId w:val="7"/>
        </w:numPr>
        <w:tabs>
          <w:tab w:val="left" w:pos="2593"/>
        </w:tabs>
        <w:rPr>
          <w:rFonts w:ascii="Times New Roman" w:hAnsi="Times New Roman" w:cs="Times New Roman"/>
          <w:sz w:val="24"/>
          <w:szCs w:val="24"/>
        </w:rPr>
      </w:pPr>
      <w:r>
        <w:rPr>
          <w:rFonts w:ascii="Times New Roman" w:hAnsi="Times New Roman" w:cs="Times New Roman"/>
          <w:b/>
          <w:bCs/>
          <w:sz w:val="24"/>
          <w:szCs w:val="24"/>
        </w:rPr>
        <w:t>Post-Stru</w:t>
      </w:r>
      <w:r w:rsidR="00197813">
        <w:rPr>
          <w:rFonts w:ascii="Times New Roman" w:hAnsi="Times New Roman" w:cs="Times New Roman"/>
          <w:b/>
          <w:bCs/>
          <w:sz w:val="24"/>
          <w:szCs w:val="24"/>
        </w:rPr>
        <w:t>ctural theory</w:t>
      </w:r>
    </w:p>
    <w:p w14:paraId="6C5DA647" w14:textId="4C548B9F" w:rsidR="00197813" w:rsidRDefault="00197813" w:rsidP="00197813">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Examining a set of binary elements </w:t>
      </w:r>
      <w:r w:rsidR="00732EBE">
        <w:rPr>
          <w:rFonts w:ascii="Times New Roman" w:hAnsi="Times New Roman" w:cs="Times New Roman"/>
          <w:sz w:val="24"/>
          <w:szCs w:val="24"/>
        </w:rPr>
        <w:t>surrounding hockey’s place in fan’s psyche (the individual versus the team; play for fun versus play for money</w:t>
      </w:r>
      <w:r w:rsidR="00761F4D">
        <w:rPr>
          <w:rFonts w:ascii="Times New Roman" w:hAnsi="Times New Roman" w:cs="Times New Roman"/>
          <w:sz w:val="24"/>
          <w:szCs w:val="24"/>
        </w:rPr>
        <w:t>; gentlemanly play --- for which the NHL awards the Lady Byng Trophy --- versus often violent aggression</w:t>
      </w:r>
      <w:r w:rsidR="00732EBE">
        <w:rPr>
          <w:rFonts w:ascii="Times New Roman" w:hAnsi="Times New Roman" w:cs="Times New Roman"/>
          <w:sz w:val="24"/>
          <w:szCs w:val="24"/>
        </w:rPr>
        <w:t>)</w:t>
      </w:r>
      <w:r w:rsidR="00761F4D">
        <w:rPr>
          <w:rFonts w:ascii="Times New Roman" w:hAnsi="Times New Roman" w:cs="Times New Roman"/>
          <w:sz w:val="24"/>
          <w:szCs w:val="24"/>
        </w:rPr>
        <w:t xml:space="preserve"> and how these </w:t>
      </w:r>
      <w:r w:rsidR="00F93EC8">
        <w:rPr>
          <w:rFonts w:ascii="Times New Roman" w:hAnsi="Times New Roman" w:cs="Times New Roman"/>
          <w:sz w:val="24"/>
          <w:szCs w:val="24"/>
        </w:rPr>
        <w:t>are connected to other shifting signs.</w:t>
      </w:r>
    </w:p>
    <w:p w14:paraId="627D2D80" w14:textId="23DC6538" w:rsidR="00F93EC8" w:rsidRDefault="00F80544" w:rsidP="00197813">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Note the </w:t>
      </w:r>
      <w:r w:rsidR="006C3179">
        <w:rPr>
          <w:rFonts w:ascii="Times New Roman" w:hAnsi="Times New Roman" w:cs="Times New Roman"/>
          <w:sz w:val="24"/>
          <w:szCs w:val="24"/>
        </w:rPr>
        <w:t>role played by sportswriters, cultural institutions, and reco</w:t>
      </w:r>
      <w:r w:rsidR="00274DA1">
        <w:rPr>
          <w:rFonts w:ascii="Times New Roman" w:hAnsi="Times New Roman" w:cs="Times New Roman"/>
          <w:sz w:val="24"/>
          <w:szCs w:val="24"/>
        </w:rPr>
        <w:t>r</w:t>
      </w:r>
      <w:r w:rsidR="006C3179">
        <w:rPr>
          <w:rFonts w:ascii="Times New Roman" w:hAnsi="Times New Roman" w:cs="Times New Roman"/>
          <w:sz w:val="24"/>
          <w:szCs w:val="24"/>
        </w:rPr>
        <w:t>d keepers in lodging hock</w:t>
      </w:r>
      <w:r w:rsidR="00274DA1">
        <w:rPr>
          <w:rFonts w:ascii="Times New Roman" w:hAnsi="Times New Roman" w:cs="Times New Roman"/>
          <w:sz w:val="24"/>
          <w:szCs w:val="24"/>
        </w:rPr>
        <w:t>ey within a series of classical tropes dealing with athletics, sports, and society.</w:t>
      </w:r>
    </w:p>
    <w:p w14:paraId="5923DE9F" w14:textId="72B82809" w:rsidR="00274DA1" w:rsidRDefault="00B90984" w:rsidP="00197813">
      <w:pPr>
        <w:pStyle w:val="a3"/>
        <w:numPr>
          <w:ilvl w:val="1"/>
          <w:numId w:val="7"/>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Finally, post-structural theorists, as well as those versed in feminist approaches (</w:t>
      </w:r>
      <w:r>
        <w:rPr>
          <w:rFonts w:ascii="Times New Roman" w:hAnsi="Times New Roman" w:cs="Times New Roman" w:hint="eastAsia"/>
          <w:sz w:val="24"/>
          <w:szCs w:val="24"/>
        </w:rPr>
        <w:t>Allai</w:t>
      </w:r>
      <w:r>
        <w:rPr>
          <w:rFonts w:ascii="Times New Roman" w:hAnsi="Times New Roman" w:cs="Times New Roman"/>
          <w:sz w:val="24"/>
          <w:szCs w:val="24"/>
        </w:rPr>
        <w:t>n, 2012), employing discourse analysis, would undoubtedly note the remark of Mike Modano, a former NHL player who, leading up to the women’s 2014 gold-medal-deciding game between Canada and the United States, said that there was “nothing like a good cat fight,”</w:t>
      </w:r>
    </w:p>
    <w:p w14:paraId="393A0ECF" w14:textId="1575EED8" w:rsidR="008824C0" w:rsidRDefault="00B4313E" w:rsidP="008824C0">
      <w:pPr>
        <w:pStyle w:val="a3"/>
        <w:numPr>
          <w:ilvl w:val="0"/>
          <w:numId w:val="7"/>
        </w:numPr>
        <w:tabs>
          <w:tab w:val="left" w:pos="2593"/>
        </w:tabs>
        <w:rPr>
          <w:rFonts w:ascii="Times New Roman" w:hAnsi="Times New Roman" w:cs="Times New Roman"/>
          <w:sz w:val="24"/>
          <w:szCs w:val="24"/>
        </w:rPr>
      </w:pPr>
      <w:r>
        <w:rPr>
          <w:rFonts w:ascii="Times New Roman" w:hAnsi="Times New Roman" w:cs="Times New Roman"/>
          <w:sz w:val="24"/>
          <w:szCs w:val="24"/>
        </w:rPr>
        <w:t>A sociologist might argue that fan disenchantment during the 2004 NHL lockout resulted from a specific set of cultural meanings (symbolic interaction perspective) manufactured throu</w:t>
      </w:r>
      <w:r w:rsidR="009F3CF1">
        <w:rPr>
          <w:rFonts w:ascii="Times New Roman" w:hAnsi="Times New Roman" w:cs="Times New Roman"/>
          <w:sz w:val="24"/>
          <w:szCs w:val="24"/>
        </w:rPr>
        <w:t xml:space="preserve">gh </w:t>
      </w:r>
      <w:r w:rsidR="006B7713">
        <w:rPr>
          <w:rFonts w:ascii="Times New Roman" w:hAnsi="Times New Roman" w:cs="Times New Roman"/>
          <w:sz w:val="24"/>
          <w:szCs w:val="24"/>
        </w:rPr>
        <w:t xml:space="preserve">a set of discursive statements within the institution of professional sports (a post-structural argument) that were upset by the increased corporatization of professional hockey (a conflict argument) and the subsequent breaking of the irrational --- but very real --- emotional bonds of solidarity (a structural </w:t>
      </w:r>
      <w:r w:rsidR="008E6DB5">
        <w:rPr>
          <w:rFonts w:ascii="Times New Roman" w:hAnsi="Times New Roman" w:cs="Times New Roman"/>
          <w:sz w:val="24"/>
          <w:szCs w:val="24"/>
        </w:rPr>
        <w:t>functionalist’s concern</w:t>
      </w:r>
      <w:r w:rsidR="006B7713" w:rsidRPr="008E6DB5">
        <w:rPr>
          <w:rFonts w:ascii="Times New Roman" w:hAnsi="Times New Roman" w:cs="Times New Roman"/>
          <w:sz w:val="24"/>
          <w:szCs w:val="24"/>
        </w:rPr>
        <w:t>)</w:t>
      </w:r>
      <w:r w:rsidR="008E6DB5">
        <w:rPr>
          <w:rFonts w:ascii="Times New Roman" w:hAnsi="Times New Roman" w:cs="Times New Roman"/>
          <w:sz w:val="24"/>
          <w:szCs w:val="24"/>
        </w:rPr>
        <w:t xml:space="preserve"> that male fans in particular (feminist insight) have traditionally felt for their teams.</w:t>
      </w:r>
    </w:p>
    <w:p w14:paraId="68589E0C" w14:textId="7EED5AC5" w:rsidR="008824C0" w:rsidRDefault="008824C0" w:rsidP="008824C0">
      <w:pPr>
        <w:tabs>
          <w:tab w:val="left" w:pos="2593"/>
        </w:tabs>
        <w:rPr>
          <w:rFonts w:ascii="Times New Roman" w:hAnsi="Times New Roman" w:cs="Times New Roman"/>
          <w:b/>
          <w:bCs/>
          <w:sz w:val="24"/>
          <w:szCs w:val="24"/>
        </w:rPr>
      </w:pPr>
      <w:r>
        <w:rPr>
          <w:rFonts w:ascii="Times New Roman" w:hAnsi="Times New Roman" w:cs="Times New Roman"/>
          <w:b/>
          <w:bCs/>
          <w:sz w:val="24"/>
          <w:szCs w:val="24"/>
        </w:rPr>
        <w:t>Methodology</w:t>
      </w:r>
      <w:r w:rsidR="004644D9">
        <w:rPr>
          <w:rFonts w:ascii="Times New Roman" w:hAnsi="Times New Roman" w:cs="Times New Roman"/>
          <w:b/>
          <w:bCs/>
          <w:sz w:val="24"/>
          <w:szCs w:val="24"/>
        </w:rPr>
        <w:t>: Sociology and Why History Matters</w:t>
      </w:r>
    </w:p>
    <w:p w14:paraId="72C02C60" w14:textId="7C18E871" w:rsidR="000F4C2C" w:rsidRPr="00804137" w:rsidRDefault="00944FDC" w:rsidP="000F4C2C">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The methodology approach used in this text is termed </w:t>
      </w:r>
      <w:r>
        <w:rPr>
          <w:rFonts w:ascii="Times New Roman" w:hAnsi="Times New Roman" w:cs="Times New Roman"/>
          <w:b/>
          <w:bCs/>
          <w:sz w:val="24"/>
          <w:szCs w:val="24"/>
        </w:rPr>
        <w:t>historical sociology</w:t>
      </w:r>
      <w:r w:rsidR="00804137">
        <w:rPr>
          <w:rFonts w:ascii="Times New Roman" w:hAnsi="Times New Roman" w:cs="Times New Roman"/>
          <w:sz w:val="24"/>
          <w:szCs w:val="24"/>
        </w:rPr>
        <w:t>.</w:t>
      </w:r>
    </w:p>
    <w:p w14:paraId="629A2DE3" w14:textId="40548EEB" w:rsidR="00804137" w:rsidRPr="00E70D8E" w:rsidRDefault="00804137" w:rsidP="000F4C2C">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It combines historical details with sociological generalization</w:t>
      </w:r>
      <w:r w:rsidR="00C46E1F">
        <w:rPr>
          <w:rFonts w:ascii="Times New Roman" w:hAnsi="Times New Roman" w:cs="Times New Roman"/>
          <w:sz w:val="24"/>
          <w:szCs w:val="24"/>
        </w:rPr>
        <w:t xml:space="preserve"> (</w:t>
      </w:r>
      <w:r w:rsidR="00C46E1F">
        <w:rPr>
          <w:rFonts w:ascii="Times New Roman" w:hAnsi="Times New Roman" w:cs="Times New Roman" w:hint="eastAsia"/>
          <w:sz w:val="24"/>
          <w:szCs w:val="24"/>
        </w:rPr>
        <w:t>通用性</w:t>
      </w:r>
      <w:r w:rsidR="00C46E1F">
        <w:rPr>
          <w:rFonts w:ascii="Times New Roman" w:hAnsi="Times New Roman" w:cs="Times New Roman"/>
          <w:sz w:val="24"/>
          <w:szCs w:val="24"/>
        </w:rPr>
        <w:t>)</w:t>
      </w:r>
      <w:r>
        <w:rPr>
          <w:rFonts w:ascii="Times New Roman" w:hAnsi="Times New Roman" w:cs="Times New Roman"/>
          <w:sz w:val="24"/>
          <w:szCs w:val="24"/>
        </w:rPr>
        <w:t>.</w:t>
      </w:r>
    </w:p>
    <w:p w14:paraId="37BFB43F" w14:textId="7AFEACED" w:rsidR="00E70D8E" w:rsidRPr="00E70D8E" w:rsidRDefault="00E70D8E" w:rsidP="000F4C2C">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Harrison (1995:261) notes the following specific characteristics of the method:</w:t>
      </w:r>
    </w:p>
    <w:p w14:paraId="6AF3ECBC" w14:textId="15648089" w:rsidR="007F6017" w:rsidRPr="007F6017" w:rsidRDefault="007F6017" w:rsidP="007F6017">
      <w:pPr>
        <w:pStyle w:val="a3"/>
        <w:numPr>
          <w:ilvl w:val="1"/>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The tendency </w:t>
      </w:r>
      <w:r w:rsidR="00FB02E6">
        <w:rPr>
          <w:rFonts w:ascii="Times New Roman" w:hAnsi="Times New Roman" w:cs="Times New Roman"/>
          <w:sz w:val="24"/>
          <w:szCs w:val="24"/>
        </w:rPr>
        <w:t>(</w:t>
      </w:r>
      <w:r w:rsidR="00FB02E6">
        <w:rPr>
          <w:rFonts w:ascii="Times New Roman" w:hAnsi="Times New Roman" w:cs="Times New Roman" w:hint="eastAsia"/>
          <w:sz w:val="24"/>
          <w:szCs w:val="24"/>
        </w:rPr>
        <w:t>趋势</w:t>
      </w:r>
      <w:r w:rsidR="00FB02E6">
        <w:rPr>
          <w:rFonts w:ascii="Times New Roman" w:hAnsi="Times New Roman" w:cs="Times New Roman"/>
          <w:sz w:val="24"/>
          <w:szCs w:val="24"/>
        </w:rPr>
        <w:t>)</w:t>
      </w:r>
      <w:r>
        <w:rPr>
          <w:rFonts w:ascii="Times New Roman" w:hAnsi="Times New Roman" w:cs="Times New Roman"/>
          <w:sz w:val="24"/>
          <w:szCs w:val="24"/>
        </w:rPr>
        <w:t xml:space="preserve">to deal simultaneously </w:t>
      </w:r>
      <w:r w:rsidR="00F91910">
        <w:rPr>
          <w:rFonts w:ascii="Times New Roman" w:hAnsi="Times New Roman" w:cs="Times New Roman"/>
          <w:sz w:val="24"/>
          <w:szCs w:val="24"/>
        </w:rPr>
        <w:t>(</w:t>
      </w:r>
      <w:r w:rsidR="00F91910">
        <w:rPr>
          <w:rFonts w:ascii="Times New Roman" w:hAnsi="Times New Roman" w:cs="Times New Roman" w:hint="eastAsia"/>
          <w:sz w:val="24"/>
          <w:szCs w:val="24"/>
        </w:rPr>
        <w:t>同时</w:t>
      </w:r>
      <w:r w:rsidR="00F91910">
        <w:rPr>
          <w:rFonts w:ascii="Times New Roman" w:hAnsi="Times New Roman" w:cs="Times New Roman"/>
          <w:sz w:val="24"/>
          <w:szCs w:val="24"/>
        </w:rPr>
        <w:t>)</w:t>
      </w:r>
      <w:r>
        <w:rPr>
          <w:rFonts w:ascii="Times New Roman" w:hAnsi="Times New Roman" w:cs="Times New Roman"/>
          <w:sz w:val="24"/>
          <w:szCs w:val="24"/>
        </w:rPr>
        <w:t>with events and processes at different levels</w:t>
      </w:r>
      <w:r w:rsidR="009E0887">
        <w:rPr>
          <w:rFonts w:ascii="Times New Roman" w:hAnsi="Times New Roman" w:cs="Times New Roman"/>
          <w:sz w:val="24"/>
          <w:szCs w:val="24"/>
        </w:rPr>
        <w:t xml:space="preserve">; </w:t>
      </w:r>
      <w:r>
        <w:rPr>
          <w:rFonts w:ascii="Times New Roman" w:hAnsi="Times New Roman" w:cs="Times New Roman"/>
          <w:sz w:val="24"/>
          <w:szCs w:val="24"/>
        </w:rPr>
        <w:t>and</w:t>
      </w:r>
    </w:p>
    <w:p w14:paraId="5ED43877" w14:textId="214372D0" w:rsidR="007F6017" w:rsidRPr="00F03EC8" w:rsidRDefault="007F6017" w:rsidP="007F6017">
      <w:pPr>
        <w:pStyle w:val="a3"/>
        <w:numPr>
          <w:ilvl w:val="1"/>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The use of comparisons of distinct cases or between </w:t>
      </w:r>
      <w:r w:rsidR="00CC4B52">
        <w:rPr>
          <w:rFonts w:ascii="Times New Roman" w:hAnsi="Times New Roman" w:cs="Times New Roman"/>
          <w:sz w:val="24"/>
          <w:szCs w:val="24"/>
        </w:rPr>
        <w:t>elements of a single case.</w:t>
      </w:r>
    </w:p>
    <w:p w14:paraId="33984944" w14:textId="1C691C72" w:rsidR="00F03EC8" w:rsidRPr="000E3C52" w:rsidRDefault="00592F2D" w:rsidP="00F03EC8">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The focus </w:t>
      </w:r>
      <w:r w:rsidR="00096AE4">
        <w:rPr>
          <w:rFonts w:ascii="Times New Roman" w:hAnsi="Times New Roman" w:cs="Times New Roman"/>
          <w:sz w:val="24"/>
          <w:szCs w:val="24"/>
        </w:rPr>
        <w:t xml:space="preserve">of historical sociology is </w:t>
      </w:r>
      <w:r w:rsidR="003F1A68">
        <w:rPr>
          <w:rFonts w:ascii="Times New Roman" w:hAnsi="Times New Roman" w:cs="Times New Roman"/>
          <w:sz w:val="24"/>
          <w:szCs w:val="24"/>
        </w:rPr>
        <w:t>comparable to that of a video camera.</w:t>
      </w:r>
      <w:r w:rsidR="008C436D">
        <w:rPr>
          <w:rFonts w:ascii="Times New Roman" w:hAnsi="Times New Roman" w:cs="Times New Roman"/>
          <w:sz w:val="24"/>
          <w:szCs w:val="24"/>
        </w:rPr>
        <w:t xml:space="preserve"> An underlying assumption of historical sociology is that </w:t>
      </w:r>
      <w:r w:rsidR="008C436D">
        <w:rPr>
          <w:rFonts w:ascii="Times New Roman" w:hAnsi="Times New Roman" w:cs="Times New Roman"/>
          <w:b/>
          <w:bCs/>
          <w:sz w:val="24"/>
          <w:szCs w:val="24"/>
        </w:rPr>
        <w:t xml:space="preserve">our material institutions, actions, and beliefs </w:t>
      </w:r>
      <w:r w:rsidR="000E3C52">
        <w:rPr>
          <w:rFonts w:ascii="Times New Roman" w:hAnsi="Times New Roman" w:cs="Times New Roman"/>
          <w:b/>
          <w:bCs/>
          <w:sz w:val="24"/>
          <w:szCs w:val="24"/>
        </w:rPr>
        <w:t>are shaped, though not determined, by past events and our understanding (or misunderstanding) of these events.</w:t>
      </w:r>
    </w:p>
    <w:p w14:paraId="0774FA97" w14:textId="2F7A965B" w:rsidR="000E3C52" w:rsidRPr="00600A06" w:rsidRDefault="005B2B97" w:rsidP="00F03EC8">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For a time, the study of history fell out of fashion. At the end of the Cold War, the title of a bestselling book proclaimed “the end of history” (Fukuyama, 1992), meaning that the victory of capitalism over communism had resolved the major questions of how to organize society. </w:t>
      </w:r>
    </w:p>
    <w:p w14:paraId="0CE6DA9B" w14:textId="34C32EC3" w:rsidR="00600A06" w:rsidRPr="00A47C16" w:rsidRDefault="00600A06" w:rsidP="00F03EC8">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History continues to play a role in shaping current events</w:t>
      </w:r>
      <w:r w:rsidR="00A47C16">
        <w:rPr>
          <w:rFonts w:ascii="Times New Roman" w:hAnsi="Times New Roman" w:cs="Times New Roman"/>
          <w:sz w:val="24"/>
          <w:szCs w:val="24"/>
        </w:rPr>
        <w:t>:</w:t>
      </w:r>
    </w:p>
    <w:p w14:paraId="544C05CD" w14:textId="6B493EA8" w:rsidR="00D54109" w:rsidRPr="00751047" w:rsidRDefault="00A47C16" w:rsidP="00751047">
      <w:pPr>
        <w:pStyle w:val="a3"/>
        <w:numPr>
          <w:ilvl w:val="1"/>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Long-simmering disputes in Ireland</w:t>
      </w:r>
      <w:r w:rsidR="00D54109">
        <w:rPr>
          <w:rFonts w:ascii="Times New Roman" w:hAnsi="Times New Roman" w:cs="Times New Roman"/>
          <w:sz w:val="24"/>
          <w:szCs w:val="24"/>
        </w:rPr>
        <w:t>, the Middle East, and Kashmir.</w:t>
      </w:r>
    </w:p>
    <w:p w14:paraId="057F6C01" w14:textId="1F56AF0A" w:rsidR="00751047" w:rsidRPr="008B5EA5" w:rsidRDefault="00B30937" w:rsidP="00751047">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History often vary with people’s understanding, valuation, and interpretation of history.</w:t>
      </w:r>
      <w:r w:rsidR="008B407C">
        <w:rPr>
          <w:rFonts w:ascii="Times New Roman" w:hAnsi="Times New Roman" w:cs="Times New Roman"/>
          <w:sz w:val="24"/>
          <w:szCs w:val="24"/>
        </w:rPr>
        <w:t xml:space="preserve"> People may disagree</w:t>
      </w:r>
      <w:r w:rsidR="00853CFA">
        <w:rPr>
          <w:rFonts w:ascii="Times New Roman" w:hAnsi="Times New Roman" w:cs="Times New Roman"/>
          <w:sz w:val="24"/>
          <w:szCs w:val="24"/>
        </w:rPr>
        <w:t xml:space="preserve"> about both the facts and the meaning of events.</w:t>
      </w:r>
    </w:p>
    <w:p w14:paraId="5B85E5BA" w14:textId="5E25B152" w:rsidR="008B5EA5" w:rsidRPr="00825D9C" w:rsidRDefault="008B5EA5" w:rsidP="00751047">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History</w:t>
      </w:r>
      <w:r w:rsidR="006551C4">
        <w:rPr>
          <w:rFonts w:ascii="Times New Roman" w:hAnsi="Times New Roman" w:cs="Times New Roman"/>
          <w:sz w:val="24"/>
          <w:szCs w:val="24"/>
        </w:rPr>
        <w:t xml:space="preserve"> that makes up out narratives is often </w:t>
      </w:r>
      <w:r w:rsidR="00825D9C">
        <w:rPr>
          <w:rFonts w:ascii="Times New Roman" w:hAnsi="Times New Roman" w:cs="Times New Roman"/>
          <w:sz w:val="24"/>
          <w:szCs w:val="24"/>
        </w:rPr>
        <w:t>contested terrain (</w:t>
      </w:r>
      <w:r w:rsidR="00825D9C">
        <w:rPr>
          <w:rFonts w:ascii="Times New Roman" w:hAnsi="Times New Roman" w:cs="Times New Roman" w:hint="eastAsia"/>
          <w:sz w:val="24"/>
          <w:szCs w:val="24"/>
        </w:rPr>
        <w:t>有争议的</w:t>
      </w:r>
      <w:r w:rsidR="00825D9C">
        <w:rPr>
          <w:rFonts w:ascii="Times New Roman" w:hAnsi="Times New Roman" w:cs="Times New Roman"/>
          <w:sz w:val="24"/>
          <w:szCs w:val="24"/>
        </w:rPr>
        <w:t>).</w:t>
      </w:r>
    </w:p>
    <w:p w14:paraId="18086D25" w14:textId="1A9E2CA2" w:rsidR="00936CB8" w:rsidRPr="0012786F" w:rsidRDefault="000415EB" w:rsidP="00936CB8">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History is not “dead”</w:t>
      </w:r>
      <w:r w:rsidR="00071679">
        <w:rPr>
          <w:rFonts w:ascii="Times New Roman" w:hAnsi="Times New Roman" w:cs="Times New Roman"/>
          <w:sz w:val="24"/>
          <w:szCs w:val="24"/>
        </w:rPr>
        <w:t xml:space="preserve"> but, rather, a source of constant </w:t>
      </w:r>
      <w:r w:rsidR="00EC10DF">
        <w:rPr>
          <w:rFonts w:ascii="Times New Roman" w:hAnsi="Times New Roman" w:cs="Times New Roman"/>
          <w:sz w:val="24"/>
          <w:szCs w:val="24"/>
        </w:rPr>
        <w:t xml:space="preserve">rediscovery, recreation, reinterpretation, and </w:t>
      </w:r>
      <w:r w:rsidR="00EC10DF">
        <w:rPr>
          <w:rFonts w:ascii="Times New Roman" w:hAnsi="Times New Roman" w:cs="Times New Roman"/>
          <w:b/>
          <w:bCs/>
          <w:sz w:val="24"/>
          <w:szCs w:val="24"/>
        </w:rPr>
        <w:t>power</w:t>
      </w:r>
      <w:r w:rsidR="00936CB8">
        <w:rPr>
          <w:rFonts w:ascii="Times New Roman" w:hAnsi="Times New Roman" w:cs="Times New Roman"/>
          <w:b/>
          <w:bCs/>
          <w:sz w:val="24"/>
          <w:szCs w:val="24"/>
        </w:rPr>
        <w:t xml:space="preserve"> (Ge</w:t>
      </w:r>
      <w:r w:rsidR="00AB63EC">
        <w:rPr>
          <w:rFonts w:ascii="Times New Roman" w:hAnsi="Times New Roman" w:cs="Times New Roman"/>
          <w:b/>
          <w:bCs/>
          <w:sz w:val="24"/>
          <w:szCs w:val="24"/>
        </w:rPr>
        <w:t xml:space="preserve">orge Orwell (2008:37) </w:t>
      </w:r>
      <w:r w:rsidR="00396D15">
        <w:rPr>
          <w:rFonts w:ascii="Times New Roman" w:hAnsi="Times New Roman" w:cs="Times New Roman"/>
          <w:b/>
          <w:bCs/>
          <w:sz w:val="24"/>
          <w:szCs w:val="24"/>
        </w:rPr>
        <w:t xml:space="preserve">wrote in his novel 1984. “Who controls the past controls the future: who controls </w:t>
      </w:r>
      <w:r w:rsidR="0012786F">
        <w:rPr>
          <w:rFonts w:ascii="Times New Roman" w:hAnsi="Times New Roman" w:cs="Times New Roman"/>
          <w:b/>
          <w:bCs/>
          <w:sz w:val="24"/>
          <w:szCs w:val="24"/>
        </w:rPr>
        <w:t>the present controls the past.</w:t>
      </w:r>
      <w:r w:rsidR="00396D15">
        <w:rPr>
          <w:rFonts w:ascii="Times New Roman" w:hAnsi="Times New Roman" w:cs="Times New Roman"/>
          <w:b/>
          <w:bCs/>
          <w:sz w:val="24"/>
          <w:szCs w:val="24"/>
        </w:rPr>
        <w:t>”</w:t>
      </w:r>
      <w:r w:rsidR="00936CB8">
        <w:rPr>
          <w:rFonts w:ascii="Times New Roman" w:hAnsi="Times New Roman" w:cs="Times New Roman"/>
          <w:b/>
          <w:bCs/>
          <w:sz w:val="24"/>
          <w:szCs w:val="24"/>
        </w:rPr>
        <w:t>)</w:t>
      </w:r>
    </w:p>
    <w:p w14:paraId="41230ED4" w14:textId="27E38393" w:rsidR="0012786F" w:rsidRPr="001F39AC" w:rsidRDefault="00032AED" w:rsidP="00936CB8">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Every society possesses a dominant narrative.</w:t>
      </w:r>
    </w:p>
    <w:p w14:paraId="5E3B5ACB" w14:textId="2C7530F8" w:rsidR="001F39AC" w:rsidRPr="00542187" w:rsidRDefault="001F39AC" w:rsidP="00936CB8">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It is possible for some countries to have “too much history,” </w:t>
      </w:r>
      <w:r w:rsidR="003457DA">
        <w:rPr>
          <w:rFonts w:ascii="Times New Roman" w:hAnsi="Times New Roman" w:cs="Times New Roman"/>
          <w:sz w:val="24"/>
          <w:szCs w:val="24"/>
        </w:rPr>
        <w:t>to be stuck in the past</w:t>
      </w:r>
      <w:r w:rsidR="00542187">
        <w:rPr>
          <w:rFonts w:ascii="Times New Roman" w:hAnsi="Times New Roman" w:cs="Times New Roman"/>
          <w:sz w:val="24"/>
          <w:szCs w:val="24"/>
        </w:rPr>
        <w:t>; but not remembering --- living in a state of amnesia --- is also a trap.</w:t>
      </w:r>
    </w:p>
    <w:p w14:paraId="26E454EA" w14:textId="2A0660EC" w:rsidR="00542187" w:rsidRPr="002463B8" w:rsidRDefault="00C870BE" w:rsidP="00936CB8">
      <w:pPr>
        <w:pStyle w:val="a3"/>
        <w:numPr>
          <w:ilvl w:val="0"/>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 xml:space="preserve">One way to comprehend the role of history in shaping Canadian society is to employ a methodological technique termed </w:t>
      </w:r>
      <w:r w:rsidR="00342B39">
        <w:rPr>
          <w:rFonts w:ascii="Times New Roman" w:hAnsi="Times New Roman" w:cs="Times New Roman"/>
          <w:b/>
          <w:bCs/>
          <w:sz w:val="24"/>
          <w:szCs w:val="24"/>
        </w:rPr>
        <w:t xml:space="preserve">counterfactual history, </w:t>
      </w:r>
      <w:r w:rsidR="00342B39">
        <w:rPr>
          <w:rFonts w:ascii="Times New Roman" w:hAnsi="Times New Roman" w:cs="Times New Roman"/>
          <w:sz w:val="24"/>
          <w:szCs w:val="24"/>
        </w:rPr>
        <w:t xml:space="preserve">define as a simulation based </w:t>
      </w:r>
      <w:r w:rsidR="00342B39">
        <w:rPr>
          <w:rFonts w:ascii="Times New Roman" w:hAnsi="Times New Roman" w:cs="Times New Roman"/>
          <w:sz w:val="24"/>
          <w:szCs w:val="24"/>
        </w:rPr>
        <w:lastRenderedPageBreak/>
        <w:t>on calculations about the relative probability of plausible outcomes (Ferg</w:t>
      </w:r>
      <w:r w:rsidR="002463B8">
        <w:rPr>
          <w:rFonts w:ascii="Times New Roman" w:hAnsi="Times New Roman" w:cs="Times New Roman"/>
          <w:sz w:val="24"/>
          <w:szCs w:val="24"/>
        </w:rPr>
        <w:t>uson, 2003:85; Showalter and Deutsch, 2010</w:t>
      </w:r>
      <w:r w:rsidR="00342B39">
        <w:rPr>
          <w:rFonts w:ascii="Times New Roman" w:hAnsi="Times New Roman" w:cs="Times New Roman"/>
          <w:sz w:val="24"/>
          <w:szCs w:val="24"/>
        </w:rPr>
        <w:t>)</w:t>
      </w:r>
      <w:r w:rsidR="002463B8">
        <w:rPr>
          <w:rFonts w:ascii="Times New Roman" w:hAnsi="Times New Roman" w:cs="Times New Roman"/>
          <w:sz w:val="24"/>
          <w:szCs w:val="24"/>
        </w:rPr>
        <w:t>.</w:t>
      </w:r>
    </w:p>
    <w:p w14:paraId="293D9ECF" w14:textId="3412FA01" w:rsidR="00171D83" w:rsidRPr="00F64188" w:rsidRDefault="00171D83" w:rsidP="00171D83">
      <w:pPr>
        <w:pStyle w:val="a3"/>
        <w:numPr>
          <w:ilvl w:val="1"/>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It is based on factual information and interpretive and extrapolative logic, held together by an historical sociologist’s imagination.</w:t>
      </w:r>
    </w:p>
    <w:p w14:paraId="570DB8A7" w14:textId="361F68F6" w:rsidR="00F64188" w:rsidRPr="00AB485C" w:rsidRDefault="00F64188" w:rsidP="00171D83">
      <w:pPr>
        <w:pStyle w:val="a3"/>
        <w:numPr>
          <w:ilvl w:val="1"/>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It provides a means of separating what is important in history from that which is merely incidental.</w:t>
      </w:r>
    </w:p>
    <w:p w14:paraId="6E0A77DC" w14:textId="6C02EA8E" w:rsidR="00AB485C" w:rsidRPr="00384A23" w:rsidRDefault="00AB485C" w:rsidP="00171D83">
      <w:pPr>
        <w:pStyle w:val="a3"/>
        <w:numPr>
          <w:ilvl w:val="1"/>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It alerts us to the importance of history by asking the question “What if people involved in an event had made different decisions, or events had otherwise transpired in different ways?”</w:t>
      </w:r>
    </w:p>
    <w:p w14:paraId="46ED3D46" w14:textId="42128D3C" w:rsidR="00384A23" w:rsidRPr="00A44B1C" w:rsidRDefault="00384A23" w:rsidP="00171D83">
      <w:pPr>
        <w:pStyle w:val="a3"/>
        <w:numPr>
          <w:ilvl w:val="1"/>
          <w:numId w:val="8"/>
        </w:numPr>
        <w:tabs>
          <w:tab w:val="left" w:pos="2593"/>
        </w:tabs>
        <w:rPr>
          <w:rFonts w:ascii="Times New Roman" w:hAnsi="Times New Roman" w:cs="Times New Roman"/>
          <w:b/>
          <w:bCs/>
          <w:sz w:val="24"/>
          <w:szCs w:val="24"/>
        </w:rPr>
      </w:pPr>
      <w:r>
        <w:rPr>
          <w:rFonts w:ascii="Times New Roman" w:hAnsi="Times New Roman" w:cs="Times New Roman"/>
          <w:sz w:val="24"/>
          <w:szCs w:val="24"/>
        </w:rPr>
        <w:t>It also alerts us to the fact that individuals and the decisions they make matter, again, that history does not determine the present. For Canadians, repeatedly advised that globalization is inevitable and that the invisible hand of the marketplace cannot be resisted, reminders of personal efficacy are to be valued.</w:t>
      </w:r>
    </w:p>
    <w:p w14:paraId="5CC110B6" w14:textId="23EB0DDE" w:rsidR="00A44B1C" w:rsidRDefault="0053308A" w:rsidP="00A44B1C">
      <w:pPr>
        <w:tabs>
          <w:tab w:val="left" w:pos="2593"/>
        </w:tabs>
        <w:rPr>
          <w:rFonts w:ascii="Times New Roman" w:hAnsi="Times New Roman" w:cs="Times New Roman"/>
          <w:b/>
          <w:bCs/>
          <w:sz w:val="24"/>
          <w:szCs w:val="24"/>
        </w:rPr>
      </w:pPr>
      <w:r>
        <w:rPr>
          <w:rFonts w:ascii="Times New Roman" w:hAnsi="Times New Roman" w:cs="Times New Roman"/>
          <w:b/>
          <w:bCs/>
          <w:sz w:val="24"/>
          <w:szCs w:val="24"/>
        </w:rPr>
        <w:t>Conclusion</w:t>
      </w:r>
    </w:p>
    <w:p w14:paraId="0B7FC270" w14:textId="3788A49A" w:rsidR="0053308A" w:rsidRDefault="0053308A" w:rsidP="0053308A">
      <w:pPr>
        <w:pStyle w:val="a3"/>
        <w:numPr>
          <w:ilvl w:val="0"/>
          <w:numId w:val="9"/>
        </w:numPr>
        <w:tabs>
          <w:tab w:val="left" w:pos="2593"/>
        </w:tabs>
        <w:rPr>
          <w:rFonts w:ascii="Times New Roman" w:hAnsi="Times New Roman" w:cs="Times New Roman"/>
          <w:sz w:val="24"/>
          <w:szCs w:val="24"/>
        </w:rPr>
      </w:pPr>
      <w:r>
        <w:rPr>
          <w:rFonts w:ascii="Times New Roman" w:hAnsi="Times New Roman" w:cs="Times New Roman"/>
          <w:sz w:val="24"/>
          <w:szCs w:val="24"/>
        </w:rPr>
        <w:t>Sociology is the study of society</w:t>
      </w:r>
      <w:r w:rsidR="00427F2C">
        <w:rPr>
          <w:rFonts w:ascii="Times New Roman" w:hAnsi="Times New Roman" w:cs="Times New Roman"/>
          <w:sz w:val="24"/>
          <w:szCs w:val="24"/>
        </w:rPr>
        <w:t>.</w:t>
      </w:r>
    </w:p>
    <w:p w14:paraId="1817AE63" w14:textId="5E5CB774" w:rsidR="00D17CCE" w:rsidRDefault="000D257F" w:rsidP="00D17CCE">
      <w:pPr>
        <w:pStyle w:val="a3"/>
        <w:numPr>
          <w:ilvl w:val="0"/>
          <w:numId w:val="9"/>
        </w:numPr>
        <w:tabs>
          <w:tab w:val="left" w:pos="2593"/>
        </w:tabs>
        <w:rPr>
          <w:rFonts w:ascii="Times New Roman" w:hAnsi="Times New Roman" w:cs="Times New Roman"/>
          <w:sz w:val="24"/>
          <w:szCs w:val="24"/>
        </w:rPr>
      </w:pPr>
      <w:r>
        <w:rPr>
          <w:rFonts w:ascii="Times New Roman" w:hAnsi="Times New Roman" w:cs="Times New Roman"/>
          <w:sz w:val="24"/>
          <w:szCs w:val="24"/>
        </w:rPr>
        <w:t>In keeping with the narrative structure employed by historical sociologists, the story of Canadian society that follows enlists all the usual literary devices: myths (the Conquest); metaphors (are Quebec and Canada “two solitudes,”</w:t>
      </w:r>
      <w:r w:rsidR="00FC50A6">
        <w:rPr>
          <w:rFonts w:ascii="Times New Roman" w:hAnsi="Times New Roman" w:cs="Times New Roman"/>
          <w:sz w:val="24"/>
          <w:szCs w:val="24"/>
        </w:rPr>
        <w:t xml:space="preserve"> in the phrase made famous by the novelist Hugh Mac</w:t>
      </w:r>
      <w:r w:rsidR="00272962">
        <w:rPr>
          <w:rFonts w:ascii="Times New Roman" w:hAnsi="Times New Roman" w:cs="Times New Roman"/>
          <w:sz w:val="24"/>
          <w:szCs w:val="24"/>
        </w:rPr>
        <w:t xml:space="preserve">Lennan [1988], or “Siamese </w:t>
      </w:r>
      <w:r w:rsidR="002D0C74">
        <w:rPr>
          <w:rFonts w:ascii="Times New Roman" w:hAnsi="Times New Roman" w:cs="Times New Roman"/>
          <w:sz w:val="24"/>
          <w:szCs w:val="24"/>
        </w:rPr>
        <w:t>twins,” as described by Saul [1997]</w:t>
      </w:r>
      <w:r>
        <w:rPr>
          <w:rFonts w:ascii="Times New Roman" w:hAnsi="Times New Roman" w:cs="Times New Roman"/>
          <w:sz w:val="24"/>
          <w:szCs w:val="24"/>
        </w:rPr>
        <w:t>)</w:t>
      </w:r>
      <w:r w:rsidR="00E83CA3">
        <w:rPr>
          <w:rFonts w:ascii="Times New Roman" w:hAnsi="Times New Roman" w:cs="Times New Roman"/>
          <w:sz w:val="24"/>
          <w:szCs w:val="24"/>
        </w:rPr>
        <w:t>; symbols (Canadian hockey, the maple leaf, the fleur-de-lis); heroes, villains, and tragic figures (Louis Riel is all three, depending upon whom you ask)</w:t>
      </w:r>
      <w:r w:rsidR="000C7BAB">
        <w:rPr>
          <w:rFonts w:ascii="Times New Roman" w:hAnsi="Times New Roman" w:cs="Times New Roman"/>
          <w:sz w:val="24"/>
          <w:szCs w:val="24"/>
        </w:rPr>
        <w:t xml:space="preserve">; and recurrent subtexts (regional </w:t>
      </w:r>
      <w:r w:rsidR="00E25019">
        <w:rPr>
          <w:rFonts w:ascii="Times New Roman" w:hAnsi="Times New Roman" w:cs="Times New Roman"/>
          <w:sz w:val="24"/>
          <w:szCs w:val="24"/>
        </w:rPr>
        <w:t>alienation, Americanization, ethnic divisions</w:t>
      </w:r>
      <w:r w:rsidR="000C7BAB">
        <w:rPr>
          <w:rFonts w:ascii="Times New Roman" w:hAnsi="Times New Roman" w:cs="Times New Roman"/>
          <w:sz w:val="24"/>
          <w:szCs w:val="24"/>
        </w:rPr>
        <w:t>)</w:t>
      </w:r>
      <w:r w:rsidR="00E25019">
        <w:rPr>
          <w:rFonts w:ascii="Times New Roman" w:hAnsi="Times New Roman" w:cs="Times New Roman"/>
          <w:sz w:val="24"/>
          <w:szCs w:val="24"/>
        </w:rPr>
        <w:t>.</w:t>
      </w:r>
    </w:p>
    <w:p w14:paraId="25F6C9DD" w14:textId="481C4549" w:rsidR="00D17CCE" w:rsidRDefault="00D17CCE" w:rsidP="00D17CCE">
      <w:pPr>
        <w:tabs>
          <w:tab w:val="left" w:pos="2593"/>
        </w:tabs>
        <w:rPr>
          <w:rFonts w:ascii="Times New Roman" w:hAnsi="Times New Roman" w:cs="Times New Roman"/>
          <w:sz w:val="24"/>
          <w:szCs w:val="24"/>
        </w:rPr>
      </w:pPr>
      <w:r>
        <w:rPr>
          <w:rFonts w:ascii="Times New Roman" w:hAnsi="Times New Roman" w:cs="Times New Roman"/>
          <w:b/>
          <w:bCs/>
          <w:sz w:val="24"/>
          <w:szCs w:val="24"/>
        </w:rPr>
        <w:t>Critical Thinking Questions</w:t>
      </w:r>
    </w:p>
    <w:p w14:paraId="7F9AD12A" w14:textId="01CFBAB7" w:rsidR="00D17CCE" w:rsidRDefault="00445488" w:rsidP="00445488">
      <w:pPr>
        <w:pStyle w:val="a3"/>
        <w:numPr>
          <w:ilvl w:val="0"/>
          <w:numId w:val="10"/>
        </w:numPr>
        <w:tabs>
          <w:tab w:val="left" w:pos="2593"/>
        </w:tabs>
        <w:rPr>
          <w:rFonts w:ascii="Times New Roman" w:hAnsi="Times New Roman" w:cs="Times New Roman"/>
          <w:sz w:val="24"/>
          <w:szCs w:val="24"/>
        </w:rPr>
      </w:pPr>
      <w:r>
        <w:rPr>
          <w:rFonts w:ascii="Times New Roman" w:hAnsi="Times New Roman" w:cs="Times New Roman"/>
          <w:sz w:val="24"/>
          <w:szCs w:val="24"/>
        </w:rPr>
        <w:t>Is higher-level thinking possible without employing abstractions?</w:t>
      </w:r>
    </w:p>
    <w:p w14:paraId="2491A370" w14:textId="2715274E" w:rsidR="00481DB7" w:rsidRDefault="00C2773F" w:rsidP="00816467">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No, it is impossible (or </w:t>
      </w:r>
      <w:r w:rsidR="00892561">
        <w:rPr>
          <w:rFonts w:ascii="Times New Roman" w:hAnsi="Times New Roman" w:cs="Times New Roman"/>
          <w:sz w:val="24"/>
          <w:szCs w:val="24"/>
        </w:rPr>
        <w:t>limited</w:t>
      </w:r>
      <w:r w:rsidR="000E5552">
        <w:rPr>
          <w:rFonts w:ascii="Times New Roman" w:hAnsi="Times New Roman" w:cs="Times New Roman"/>
          <w:sz w:val="24"/>
          <w:szCs w:val="24"/>
        </w:rPr>
        <w:t>/incomplete</w:t>
      </w:r>
      <w:r>
        <w:rPr>
          <w:rFonts w:ascii="Times New Roman" w:hAnsi="Times New Roman" w:cs="Times New Roman"/>
          <w:sz w:val="24"/>
          <w:szCs w:val="24"/>
        </w:rPr>
        <w:t>)</w:t>
      </w:r>
      <w:r w:rsidR="00892561">
        <w:rPr>
          <w:rFonts w:ascii="Times New Roman" w:hAnsi="Times New Roman" w:cs="Times New Roman"/>
          <w:sz w:val="24"/>
          <w:szCs w:val="24"/>
        </w:rPr>
        <w:t xml:space="preserve"> to </w:t>
      </w:r>
      <w:r w:rsidR="00335AAB">
        <w:rPr>
          <w:rFonts w:ascii="Times New Roman" w:hAnsi="Times New Roman" w:cs="Times New Roman"/>
          <w:sz w:val="24"/>
          <w:szCs w:val="24"/>
        </w:rPr>
        <w:t>think without employing abstractions.</w:t>
      </w:r>
      <w:r w:rsidR="000F0F66">
        <w:rPr>
          <w:rFonts w:ascii="Times New Roman" w:hAnsi="Times New Roman" w:cs="Times New Roman"/>
          <w:sz w:val="24"/>
          <w:szCs w:val="24"/>
        </w:rPr>
        <w:t xml:space="preserve"> </w:t>
      </w:r>
      <w:r w:rsidR="002A4387">
        <w:rPr>
          <w:rFonts w:ascii="Times New Roman" w:hAnsi="Times New Roman" w:cs="Times New Roman"/>
          <w:sz w:val="24"/>
          <w:szCs w:val="24"/>
        </w:rPr>
        <w:t>What is higher</w:t>
      </w:r>
      <w:r w:rsidR="001900C3">
        <w:rPr>
          <w:rFonts w:ascii="Times New Roman" w:hAnsi="Times New Roman" w:cs="Times New Roman"/>
          <w:sz w:val="24"/>
          <w:szCs w:val="24"/>
        </w:rPr>
        <w:t xml:space="preserve">-level thinking? </w:t>
      </w:r>
      <w:r w:rsidR="009600E3">
        <w:rPr>
          <w:rFonts w:ascii="Times New Roman" w:hAnsi="Times New Roman" w:cs="Times New Roman"/>
          <w:sz w:val="24"/>
          <w:szCs w:val="24"/>
        </w:rPr>
        <w:t>It is a concept that some</w:t>
      </w:r>
      <w:r w:rsidR="000A46EA">
        <w:rPr>
          <w:rFonts w:ascii="Times New Roman" w:hAnsi="Times New Roman" w:cs="Times New Roman"/>
          <w:sz w:val="24"/>
          <w:szCs w:val="24"/>
        </w:rPr>
        <w:t xml:space="preserve"> types of learning require </w:t>
      </w:r>
      <w:r w:rsidR="00985854">
        <w:rPr>
          <w:rFonts w:ascii="Times New Roman" w:hAnsi="Times New Roman" w:cs="Times New Roman"/>
          <w:sz w:val="24"/>
          <w:szCs w:val="24"/>
        </w:rPr>
        <w:t xml:space="preserve">more cognitive processing than others. </w:t>
      </w:r>
    </w:p>
    <w:p w14:paraId="719190E8" w14:textId="43B762CC" w:rsidR="00816467" w:rsidRDefault="00816467" w:rsidP="00816467">
      <w:pPr>
        <w:pStyle w:val="a3"/>
        <w:numPr>
          <w:ilvl w:val="0"/>
          <w:numId w:val="10"/>
        </w:numPr>
        <w:tabs>
          <w:tab w:val="left" w:pos="2593"/>
        </w:tabs>
        <w:rPr>
          <w:rFonts w:ascii="Times New Roman" w:hAnsi="Times New Roman" w:cs="Times New Roman"/>
          <w:sz w:val="24"/>
          <w:szCs w:val="24"/>
        </w:rPr>
      </w:pPr>
      <w:r>
        <w:rPr>
          <w:rFonts w:ascii="Times New Roman" w:hAnsi="Times New Roman" w:cs="Times New Roman"/>
          <w:sz w:val="24"/>
          <w:szCs w:val="24"/>
        </w:rPr>
        <w:t>In what concrete ways is the world both globalizing and becoming more localized?</w:t>
      </w:r>
    </w:p>
    <w:p w14:paraId="51A6CE6E" w14:textId="22BC82B1" w:rsidR="00C4678F" w:rsidRDefault="0095616B" w:rsidP="00C4678F">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Multinational </w:t>
      </w:r>
      <w:r w:rsidR="00E16F41">
        <w:rPr>
          <w:rFonts w:ascii="Times New Roman" w:hAnsi="Times New Roman" w:cs="Times New Roman"/>
          <w:sz w:val="24"/>
          <w:szCs w:val="24"/>
        </w:rPr>
        <w:t>corporation</w:t>
      </w:r>
      <w:r w:rsidR="00880D89">
        <w:rPr>
          <w:rFonts w:ascii="Times New Roman" w:hAnsi="Times New Roman" w:cs="Times New Roman"/>
          <w:sz w:val="24"/>
          <w:szCs w:val="24"/>
        </w:rPr>
        <w:t xml:space="preserve"> </w:t>
      </w:r>
    </w:p>
    <w:p w14:paraId="4988C2DA" w14:textId="6F2DB1D5" w:rsidR="00C4678F" w:rsidRDefault="00C4678F" w:rsidP="00C4678F">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Video games</w:t>
      </w:r>
    </w:p>
    <w:p w14:paraId="470C34AF" w14:textId="29B01C0A" w:rsidR="00C4678F" w:rsidRDefault="00330BD2" w:rsidP="00C4678F">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Operating systems</w:t>
      </w:r>
    </w:p>
    <w:p w14:paraId="6430779C" w14:textId="62235353" w:rsidR="00330BD2" w:rsidRDefault="00FA6B08" w:rsidP="00C4678F">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Movies</w:t>
      </w:r>
    </w:p>
    <w:p w14:paraId="51C10645" w14:textId="261DC8ED" w:rsidR="00FA6B08" w:rsidRDefault="00FA6B08" w:rsidP="00FA6B08">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Music</w:t>
      </w:r>
    </w:p>
    <w:p w14:paraId="663BFB1F" w14:textId="74C6DE6F" w:rsidR="00FA6B08" w:rsidRDefault="00FA6B08" w:rsidP="00FA6B08">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(the globalization f one country’s product is the start of localization in a reginal market; then the localized product will be sold globally.)</w:t>
      </w:r>
    </w:p>
    <w:p w14:paraId="0C504515" w14:textId="319A19F9" w:rsidR="00FA6B08" w:rsidRDefault="003C49D2" w:rsidP="003C49D2">
      <w:pPr>
        <w:pStyle w:val="a3"/>
        <w:numPr>
          <w:ilvl w:val="0"/>
          <w:numId w:val="10"/>
        </w:numPr>
        <w:tabs>
          <w:tab w:val="left" w:pos="2593"/>
        </w:tabs>
        <w:rPr>
          <w:rFonts w:ascii="Times New Roman" w:hAnsi="Times New Roman" w:cs="Times New Roman"/>
          <w:sz w:val="24"/>
          <w:szCs w:val="24"/>
        </w:rPr>
      </w:pPr>
      <w:r>
        <w:rPr>
          <w:rFonts w:ascii="Times New Roman" w:hAnsi="Times New Roman" w:cs="Times New Roman"/>
          <w:sz w:val="24"/>
          <w:szCs w:val="24"/>
        </w:rPr>
        <w:t>Should sociologists strive to change the world?</w:t>
      </w:r>
    </w:p>
    <w:p w14:paraId="7FE333C1" w14:textId="23F5E7D6" w:rsidR="003C49D2" w:rsidRDefault="00235187" w:rsidP="003C49D2">
      <w:pPr>
        <w:pStyle w:val="a3"/>
        <w:numPr>
          <w:ilvl w:val="1"/>
          <w:numId w:val="1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It is </w:t>
      </w:r>
      <w:r w:rsidR="00C964CC">
        <w:rPr>
          <w:rFonts w:ascii="Times New Roman" w:hAnsi="Times New Roman" w:cs="Times New Roman"/>
          <w:sz w:val="24"/>
          <w:szCs w:val="24"/>
        </w:rPr>
        <w:t xml:space="preserve">hard to tell whether a sociologist should or should not. </w:t>
      </w:r>
      <w:r w:rsidR="008773B1">
        <w:rPr>
          <w:rFonts w:ascii="Times New Roman" w:hAnsi="Times New Roman" w:cs="Times New Roman"/>
          <w:sz w:val="24"/>
          <w:szCs w:val="24"/>
        </w:rPr>
        <w:t>To study sociology, it is inevitable to have your own perspectives</w:t>
      </w:r>
      <w:r w:rsidR="00D64D20">
        <w:rPr>
          <w:rFonts w:ascii="Times New Roman" w:hAnsi="Times New Roman" w:cs="Times New Roman"/>
          <w:sz w:val="24"/>
          <w:szCs w:val="24"/>
        </w:rPr>
        <w:t xml:space="preserve">, though </w:t>
      </w:r>
      <w:r w:rsidR="00F57B0E">
        <w:rPr>
          <w:rFonts w:ascii="Times New Roman" w:hAnsi="Times New Roman" w:cs="Times New Roman"/>
          <w:sz w:val="24"/>
          <w:szCs w:val="24"/>
        </w:rPr>
        <w:t xml:space="preserve">sociology is a science. </w:t>
      </w:r>
      <w:r w:rsidR="001E1B0F">
        <w:rPr>
          <w:rFonts w:ascii="Times New Roman" w:hAnsi="Times New Roman" w:cs="Times New Roman"/>
          <w:sz w:val="24"/>
          <w:szCs w:val="24"/>
        </w:rPr>
        <w:t xml:space="preserve"> </w:t>
      </w:r>
    </w:p>
    <w:p w14:paraId="2BCBB191" w14:textId="098924E4" w:rsidR="00C71339" w:rsidRDefault="00C71339" w:rsidP="00C71339">
      <w:pPr>
        <w:tabs>
          <w:tab w:val="left" w:pos="2593"/>
        </w:tabs>
        <w:rPr>
          <w:rFonts w:ascii="Times New Roman" w:hAnsi="Times New Roman" w:cs="Times New Roman"/>
          <w:b/>
          <w:bCs/>
          <w:sz w:val="36"/>
          <w:szCs w:val="36"/>
          <w:u w:val="single"/>
        </w:rPr>
      </w:pPr>
      <w:r>
        <w:rPr>
          <w:rFonts w:ascii="Times New Roman" w:hAnsi="Times New Roman" w:cs="Times New Roman"/>
          <w:b/>
          <w:bCs/>
          <w:sz w:val="36"/>
          <w:szCs w:val="36"/>
          <w:u w:val="single"/>
        </w:rPr>
        <w:t>Canada and Quebec</w:t>
      </w:r>
    </w:p>
    <w:p w14:paraId="57127B69" w14:textId="057F4866" w:rsidR="00C71339" w:rsidRDefault="00C71339" w:rsidP="00C71339">
      <w:p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 xml:space="preserve">Quebec’s referendum on sovereignty on October 30, 1995 (50.6 NO to 49.4 YES), a mere few thousand votes. The time since the 1995 referendum has seen a different Quebec and a different Canada emerge. Much of what French-speaking Quebecers had demanded for decades has come to pass, including the Canadian House of Commons’ recognition of the province in the fall of 2006 as a “nation.” It would seem the issues that have historically aroused the separatist spirits have been rendered dormant. Nonetheless, </w:t>
      </w:r>
      <w:r w:rsidR="00B72272">
        <w:rPr>
          <w:rFonts w:ascii="Times New Roman" w:hAnsi="Times New Roman" w:cs="Times New Roman"/>
          <w:sz w:val="24"/>
          <w:szCs w:val="24"/>
        </w:rPr>
        <w:t>many Canadians inside and outside Quebec believe separatism will re-emerge one day as an issue.</w:t>
      </w:r>
    </w:p>
    <w:p w14:paraId="7F0932B0" w14:textId="3C971569" w:rsidR="00B72272" w:rsidRDefault="00B72272" w:rsidP="00C71339">
      <w:pPr>
        <w:tabs>
          <w:tab w:val="left" w:pos="2593"/>
        </w:tabs>
        <w:rPr>
          <w:rFonts w:ascii="Times New Roman" w:hAnsi="Times New Roman" w:cs="Times New Roman"/>
          <w:sz w:val="30"/>
          <w:szCs w:val="30"/>
        </w:rPr>
      </w:pPr>
      <w:r>
        <w:rPr>
          <w:rFonts w:ascii="Times New Roman" w:hAnsi="Times New Roman" w:cs="Times New Roman"/>
          <w:b/>
          <w:bCs/>
          <w:sz w:val="30"/>
          <w:szCs w:val="30"/>
          <w:u w:val="single"/>
        </w:rPr>
        <w:t>CHAPTER 1 LIVING WITH THE CONSEQUENCES OF 1760</w:t>
      </w:r>
    </w:p>
    <w:p w14:paraId="0B1D1F3C" w14:textId="37F630E9" w:rsidR="00B72272" w:rsidRDefault="00B72272" w:rsidP="00C71339">
      <w:pPr>
        <w:tabs>
          <w:tab w:val="left" w:pos="2593"/>
        </w:tabs>
        <w:rPr>
          <w:rFonts w:ascii="Times New Roman" w:hAnsi="Times New Roman" w:cs="Times New Roman"/>
          <w:sz w:val="24"/>
          <w:szCs w:val="24"/>
        </w:rPr>
      </w:pPr>
      <w:r>
        <w:rPr>
          <w:rFonts w:ascii="Times New Roman" w:hAnsi="Times New Roman" w:cs="Times New Roman"/>
          <w:sz w:val="24"/>
          <w:szCs w:val="24"/>
        </w:rPr>
        <w:t xml:space="preserve">Valour gave them a common death / history a common fame / posterity a common monument. </w:t>
      </w:r>
    </w:p>
    <w:p w14:paraId="7ABF2D70" w14:textId="509E22F4" w:rsidR="00B72272" w:rsidRDefault="00B72272" w:rsidP="00B72272">
      <w:pPr>
        <w:tabs>
          <w:tab w:val="left" w:pos="2593"/>
        </w:tabs>
        <w:jc w:val="right"/>
        <w:rPr>
          <w:rFonts w:ascii="Times New Roman" w:hAnsi="Times New Roman" w:cs="Times New Roman"/>
          <w:sz w:val="24"/>
          <w:szCs w:val="24"/>
        </w:rPr>
      </w:pPr>
      <w:r>
        <w:rPr>
          <w:rFonts w:ascii="Times New Roman" w:hAnsi="Times New Roman" w:cs="Times New Roman"/>
          <w:sz w:val="24"/>
          <w:szCs w:val="24"/>
        </w:rPr>
        <w:t>--- words engraved on the Wolfe and Montcalm Monument, Quebec City</w:t>
      </w:r>
    </w:p>
    <w:p w14:paraId="5DAFD8A2" w14:textId="749945F7" w:rsidR="00B72272" w:rsidRDefault="00B72272" w:rsidP="00B72272">
      <w:pPr>
        <w:tabs>
          <w:tab w:val="left" w:pos="2593"/>
        </w:tabs>
        <w:rPr>
          <w:rFonts w:ascii="Times New Roman" w:hAnsi="Times New Roman" w:cs="Times New Roman"/>
          <w:sz w:val="24"/>
          <w:szCs w:val="24"/>
        </w:rPr>
      </w:pPr>
      <w:r>
        <w:rPr>
          <w:rFonts w:ascii="Times New Roman" w:hAnsi="Times New Roman" w:cs="Times New Roman"/>
          <w:sz w:val="24"/>
          <w:szCs w:val="24"/>
        </w:rPr>
        <w:t>I expected to find a contest between a government and a people: I found two nations warring in the bosom of a single state.</w:t>
      </w:r>
    </w:p>
    <w:p w14:paraId="371E17A2" w14:textId="522C0E28" w:rsidR="00B72272" w:rsidRDefault="00B72272" w:rsidP="00B72272">
      <w:pPr>
        <w:tabs>
          <w:tab w:val="left" w:pos="2593"/>
        </w:tabs>
        <w:jc w:val="right"/>
        <w:rPr>
          <w:rFonts w:ascii="Times New Roman" w:hAnsi="Times New Roman" w:cs="Times New Roman"/>
          <w:sz w:val="24"/>
          <w:szCs w:val="24"/>
        </w:rPr>
      </w:pPr>
      <w:r>
        <w:rPr>
          <w:rFonts w:ascii="Times New Roman" w:hAnsi="Times New Roman" w:cs="Times New Roman"/>
          <w:sz w:val="24"/>
          <w:szCs w:val="24"/>
        </w:rPr>
        <w:t xml:space="preserve">--- Lord Durham’s </w:t>
      </w:r>
      <w:r>
        <w:rPr>
          <w:rFonts w:ascii="Times New Roman" w:hAnsi="Times New Roman" w:cs="Times New Roman"/>
          <w:i/>
          <w:iCs/>
          <w:sz w:val="24"/>
          <w:szCs w:val="24"/>
        </w:rPr>
        <w:t>Report</w:t>
      </w:r>
      <w:r>
        <w:rPr>
          <w:rFonts w:ascii="Times New Roman" w:hAnsi="Times New Roman" w:cs="Times New Roman"/>
          <w:sz w:val="24"/>
          <w:szCs w:val="24"/>
        </w:rPr>
        <w:t>, 1839</w:t>
      </w:r>
    </w:p>
    <w:p w14:paraId="7F280811" w14:textId="179A66DD" w:rsidR="00B72272" w:rsidRDefault="00B72272" w:rsidP="00B72272">
      <w:pPr>
        <w:tabs>
          <w:tab w:val="left" w:pos="2593"/>
        </w:tabs>
        <w:jc w:val="both"/>
        <w:rPr>
          <w:rFonts w:ascii="Times New Roman" w:hAnsi="Times New Roman" w:cs="Times New Roman"/>
          <w:sz w:val="24"/>
          <w:szCs w:val="24"/>
        </w:rPr>
      </w:pPr>
      <w:r>
        <w:rPr>
          <w:rFonts w:ascii="Times New Roman" w:hAnsi="Times New Roman" w:cs="Times New Roman"/>
          <w:sz w:val="24"/>
          <w:szCs w:val="24"/>
        </w:rPr>
        <w:t>The human tragedy, or the human irony, consists in the necessity of living with the consequences of actions performed under the pressure of compulsions so obscure we do not and cannot understand them.</w:t>
      </w:r>
    </w:p>
    <w:p w14:paraId="6D8F1E36" w14:textId="4274E872" w:rsidR="00B72272" w:rsidRDefault="00B72272" w:rsidP="00B72272">
      <w:pPr>
        <w:tabs>
          <w:tab w:val="left" w:pos="2593"/>
        </w:tabs>
        <w:jc w:val="right"/>
        <w:rPr>
          <w:rFonts w:ascii="Times New Roman" w:hAnsi="Times New Roman" w:cs="Times New Roman"/>
          <w:sz w:val="24"/>
          <w:szCs w:val="24"/>
        </w:rPr>
      </w:pPr>
      <w:r>
        <w:rPr>
          <w:rFonts w:ascii="Times New Roman" w:hAnsi="Times New Roman" w:cs="Times New Roman"/>
          <w:sz w:val="24"/>
          <w:szCs w:val="24"/>
        </w:rPr>
        <w:t>--- Hugh MacLennan, 1959; words latter recorded by The Tragically Hip in their 1992 song “Courage”</w:t>
      </w:r>
    </w:p>
    <w:p w14:paraId="1A064378" w14:textId="4C312B1C" w:rsidR="00B72272" w:rsidRDefault="00B72272" w:rsidP="00B72272">
      <w:pPr>
        <w:tabs>
          <w:tab w:val="left" w:pos="2593"/>
        </w:tabs>
        <w:rPr>
          <w:rFonts w:ascii="Times New Roman" w:hAnsi="Times New Roman" w:cs="Times New Roman"/>
          <w:b/>
          <w:bCs/>
          <w:sz w:val="24"/>
          <w:szCs w:val="24"/>
        </w:rPr>
      </w:pPr>
      <w:r>
        <w:rPr>
          <w:rFonts w:ascii="Times New Roman" w:hAnsi="Times New Roman" w:cs="Times New Roman"/>
          <w:b/>
          <w:bCs/>
          <w:sz w:val="24"/>
          <w:szCs w:val="24"/>
        </w:rPr>
        <w:t>Introduction</w:t>
      </w:r>
    </w:p>
    <w:p w14:paraId="154FA518" w14:textId="507C92B4" w:rsidR="00B72272" w:rsidRDefault="004261FD" w:rsidP="00B72272">
      <w:pPr>
        <w:pStyle w:val="a3"/>
        <w:numPr>
          <w:ilvl w:val="0"/>
          <w:numId w:val="11"/>
        </w:numPr>
        <w:tabs>
          <w:tab w:val="left" w:pos="2593"/>
        </w:tabs>
        <w:rPr>
          <w:rFonts w:ascii="Times New Roman" w:hAnsi="Times New Roman" w:cs="Times New Roman"/>
          <w:sz w:val="24"/>
          <w:szCs w:val="24"/>
        </w:rPr>
      </w:pPr>
      <w:r>
        <w:rPr>
          <w:rFonts w:ascii="Times New Roman" w:hAnsi="Times New Roman" w:cs="Times New Roman"/>
          <w:sz w:val="24"/>
          <w:szCs w:val="24"/>
        </w:rPr>
        <w:t>Is Canada a partnership of two founding peoples, the French and English, or even a their, the First Nations peoples? Or is Canada a federation of 10 equal provinces: Quebec, and what has been termed “the rest of Canada” or ROC?</w:t>
      </w:r>
    </w:p>
    <w:p w14:paraId="5614EDF0" w14:textId="5D9FF174" w:rsidR="004261FD" w:rsidRDefault="004261FD" w:rsidP="004261FD">
      <w:pPr>
        <w:pStyle w:val="a3"/>
        <w:numPr>
          <w:ilvl w:val="1"/>
          <w:numId w:val="11"/>
        </w:numPr>
        <w:tabs>
          <w:tab w:val="left" w:pos="2593"/>
        </w:tabs>
        <w:rPr>
          <w:rFonts w:ascii="Times New Roman" w:hAnsi="Times New Roman" w:cs="Times New Roman"/>
          <w:sz w:val="24"/>
          <w:szCs w:val="24"/>
        </w:rPr>
      </w:pPr>
      <w:r>
        <w:rPr>
          <w:rFonts w:ascii="Times New Roman" w:hAnsi="Times New Roman" w:cs="Times New Roman"/>
          <w:sz w:val="24"/>
          <w:szCs w:val="24"/>
        </w:rPr>
        <w:t>Most francophone Quebecers believe the former, sometimes referred to as the “two nations theory.”</w:t>
      </w:r>
    </w:p>
    <w:p w14:paraId="5BFED3FE" w14:textId="3A747FCE" w:rsidR="004261FD" w:rsidRDefault="004261FD" w:rsidP="004261FD">
      <w:pPr>
        <w:pStyle w:val="a3"/>
        <w:numPr>
          <w:ilvl w:val="1"/>
          <w:numId w:val="11"/>
        </w:numPr>
        <w:tabs>
          <w:tab w:val="left" w:pos="2593"/>
        </w:tabs>
        <w:rPr>
          <w:rFonts w:ascii="Times New Roman" w:hAnsi="Times New Roman" w:cs="Times New Roman"/>
          <w:sz w:val="24"/>
          <w:szCs w:val="24"/>
        </w:rPr>
      </w:pPr>
      <w:r>
        <w:rPr>
          <w:rFonts w:ascii="Times New Roman" w:hAnsi="Times New Roman" w:cs="Times New Roman"/>
          <w:sz w:val="24"/>
          <w:szCs w:val="24"/>
        </w:rPr>
        <w:t>They believe that as a minority nation within Canada, they have an historically distinctive patrimony that must be protected; that they constitute a “distinct society” within Canada.</w:t>
      </w:r>
    </w:p>
    <w:p w14:paraId="2257CEA4" w14:textId="5BF6EDC2" w:rsidR="004261FD" w:rsidRDefault="004261FD" w:rsidP="004261FD">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 Age of Mercantilism (</w:t>
      </w:r>
      <w:r>
        <w:rPr>
          <w:rFonts w:ascii="Times New Roman" w:hAnsi="Times New Roman" w:cs="Times New Roman" w:hint="eastAsia"/>
          <w:b/>
          <w:bCs/>
          <w:sz w:val="24"/>
          <w:szCs w:val="24"/>
        </w:rPr>
        <w:t>重商主义</w:t>
      </w:r>
      <w:r>
        <w:rPr>
          <w:rFonts w:ascii="Times New Roman" w:hAnsi="Times New Roman" w:cs="Times New Roman"/>
          <w:b/>
          <w:bCs/>
          <w:sz w:val="24"/>
          <w:szCs w:val="24"/>
        </w:rPr>
        <w:t>)</w:t>
      </w:r>
    </w:p>
    <w:p w14:paraId="3652EE7E" w14:textId="1F7F2208" w:rsidR="004261FD" w:rsidRDefault="004261FD" w:rsidP="004261FD">
      <w:pPr>
        <w:pStyle w:val="a3"/>
        <w:numPr>
          <w:ilvl w:val="0"/>
          <w:numId w:val="1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Between 1689 and 1763, the French and the English fought a series of wars. The last of these wars (1756-1763) was known in Europe as the </w:t>
      </w:r>
      <w:r w:rsidRPr="004261FD">
        <w:rPr>
          <w:rFonts w:ascii="Times New Roman" w:hAnsi="Times New Roman" w:cs="Times New Roman"/>
          <w:b/>
          <w:bCs/>
          <w:sz w:val="24"/>
          <w:szCs w:val="24"/>
        </w:rPr>
        <w:t>Seven Years War</w:t>
      </w:r>
      <w:r>
        <w:rPr>
          <w:rFonts w:ascii="Times New Roman" w:hAnsi="Times New Roman" w:cs="Times New Roman"/>
          <w:sz w:val="24"/>
          <w:szCs w:val="24"/>
        </w:rPr>
        <w:t xml:space="preserve">, but in British North America as the </w:t>
      </w:r>
      <w:r w:rsidRPr="004261FD">
        <w:rPr>
          <w:rFonts w:ascii="Times New Roman" w:hAnsi="Times New Roman" w:cs="Times New Roman"/>
          <w:b/>
          <w:bCs/>
          <w:sz w:val="24"/>
          <w:szCs w:val="24"/>
        </w:rPr>
        <w:t>French and Indian War</w:t>
      </w:r>
      <w:r>
        <w:rPr>
          <w:rFonts w:ascii="Times New Roman" w:hAnsi="Times New Roman" w:cs="Times New Roman"/>
          <w:sz w:val="24"/>
          <w:szCs w:val="24"/>
        </w:rPr>
        <w:t xml:space="preserve"> (Hofstadter, Miller, and Aaron, 1957:64). North America was merely one outpost, albeit (</w:t>
      </w:r>
      <w:r>
        <w:rPr>
          <w:rFonts w:ascii="Times New Roman" w:hAnsi="Times New Roman" w:cs="Times New Roman" w:hint="eastAsia"/>
          <w:sz w:val="24"/>
          <w:szCs w:val="24"/>
        </w:rPr>
        <w:t>虽然；即使</w:t>
      </w:r>
      <w:r>
        <w:rPr>
          <w:rFonts w:ascii="Times New Roman" w:hAnsi="Times New Roman" w:cs="Times New Roman"/>
          <w:sz w:val="24"/>
          <w:szCs w:val="24"/>
        </w:rPr>
        <w:t>) an important one, in these wars.</w:t>
      </w:r>
    </w:p>
    <w:p w14:paraId="7B00D071" w14:textId="2C44BB68" w:rsidR="008D0435" w:rsidRDefault="008D0435" w:rsidP="004261FD">
      <w:pPr>
        <w:pStyle w:val="a3"/>
        <w:numPr>
          <w:ilvl w:val="0"/>
          <w:numId w:val="11"/>
        </w:numPr>
        <w:tabs>
          <w:tab w:val="left" w:pos="2593"/>
        </w:tabs>
        <w:rPr>
          <w:rFonts w:ascii="Times New Roman" w:hAnsi="Times New Roman" w:cs="Times New Roman"/>
          <w:sz w:val="24"/>
          <w:szCs w:val="24"/>
        </w:rPr>
      </w:pPr>
      <w:r>
        <w:rPr>
          <w:rFonts w:ascii="Times New Roman" w:hAnsi="Times New Roman" w:cs="Times New Roman"/>
          <w:sz w:val="24"/>
          <w:szCs w:val="24"/>
        </w:rPr>
        <w:t>Before 15</w:t>
      </w:r>
      <w:r w:rsidRPr="008D043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 basic structures of European society had remained fundamentally unchanged since the collapse of the Roman Empire (Manchester, 1992). In Thomas Hobbes’s (1651/2014) memorable phrase, life was “poor, nasty, brutish, and short.” </w:t>
      </w:r>
      <w:r>
        <w:rPr>
          <w:rFonts w:ascii="Times New Roman" w:hAnsi="Times New Roman" w:cs="Times New Roman"/>
          <w:sz w:val="24"/>
          <w:szCs w:val="24"/>
        </w:rPr>
        <w:lastRenderedPageBreak/>
        <w:t>People lived predictable lives in small rural communities. Families were large, class structures and age and gender roles were fixed, trade was local, and barter was the chief means of exchange.</w:t>
      </w:r>
    </w:p>
    <w:p w14:paraId="63D64871" w14:textId="2973C3F1" w:rsidR="008D0435" w:rsidRDefault="008D0435" w:rsidP="008D0435">
      <w:pPr>
        <w:pStyle w:val="a3"/>
        <w:numPr>
          <w:ilvl w:val="1"/>
          <w:numId w:val="11"/>
        </w:numPr>
        <w:tabs>
          <w:tab w:val="left" w:pos="2593"/>
        </w:tabs>
        <w:rPr>
          <w:rFonts w:ascii="Times New Roman" w:hAnsi="Times New Roman" w:cs="Times New Roman"/>
          <w:sz w:val="24"/>
          <w:szCs w:val="24"/>
        </w:rPr>
      </w:pPr>
      <w:r>
        <w:rPr>
          <w:rFonts w:ascii="Times New Roman" w:hAnsi="Times New Roman" w:cs="Times New Roman"/>
          <w:sz w:val="24"/>
          <w:szCs w:val="24"/>
        </w:rPr>
        <w:t>Europe feudal society began to change by the emergence of a new merchant class.</w:t>
      </w:r>
    </w:p>
    <w:p w14:paraId="677919B7" w14:textId="11ACE78A" w:rsidR="008D0435" w:rsidRDefault="008D0435" w:rsidP="008D0435">
      <w:pPr>
        <w:pStyle w:val="a3"/>
        <w:numPr>
          <w:ilvl w:val="1"/>
          <w:numId w:val="11"/>
        </w:numPr>
        <w:tabs>
          <w:tab w:val="left" w:pos="2593"/>
        </w:tabs>
        <w:rPr>
          <w:rFonts w:ascii="Times New Roman" w:hAnsi="Times New Roman" w:cs="Times New Roman"/>
          <w:sz w:val="24"/>
          <w:szCs w:val="24"/>
        </w:rPr>
      </w:pPr>
      <w:r>
        <w:rPr>
          <w:rFonts w:ascii="Times New Roman" w:hAnsi="Times New Roman" w:cs="Times New Roman"/>
          <w:sz w:val="24"/>
          <w:szCs w:val="24"/>
        </w:rPr>
        <w:t>In earlier times, churches had frowned upon trade, especially such practices as the granting of monopolies, usury, and profiteering (Hofstadter et al., 1957:4).</w:t>
      </w:r>
    </w:p>
    <w:p w14:paraId="313B57C6" w14:textId="4C02DB37" w:rsidR="008D0435" w:rsidRDefault="008D0435" w:rsidP="008D0435">
      <w:pPr>
        <w:pStyle w:val="a3"/>
        <w:numPr>
          <w:ilvl w:val="1"/>
          <w:numId w:val="11"/>
        </w:numPr>
        <w:tabs>
          <w:tab w:val="left" w:pos="2593"/>
        </w:tabs>
        <w:rPr>
          <w:rFonts w:ascii="Times New Roman" w:hAnsi="Times New Roman" w:cs="Times New Roman"/>
          <w:sz w:val="24"/>
          <w:szCs w:val="24"/>
        </w:rPr>
      </w:pPr>
      <w:r>
        <w:rPr>
          <w:rFonts w:ascii="Times New Roman" w:hAnsi="Times New Roman" w:cs="Times New Roman"/>
          <w:sz w:val="24"/>
          <w:szCs w:val="24"/>
        </w:rPr>
        <w:t>Between the 16</w:t>
      </w:r>
      <w:r w:rsidRPr="008D0435">
        <w:rPr>
          <w:rFonts w:ascii="Times New Roman" w:hAnsi="Times New Roman" w:cs="Times New Roman"/>
          <w:sz w:val="24"/>
          <w:szCs w:val="24"/>
          <w:vertAlign w:val="superscript"/>
        </w:rPr>
        <w:t>th</w:t>
      </w:r>
      <w:r>
        <w:rPr>
          <w:rFonts w:ascii="Times New Roman" w:hAnsi="Times New Roman" w:cs="Times New Roman"/>
          <w:sz w:val="24"/>
          <w:szCs w:val="24"/>
        </w:rPr>
        <w:t xml:space="preserve"> and 18</w:t>
      </w:r>
      <w:r w:rsidRPr="008D0435">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 however, there arose a new economic arrangement which encouraged commercial trade.</w:t>
      </w:r>
    </w:p>
    <w:p w14:paraId="3C23988B" w14:textId="45717944" w:rsidR="008D0435" w:rsidRDefault="008D0435" w:rsidP="008D0435">
      <w:pPr>
        <w:pStyle w:val="a3"/>
        <w:numPr>
          <w:ilvl w:val="1"/>
          <w:numId w:val="1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Merchants paid the state levies and taxes, and even lent money at favourable rates to support the state’s armies. In return, merchants induced </w:t>
      </w:r>
      <w:r>
        <w:rPr>
          <w:rFonts w:ascii="Times New Roman" w:hAnsi="Times New Roman" w:cs="Times New Roman" w:hint="eastAsia"/>
          <w:sz w:val="24"/>
          <w:szCs w:val="24"/>
        </w:rPr>
        <w:t>(</w:t>
      </w:r>
      <w:r>
        <w:rPr>
          <w:rFonts w:ascii="Times New Roman" w:hAnsi="Times New Roman" w:cs="Times New Roman" w:hint="eastAsia"/>
          <w:sz w:val="24"/>
          <w:szCs w:val="24"/>
        </w:rPr>
        <w:t>说服</w:t>
      </w:r>
      <w:r>
        <w:rPr>
          <w:rFonts w:ascii="Times New Roman" w:hAnsi="Times New Roman" w:cs="Times New Roman"/>
          <w:sz w:val="24"/>
          <w:szCs w:val="24"/>
        </w:rPr>
        <w:t xml:space="preserve">) </w:t>
      </w:r>
      <w:r>
        <w:rPr>
          <w:rFonts w:ascii="Times New Roman" w:hAnsi="Times New Roman" w:cs="Times New Roman" w:hint="eastAsia"/>
          <w:sz w:val="24"/>
          <w:szCs w:val="24"/>
        </w:rPr>
        <w:t>s</w:t>
      </w:r>
      <w:r w:rsidRPr="008D0435">
        <w:rPr>
          <w:rFonts w:ascii="Times New Roman" w:hAnsi="Times New Roman" w:cs="Times New Roman"/>
          <w:sz w:val="24"/>
          <w:szCs w:val="24"/>
        </w:rPr>
        <w:t>tates to enact policies, including war, designed to protect their business interests (La Haye, 1993:534).</w:t>
      </w:r>
    </w:p>
    <w:p w14:paraId="2D460889" w14:textId="031B5A10" w:rsidR="0076785A" w:rsidRDefault="0076785A" w:rsidP="008D0435">
      <w:pPr>
        <w:pStyle w:val="a3"/>
        <w:numPr>
          <w:ilvl w:val="1"/>
          <w:numId w:val="1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new economic arrangement was called </w:t>
      </w:r>
      <w:r>
        <w:rPr>
          <w:rFonts w:ascii="Times New Roman" w:hAnsi="Times New Roman" w:cs="Times New Roman"/>
          <w:b/>
          <w:bCs/>
          <w:sz w:val="24"/>
          <w:szCs w:val="24"/>
        </w:rPr>
        <w:t xml:space="preserve">mercantilism </w:t>
      </w:r>
      <w:r>
        <w:rPr>
          <w:rFonts w:ascii="Times New Roman" w:hAnsi="Times New Roman" w:cs="Times New Roman"/>
          <w:sz w:val="24"/>
          <w:szCs w:val="24"/>
        </w:rPr>
        <w:t>(Hofstadter et all., 1957; La Haye, 1993; Norrie and Owram, 1996:17-18).</w:t>
      </w:r>
    </w:p>
    <w:p w14:paraId="4B5AB8B5" w14:textId="4EE5E0BC" w:rsidR="0076785A" w:rsidRDefault="0076785A" w:rsidP="0076785A">
      <w:pPr>
        <w:pStyle w:val="a3"/>
        <w:numPr>
          <w:ilvl w:val="2"/>
          <w:numId w:val="11"/>
        </w:numPr>
        <w:tabs>
          <w:tab w:val="left" w:pos="2593"/>
        </w:tabs>
        <w:rPr>
          <w:rFonts w:ascii="Times New Roman" w:hAnsi="Times New Roman" w:cs="Times New Roman"/>
          <w:sz w:val="24"/>
          <w:szCs w:val="24"/>
        </w:rPr>
      </w:pPr>
      <w:r>
        <w:rPr>
          <w:rFonts w:ascii="Times New Roman" w:hAnsi="Times New Roman" w:cs="Times New Roman"/>
          <w:sz w:val="24"/>
          <w:szCs w:val="24"/>
        </w:rPr>
        <w:t>The chief aim of mercantilist polices was to preserve the mother country’s supply of precious metals and to make it less vulnerable during times of war.</w:t>
      </w:r>
    </w:p>
    <w:p w14:paraId="63EB62C3" w14:textId="5073BCC5" w:rsidR="0076785A" w:rsidRDefault="0076785A" w:rsidP="0076785A">
      <w:pPr>
        <w:pStyle w:val="a3"/>
        <w:numPr>
          <w:ilvl w:val="2"/>
          <w:numId w:val="11"/>
        </w:numPr>
        <w:tabs>
          <w:tab w:val="left" w:pos="2593"/>
        </w:tabs>
        <w:rPr>
          <w:rFonts w:ascii="Times New Roman" w:hAnsi="Times New Roman" w:cs="Times New Roman"/>
          <w:sz w:val="24"/>
          <w:szCs w:val="24"/>
        </w:rPr>
      </w:pPr>
      <w:r>
        <w:rPr>
          <w:rFonts w:ascii="Times New Roman" w:hAnsi="Times New Roman" w:cs="Times New Roman"/>
          <w:sz w:val="24"/>
          <w:szCs w:val="24"/>
        </w:rPr>
        <w:t>Colonies were fundamental to mercantilist policy.</w:t>
      </w:r>
    </w:p>
    <w:p w14:paraId="031DA3C5" w14:textId="20B7A0DC" w:rsidR="0076785A" w:rsidRDefault="0076785A" w:rsidP="0076785A">
      <w:pPr>
        <w:pStyle w:val="a3"/>
        <w:numPr>
          <w:ilvl w:val="2"/>
          <w:numId w:val="11"/>
        </w:numPr>
        <w:tabs>
          <w:tab w:val="left" w:pos="2593"/>
        </w:tabs>
        <w:rPr>
          <w:rFonts w:ascii="Times New Roman" w:hAnsi="Times New Roman" w:cs="Times New Roman"/>
          <w:sz w:val="24"/>
          <w:szCs w:val="24"/>
        </w:rPr>
      </w:pPr>
      <w:r>
        <w:rPr>
          <w:rFonts w:ascii="Times New Roman" w:hAnsi="Times New Roman" w:cs="Times New Roman"/>
          <w:sz w:val="24"/>
          <w:szCs w:val="24"/>
        </w:rPr>
        <w:t>In practice, because mercantilism and colonialism also meant the enrichment of one state and its merchant allies at the expense of other states and their business friends, conflict was a frequent result.</w:t>
      </w:r>
    </w:p>
    <w:p w14:paraId="3FA2CCAC" w14:textId="39120F53" w:rsidR="0076785A" w:rsidRDefault="0076785A" w:rsidP="0076785A">
      <w:pPr>
        <w:pStyle w:val="a3"/>
        <w:numPr>
          <w:ilvl w:val="3"/>
          <w:numId w:val="11"/>
        </w:numPr>
        <w:tabs>
          <w:tab w:val="left" w:pos="2593"/>
        </w:tabs>
        <w:rPr>
          <w:rFonts w:ascii="Times New Roman" w:hAnsi="Times New Roman" w:cs="Times New Roman"/>
          <w:sz w:val="24"/>
          <w:szCs w:val="24"/>
        </w:rPr>
      </w:pPr>
      <w:r>
        <w:rPr>
          <w:rFonts w:ascii="Times New Roman" w:hAnsi="Times New Roman" w:cs="Times New Roman"/>
          <w:sz w:val="24"/>
          <w:szCs w:val="24"/>
        </w:rPr>
        <w:t>English on the eastern seaboard and around Hudson Bay and the French in Nova Scotia and along the St. Lawrence, the colony of New France</w:t>
      </w:r>
    </w:p>
    <w:p w14:paraId="04E2AD09" w14:textId="1F5D8B60" w:rsidR="0076785A" w:rsidRDefault="0076785A" w:rsidP="0076785A">
      <w:pPr>
        <w:pStyle w:val="a3"/>
        <w:numPr>
          <w:ilvl w:val="3"/>
          <w:numId w:val="11"/>
        </w:numPr>
        <w:tabs>
          <w:tab w:val="left" w:pos="2593"/>
        </w:tabs>
        <w:rPr>
          <w:rFonts w:ascii="Times New Roman" w:hAnsi="Times New Roman" w:cs="Times New Roman"/>
          <w:sz w:val="24"/>
          <w:szCs w:val="24"/>
        </w:rPr>
      </w:pPr>
      <w:r>
        <w:rPr>
          <w:rFonts w:ascii="Times New Roman" w:hAnsi="Times New Roman" w:cs="Times New Roman"/>
          <w:sz w:val="24"/>
          <w:szCs w:val="24"/>
        </w:rPr>
        <w:t>The Aboriginal peoples of the region soon found themselves caught up in the conflict.</w:t>
      </w:r>
    </w:p>
    <w:p w14:paraId="62B8AB9A" w14:textId="4F39272D" w:rsidR="0076785A" w:rsidRDefault="0076785A" w:rsidP="0076785A">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 Rise and Fall of New France</w:t>
      </w:r>
    </w:p>
    <w:p w14:paraId="5EA0CC07" w14:textId="0A96D999" w:rsidR="0076785A" w:rsidRDefault="0076785A" w:rsidP="0076785A">
      <w:pPr>
        <w:pStyle w:val="a3"/>
        <w:numPr>
          <w:ilvl w:val="0"/>
          <w:numId w:val="12"/>
        </w:numPr>
        <w:tabs>
          <w:tab w:val="left" w:pos="2593"/>
        </w:tabs>
        <w:rPr>
          <w:rFonts w:ascii="Times New Roman" w:hAnsi="Times New Roman" w:cs="Times New Roman"/>
          <w:sz w:val="24"/>
          <w:szCs w:val="24"/>
        </w:rPr>
      </w:pPr>
      <w:r>
        <w:rPr>
          <w:rFonts w:ascii="Times New Roman" w:hAnsi="Times New Roman" w:cs="Times New Roman"/>
          <w:sz w:val="24"/>
          <w:szCs w:val="24"/>
        </w:rPr>
        <w:t>The history of New France begins in 1534</w:t>
      </w:r>
    </w:p>
    <w:p w14:paraId="58266C3E" w14:textId="0DEA2EB6" w:rsidR="0076785A" w:rsidRDefault="0076785A" w:rsidP="0076785A">
      <w:pPr>
        <w:pStyle w:val="a3"/>
        <w:numPr>
          <w:ilvl w:val="1"/>
          <w:numId w:val="12"/>
        </w:numPr>
        <w:tabs>
          <w:tab w:val="left" w:pos="2593"/>
        </w:tabs>
        <w:rPr>
          <w:rFonts w:ascii="Times New Roman" w:hAnsi="Times New Roman" w:cs="Times New Roman"/>
          <w:sz w:val="24"/>
          <w:szCs w:val="24"/>
        </w:rPr>
      </w:pPr>
      <w:r>
        <w:rPr>
          <w:rFonts w:ascii="Times New Roman" w:hAnsi="Times New Roman" w:cs="Times New Roman"/>
          <w:sz w:val="24"/>
          <w:szCs w:val="24"/>
        </w:rPr>
        <w:t>French explorer Jacques Cartier (1491-1557) first made landfall on the shores of the Gaspe Peninsula (Miller, 2000).</w:t>
      </w:r>
      <w:r>
        <w:rPr>
          <w:rFonts w:ascii="Times New Roman" w:hAnsi="Times New Roman" w:cs="Times New Roman"/>
          <w:sz w:val="24"/>
          <w:szCs w:val="24"/>
        </w:rPr>
        <w:tab/>
      </w:r>
    </w:p>
    <w:p w14:paraId="6C0EAD7E" w14:textId="275403AF" w:rsidR="0076785A" w:rsidRDefault="0076785A" w:rsidP="0076785A">
      <w:pPr>
        <w:pStyle w:val="a3"/>
        <w:numPr>
          <w:ilvl w:val="1"/>
          <w:numId w:val="12"/>
        </w:numPr>
        <w:tabs>
          <w:tab w:val="left" w:pos="2593"/>
        </w:tabs>
        <w:rPr>
          <w:rFonts w:ascii="Times New Roman" w:hAnsi="Times New Roman" w:cs="Times New Roman"/>
          <w:sz w:val="24"/>
          <w:szCs w:val="24"/>
        </w:rPr>
      </w:pPr>
      <w:r>
        <w:rPr>
          <w:rFonts w:ascii="Times New Roman" w:hAnsi="Times New Roman" w:cs="Times New Roman"/>
          <w:sz w:val="24"/>
          <w:szCs w:val="24"/>
        </w:rPr>
        <w:t>Early in the next century, France returned in the person of Samuel de Champlain (1570-1635).</w:t>
      </w:r>
    </w:p>
    <w:p w14:paraId="5D1E125C" w14:textId="26B518D5" w:rsidR="0076785A" w:rsidRDefault="0076785A" w:rsidP="0076785A">
      <w:pPr>
        <w:pStyle w:val="a3"/>
        <w:numPr>
          <w:ilvl w:val="2"/>
          <w:numId w:val="12"/>
        </w:numPr>
        <w:tabs>
          <w:tab w:val="left" w:pos="2593"/>
        </w:tabs>
        <w:rPr>
          <w:rFonts w:ascii="Times New Roman" w:hAnsi="Times New Roman" w:cs="Times New Roman"/>
          <w:sz w:val="24"/>
          <w:szCs w:val="24"/>
        </w:rPr>
      </w:pPr>
      <w:r>
        <w:rPr>
          <w:rFonts w:ascii="Times New Roman" w:hAnsi="Times New Roman" w:cs="Times New Roman"/>
          <w:sz w:val="24"/>
          <w:szCs w:val="24"/>
        </w:rPr>
        <w:t>Champlain in 1608 founded a trading post at what is now Quebec City. Thus new France began.</w:t>
      </w:r>
    </w:p>
    <w:p w14:paraId="62D8E2D7" w14:textId="613F61CC" w:rsidR="00984285" w:rsidRDefault="00984285" w:rsidP="00984285">
      <w:pPr>
        <w:pStyle w:val="a3"/>
        <w:numPr>
          <w:ilvl w:val="1"/>
          <w:numId w:val="12"/>
        </w:numPr>
        <w:tabs>
          <w:tab w:val="left" w:pos="2593"/>
        </w:tabs>
        <w:rPr>
          <w:rFonts w:ascii="Times New Roman" w:hAnsi="Times New Roman" w:cs="Times New Roman"/>
          <w:sz w:val="24"/>
          <w:szCs w:val="24"/>
        </w:rPr>
      </w:pPr>
      <w:r>
        <w:rPr>
          <w:rFonts w:ascii="Times New Roman" w:hAnsi="Times New Roman" w:cs="Times New Roman"/>
          <w:sz w:val="24"/>
          <w:szCs w:val="24"/>
        </w:rPr>
        <w:t>Champlain’s efforts to forge alliances with the Huron Confederacy brought the colonists into conflict with the tribes of the Iroquois Confederacy.</w:t>
      </w:r>
    </w:p>
    <w:p w14:paraId="5797BE4D" w14:textId="40BB15EE" w:rsidR="00984285" w:rsidRPr="00984285" w:rsidRDefault="00984285" w:rsidP="00984285">
      <w:pPr>
        <w:pStyle w:val="a3"/>
        <w:numPr>
          <w:ilvl w:val="0"/>
          <w:numId w:val="12"/>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1627, France’s chief minister, Cardinal Richelieu, formed a private company made up of 100 merchants and aristocrats --- </w:t>
      </w:r>
      <w:r>
        <w:rPr>
          <w:rFonts w:ascii="Times New Roman" w:hAnsi="Times New Roman" w:cs="Times New Roman"/>
          <w:b/>
          <w:bCs/>
          <w:i/>
          <w:iCs/>
          <w:sz w:val="24"/>
          <w:szCs w:val="24"/>
        </w:rPr>
        <w:t>Compagnie des Cent-Associes</w:t>
      </w:r>
    </w:p>
    <w:p w14:paraId="1A08C77A" w14:textId="018B4F15" w:rsidR="00DE5A67" w:rsidRDefault="00984285" w:rsidP="00DE5A67">
      <w:pPr>
        <w:pStyle w:val="a3"/>
        <w:numPr>
          <w:ilvl w:val="0"/>
          <w:numId w:val="12"/>
        </w:numPr>
        <w:tabs>
          <w:tab w:val="left" w:pos="2593"/>
        </w:tabs>
        <w:rPr>
          <w:rFonts w:ascii="Times New Roman" w:hAnsi="Times New Roman" w:cs="Times New Roman"/>
          <w:sz w:val="24"/>
          <w:szCs w:val="24"/>
        </w:rPr>
      </w:pPr>
      <w:r>
        <w:rPr>
          <w:rFonts w:ascii="Times New Roman" w:hAnsi="Times New Roman" w:cs="Times New Roman"/>
          <w:sz w:val="24"/>
          <w:szCs w:val="24"/>
        </w:rPr>
        <w:t>The company was given a monopoly over the fur trade in exchange for promises to colonize the territory (Moore,2012).</w:t>
      </w:r>
    </w:p>
    <w:p w14:paraId="586584C3" w14:textId="407D7C3C" w:rsidR="00DE5A67" w:rsidRDefault="00DE5A67" w:rsidP="00DE5A67">
      <w:pPr>
        <w:pStyle w:val="a3"/>
        <w:numPr>
          <w:ilvl w:val="0"/>
          <w:numId w:val="12"/>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In August 1760, Montreal capitulated, the French humiliation completed by a public surrender of arms (Dufour, 1990). The Treaty of Paris in 1763 formally ended the war. France ceded its former colony along the St. Lawrence to Britain.</w:t>
      </w:r>
    </w:p>
    <w:p w14:paraId="2913EBF4" w14:textId="41DE6F12" w:rsidR="00DE5A67" w:rsidRDefault="00DE5A67" w:rsidP="00DE5A67">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 Royal Proclamation and Quebec Act</w:t>
      </w:r>
    </w:p>
    <w:p w14:paraId="0D57EB85" w14:textId="0A30B482" w:rsidR="00DE5A67" w:rsidRDefault="00DE5A67" w:rsidP="00DE5A67">
      <w:pPr>
        <w:pStyle w:val="a3"/>
        <w:numPr>
          <w:ilvl w:val="0"/>
          <w:numId w:val="13"/>
        </w:numPr>
        <w:tabs>
          <w:tab w:val="left" w:pos="2593"/>
        </w:tabs>
        <w:rPr>
          <w:rFonts w:ascii="Times New Roman" w:hAnsi="Times New Roman" w:cs="Times New Roman"/>
          <w:sz w:val="24"/>
          <w:szCs w:val="24"/>
        </w:rPr>
      </w:pPr>
      <w:r w:rsidRPr="00DE5A67">
        <w:rPr>
          <w:rFonts w:ascii="Times New Roman" w:hAnsi="Times New Roman" w:cs="Times New Roman"/>
          <w:sz w:val="24"/>
          <w:szCs w:val="24"/>
        </w:rPr>
        <w:t>The forced expulsion</w:t>
      </w:r>
      <w:r>
        <w:rPr>
          <w:rFonts w:ascii="Times New Roman" w:hAnsi="Times New Roman" w:cs="Times New Roman"/>
          <w:sz w:val="24"/>
          <w:szCs w:val="24"/>
        </w:rPr>
        <w:t xml:space="preserve"> of roughly 7</w:t>
      </w:r>
      <w:r w:rsidR="009564B9">
        <w:rPr>
          <w:rFonts w:ascii="Times New Roman" w:hAnsi="Times New Roman" w:cs="Times New Roman"/>
          <w:sz w:val="24"/>
          <w:szCs w:val="24"/>
        </w:rPr>
        <w:t>,</w:t>
      </w:r>
      <w:r>
        <w:rPr>
          <w:rFonts w:ascii="Times New Roman" w:hAnsi="Times New Roman" w:cs="Times New Roman"/>
          <w:sz w:val="24"/>
          <w:szCs w:val="24"/>
        </w:rPr>
        <w:t>000 Acadian people in 1754 from what is now Nova Scotia, without compensation for their land had French minds refreshed.</w:t>
      </w:r>
    </w:p>
    <w:p w14:paraId="77723F7E" w14:textId="57612E39" w:rsidR="00DE5A67" w:rsidRDefault="00DE5A67" w:rsidP="00DE5A67">
      <w:pPr>
        <w:pStyle w:val="a3"/>
        <w:numPr>
          <w:ilvl w:val="0"/>
          <w:numId w:val="13"/>
        </w:numPr>
        <w:tabs>
          <w:tab w:val="left" w:pos="2593"/>
        </w:tabs>
        <w:rPr>
          <w:rFonts w:ascii="Times New Roman" w:hAnsi="Times New Roman" w:cs="Times New Roman"/>
          <w:sz w:val="24"/>
          <w:szCs w:val="24"/>
        </w:rPr>
      </w:pPr>
      <w:r>
        <w:rPr>
          <w:rFonts w:ascii="Times New Roman" w:hAnsi="Times New Roman" w:cs="Times New Roman"/>
          <w:sz w:val="24"/>
          <w:szCs w:val="24"/>
        </w:rPr>
        <w:t>In the years between 1760 and 1764, Quebec was under martial law (</w:t>
      </w:r>
      <w:r w:rsidRPr="001E00EC">
        <w:rPr>
          <w:rFonts w:ascii="Times New Roman" w:hAnsi="Times New Roman" w:cs="Times New Roman" w:hint="eastAsia"/>
          <w:sz w:val="21"/>
          <w:szCs w:val="21"/>
        </w:rPr>
        <w:t>戒严令</w:t>
      </w:r>
      <w:r>
        <w:rPr>
          <w:rFonts w:ascii="Times New Roman" w:hAnsi="Times New Roman" w:cs="Times New Roman"/>
          <w:sz w:val="24"/>
          <w:szCs w:val="24"/>
        </w:rPr>
        <w:t>).</w:t>
      </w:r>
    </w:p>
    <w:p w14:paraId="46371CCB" w14:textId="1B190795" w:rsidR="00DE5A67" w:rsidRDefault="00DE5A67" w:rsidP="00DE5A67">
      <w:pPr>
        <w:pStyle w:val="a3"/>
        <w:numPr>
          <w:ilvl w:val="0"/>
          <w:numId w:val="13"/>
        </w:numPr>
        <w:tabs>
          <w:tab w:val="left" w:pos="2593"/>
        </w:tabs>
        <w:rPr>
          <w:rFonts w:ascii="Times New Roman" w:hAnsi="Times New Roman" w:cs="Times New Roman"/>
          <w:sz w:val="24"/>
          <w:szCs w:val="24"/>
        </w:rPr>
      </w:pPr>
      <w:r>
        <w:rPr>
          <w:rFonts w:ascii="Times New Roman" w:hAnsi="Times New Roman" w:cs="Times New Roman"/>
          <w:sz w:val="24"/>
          <w:szCs w:val="24"/>
        </w:rPr>
        <w:t>Royal Proclamation</w:t>
      </w:r>
    </w:p>
    <w:p w14:paraId="2A4498FA" w14:textId="5CC2BCEA" w:rsidR="00DE5A67" w:rsidRDefault="00DE5A67" w:rsidP="00DE5A67">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Designed to assimilate the French</w:t>
      </w:r>
    </w:p>
    <w:p w14:paraId="35D63B32" w14:textId="42E39D28" w:rsidR="00DE5A67" w:rsidRDefault="00DE5A67" w:rsidP="00DE5A67">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Declared that British institutions would henceforth govern Quebec, when an elected assembly and British laws.</w:t>
      </w:r>
    </w:p>
    <w:p w14:paraId="352DD028" w14:textId="5D1AA868" w:rsidR="000C735C" w:rsidRDefault="00F00288"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The British governor, James Murray (1721-1794), refused to enact many of the provisions.</w:t>
      </w:r>
    </w:p>
    <w:p w14:paraId="62BB77EB" w14:textId="3EB3FFDC" w:rsidR="000C735C" w:rsidRDefault="000C735C" w:rsidP="000C735C">
      <w:pPr>
        <w:pStyle w:val="a3"/>
        <w:numPr>
          <w:ilvl w:val="0"/>
          <w:numId w:val="13"/>
        </w:numPr>
        <w:tabs>
          <w:tab w:val="left" w:pos="2593"/>
        </w:tabs>
        <w:rPr>
          <w:rFonts w:ascii="Times New Roman" w:hAnsi="Times New Roman" w:cs="Times New Roman"/>
          <w:sz w:val="24"/>
          <w:szCs w:val="24"/>
        </w:rPr>
      </w:pPr>
      <w:r>
        <w:rPr>
          <w:rFonts w:ascii="Times New Roman" w:hAnsi="Times New Roman" w:cs="Times New Roman"/>
          <w:sz w:val="24"/>
          <w:szCs w:val="24"/>
        </w:rPr>
        <w:t>Thus in 1773, the British passed the Quebec Act.</w:t>
      </w:r>
    </w:p>
    <w:p w14:paraId="1A6B6434" w14:textId="46E84EAC" w:rsidR="000C735C" w:rsidRDefault="000C735C"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Reversed much of the Royal Proclamation</w:t>
      </w:r>
    </w:p>
    <w:p w14:paraId="591EFF63" w14:textId="7A84D20F" w:rsidR="000C735C" w:rsidRDefault="000C735C"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Allow Catholics to hold elected office.</w:t>
      </w:r>
    </w:p>
    <w:p w14:paraId="547B76EB" w14:textId="262ACB50" w:rsidR="000C735C" w:rsidRDefault="000C735C"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Seigneurial land tenure was confirmed</w:t>
      </w:r>
    </w:p>
    <w:p w14:paraId="52C689B0" w14:textId="373AADC8" w:rsidR="000C735C" w:rsidRDefault="000C735C"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The colony’s territorial boundaries were increased to include some of the First Nations territories.</w:t>
      </w:r>
    </w:p>
    <w:p w14:paraId="6129971D" w14:textId="7C352282" w:rsidR="000C735C" w:rsidRDefault="000C735C"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Catholics were given the right to practise their religion.</w:t>
      </w:r>
    </w:p>
    <w:p w14:paraId="1D79C1CD" w14:textId="3BF77638" w:rsidR="000C735C" w:rsidRDefault="000C735C"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Catholic church was allowed to collect tithes again.</w:t>
      </w:r>
    </w:p>
    <w:p w14:paraId="56C7A7BB" w14:textId="3802DED8" w:rsidR="000C735C" w:rsidRDefault="000C735C" w:rsidP="000C735C">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While English criminal law was retained, French law was allowed in civil cases (Dickinson and Young, 2008:55)</w:t>
      </w:r>
    </w:p>
    <w:p w14:paraId="612BC67B" w14:textId="1CD8136A" w:rsidR="000C735C" w:rsidRDefault="000C735C" w:rsidP="000C735C">
      <w:pPr>
        <w:pStyle w:val="a3"/>
        <w:numPr>
          <w:ilvl w:val="0"/>
          <w:numId w:val="13"/>
        </w:numPr>
        <w:tabs>
          <w:tab w:val="left" w:pos="2593"/>
        </w:tabs>
        <w:rPr>
          <w:rFonts w:ascii="Times New Roman" w:hAnsi="Times New Roman" w:cs="Times New Roman"/>
          <w:sz w:val="24"/>
          <w:szCs w:val="24"/>
        </w:rPr>
      </w:pPr>
      <w:r>
        <w:rPr>
          <w:rFonts w:ascii="Times New Roman" w:hAnsi="Times New Roman" w:cs="Times New Roman"/>
          <w:sz w:val="24"/>
          <w:szCs w:val="24"/>
        </w:rPr>
        <w:t>In a curious sense, the Conquest seemed to</w:t>
      </w:r>
      <w:r w:rsidR="008378A3">
        <w:rPr>
          <w:rFonts w:ascii="Times New Roman" w:hAnsi="Times New Roman" w:cs="Times New Roman"/>
          <w:sz w:val="24"/>
          <w:szCs w:val="24"/>
        </w:rPr>
        <w:t xml:space="preserve"> have changed little.</w:t>
      </w:r>
    </w:p>
    <w:p w14:paraId="5105ABE7" w14:textId="2CD87984" w:rsidR="008378A3" w:rsidRPr="008378A3" w:rsidRDefault="008378A3" w:rsidP="008378A3">
      <w:pPr>
        <w:pStyle w:val="a3"/>
        <w:numPr>
          <w:ilvl w:val="1"/>
          <w:numId w:val="13"/>
        </w:numPr>
        <w:tabs>
          <w:tab w:val="left" w:pos="2593"/>
        </w:tabs>
        <w:rPr>
          <w:rFonts w:ascii="Times New Roman" w:hAnsi="Times New Roman" w:cs="Times New Roman"/>
          <w:sz w:val="24"/>
          <w:szCs w:val="24"/>
        </w:rPr>
      </w:pPr>
      <w:r>
        <w:rPr>
          <w:rFonts w:ascii="Times New Roman" w:hAnsi="Times New Roman" w:cs="Times New Roman"/>
          <w:sz w:val="24"/>
          <w:szCs w:val="24"/>
        </w:rPr>
        <w:t>Forged a people, a sociological but not pollical nation.</w:t>
      </w:r>
    </w:p>
    <w:p w14:paraId="07BA966C" w14:textId="7CBE83BF" w:rsidR="008378A3" w:rsidRDefault="008378A3" w:rsidP="008378A3">
      <w:pPr>
        <w:tabs>
          <w:tab w:val="left" w:pos="2593"/>
        </w:tabs>
        <w:rPr>
          <w:rFonts w:ascii="Times New Roman" w:hAnsi="Times New Roman" w:cs="Times New Roman"/>
          <w:sz w:val="24"/>
          <w:szCs w:val="24"/>
        </w:rPr>
      </w:pPr>
      <w:r>
        <w:rPr>
          <w:rFonts w:ascii="Times New Roman" w:hAnsi="Times New Roman" w:cs="Times New Roman"/>
          <w:b/>
          <w:bCs/>
          <w:sz w:val="24"/>
          <w:szCs w:val="24"/>
        </w:rPr>
        <w:t xml:space="preserve">Being </w:t>
      </w:r>
      <w:r>
        <w:rPr>
          <w:rFonts w:ascii="Times New Roman" w:hAnsi="Times New Roman" w:cs="Times New Roman"/>
          <w:b/>
          <w:bCs/>
          <w:i/>
          <w:iCs/>
          <w:sz w:val="24"/>
          <w:szCs w:val="24"/>
        </w:rPr>
        <w:t>Canadien</w:t>
      </w:r>
    </w:p>
    <w:p w14:paraId="33D1267B" w14:textId="51F40A60" w:rsidR="008378A3" w:rsidRDefault="00EC4490" w:rsidP="008378A3">
      <w:pPr>
        <w:pStyle w:val="a3"/>
        <w:numPr>
          <w:ilvl w:val="0"/>
          <w:numId w:val="14"/>
        </w:numPr>
        <w:tabs>
          <w:tab w:val="left" w:pos="2593"/>
        </w:tabs>
        <w:rPr>
          <w:rFonts w:ascii="Times New Roman" w:hAnsi="Times New Roman" w:cs="Times New Roman"/>
          <w:sz w:val="24"/>
          <w:szCs w:val="24"/>
        </w:rPr>
      </w:pPr>
      <w:r>
        <w:rPr>
          <w:rFonts w:ascii="Times New Roman" w:hAnsi="Times New Roman" w:cs="Times New Roman"/>
          <w:sz w:val="24"/>
          <w:szCs w:val="24"/>
        </w:rPr>
        <w:t>Peasant farmers --- habitants</w:t>
      </w:r>
    </w:p>
    <w:p w14:paraId="1A3ED61A" w14:textId="60399A93" w:rsidR="00EC4490" w:rsidRDefault="00EC4490" w:rsidP="008378A3">
      <w:pPr>
        <w:pStyle w:val="a3"/>
        <w:numPr>
          <w:ilvl w:val="0"/>
          <w:numId w:val="14"/>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By the 1750s, visitors to New France “claimed that a new kind of French people was emerging along the banks of the St. Lawrence” (Morton, 1997:28), a people distinguished by different beliefs, customs, behaviours, and then dialect (Rioux, 1878:24-25; see also Eccles, 1993b: Thompson, 1995). They called themselves </w:t>
      </w:r>
      <w:r>
        <w:rPr>
          <w:rFonts w:ascii="Times New Roman" w:hAnsi="Times New Roman" w:cs="Times New Roman"/>
          <w:b/>
          <w:bCs/>
          <w:i/>
          <w:iCs/>
          <w:sz w:val="24"/>
          <w:szCs w:val="24"/>
        </w:rPr>
        <w:t>Canadiens</w:t>
      </w:r>
      <w:r>
        <w:rPr>
          <w:rFonts w:ascii="Times New Roman" w:hAnsi="Times New Roman" w:cs="Times New Roman"/>
          <w:sz w:val="24"/>
          <w:szCs w:val="24"/>
        </w:rPr>
        <w:t>, and their country Canada.</w:t>
      </w:r>
    </w:p>
    <w:p w14:paraId="1CEBEE71" w14:textId="6D84E001" w:rsidR="00EC4490" w:rsidRDefault="00EC4490" w:rsidP="008378A3">
      <w:pPr>
        <w:pStyle w:val="a3"/>
        <w:numPr>
          <w:ilvl w:val="0"/>
          <w:numId w:val="14"/>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By definition, </w:t>
      </w:r>
      <w:r>
        <w:rPr>
          <w:rFonts w:ascii="Times New Roman" w:hAnsi="Times New Roman" w:cs="Times New Roman"/>
          <w:b/>
          <w:bCs/>
          <w:i/>
          <w:iCs/>
          <w:sz w:val="24"/>
          <w:szCs w:val="24"/>
        </w:rPr>
        <w:t xml:space="preserve">Canadiens </w:t>
      </w:r>
      <w:r>
        <w:rPr>
          <w:rFonts w:ascii="Times New Roman" w:hAnsi="Times New Roman" w:cs="Times New Roman"/>
          <w:sz w:val="24"/>
          <w:szCs w:val="24"/>
        </w:rPr>
        <w:t>were French-speaking Catholics settled permanently along the St. Lawrence.</w:t>
      </w:r>
    </w:p>
    <w:p w14:paraId="1D927E07" w14:textId="68D2E9CB" w:rsidR="00603729" w:rsidRDefault="00603729" w:rsidP="008378A3">
      <w:pPr>
        <w:pStyle w:val="a3"/>
        <w:numPr>
          <w:ilvl w:val="0"/>
          <w:numId w:val="14"/>
        </w:numPr>
        <w:tabs>
          <w:tab w:val="left" w:pos="2593"/>
        </w:tabs>
        <w:rPr>
          <w:rFonts w:ascii="Times New Roman" w:hAnsi="Times New Roman" w:cs="Times New Roman"/>
          <w:sz w:val="24"/>
          <w:szCs w:val="24"/>
        </w:rPr>
      </w:pPr>
      <w:r>
        <w:rPr>
          <w:rFonts w:ascii="Times New Roman" w:hAnsi="Times New Roman" w:cs="Times New Roman"/>
          <w:sz w:val="24"/>
          <w:szCs w:val="24"/>
        </w:rPr>
        <w:t>The American colonists in 1775 revolted. In consequence, 40,000 United Empire Loyalists fled to the northern British colonies, about 10,000 of them settling in Quebec (Dickinson and Young, 2008).</w:t>
      </w:r>
    </w:p>
    <w:p w14:paraId="7E60070E" w14:textId="44D993DB" w:rsidR="00603729" w:rsidRDefault="00603729" w:rsidP="008378A3">
      <w:pPr>
        <w:pStyle w:val="a3"/>
        <w:numPr>
          <w:ilvl w:val="0"/>
          <w:numId w:val="14"/>
        </w:numPr>
        <w:tabs>
          <w:tab w:val="left" w:pos="2593"/>
        </w:tabs>
        <w:rPr>
          <w:rFonts w:ascii="Times New Roman" w:hAnsi="Times New Roman" w:cs="Times New Roman"/>
          <w:sz w:val="24"/>
          <w:szCs w:val="24"/>
        </w:rPr>
      </w:pPr>
      <w:r>
        <w:rPr>
          <w:rFonts w:ascii="Times New Roman" w:hAnsi="Times New Roman" w:cs="Times New Roman"/>
          <w:sz w:val="24"/>
          <w:szCs w:val="24"/>
        </w:rPr>
        <w:t>The contest for political, territorial, and economic power and national identity began again.</w:t>
      </w:r>
    </w:p>
    <w:p w14:paraId="6A0A189D" w14:textId="621A01C0" w:rsidR="00603729" w:rsidRDefault="00603729" w:rsidP="00603729">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 Loyalists and the Constitution Act of 1791</w:t>
      </w:r>
    </w:p>
    <w:p w14:paraId="1AC20489" w14:textId="188D1620" w:rsidR="00603729" w:rsidRDefault="00DA11AE" w:rsidP="00603729">
      <w:pPr>
        <w:pStyle w:val="a3"/>
        <w:numPr>
          <w:ilvl w:val="0"/>
          <w:numId w:val="15"/>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Anxious to prevent conflict, the British thus segregated (</w:t>
      </w:r>
      <w:r w:rsidRPr="001E00EC">
        <w:rPr>
          <w:rFonts w:ascii="Times New Roman" w:hAnsi="Times New Roman" w:cs="Times New Roman" w:hint="eastAsia"/>
          <w:sz w:val="21"/>
          <w:szCs w:val="21"/>
        </w:rPr>
        <w:t>分离</w:t>
      </w:r>
      <w:r>
        <w:rPr>
          <w:rFonts w:ascii="Times New Roman" w:hAnsi="Times New Roman" w:cs="Times New Roman"/>
          <w:sz w:val="24"/>
          <w:szCs w:val="24"/>
        </w:rPr>
        <w:t>) the respective populations.</w:t>
      </w:r>
    </w:p>
    <w:p w14:paraId="77968557" w14:textId="42F5D368" w:rsidR="00DA11AE" w:rsidRDefault="00DA11AE" w:rsidP="00DA11AE">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Nova Scotia was divided and a new province, New Brunswick, created, while Cape Breton (Temporarily) became a separate colony.</w:t>
      </w:r>
    </w:p>
    <w:p w14:paraId="6BBC21C8" w14:textId="77BB85A6" w:rsidR="00DA11AE" w:rsidRDefault="00DA11AE" w:rsidP="00DA11AE">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The colony of Quebec, formally New France, likewise was divided.</w:t>
      </w:r>
    </w:p>
    <w:p w14:paraId="70032C7C" w14:textId="61491D0C" w:rsidR="00DA11AE" w:rsidRDefault="00DA11AE" w:rsidP="00DA11AE">
      <w:pPr>
        <w:pStyle w:val="a3"/>
        <w:numPr>
          <w:ilvl w:val="0"/>
          <w:numId w:val="15"/>
        </w:numPr>
        <w:tabs>
          <w:tab w:val="left" w:pos="2593"/>
        </w:tabs>
        <w:rPr>
          <w:rFonts w:ascii="Times New Roman" w:hAnsi="Times New Roman" w:cs="Times New Roman"/>
          <w:sz w:val="24"/>
          <w:szCs w:val="24"/>
        </w:rPr>
      </w:pPr>
      <w:r>
        <w:rPr>
          <w:rFonts w:ascii="Times New Roman" w:hAnsi="Times New Roman" w:cs="Times New Roman"/>
          <w:sz w:val="24"/>
          <w:szCs w:val="24"/>
        </w:rPr>
        <w:t>The instrument of this latter division was the Constitution Act of 1791.</w:t>
      </w:r>
    </w:p>
    <w:p w14:paraId="4CEC4740" w14:textId="073AB4D9" w:rsidR="00DA11AE" w:rsidRDefault="00DA11AE" w:rsidP="00DA11AE">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It amended the Quebec Act, but left intact many of the latter’s provisions protecting the French language, the Catholic Church, French civil law, and the seigneurial (</w:t>
      </w:r>
      <w:r w:rsidRPr="001E00EC">
        <w:rPr>
          <w:rFonts w:ascii="Times New Roman" w:hAnsi="Times New Roman" w:cs="Times New Roman" w:hint="eastAsia"/>
          <w:sz w:val="21"/>
          <w:szCs w:val="21"/>
        </w:rPr>
        <w:t>领主</w:t>
      </w:r>
      <w:r>
        <w:rPr>
          <w:rFonts w:ascii="Times New Roman" w:hAnsi="Times New Roman" w:cs="Times New Roman"/>
          <w:sz w:val="24"/>
          <w:szCs w:val="24"/>
        </w:rPr>
        <w:t>) system.</w:t>
      </w:r>
    </w:p>
    <w:p w14:paraId="72389736" w14:textId="659C74A6" w:rsidR="00DA11AE" w:rsidRDefault="00DA11AE" w:rsidP="00DA11AE">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act divided the colony into Upper Canada (where many of the Loyalists had settled) and Lower Canada (French Canada), the term </w:t>
      </w:r>
      <w:r>
        <w:rPr>
          <w:rFonts w:ascii="Times New Roman" w:hAnsi="Times New Roman" w:cs="Times New Roman"/>
          <w:b/>
          <w:bCs/>
          <w:i/>
          <w:iCs/>
          <w:sz w:val="24"/>
          <w:szCs w:val="24"/>
        </w:rPr>
        <w:t>CANADA</w:t>
      </w:r>
      <w:r>
        <w:rPr>
          <w:rFonts w:ascii="Times New Roman" w:hAnsi="Times New Roman" w:cs="Times New Roman"/>
          <w:sz w:val="24"/>
          <w:szCs w:val="24"/>
        </w:rPr>
        <w:t xml:space="preserve"> having historically been a loose synonym for New France.</w:t>
      </w:r>
    </w:p>
    <w:p w14:paraId="3E33E483" w14:textId="4BD8A3BD" w:rsidR="00DA11AE" w:rsidRDefault="00DA11AE" w:rsidP="00DA11AE">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The act further maintained strong executive power in the office of the governor, an executive council (made up of the governor’s advisors), and a non-elected legislative council (a colonial House of Lords).</w:t>
      </w:r>
    </w:p>
    <w:p w14:paraId="510E54D0" w14:textId="79A5E000" w:rsidR="00DA11AE" w:rsidRDefault="00DA11AE" w:rsidP="00DA11AE">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For the first time, it allowed popularly elected assemblies in both Canadas and extended the franchise.</w:t>
      </w:r>
    </w:p>
    <w:p w14:paraId="6B8F4EE4" w14:textId="5F0EABD8" w:rsidR="005E69B1" w:rsidRDefault="005E69B1" w:rsidP="00DA11AE">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Finally, the act envisaged (</w:t>
      </w:r>
      <w:r w:rsidRPr="001E00EC">
        <w:rPr>
          <w:rFonts w:ascii="Times New Roman" w:hAnsi="Times New Roman" w:cs="Times New Roman" w:hint="eastAsia"/>
          <w:sz w:val="21"/>
          <w:szCs w:val="21"/>
        </w:rPr>
        <w:t>设想</w:t>
      </w:r>
      <w:r>
        <w:rPr>
          <w:rFonts w:ascii="Times New Roman" w:hAnsi="Times New Roman" w:cs="Times New Roman"/>
          <w:sz w:val="24"/>
          <w:szCs w:val="24"/>
        </w:rPr>
        <w:t>) the creation of a colonial aristocracy (</w:t>
      </w:r>
      <w:r w:rsidRPr="001E00EC">
        <w:rPr>
          <w:rFonts w:ascii="Times New Roman" w:hAnsi="Times New Roman" w:cs="Times New Roman" w:hint="eastAsia"/>
          <w:sz w:val="21"/>
          <w:szCs w:val="21"/>
        </w:rPr>
        <w:t>贵族统治</w:t>
      </w:r>
      <w:r>
        <w:rPr>
          <w:rFonts w:ascii="Times New Roman" w:hAnsi="Times New Roman" w:cs="Times New Roman"/>
          <w:sz w:val="24"/>
          <w:szCs w:val="24"/>
        </w:rPr>
        <w:t>), state church, and public education.</w:t>
      </w:r>
    </w:p>
    <w:p w14:paraId="50E36791" w14:textId="4AA87A60" w:rsidR="005E69B1" w:rsidRDefault="005E69B1" w:rsidP="005E69B1">
      <w:pPr>
        <w:pStyle w:val="a3"/>
        <w:numPr>
          <w:ilvl w:val="2"/>
          <w:numId w:val="15"/>
        </w:numPr>
        <w:tabs>
          <w:tab w:val="left" w:pos="2593"/>
        </w:tabs>
        <w:rPr>
          <w:rFonts w:ascii="Times New Roman" w:hAnsi="Times New Roman" w:cs="Times New Roman"/>
          <w:sz w:val="24"/>
          <w:szCs w:val="24"/>
        </w:rPr>
      </w:pPr>
      <w:r>
        <w:rPr>
          <w:rFonts w:ascii="Times New Roman" w:hAnsi="Times New Roman" w:cs="Times New Roman"/>
          <w:sz w:val="24"/>
          <w:szCs w:val="24"/>
        </w:rPr>
        <w:t>The first idea was soon abandoned, but substantial land holdings were set aside for the Anglican Church and education (Careless, 1970: 119-121; Dickinson and Young, 2008:59).</w:t>
      </w:r>
      <w:r w:rsidR="00294238">
        <w:rPr>
          <w:rFonts w:ascii="Times New Roman" w:hAnsi="Times New Roman" w:cs="Times New Roman"/>
          <w:sz w:val="24"/>
          <w:szCs w:val="24"/>
        </w:rPr>
        <w:t xml:space="preserve"> </w:t>
      </w:r>
    </w:p>
    <w:p w14:paraId="3C6B8D71" w14:textId="5C1BA843" w:rsidR="008B1619" w:rsidRDefault="008B1619" w:rsidP="008B1619">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the Constitution Act institutionalized ethnic conflict (Cook, 1995:87).</w:t>
      </w:r>
    </w:p>
    <w:p w14:paraId="2C12FC37" w14:textId="689C7A4D" w:rsidR="008B1619" w:rsidRDefault="008B1619" w:rsidP="008B1619">
      <w:pPr>
        <w:pStyle w:val="a3"/>
        <w:numPr>
          <w:ilvl w:val="1"/>
          <w:numId w:val="15"/>
        </w:numPr>
        <w:tabs>
          <w:tab w:val="left" w:pos="2593"/>
        </w:tabs>
        <w:rPr>
          <w:rFonts w:ascii="Times New Roman" w:hAnsi="Times New Roman" w:cs="Times New Roman"/>
          <w:sz w:val="24"/>
          <w:szCs w:val="24"/>
        </w:rPr>
      </w:pPr>
      <w:r>
        <w:rPr>
          <w:rFonts w:ascii="Times New Roman" w:hAnsi="Times New Roman" w:cs="Times New Roman"/>
          <w:sz w:val="24"/>
          <w:szCs w:val="24"/>
        </w:rPr>
        <w:t>Therefore, as Quebec premier Pierre-Joseph-Olivier Chauveau would later remark, the English and French met each other only “on the landing of politics</w:t>
      </w:r>
      <w:r w:rsidR="00B67A7B">
        <w:rPr>
          <w:rFonts w:ascii="Times New Roman" w:hAnsi="Times New Roman" w:cs="Times New Roman"/>
          <w:sz w:val="24"/>
          <w:szCs w:val="24"/>
        </w:rPr>
        <w:t>,</w:t>
      </w:r>
      <w:r>
        <w:rPr>
          <w:rFonts w:ascii="Times New Roman" w:hAnsi="Times New Roman" w:cs="Times New Roman"/>
          <w:sz w:val="24"/>
          <w:szCs w:val="24"/>
        </w:rPr>
        <w:t>”</w:t>
      </w:r>
      <w:r w:rsidR="00B67A7B">
        <w:rPr>
          <w:rFonts w:ascii="Times New Roman" w:hAnsi="Times New Roman" w:cs="Times New Roman"/>
          <w:sz w:val="24"/>
          <w:szCs w:val="24"/>
        </w:rPr>
        <w:t xml:space="preserve"> frequently in conflict.</w:t>
      </w:r>
    </w:p>
    <w:p w14:paraId="560CD67B" w14:textId="7B691BE9" w:rsidR="00B67A7B" w:rsidRDefault="00B67A7B" w:rsidP="00B67A7B">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 Conquest’s Impacts</w:t>
      </w:r>
    </w:p>
    <w:p w14:paraId="0A60A5B2" w14:textId="3466F8B4" w:rsidR="00B67A7B" w:rsidRDefault="00B67A7B" w:rsidP="00B67A7B">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b/>
          <w:bCs/>
          <w:sz w:val="24"/>
          <w:szCs w:val="24"/>
        </w:rPr>
        <w:t xml:space="preserve">Social stratification </w:t>
      </w:r>
      <w:r>
        <w:rPr>
          <w:rFonts w:ascii="Times New Roman" w:hAnsi="Times New Roman" w:cs="Times New Roman"/>
          <w:sz w:val="24"/>
          <w:szCs w:val="24"/>
        </w:rPr>
        <w:t>is the system by which a society ranks categories of people in a hierarchy involving inequalities of various sorts.</w:t>
      </w:r>
    </w:p>
    <w:p w14:paraId="6D5FDF77" w14:textId="3CD99B0B" w:rsidR="000908A8" w:rsidRDefault="000908A8" w:rsidP="00B67A7B">
      <w:pPr>
        <w:pStyle w:val="a3"/>
        <w:numPr>
          <w:ilvl w:val="0"/>
          <w:numId w:val="16"/>
        </w:numPr>
        <w:tabs>
          <w:tab w:val="left" w:pos="2593"/>
        </w:tabs>
        <w:rPr>
          <w:rFonts w:ascii="Times New Roman" w:hAnsi="Times New Roman" w:cs="Times New Roman"/>
          <w:sz w:val="24"/>
          <w:szCs w:val="24"/>
        </w:rPr>
      </w:pPr>
      <w:r w:rsidRPr="001D3292">
        <w:rPr>
          <w:rFonts w:ascii="Times New Roman" w:hAnsi="Times New Roman" w:cs="Times New Roman"/>
          <w:sz w:val="24"/>
          <w:szCs w:val="24"/>
        </w:rPr>
        <w:t>At the top of New France</w:t>
      </w:r>
      <w:r w:rsidR="001D3292" w:rsidRPr="001D3292">
        <w:rPr>
          <w:rFonts w:ascii="Times New Roman" w:hAnsi="Times New Roman" w:cs="Times New Roman"/>
          <w:sz w:val="24"/>
          <w:szCs w:val="24"/>
        </w:rPr>
        <w:t>’s stratification system bef</w:t>
      </w:r>
      <w:r w:rsidR="001D3292">
        <w:rPr>
          <w:rFonts w:ascii="Times New Roman" w:hAnsi="Times New Roman" w:cs="Times New Roman"/>
          <w:sz w:val="24"/>
          <w:szCs w:val="24"/>
        </w:rPr>
        <w:t xml:space="preserve">ore </w:t>
      </w:r>
      <w:r w:rsidR="00BA3C1B">
        <w:rPr>
          <w:rFonts w:ascii="Times New Roman" w:hAnsi="Times New Roman" w:cs="Times New Roman"/>
          <w:sz w:val="24"/>
          <w:szCs w:val="24"/>
        </w:rPr>
        <w:t>the Conquest were royal officials:</w:t>
      </w:r>
    </w:p>
    <w:p w14:paraId="031DCB2B" w14:textId="2FFFAB73" w:rsidR="00BA3C1B" w:rsidRDefault="00B47436" w:rsidP="00BA3C1B">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governor</w:t>
      </w:r>
    </w:p>
    <w:p w14:paraId="7E6125DA" w14:textId="3C975BD8" w:rsidR="00B47436" w:rsidRDefault="00B47436" w:rsidP="00BA3C1B">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intendant (business manager)</w:t>
      </w:r>
    </w:p>
    <w:p w14:paraId="15AB5061" w14:textId="55374C48" w:rsidR="00607C8A" w:rsidRDefault="00607C8A" w:rsidP="00BA3C1B">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senior military officers</w:t>
      </w:r>
    </w:p>
    <w:p w14:paraId="4576520E" w14:textId="230718CB" w:rsidR="00AE1B13" w:rsidRDefault="00AE1B13" w:rsidP="00BA3C1B">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Clergy were somewhat parallel </w:t>
      </w:r>
      <w:r w:rsidR="00457186">
        <w:rPr>
          <w:rFonts w:ascii="Times New Roman" w:hAnsi="Times New Roman" w:cs="Times New Roman"/>
          <w:sz w:val="24"/>
          <w:szCs w:val="24"/>
        </w:rPr>
        <w:t>to the royal officials</w:t>
      </w:r>
    </w:p>
    <w:p w14:paraId="624EF8F0" w14:textId="05A07F6A" w:rsidR="00E80FFD" w:rsidRDefault="00E80FFD" w:rsidP="00E80FFD">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bCs/>
          <w:sz w:val="24"/>
          <w:szCs w:val="24"/>
        </w:rPr>
        <w:t>seigneurs (</w:t>
      </w:r>
      <w:r w:rsidRPr="001E00EC">
        <w:rPr>
          <w:rFonts w:ascii="Times New Roman" w:hAnsi="Times New Roman" w:cs="Times New Roman" w:hint="eastAsia"/>
          <w:b/>
          <w:bCs/>
          <w:sz w:val="21"/>
          <w:szCs w:val="21"/>
        </w:rPr>
        <w:t>庄园主</w:t>
      </w:r>
      <w:r>
        <w:rPr>
          <w:rFonts w:ascii="Times New Roman" w:hAnsi="Times New Roman" w:cs="Times New Roman"/>
          <w:b/>
          <w:bCs/>
          <w:sz w:val="24"/>
          <w:szCs w:val="24"/>
        </w:rPr>
        <w:t>)</w:t>
      </w:r>
      <w:r>
        <w:rPr>
          <w:rFonts w:ascii="Times New Roman" w:hAnsi="Times New Roman" w:cs="Times New Roman"/>
          <w:sz w:val="24"/>
          <w:szCs w:val="24"/>
        </w:rPr>
        <w:t>, some of whom came from the French nobility, came next in the social order, followed by a sizable middle class (</w:t>
      </w:r>
      <w:r w:rsidR="007E0901">
        <w:rPr>
          <w:rFonts w:ascii="Times New Roman" w:hAnsi="Times New Roman" w:cs="Times New Roman"/>
          <w:sz w:val="24"/>
          <w:szCs w:val="24"/>
        </w:rPr>
        <w:t>composed of merchants and small vendors</w:t>
      </w:r>
      <w:r>
        <w:rPr>
          <w:rFonts w:ascii="Times New Roman" w:hAnsi="Times New Roman" w:cs="Times New Roman"/>
          <w:sz w:val="24"/>
          <w:szCs w:val="24"/>
        </w:rPr>
        <w:t>)</w:t>
      </w:r>
      <w:r w:rsidR="007E0901">
        <w:rPr>
          <w:rFonts w:ascii="Times New Roman" w:hAnsi="Times New Roman" w:cs="Times New Roman"/>
          <w:sz w:val="24"/>
          <w:szCs w:val="24"/>
        </w:rPr>
        <w:t>, the urban working class, then the habitant</w:t>
      </w:r>
      <w:r w:rsidR="008B25BE">
        <w:rPr>
          <w:rFonts w:ascii="Times New Roman" w:hAnsi="Times New Roman" w:cs="Times New Roman"/>
          <w:sz w:val="24"/>
          <w:szCs w:val="24"/>
        </w:rPr>
        <w:t>s (Eccles, 1993a:42)</w:t>
      </w:r>
      <w:r w:rsidR="00F10A18">
        <w:rPr>
          <w:rFonts w:ascii="Times New Roman" w:hAnsi="Times New Roman" w:cs="Times New Roman"/>
          <w:sz w:val="24"/>
          <w:szCs w:val="24"/>
        </w:rPr>
        <w:t>.</w:t>
      </w:r>
    </w:p>
    <w:p w14:paraId="7944C365" w14:textId="6BBEB251" w:rsidR="00E5612F" w:rsidRDefault="00E5612F" w:rsidP="00E80FFD">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w:t>
      </w:r>
      <w:r w:rsidR="0063670C">
        <w:rPr>
          <w:rFonts w:ascii="Times New Roman" w:hAnsi="Times New Roman" w:cs="Times New Roman"/>
          <w:sz w:val="24"/>
          <w:szCs w:val="24"/>
        </w:rPr>
        <w:t xml:space="preserve">Conquest changed Canada’s </w:t>
      </w:r>
      <w:r w:rsidR="009A4145">
        <w:rPr>
          <w:rFonts w:ascii="Times New Roman" w:hAnsi="Times New Roman" w:cs="Times New Roman"/>
          <w:sz w:val="24"/>
          <w:szCs w:val="24"/>
        </w:rPr>
        <w:t xml:space="preserve">economic and political order. The degree and type </w:t>
      </w:r>
      <w:r w:rsidR="002B6BB4">
        <w:rPr>
          <w:rFonts w:ascii="Times New Roman" w:hAnsi="Times New Roman" w:cs="Times New Roman"/>
          <w:sz w:val="24"/>
          <w:szCs w:val="24"/>
        </w:rPr>
        <w:t>of changes, however, are somewhat disputed.</w:t>
      </w:r>
    </w:p>
    <w:p w14:paraId="0DCBAFA9" w14:textId="0061D5F7" w:rsidR="007D6E83" w:rsidRDefault="007D6E83" w:rsidP="007D6E83">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One dispute involves the actual number of people who left New France.</w:t>
      </w:r>
    </w:p>
    <w:p w14:paraId="445A2458" w14:textId="7E83B7C9" w:rsidR="00A935A0" w:rsidRDefault="00A935A0" w:rsidP="00540040">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article of </w:t>
      </w:r>
      <w:r w:rsidR="00BB1310">
        <w:rPr>
          <w:rFonts w:ascii="Times New Roman" w:hAnsi="Times New Roman" w:cs="Times New Roman"/>
          <w:sz w:val="24"/>
          <w:szCs w:val="24"/>
        </w:rPr>
        <w:t>capitulation in 1760 gave inhabitants the right to return to France.</w:t>
      </w:r>
    </w:p>
    <w:p w14:paraId="1E2EA10B" w14:textId="3F6492A6" w:rsidR="00BB1310" w:rsidRDefault="00BB1310" w:rsidP="00540040">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Perhaps only a few hundred</w:t>
      </w:r>
      <w:r w:rsidR="009A2B64">
        <w:rPr>
          <w:rFonts w:ascii="Times New Roman" w:hAnsi="Times New Roman" w:cs="Times New Roman"/>
          <w:sz w:val="24"/>
          <w:szCs w:val="24"/>
        </w:rPr>
        <w:t xml:space="preserve"> took advantage of the opportunity (Dic</w:t>
      </w:r>
      <w:r w:rsidR="00553B98">
        <w:rPr>
          <w:rFonts w:ascii="Times New Roman" w:hAnsi="Times New Roman" w:cs="Times New Roman"/>
          <w:sz w:val="24"/>
          <w:szCs w:val="24"/>
        </w:rPr>
        <w:t>kinson and Young, 2008:49</w:t>
      </w:r>
      <w:r w:rsidR="009A2B64">
        <w:rPr>
          <w:rFonts w:ascii="Times New Roman" w:hAnsi="Times New Roman" w:cs="Times New Roman"/>
          <w:sz w:val="24"/>
          <w:szCs w:val="24"/>
        </w:rPr>
        <w:t>)</w:t>
      </w:r>
      <w:r w:rsidR="006A0A20">
        <w:rPr>
          <w:rFonts w:ascii="Times New Roman" w:hAnsi="Times New Roman" w:cs="Times New Roman"/>
          <w:sz w:val="24"/>
          <w:szCs w:val="24"/>
        </w:rPr>
        <w:t>, perhaps 4,000 (Eccl</w:t>
      </w:r>
      <w:r w:rsidR="00C67ABA">
        <w:rPr>
          <w:rFonts w:ascii="Times New Roman" w:hAnsi="Times New Roman" w:cs="Times New Roman"/>
          <w:sz w:val="24"/>
          <w:szCs w:val="24"/>
        </w:rPr>
        <w:t>es, 1993a:173</w:t>
      </w:r>
      <w:r w:rsidR="006A0A20">
        <w:rPr>
          <w:rFonts w:ascii="Times New Roman" w:hAnsi="Times New Roman" w:cs="Times New Roman"/>
          <w:sz w:val="24"/>
          <w:szCs w:val="24"/>
        </w:rPr>
        <w:t>)</w:t>
      </w:r>
      <w:r w:rsidR="00C67ABA">
        <w:rPr>
          <w:rFonts w:ascii="Times New Roman" w:hAnsi="Times New Roman" w:cs="Times New Roman"/>
          <w:sz w:val="24"/>
          <w:szCs w:val="24"/>
        </w:rPr>
        <w:t>.</w:t>
      </w:r>
    </w:p>
    <w:p w14:paraId="1C0FC2C7" w14:textId="41CDBC23" w:rsidR="00540040" w:rsidRDefault="00E40364" w:rsidP="00540040">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Most of those who left were French bureaucrats and soldiers (though some decommissioned (</w:t>
      </w:r>
      <w:r w:rsidRPr="001E00EC">
        <w:rPr>
          <w:rFonts w:ascii="Times New Roman" w:hAnsi="Times New Roman" w:cs="Times New Roman" w:hint="eastAsia"/>
          <w:sz w:val="21"/>
          <w:szCs w:val="21"/>
        </w:rPr>
        <w:t>退役</w:t>
      </w:r>
      <w:r>
        <w:rPr>
          <w:rFonts w:ascii="Times New Roman" w:hAnsi="Times New Roman" w:cs="Times New Roman"/>
          <w:sz w:val="24"/>
          <w:szCs w:val="24"/>
        </w:rPr>
        <w:t>) soldiers remained</w:t>
      </w:r>
      <w:r>
        <w:rPr>
          <w:rFonts w:ascii="Times New Roman" w:hAnsi="Times New Roman" w:cs="Times New Roman" w:hint="eastAsia"/>
          <w:sz w:val="24"/>
          <w:szCs w:val="24"/>
        </w:rPr>
        <w:t>)</w:t>
      </w:r>
      <w:r>
        <w:rPr>
          <w:rFonts w:ascii="Times New Roman" w:hAnsi="Times New Roman" w:cs="Times New Roman"/>
          <w:sz w:val="24"/>
          <w:szCs w:val="24"/>
        </w:rPr>
        <w:t>, quickly replace by British bureaucrats and soldiers.</w:t>
      </w:r>
    </w:p>
    <w:p w14:paraId="688CC686" w14:textId="3984CA9A" w:rsidR="00540040" w:rsidRDefault="00540040" w:rsidP="00540040">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A second, more important dispute arose during the 1950s and 1960s over the Conquest’s impacts upon New France</w:t>
      </w:r>
      <w:r w:rsidR="00C47D74">
        <w:rPr>
          <w:rFonts w:ascii="Times New Roman" w:hAnsi="Times New Roman" w:cs="Times New Roman"/>
          <w:sz w:val="24"/>
          <w:szCs w:val="24"/>
        </w:rPr>
        <w:t>’s economic classes and the colony’s future.</w:t>
      </w:r>
    </w:p>
    <w:p w14:paraId="365D5003" w14:textId="4D85BFE1" w:rsidR="00C47D74" w:rsidRDefault="00AD1E90" w:rsidP="00C47D74">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Scholars of “the Montreal School” (Saul, 1997:19) --- Maurice Seguin, Guy Fre</w:t>
      </w:r>
      <w:r w:rsidR="00B57B35">
        <w:rPr>
          <w:rFonts w:ascii="Times New Roman" w:hAnsi="Times New Roman" w:cs="Times New Roman"/>
          <w:sz w:val="24"/>
          <w:szCs w:val="24"/>
        </w:rPr>
        <w:t>gault, and Michel Brun</w:t>
      </w:r>
      <w:r w:rsidR="00F862A7">
        <w:rPr>
          <w:rFonts w:ascii="Times New Roman" w:hAnsi="Times New Roman" w:cs="Times New Roman"/>
          <w:sz w:val="24"/>
          <w:szCs w:val="24"/>
        </w:rPr>
        <w:t xml:space="preserve">et --- developed the </w:t>
      </w:r>
      <w:r w:rsidR="00F862A7">
        <w:rPr>
          <w:rFonts w:ascii="Times New Roman" w:hAnsi="Times New Roman" w:cs="Times New Roman"/>
          <w:b/>
          <w:bCs/>
          <w:sz w:val="24"/>
          <w:szCs w:val="24"/>
        </w:rPr>
        <w:t xml:space="preserve">decapitation these </w:t>
      </w:r>
      <w:r w:rsidR="00F862A7">
        <w:rPr>
          <w:rFonts w:ascii="Times New Roman" w:hAnsi="Times New Roman" w:cs="Times New Roman"/>
          <w:sz w:val="24"/>
          <w:szCs w:val="24"/>
        </w:rPr>
        <w:t>(Cook, 1995:92; Dickinson and Young, 2008).</w:t>
      </w:r>
    </w:p>
    <w:p w14:paraId="1F1EEB37" w14:textId="54CDBEE4" w:rsidR="00F862A7" w:rsidRDefault="00F862A7" w:rsidP="008A7E0F">
      <w:pPr>
        <w:pStyle w:val="a3"/>
        <w:numPr>
          <w:ilvl w:val="3"/>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This these holds that the Conquest had destroyed </w:t>
      </w:r>
      <w:r w:rsidR="00E417F7">
        <w:rPr>
          <w:rFonts w:ascii="Times New Roman" w:hAnsi="Times New Roman" w:cs="Times New Roman"/>
          <w:sz w:val="24"/>
          <w:szCs w:val="24"/>
        </w:rPr>
        <w:t>New France’s “embryonic bourgeoisie” (B</w:t>
      </w:r>
      <w:r w:rsidR="00D74AA1">
        <w:rPr>
          <w:rFonts w:ascii="Times New Roman" w:hAnsi="Times New Roman" w:cs="Times New Roman"/>
          <w:sz w:val="24"/>
          <w:szCs w:val="24"/>
        </w:rPr>
        <w:t>runet, 1993; also Rioux,1978:39; Conway</w:t>
      </w:r>
      <w:r w:rsidR="00D543C1">
        <w:rPr>
          <w:rFonts w:ascii="Times New Roman" w:hAnsi="Times New Roman" w:cs="Times New Roman"/>
          <w:sz w:val="24"/>
          <w:szCs w:val="24"/>
        </w:rPr>
        <w:t>, 2004:24-25</w:t>
      </w:r>
      <w:r w:rsidR="00E417F7">
        <w:rPr>
          <w:rFonts w:ascii="Times New Roman" w:hAnsi="Times New Roman" w:cs="Times New Roman"/>
          <w:sz w:val="24"/>
          <w:szCs w:val="24"/>
        </w:rPr>
        <w:t>)</w:t>
      </w:r>
      <w:r w:rsidR="00D543C1">
        <w:rPr>
          <w:rFonts w:ascii="Times New Roman" w:hAnsi="Times New Roman" w:cs="Times New Roman"/>
          <w:sz w:val="24"/>
          <w:szCs w:val="24"/>
        </w:rPr>
        <w:t>.</w:t>
      </w:r>
    </w:p>
    <w:p w14:paraId="74210352" w14:textId="28643C40" w:rsidR="00D543C1" w:rsidRDefault="00E85FD4" w:rsidP="008A7E0F">
      <w:pPr>
        <w:pStyle w:val="a3"/>
        <w:numPr>
          <w:ilvl w:val="4"/>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English and Scotch merchants subsequently stepped i</w:t>
      </w:r>
      <w:r w:rsidR="00784E25">
        <w:rPr>
          <w:rFonts w:ascii="Times New Roman" w:hAnsi="Times New Roman" w:cs="Times New Roman"/>
          <w:sz w:val="24"/>
          <w:szCs w:val="24"/>
        </w:rPr>
        <w:t xml:space="preserve">nto the void left by the French </w:t>
      </w:r>
      <w:r w:rsidR="0040543E">
        <w:rPr>
          <w:rFonts w:ascii="Times New Roman" w:hAnsi="Times New Roman" w:cs="Times New Roman"/>
          <w:sz w:val="24"/>
          <w:szCs w:val="24"/>
        </w:rPr>
        <w:t xml:space="preserve">bourgeoisie, while the French who remined retreated to a </w:t>
      </w:r>
      <w:r w:rsidR="00AC25D7">
        <w:rPr>
          <w:rFonts w:ascii="Times New Roman" w:hAnsi="Times New Roman" w:cs="Times New Roman"/>
          <w:sz w:val="24"/>
          <w:szCs w:val="24"/>
        </w:rPr>
        <w:t>rural existence.</w:t>
      </w:r>
    </w:p>
    <w:p w14:paraId="28682E2E" w14:textId="61D115C4" w:rsidR="00AC25D7" w:rsidRDefault="00AC25D7" w:rsidP="008A7E0F">
      <w:pPr>
        <w:pStyle w:val="a3"/>
        <w:numPr>
          <w:ilvl w:val="4"/>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There, dominated by the Catholic </w:t>
      </w:r>
      <w:r w:rsidR="00157F2C">
        <w:rPr>
          <w:rFonts w:ascii="Times New Roman" w:hAnsi="Times New Roman" w:cs="Times New Roman"/>
          <w:sz w:val="24"/>
          <w:szCs w:val="24"/>
        </w:rPr>
        <w:t>Church, they espoused conservative values inimical (</w:t>
      </w:r>
      <w:r w:rsidR="00711A3F" w:rsidRPr="008C71ED">
        <w:rPr>
          <w:rFonts w:ascii="Times New Roman" w:hAnsi="Times New Roman" w:cs="Times New Roman" w:hint="eastAsia"/>
          <w:sz w:val="21"/>
          <w:szCs w:val="21"/>
        </w:rPr>
        <w:t>有害的</w:t>
      </w:r>
      <w:r w:rsidR="00157F2C">
        <w:rPr>
          <w:rFonts w:ascii="Times New Roman" w:hAnsi="Times New Roman" w:cs="Times New Roman"/>
          <w:sz w:val="24"/>
          <w:szCs w:val="24"/>
        </w:rPr>
        <w:t>)</w:t>
      </w:r>
      <w:r w:rsidR="00711A3F">
        <w:rPr>
          <w:rFonts w:ascii="Times New Roman" w:hAnsi="Times New Roman" w:cs="Times New Roman"/>
          <w:sz w:val="24"/>
          <w:szCs w:val="24"/>
        </w:rPr>
        <w:t xml:space="preserve"> to capitalist development (Norrie and Owram, 1996:61; Dickinson and Young, 2008). </w:t>
      </w:r>
    </w:p>
    <w:p w14:paraId="2D3CF505" w14:textId="69354EEE" w:rsidR="00711A3F" w:rsidRDefault="00711A3F" w:rsidP="008A7E0F">
      <w:pPr>
        <w:pStyle w:val="a3"/>
        <w:numPr>
          <w:ilvl w:val="4"/>
          <w:numId w:val="16"/>
        </w:numPr>
        <w:tabs>
          <w:tab w:val="left" w:pos="2593"/>
        </w:tabs>
        <w:rPr>
          <w:rFonts w:ascii="Times New Roman" w:hAnsi="Times New Roman" w:cs="Times New Roman"/>
          <w:sz w:val="24"/>
          <w:szCs w:val="24"/>
        </w:rPr>
      </w:pPr>
      <w:r>
        <w:rPr>
          <w:rFonts w:ascii="Times New Roman" w:hAnsi="Times New Roman" w:cs="Times New Roman"/>
          <w:sz w:val="24"/>
          <w:szCs w:val="24"/>
        </w:rPr>
        <w:t>Thus, Lower Canada’s economic development was truncated (</w:t>
      </w:r>
      <w:r w:rsidR="003F2702" w:rsidRPr="008C71ED">
        <w:rPr>
          <w:rFonts w:ascii="Times New Roman" w:hAnsi="Times New Roman" w:cs="Times New Roman" w:hint="eastAsia"/>
          <w:sz w:val="21"/>
          <w:szCs w:val="21"/>
        </w:rPr>
        <w:t>截断</w:t>
      </w:r>
      <w:r>
        <w:rPr>
          <w:rFonts w:ascii="Times New Roman" w:hAnsi="Times New Roman" w:cs="Times New Roman"/>
          <w:sz w:val="24"/>
          <w:szCs w:val="24"/>
        </w:rPr>
        <w:t>)</w:t>
      </w:r>
      <w:r w:rsidR="003F2702">
        <w:rPr>
          <w:rFonts w:ascii="Times New Roman" w:hAnsi="Times New Roman" w:cs="Times New Roman"/>
          <w:sz w:val="24"/>
          <w:szCs w:val="24"/>
        </w:rPr>
        <w:t>.</w:t>
      </w:r>
    </w:p>
    <w:p w14:paraId="64F9B091" w14:textId="5CD59DCE" w:rsidR="00C84D9D" w:rsidRDefault="002159AF" w:rsidP="00503A03">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direct refutation of the decapitation thesis, </w:t>
      </w:r>
      <w:r w:rsidR="00B35C63">
        <w:rPr>
          <w:rFonts w:ascii="Times New Roman" w:hAnsi="Times New Roman" w:cs="Times New Roman"/>
          <w:sz w:val="24"/>
          <w:szCs w:val="24"/>
        </w:rPr>
        <w:t>a second argument holds that New France in 1763 had no “viable business com</w:t>
      </w:r>
      <w:r w:rsidR="009B434C">
        <w:rPr>
          <w:rFonts w:ascii="Times New Roman" w:hAnsi="Times New Roman" w:cs="Times New Roman"/>
          <w:sz w:val="24"/>
          <w:szCs w:val="24"/>
        </w:rPr>
        <w:t>munity” (Dickinson and Young, 200</w:t>
      </w:r>
      <w:r w:rsidR="00B8321B">
        <w:rPr>
          <w:rFonts w:ascii="Times New Roman" w:hAnsi="Times New Roman" w:cs="Times New Roman"/>
          <w:sz w:val="24"/>
          <w:szCs w:val="24"/>
        </w:rPr>
        <w:t>8:51</w:t>
      </w:r>
      <w:r w:rsidR="009B434C">
        <w:rPr>
          <w:rFonts w:ascii="Times New Roman" w:hAnsi="Times New Roman" w:cs="Times New Roman"/>
          <w:sz w:val="24"/>
          <w:szCs w:val="24"/>
        </w:rPr>
        <w:t>)</w:t>
      </w:r>
      <w:r w:rsidR="00FE67BB">
        <w:rPr>
          <w:rFonts w:ascii="Times New Roman" w:hAnsi="Times New Roman" w:cs="Times New Roman"/>
          <w:sz w:val="24"/>
          <w:szCs w:val="24"/>
        </w:rPr>
        <w:t>, no middle class (Hamelin, 1993)</w:t>
      </w:r>
      <w:r w:rsidR="00941ED2">
        <w:rPr>
          <w:rFonts w:ascii="Times New Roman" w:hAnsi="Times New Roman" w:cs="Times New Roman"/>
          <w:sz w:val="24"/>
          <w:szCs w:val="24"/>
        </w:rPr>
        <w:t xml:space="preserve"> to be destroyed.</w:t>
      </w:r>
      <w:r w:rsidR="004840D7">
        <w:rPr>
          <w:rFonts w:ascii="Times New Roman" w:hAnsi="Times New Roman" w:cs="Times New Roman"/>
          <w:sz w:val="24"/>
          <w:szCs w:val="24"/>
        </w:rPr>
        <w:t xml:space="preserve"> </w:t>
      </w:r>
    </w:p>
    <w:p w14:paraId="0A13DF0D" w14:textId="53CE7B09" w:rsidR="00503A03" w:rsidRDefault="003A02D9" w:rsidP="00503A03">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More recently, </w:t>
      </w:r>
      <w:r w:rsidR="00FA6D89">
        <w:rPr>
          <w:rFonts w:ascii="Times New Roman" w:hAnsi="Times New Roman" w:cs="Times New Roman"/>
          <w:sz w:val="24"/>
          <w:szCs w:val="24"/>
        </w:rPr>
        <w:t xml:space="preserve">a synthesis of both arguments </w:t>
      </w:r>
      <w:r w:rsidR="00E911CD">
        <w:rPr>
          <w:rFonts w:ascii="Times New Roman" w:hAnsi="Times New Roman" w:cs="Times New Roman"/>
          <w:sz w:val="24"/>
          <w:szCs w:val="24"/>
        </w:rPr>
        <w:t xml:space="preserve">has emerged. This third argument suggests that the Conquest resulted in the departure of agents and merchants </w:t>
      </w:r>
      <w:r w:rsidR="0048564C">
        <w:rPr>
          <w:rFonts w:ascii="Times New Roman" w:hAnsi="Times New Roman" w:cs="Times New Roman"/>
          <w:sz w:val="24"/>
          <w:szCs w:val="24"/>
        </w:rPr>
        <w:t>directly connected to France’s trading companies</w:t>
      </w:r>
      <w:r w:rsidR="00640AAE">
        <w:rPr>
          <w:rFonts w:ascii="Times New Roman" w:hAnsi="Times New Roman" w:cs="Times New Roman"/>
          <w:sz w:val="24"/>
          <w:szCs w:val="24"/>
        </w:rPr>
        <w:t>, but that local merchants, storekeepers and traders stayed</w:t>
      </w:r>
      <w:r w:rsidR="00F07483">
        <w:rPr>
          <w:rFonts w:ascii="Times New Roman" w:hAnsi="Times New Roman" w:cs="Times New Roman"/>
          <w:sz w:val="24"/>
          <w:szCs w:val="24"/>
        </w:rPr>
        <w:t>.</w:t>
      </w:r>
    </w:p>
    <w:p w14:paraId="3352EABA" w14:textId="670CA08B" w:rsidR="00F07483" w:rsidRDefault="00F07483" w:rsidP="00F07483">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That is, the transatlantic French bourgeoisie was eliminated, but the local French bourgeoisie, albeit small, remained (Norrie and Owram, 1996”63; also Dickinson and Young, 2008).</w:t>
      </w:r>
    </w:p>
    <w:p w14:paraId="6A77E230" w14:textId="6E461824" w:rsidR="005469CB" w:rsidRDefault="005469CB" w:rsidP="005469CB">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More broadly, these debates point to how historical interpretations can have current sociological and political significance. </w:t>
      </w:r>
    </w:p>
    <w:p w14:paraId="12190289" w14:textId="0796E59A" w:rsidR="00820C7E" w:rsidRDefault="00820C7E" w:rsidP="00820C7E">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There is no dispute, however, that Canada’s economy immediately after 1760 was in crisis.</w:t>
      </w:r>
    </w:p>
    <w:p w14:paraId="42F2EEAE" w14:textId="5B0AFBF2" w:rsidR="00286554" w:rsidRDefault="00286554" w:rsidP="00286554">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war’s devastation</w:t>
      </w:r>
    </w:p>
    <w:p w14:paraId="4F7067E0" w14:textId="370C5018" w:rsidR="00286554" w:rsidRDefault="00286554" w:rsidP="00286554">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permanent disruption of its mercantile</w:t>
      </w:r>
      <w:r w:rsidR="00F43F14">
        <w:rPr>
          <w:rFonts w:ascii="Times New Roman" w:hAnsi="Times New Roman" w:cs="Times New Roman"/>
          <w:sz w:val="24"/>
          <w:szCs w:val="24"/>
        </w:rPr>
        <w:t xml:space="preserve"> (metropolitan </w:t>
      </w:r>
      <w:r w:rsidR="006A759B">
        <w:rPr>
          <w:rFonts w:ascii="Times New Roman" w:hAnsi="Times New Roman" w:cs="Times New Roman"/>
          <w:sz w:val="24"/>
          <w:szCs w:val="24"/>
        </w:rPr>
        <w:t>--- hinterland</w:t>
      </w:r>
      <w:r w:rsidR="00F43F14">
        <w:rPr>
          <w:rFonts w:ascii="Times New Roman" w:hAnsi="Times New Roman" w:cs="Times New Roman"/>
          <w:sz w:val="24"/>
          <w:szCs w:val="24"/>
        </w:rPr>
        <w:t>)</w:t>
      </w:r>
      <w:r w:rsidR="006A759B">
        <w:rPr>
          <w:rFonts w:ascii="Times New Roman" w:hAnsi="Times New Roman" w:cs="Times New Roman"/>
          <w:sz w:val="24"/>
          <w:szCs w:val="24"/>
        </w:rPr>
        <w:t xml:space="preserve"> arrangements with France</w:t>
      </w:r>
    </w:p>
    <w:p w14:paraId="6E69731F" w14:textId="0626A0C6" w:rsidR="006A759B" w:rsidRDefault="006A759B" w:rsidP="00286554">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outbr</w:t>
      </w:r>
      <w:r w:rsidR="00F00CAA">
        <w:rPr>
          <w:rFonts w:ascii="Times New Roman" w:hAnsi="Times New Roman" w:cs="Times New Roman"/>
          <w:sz w:val="24"/>
          <w:szCs w:val="24"/>
        </w:rPr>
        <w:t xml:space="preserve">eak of wars with Aboriginal tribes on the frontier </w:t>
      </w:r>
      <w:r w:rsidR="00CA03CD">
        <w:rPr>
          <w:rFonts w:ascii="Times New Roman" w:hAnsi="Times New Roman" w:cs="Times New Roman"/>
          <w:sz w:val="24"/>
          <w:szCs w:val="24"/>
        </w:rPr>
        <w:t xml:space="preserve">were all contributing </w:t>
      </w:r>
      <w:r w:rsidR="004B1887">
        <w:rPr>
          <w:rFonts w:ascii="Times New Roman" w:hAnsi="Times New Roman" w:cs="Times New Roman"/>
          <w:sz w:val="24"/>
          <w:szCs w:val="24"/>
        </w:rPr>
        <w:t>facto</w:t>
      </w:r>
      <w:r w:rsidR="008475C1">
        <w:rPr>
          <w:rFonts w:ascii="Times New Roman" w:hAnsi="Times New Roman" w:cs="Times New Roman"/>
          <w:sz w:val="24"/>
          <w:szCs w:val="24"/>
        </w:rPr>
        <w:t>r</w:t>
      </w:r>
      <w:r w:rsidR="004B1887">
        <w:rPr>
          <w:rFonts w:ascii="Times New Roman" w:hAnsi="Times New Roman" w:cs="Times New Roman"/>
          <w:sz w:val="24"/>
          <w:szCs w:val="24"/>
        </w:rPr>
        <w:t>s.</w:t>
      </w:r>
    </w:p>
    <w:p w14:paraId="41AC32D3" w14:textId="4A5CC0CC" w:rsidR="008475C1" w:rsidRDefault="00744602" w:rsidP="008475C1">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Within a short time</w:t>
      </w:r>
      <w:r w:rsidR="005814D0">
        <w:rPr>
          <w:rFonts w:ascii="Times New Roman" w:hAnsi="Times New Roman" w:cs="Times New Roman"/>
          <w:sz w:val="24"/>
          <w:szCs w:val="24"/>
        </w:rPr>
        <w:t>, however, Lower Canada’s economy began to rebound.</w:t>
      </w:r>
    </w:p>
    <w:p w14:paraId="635D2042" w14:textId="64A55F98" w:rsidR="005814D0" w:rsidRDefault="005814D0" w:rsidP="005814D0">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colony was rebuilt</w:t>
      </w:r>
    </w:p>
    <w:p w14:paraId="37514554" w14:textId="490F99C8" w:rsidR="005814D0" w:rsidRDefault="005814D0" w:rsidP="005814D0">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The Aboriginal wars ended in 1763</w:t>
      </w:r>
    </w:p>
    <w:p w14:paraId="768B5E80" w14:textId="076F8D21" w:rsidR="004E63FA" w:rsidRDefault="004E63FA" w:rsidP="005814D0">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Restoring the Ohio Valley fur trade</w:t>
      </w:r>
    </w:p>
    <w:p w14:paraId="5D85D459" w14:textId="0394B5B8" w:rsidR="004E63FA" w:rsidRDefault="004E63FA" w:rsidP="005814D0">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Trade links were re-established</w:t>
      </w:r>
      <w:r w:rsidR="00DF2F4C">
        <w:rPr>
          <w:rFonts w:ascii="Times New Roman" w:hAnsi="Times New Roman" w:cs="Times New Roman"/>
          <w:sz w:val="24"/>
          <w:szCs w:val="24"/>
        </w:rPr>
        <w:t xml:space="preserve"> (with Bri</w:t>
      </w:r>
      <w:r w:rsidR="00986339">
        <w:rPr>
          <w:rFonts w:ascii="Times New Roman" w:hAnsi="Times New Roman" w:cs="Times New Roman"/>
          <w:sz w:val="24"/>
          <w:szCs w:val="24"/>
        </w:rPr>
        <w:t>tain</w:t>
      </w:r>
      <w:r w:rsidR="00DF2F4C">
        <w:rPr>
          <w:rFonts w:ascii="Times New Roman" w:hAnsi="Times New Roman" w:cs="Times New Roman"/>
          <w:sz w:val="24"/>
          <w:szCs w:val="24"/>
        </w:rPr>
        <w:t>)</w:t>
      </w:r>
    </w:p>
    <w:p w14:paraId="7B0C104F" w14:textId="33C8CB3A" w:rsidR="00986339" w:rsidRDefault="00986339" w:rsidP="005814D0">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Capital also began to enter Lower Canada from Britain and merchants in England’s southern colonies.</w:t>
      </w:r>
    </w:p>
    <w:p w14:paraId="3929377A" w14:textId="37953EE8" w:rsidR="00AC5AD0" w:rsidRDefault="00E54D5D" w:rsidP="00AC5AD0">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The direct economic impacts of the Conquest should not be minimized</w:t>
      </w:r>
      <w:r w:rsidR="009E6978">
        <w:rPr>
          <w:rFonts w:ascii="Times New Roman" w:hAnsi="Times New Roman" w:cs="Times New Roman"/>
          <w:sz w:val="24"/>
          <w:szCs w:val="24"/>
        </w:rPr>
        <w:t>. In the long term, however, the Conquest’s social and political consequences were more important</w:t>
      </w:r>
      <w:r w:rsidR="005B64F4">
        <w:rPr>
          <w:rFonts w:ascii="Times New Roman" w:hAnsi="Times New Roman" w:cs="Times New Roman"/>
          <w:sz w:val="24"/>
          <w:szCs w:val="24"/>
        </w:rPr>
        <w:t xml:space="preserve">. After 1763 the English held the balance of </w:t>
      </w:r>
      <w:r w:rsidR="009529B7">
        <w:rPr>
          <w:rFonts w:ascii="Times New Roman" w:hAnsi="Times New Roman" w:cs="Times New Roman"/>
          <w:b/>
          <w:bCs/>
          <w:sz w:val="24"/>
          <w:szCs w:val="24"/>
        </w:rPr>
        <w:t>power</w:t>
      </w:r>
      <w:r w:rsidR="009529B7">
        <w:rPr>
          <w:rFonts w:ascii="Times New Roman" w:hAnsi="Times New Roman" w:cs="Times New Roman"/>
          <w:sz w:val="24"/>
          <w:szCs w:val="24"/>
        </w:rPr>
        <w:t xml:space="preserve">, defined as someone’s ability to impose his or her will upon others even against their resistance. </w:t>
      </w:r>
      <w:r w:rsidR="00871BE9">
        <w:rPr>
          <w:rFonts w:ascii="Times New Roman" w:hAnsi="Times New Roman" w:cs="Times New Roman"/>
          <w:sz w:val="24"/>
          <w:szCs w:val="24"/>
        </w:rPr>
        <w:t xml:space="preserve">The imposition of </w:t>
      </w:r>
      <w:r w:rsidR="007006C4">
        <w:rPr>
          <w:rFonts w:ascii="Times New Roman" w:hAnsi="Times New Roman" w:cs="Times New Roman"/>
          <w:sz w:val="24"/>
          <w:szCs w:val="24"/>
        </w:rPr>
        <w:t>“</w:t>
      </w:r>
      <w:r w:rsidR="00871BE9">
        <w:rPr>
          <w:rFonts w:ascii="Times New Roman" w:hAnsi="Times New Roman" w:cs="Times New Roman"/>
          <w:sz w:val="24"/>
          <w:szCs w:val="24"/>
        </w:rPr>
        <w:t>English will</w:t>
      </w:r>
      <w:r w:rsidR="007006C4">
        <w:rPr>
          <w:rFonts w:ascii="Times New Roman" w:hAnsi="Times New Roman" w:cs="Times New Roman"/>
          <w:sz w:val="24"/>
          <w:szCs w:val="24"/>
        </w:rPr>
        <w:t>”</w:t>
      </w:r>
      <w:r w:rsidR="00871BE9">
        <w:rPr>
          <w:rFonts w:ascii="Times New Roman" w:hAnsi="Times New Roman" w:cs="Times New Roman"/>
          <w:sz w:val="24"/>
          <w:szCs w:val="24"/>
        </w:rPr>
        <w:t xml:space="preserve"> was a fact </w:t>
      </w:r>
      <w:r w:rsidR="00FC3754">
        <w:rPr>
          <w:rFonts w:ascii="Times New Roman" w:hAnsi="Times New Roman" w:cs="Times New Roman"/>
          <w:sz w:val="24"/>
          <w:szCs w:val="24"/>
        </w:rPr>
        <w:t>of life in Lower Canada, despite the newcomers’ frequent conciliations and sensitivity to the French majority. With the arrival of the Loyalists after 1775</w:t>
      </w:r>
      <w:r w:rsidR="008D485B">
        <w:rPr>
          <w:rFonts w:ascii="Times New Roman" w:hAnsi="Times New Roman" w:cs="Times New Roman"/>
          <w:sz w:val="24"/>
          <w:szCs w:val="24"/>
        </w:rPr>
        <w:t>, ethnicity come to paly an even greater role in Canada’s social structure. The effects of ethni</w:t>
      </w:r>
      <w:r w:rsidR="003C7EE7">
        <w:rPr>
          <w:rFonts w:ascii="Times New Roman" w:hAnsi="Times New Roman" w:cs="Times New Roman"/>
          <w:sz w:val="24"/>
          <w:szCs w:val="24"/>
        </w:rPr>
        <w:t xml:space="preserve">city, however, were mitigated somewhat by the granting of elected assemblies under the Constitution Act of 1791, which opened up opportunities for a nascent </w:t>
      </w:r>
      <w:r w:rsidR="0085613E">
        <w:rPr>
          <w:rFonts w:ascii="Times New Roman" w:hAnsi="Times New Roman" w:cs="Times New Roman"/>
          <w:sz w:val="24"/>
          <w:szCs w:val="24"/>
        </w:rPr>
        <w:t>(</w:t>
      </w:r>
      <w:r w:rsidR="0085613E" w:rsidRPr="007006C4">
        <w:rPr>
          <w:rFonts w:ascii="Times New Roman" w:hAnsi="Times New Roman" w:cs="Times New Roman" w:hint="eastAsia"/>
          <w:sz w:val="21"/>
          <w:szCs w:val="21"/>
        </w:rPr>
        <w:t>初期的</w:t>
      </w:r>
      <w:r w:rsidR="0085613E">
        <w:rPr>
          <w:rFonts w:ascii="Times New Roman" w:hAnsi="Times New Roman" w:cs="Times New Roman"/>
          <w:sz w:val="24"/>
          <w:szCs w:val="24"/>
        </w:rPr>
        <w:t xml:space="preserve">) </w:t>
      </w:r>
      <w:r w:rsidR="0085613E">
        <w:rPr>
          <w:rFonts w:ascii="Times New Roman" w:hAnsi="Times New Roman" w:cs="Times New Roman"/>
          <w:b/>
          <w:bCs/>
          <w:i/>
          <w:iCs/>
          <w:sz w:val="24"/>
          <w:szCs w:val="24"/>
        </w:rPr>
        <w:t>Canadien</w:t>
      </w:r>
      <w:r w:rsidR="0085613E">
        <w:rPr>
          <w:rFonts w:ascii="Times New Roman" w:hAnsi="Times New Roman" w:cs="Times New Roman"/>
          <w:sz w:val="24"/>
          <w:szCs w:val="24"/>
        </w:rPr>
        <w:t xml:space="preserve"> political class.</w:t>
      </w:r>
    </w:p>
    <w:p w14:paraId="52A192AC" w14:textId="7F77BAAE" w:rsidR="008E7FE9" w:rsidRDefault="008E7FE9" w:rsidP="00AC5AD0">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By the early 19</w:t>
      </w:r>
      <w:r w:rsidRPr="008E7FE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ethnicity had become a defining feature of Lower Canada’s system of social stratification.</w:t>
      </w:r>
    </w:p>
    <w:p w14:paraId="2F4194B5" w14:textId="622E09D0" w:rsidR="008E7FE9" w:rsidRDefault="008E7FE9" w:rsidP="008E7FE9">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English controlled the executive </w:t>
      </w:r>
      <w:r w:rsidR="00501834">
        <w:rPr>
          <w:rFonts w:ascii="Times New Roman" w:hAnsi="Times New Roman" w:cs="Times New Roman"/>
          <w:sz w:val="24"/>
          <w:szCs w:val="24"/>
        </w:rPr>
        <w:t xml:space="preserve">and judicial branches in the political </w:t>
      </w:r>
      <w:r w:rsidR="00192CAE">
        <w:rPr>
          <w:rFonts w:ascii="Times New Roman" w:hAnsi="Times New Roman" w:cs="Times New Roman"/>
          <w:sz w:val="24"/>
          <w:szCs w:val="24"/>
        </w:rPr>
        <w:t>realm, but the French dominated the legislative branch</w:t>
      </w:r>
      <w:r w:rsidR="00245191">
        <w:rPr>
          <w:rFonts w:ascii="Times New Roman" w:hAnsi="Times New Roman" w:cs="Times New Roman"/>
          <w:sz w:val="24"/>
          <w:szCs w:val="24"/>
        </w:rPr>
        <w:t>.</w:t>
      </w:r>
    </w:p>
    <w:p w14:paraId="1B3B5605" w14:textId="7FE260C1" w:rsidR="00245191" w:rsidRDefault="00245191" w:rsidP="008E7FE9">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English controlled </w:t>
      </w:r>
      <w:r w:rsidR="00993D82">
        <w:rPr>
          <w:rFonts w:ascii="Times New Roman" w:hAnsi="Times New Roman" w:cs="Times New Roman"/>
          <w:sz w:val="24"/>
          <w:szCs w:val="24"/>
        </w:rPr>
        <w:t>the upper reaches of the economy:</w:t>
      </w:r>
    </w:p>
    <w:p w14:paraId="2AA6BA56" w14:textId="70A677F3" w:rsidR="00993D82" w:rsidRDefault="00993D82" w:rsidP="00993D82">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International trade</w:t>
      </w:r>
    </w:p>
    <w:p w14:paraId="3D549AB1" w14:textId="4FE498B1" w:rsidR="00993D82" w:rsidRDefault="00993D82" w:rsidP="00993D82">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Banking</w:t>
      </w:r>
    </w:p>
    <w:p w14:paraId="646CDB95" w14:textId="2746DE03" w:rsidR="00993D82" w:rsidRDefault="00241FF4" w:rsidP="00993D82">
      <w:pPr>
        <w:pStyle w:val="a3"/>
        <w:numPr>
          <w:ilvl w:val="2"/>
          <w:numId w:val="16"/>
        </w:numPr>
        <w:tabs>
          <w:tab w:val="left" w:pos="2593"/>
        </w:tabs>
        <w:rPr>
          <w:rFonts w:ascii="Times New Roman" w:hAnsi="Times New Roman" w:cs="Times New Roman"/>
          <w:sz w:val="24"/>
          <w:szCs w:val="24"/>
        </w:rPr>
      </w:pPr>
      <w:r>
        <w:rPr>
          <w:rFonts w:ascii="Times New Roman" w:hAnsi="Times New Roman" w:cs="Times New Roman"/>
          <w:sz w:val="24"/>
          <w:szCs w:val="24"/>
        </w:rPr>
        <w:t>F</w:t>
      </w:r>
      <w:r w:rsidR="00993D82">
        <w:rPr>
          <w:rFonts w:ascii="Times New Roman" w:hAnsi="Times New Roman" w:cs="Times New Roman"/>
          <w:sz w:val="24"/>
          <w:szCs w:val="24"/>
        </w:rPr>
        <w:t>inance</w:t>
      </w:r>
    </w:p>
    <w:p w14:paraId="48F08EF5" w14:textId="3DA3322A" w:rsidR="00241FF4" w:rsidRDefault="00241FF4" w:rsidP="00241FF4">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French business </w:t>
      </w:r>
      <w:r w:rsidR="00275F11">
        <w:rPr>
          <w:rFonts w:ascii="Times New Roman" w:hAnsi="Times New Roman" w:cs="Times New Roman"/>
          <w:sz w:val="24"/>
          <w:szCs w:val="24"/>
        </w:rPr>
        <w:t xml:space="preserve">class </w:t>
      </w:r>
      <w:r w:rsidR="003D7135">
        <w:rPr>
          <w:rFonts w:ascii="Times New Roman" w:hAnsi="Times New Roman" w:cs="Times New Roman"/>
          <w:sz w:val="24"/>
          <w:szCs w:val="24"/>
        </w:rPr>
        <w:t>was restricted to local trade.</w:t>
      </w:r>
    </w:p>
    <w:p w14:paraId="38C856AA" w14:textId="17A67034" w:rsidR="004F5811" w:rsidRDefault="00527C61" w:rsidP="00241FF4">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At the lower levels, </w:t>
      </w:r>
      <w:r w:rsidR="00DA4AA3">
        <w:rPr>
          <w:rFonts w:ascii="Times New Roman" w:hAnsi="Times New Roman" w:cs="Times New Roman"/>
          <w:sz w:val="24"/>
          <w:szCs w:val="24"/>
        </w:rPr>
        <w:t xml:space="preserve">British labours, contractors, and producers --- often favoured by </w:t>
      </w:r>
      <w:r w:rsidR="00A62756">
        <w:rPr>
          <w:rFonts w:ascii="Times New Roman" w:hAnsi="Times New Roman" w:cs="Times New Roman"/>
          <w:sz w:val="24"/>
          <w:szCs w:val="24"/>
        </w:rPr>
        <w:t>British</w:t>
      </w:r>
      <w:r w:rsidR="00D97B50">
        <w:rPr>
          <w:rFonts w:ascii="Times New Roman" w:hAnsi="Times New Roman" w:cs="Times New Roman"/>
          <w:sz w:val="24"/>
          <w:szCs w:val="24"/>
        </w:rPr>
        <w:t xml:space="preserve"> administrators </w:t>
      </w:r>
      <w:r w:rsidR="00CC47D4">
        <w:rPr>
          <w:rFonts w:ascii="Times New Roman" w:hAnsi="Times New Roman" w:cs="Times New Roman"/>
          <w:sz w:val="24"/>
          <w:szCs w:val="24"/>
        </w:rPr>
        <w:t xml:space="preserve">--- competed with their French </w:t>
      </w:r>
      <w:r w:rsidR="0049146B">
        <w:rPr>
          <w:rFonts w:ascii="Times New Roman" w:hAnsi="Times New Roman" w:cs="Times New Roman"/>
          <w:sz w:val="24"/>
          <w:szCs w:val="24"/>
        </w:rPr>
        <w:t xml:space="preserve">counterparts </w:t>
      </w:r>
      <w:r w:rsidR="00222BBB">
        <w:rPr>
          <w:rFonts w:ascii="Times New Roman" w:hAnsi="Times New Roman" w:cs="Times New Roman"/>
          <w:sz w:val="24"/>
          <w:szCs w:val="24"/>
        </w:rPr>
        <w:t xml:space="preserve">(Dickinson and Young, 2008:114; Innis, 1962; Norrie and Owram, 1996). </w:t>
      </w:r>
    </w:p>
    <w:p w14:paraId="672B267F" w14:textId="50A150AA" w:rsidR="00222BBB" w:rsidRDefault="00222BBB" w:rsidP="00241FF4">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Finally, the </w:t>
      </w:r>
      <w:r>
        <w:rPr>
          <w:rFonts w:ascii="Times New Roman" w:hAnsi="Times New Roman" w:cs="Times New Roman"/>
          <w:b/>
          <w:bCs/>
          <w:i/>
          <w:iCs/>
          <w:sz w:val="24"/>
          <w:szCs w:val="24"/>
        </w:rPr>
        <w:t xml:space="preserve">habitant </w:t>
      </w:r>
      <w:r>
        <w:rPr>
          <w:rFonts w:ascii="Times New Roman" w:hAnsi="Times New Roman" w:cs="Times New Roman"/>
          <w:sz w:val="24"/>
          <w:szCs w:val="24"/>
        </w:rPr>
        <w:t xml:space="preserve">majority occupied the bottom level of Lower Canada’s social </w:t>
      </w:r>
      <w:r w:rsidR="007B37D6">
        <w:rPr>
          <w:rFonts w:ascii="Times New Roman" w:hAnsi="Times New Roman" w:cs="Times New Roman"/>
          <w:sz w:val="24"/>
          <w:szCs w:val="24"/>
        </w:rPr>
        <w:t>structure (Rioux, 1978:35).</w:t>
      </w:r>
    </w:p>
    <w:p w14:paraId="57A06ED6" w14:textId="390F1C58" w:rsidR="00FA5D8A" w:rsidRDefault="001B6431" w:rsidP="004B3FD0">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ethnic division of Lower Canada was not merely social, but also </w:t>
      </w:r>
      <w:r w:rsidR="00DA6A1A">
        <w:rPr>
          <w:rFonts w:ascii="Times New Roman" w:hAnsi="Times New Roman" w:cs="Times New Roman"/>
          <w:sz w:val="24"/>
          <w:szCs w:val="24"/>
        </w:rPr>
        <w:t>demographic.</w:t>
      </w:r>
    </w:p>
    <w:p w14:paraId="13BF3942" w14:textId="76B06075" w:rsidR="00493C58" w:rsidRDefault="00493C58" w:rsidP="00493C58">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Gradually, the English “captured” the urban portion of the colony</w:t>
      </w:r>
      <w:r w:rsidR="00853DF6">
        <w:rPr>
          <w:rFonts w:ascii="Times New Roman" w:hAnsi="Times New Roman" w:cs="Times New Roman"/>
          <w:sz w:val="24"/>
          <w:szCs w:val="24"/>
        </w:rPr>
        <w:t>, while the French retreated to the colony’s villages and rural farms (Rioux,</w:t>
      </w:r>
      <w:r w:rsidR="00BE62B9">
        <w:rPr>
          <w:rFonts w:ascii="Times New Roman" w:hAnsi="Times New Roman" w:cs="Times New Roman"/>
          <w:sz w:val="24"/>
          <w:szCs w:val="24"/>
        </w:rPr>
        <w:t xml:space="preserve"> 1978</w:t>
      </w:r>
      <w:r w:rsidR="00853DF6">
        <w:rPr>
          <w:rFonts w:ascii="Times New Roman" w:hAnsi="Times New Roman" w:cs="Times New Roman"/>
          <w:sz w:val="24"/>
          <w:szCs w:val="24"/>
        </w:rPr>
        <w:t>)</w:t>
      </w:r>
      <w:r w:rsidR="00BE62B9">
        <w:rPr>
          <w:rFonts w:ascii="Times New Roman" w:hAnsi="Times New Roman" w:cs="Times New Roman"/>
          <w:sz w:val="24"/>
          <w:szCs w:val="24"/>
        </w:rPr>
        <w:t>.</w:t>
      </w:r>
    </w:p>
    <w:p w14:paraId="65AEEDC3" w14:textId="5EC983FC" w:rsidR="00A24E5C" w:rsidRDefault="00E937C3" w:rsidP="00C361A9">
      <w:pPr>
        <w:pStyle w:val="a3"/>
        <w:numPr>
          <w:ilvl w:val="1"/>
          <w:numId w:val="16"/>
        </w:numPr>
        <w:tabs>
          <w:tab w:val="left" w:pos="2593"/>
        </w:tabs>
        <w:rPr>
          <w:rFonts w:ascii="Times New Roman" w:hAnsi="Times New Roman" w:cs="Times New Roman"/>
          <w:sz w:val="24"/>
          <w:szCs w:val="24"/>
        </w:rPr>
      </w:pPr>
      <w:r>
        <w:rPr>
          <w:rFonts w:ascii="Times New Roman" w:hAnsi="Times New Roman" w:cs="Times New Roman"/>
          <w:sz w:val="24"/>
          <w:szCs w:val="24"/>
        </w:rPr>
        <w:t>Early in the 19</w:t>
      </w:r>
      <w:r w:rsidRPr="00E937C3">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r w:rsidR="00DE1973">
        <w:rPr>
          <w:rFonts w:ascii="Times New Roman" w:hAnsi="Times New Roman" w:cs="Times New Roman"/>
          <w:sz w:val="24"/>
          <w:szCs w:val="24"/>
        </w:rPr>
        <w:t xml:space="preserve">, 40 percent of Quebec City and 33 percent of Montreal were Anglophone </w:t>
      </w:r>
      <w:r w:rsidR="00E11891">
        <w:rPr>
          <w:rFonts w:ascii="Times New Roman" w:hAnsi="Times New Roman" w:cs="Times New Roman"/>
          <w:sz w:val="24"/>
          <w:szCs w:val="24"/>
        </w:rPr>
        <w:t>(Norrie and Owram, 1996:98)</w:t>
      </w:r>
      <w:r w:rsidR="007051C3">
        <w:rPr>
          <w:rFonts w:ascii="Times New Roman" w:hAnsi="Times New Roman" w:cs="Times New Roman"/>
          <w:sz w:val="24"/>
          <w:szCs w:val="24"/>
        </w:rPr>
        <w:t>. In this context the Catholic Church, especially its parish priests, grew in importance.</w:t>
      </w:r>
    </w:p>
    <w:p w14:paraId="73D954C1" w14:textId="4F3DF2FC" w:rsidR="00C361A9" w:rsidRDefault="006C5D90" w:rsidP="00C361A9">
      <w:pPr>
        <w:pStyle w:val="a3"/>
        <w:numPr>
          <w:ilvl w:val="0"/>
          <w:numId w:val="16"/>
        </w:numPr>
        <w:tabs>
          <w:tab w:val="left" w:pos="2593"/>
        </w:tabs>
        <w:rPr>
          <w:rFonts w:ascii="Times New Roman" w:hAnsi="Times New Roman" w:cs="Times New Roman"/>
          <w:sz w:val="24"/>
          <w:szCs w:val="24"/>
        </w:rPr>
      </w:pPr>
      <w:r>
        <w:rPr>
          <w:rFonts w:ascii="Times New Roman" w:hAnsi="Times New Roman" w:cs="Times New Roman"/>
          <w:sz w:val="24"/>
          <w:szCs w:val="24"/>
        </w:rPr>
        <w:t>By the 1830s, these social, political, and economic divisions, build on a foundation of Conquest, had nurtured among Lower Canada’s French population a growing sense of grievance and a rising spirit of nationalism</w:t>
      </w:r>
      <w:r w:rsidR="0091208B">
        <w:rPr>
          <w:rFonts w:ascii="Times New Roman" w:hAnsi="Times New Roman" w:cs="Times New Roman"/>
          <w:sz w:val="24"/>
          <w:szCs w:val="24"/>
        </w:rPr>
        <w:t>. Finally, the grievances boiled over.</w:t>
      </w:r>
    </w:p>
    <w:p w14:paraId="169F9387" w14:textId="4BE79527" w:rsidR="00312FBD" w:rsidRDefault="00312FBD" w:rsidP="00312FBD">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 Rebellions of 1837-1838</w:t>
      </w:r>
    </w:p>
    <w:p w14:paraId="0E51E704" w14:textId="06E1C5BC" w:rsidR="00312FBD" w:rsidRDefault="008B0974" w:rsidP="00312FBD">
      <w:pPr>
        <w:pStyle w:val="a3"/>
        <w:numPr>
          <w:ilvl w:val="0"/>
          <w:numId w:val="17"/>
        </w:numPr>
        <w:tabs>
          <w:tab w:val="left" w:pos="2593"/>
        </w:tabs>
        <w:rPr>
          <w:rFonts w:ascii="Times New Roman" w:hAnsi="Times New Roman" w:cs="Times New Roman"/>
          <w:sz w:val="24"/>
          <w:szCs w:val="24"/>
        </w:rPr>
      </w:pPr>
      <w:r>
        <w:rPr>
          <w:rFonts w:ascii="Times New Roman" w:hAnsi="Times New Roman" w:cs="Times New Roman"/>
          <w:sz w:val="24"/>
          <w:szCs w:val="24"/>
        </w:rPr>
        <w:t>In 1837, after years of political discord, and in the midst of a prolonged recession, rebellions broke out in both Upper and Lower Canada.</w:t>
      </w:r>
    </w:p>
    <w:p w14:paraId="1E6B69EB" w14:textId="477DE930" w:rsidR="00F3292B" w:rsidRDefault="00F3292B" w:rsidP="00F3292B">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Popular anger focused on the corrupt oligarchies (</w:t>
      </w:r>
      <w:r w:rsidR="00ED5A20" w:rsidRPr="007006C4">
        <w:rPr>
          <w:rFonts w:ascii="Times New Roman" w:hAnsi="Times New Roman" w:cs="Times New Roman" w:hint="eastAsia"/>
          <w:sz w:val="21"/>
          <w:szCs w:val="21"/>
        </w:rPr>
        <w:t>寡头政治</w:t>
      </w:r>
      <w:r>
        <w:rPr>
          <w:rFonts w:ascii="Times New Roman" w:hAnsi="Times New Roman" w:cs="Times New Roman"/>
          <w:sz w:val="24"/>
          <w:szCs w:val="24"/>
        </w:rPr>
        <w:t>)</w:t>
      </w:r>
      <w:r w:rsidR="00ED5A20">
        <w:rPr>
          <w:rFonts w:ascii="Times New Roman" w:hAnsi="Times New Roman" w:cs="Times New Roman"/>
          <w:sz w:val="24"/>
          <w:szCs w:val="24"/>
        </w:rPr>
        <w:t xml:space="preserve"> </w:t>
      </w:r>
      <w:r w:rsidR="00A7730D">
        <w:rPr>
          <w:rFonts w:ascii="Times New Roman" w:hAnsi="Times New Roman" w:cs="Times New Roman"/>
          <w:sz w:val="24"/>
          <w:szCs w:val="24"/>
        </w:rPr>
        <w:t>that governed the provinces --- the Chateau Clique in Lower Canada, the Family Compact in Upper Canada --- and their political masters in London.</w:t>
      </w:r>
    </w:p>
    <w:p w14:paraId="74DA0F57" w14:textId="77777777" w:rsidR="00714D07" w:rsidRDefault="00FD7D1B" w:rsidP="00FD7D1B">
      <w:pPr>
        <w:pStyle w:val="a3"/>
        <w:numPr>
          <w:ilvl w:val="0"/>
          <w:numId w:val="17"/>
        </w:numPr>
        <w:tabs>
          <w:tab w:val="left" w:pos="2593"/>
        </w:tabs>
        <w:rPr>
          <w:rFonts w:ascii="Times New Roman" w:hAnsi="Times New Roman" w:cs="Times New Roman"/>
          <w:sz w:val="24"/>
          <w:szCs w:val="24"/>
        </w:rPr>
      </w:pPr>
      <w:r>
        <w:rPr>
          <w:rFonts w:ascii="Times New Roman" w:hAnsi="Times New Roman" w:cs="Times New Roman"/>
          <w:sz w:val="24"/>
          <w:szCs w:val="24"/>
        </w:rPr>
        <w:t>In Upper Canada</w:t>
      </w:r>
    </w:p>
    <w:p w14:paraId="14841416" w14:textId="32BF32E8" w:rsidR="0057438A" w:rsidRDefault="00F33C43" w:rsidP="00714D07">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T</w:t>
      </w:r>
      <w:r w:rsidR="008E087A">
        <w:rPr>
          <w:rFonts w:ascii="Times New Roman" w:hAnsi="Times New Roman" w:cs="Times New Roman"/>
          <w:sz w:val="24"/>
          <w:szCs w:val="24"/>
        </w:rPr>
        <w:t xml:space="preserve">he rebels demanded “responsible </w:t>
      </w:r>
      <w:r w:rsidR="004C027A">
        <w:rPr>
          <w:rFonts w:ascii="Times New Roman" w:hAnsi="Times New Roman" w:cs="Times New Roman"/>
          <w:sz w:val="24"/>
          <w:szCs w:val="24"/>
        </w:rPr>
        <w:t>government.</w:t>
      </w:r>
      <w:r w:rsidR="008E087A">
        <w:rPr>
          <w:rFonts w:ascii="Times New Roman" w:hAnsi="Times New Roman" w:cs="Times New Roman"/>
          <w:sz w:val="24"/>
          <w:szCs w:val="24"/>
        </w:rPr>
        <w:t>”</w:t>
      </w:r>
      <w:r w:rsidR="00714D07">
        <w:rPr>
          <w:rFonts w:ascii="Times New Roman" w:hAnsi="Times New Roman" w:cs="Times New Roman"/>
          <w:sz w:val="24"/>
          <w:szCs w:val="24"/>
        </w:rPr>
        <w:t xml:space="preserve"> </w:t>
      </w:r>
      <w:r w:rsidR="0057438A" w:rsidRPr="00714D07">
        <w:rPr>
          <w:rFonts w:ascii="Times New Roman" w:hAnsi="Times New Roman" w:cs="Times New Roman"/>
          <w:sz w:val="24"/>
          <w:szCs w:val="24"/>
        </w:rPr>
        <w:t>They wanted real power to rest with an elected legislative as</w:t>
      </w:r>
      <w:r w:rsidR="00714D07">
        <w:rPr>
          <w:rFonts w:ascii="Times New Roman" w:hAnsi="Times New Roman" w:cs="Times New Roman"/>
          <w:sz w:val="24"/>
          <w:szCs w:val="24"/>
        </w:rPr>
        <w:t>se</w:t>
      </w:r>
      <w:r w:rsidR="0057438A" w:rsidRPr="00714D07">
        <w:rPr>
          <w:rFonts w:ascii="Times New Roman" w:hAnsi="Times New Roman" w:cs="Times New Roman"/>
          <w:sz w:val="24"/>
          <w:szCs w:val="24"/>
        </w:rPr>
        <w:t>mbly.</w:t>
      </w:r>
    </w:p>
    <w:p w14:paraId="455D6B61" w14:textId="35F8879E" w:rsidR="00714D07" w:rsidRDefault="00F33C43" w:rsidP="00714D07">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They also wanted economic reform, believing --- </w:t>
      </w:r>
      <w:r w:rsidR="00E81555">
        <w:rPr>
          <w:rFonts w:ascii="Times New Roman" w:hAnsi="Times New Roman" w:cs="Times New Roman"/>
          <w:sz w:val="24"/>
          <w:szCs w:val="24"/>
        </w:rPr>
        <w:t>correctly --- that current policies were designed to protect mer</w:t>
      </w:r>
      <w:r w:rsidR="00943045">
        <w:rPr>
          <w:rFonts w:ascii="Times New Roman" w:hAnsi="Times New Roman" w:cs="Times New Roman"/>
          <w:sz w:val="24"/>
          <w:szCs w:val="24"/>
        </w:rPr>
        <w:t>cantilist interests.</w:t>
      </w:r>
    </w:p>
    <w:p w14:paraId="7AB6C270" w14:textId="5152AD48" w:rsidR="007B4586" w:rsidRDefault="00BA3183" w:rsidP="007B4586">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The rebels wanted inst</w:t>
      </w:r>
      <w:r w:rsidR="00EA273D">
        <w:rPr>
          <w:rFonts w:ascii="Times New Roman" w:hAnsi="Times New Roman" w:cs="Times New Roman"/>
          <w:sz w:val="24"/>
          <w:szCs w:val="24"/>
        </w:rPr>
        <w:t>ead increase immigration, greater access to capital, and more land opened up for agriculture (Careless, 1970; Norrie and Owram, 1996).</w:t>
      </w:r>
    </w:p>
    <w:p w14:paraId="6BCE7CB1" w14:textId="41FD6921" w:rsidR="007B4586" w:rsidRDefault="007B4586" w:rsidP="007B4586">
      <w:pPr>
        <w:pStyle w:val="a3"/>
        <w:numPr>
          <w:ilvl w:val="0"/>
          <w:numId w:val="17"/>
        </w:numPr>
        <w:tabs>
          <w:tab w:val="left" w:pos="2593"/>
        </w:tabs>
        <w:rPr>
          <w:rFonts w:ascii="Times New Roman" w:hAnsi="Times New Roman" w:cs="Times New Roman"/>
          <w:sz w:val="24"/>
          <w:szCs w:val="24"/>
        </w:rPr>
      </w:pPr>
      <w:r>
        <w:rPr>
          <w:rFonts w:ascii="Times New Roman" w:hAnsi="Times New Roman" w:cs="Times New Roman"/>
          <w:sz w:val="24"/>
          <w:szCs w:val="24"/>
        </w:rPr>
        <w:t>Though the movement</w:t>
      </w:r>
      <w:r w:rsidR="00F61EC2">
        <w:rPr>
          <w:rFonts w:ascii="Times New Roman" w:hAnsi="Times New Roman" w:cs="Times New Roman"/>
          <w:sz w:val="24"/>
          <w:szCs w:val="24"/>
        </w:rPr>
        <w:t xml:space="preserve">s in both Upper and Lower Canada were informed by liberal democratic ideas, inspired by </w:t>
      </w:r>
      <w:r w:rsidR="0005041F">
        <w:rPr>
          <w:rFonts w:ascii="Times New Roman" w:hAnsi="Times New Roman" w:cs="Times New Roman"/>
          <w:sz w:val="24"/>
          <w:szCs w:val="24"/>
        </w:rPr>
        <w:t>the French and American revolutions (Rioux, 1978:</w:t>
      </w:r>
      <w:r w:rsidR="00673D01">
        <w:rPr>
          <w:rFonts w:ascii="Times New Roman" w:hAnsi="Times New Roman" w:cs="Times New Roman"/>
          <w:sz w:val="24"/>
          <w:szCs w:val="24"/>
        </w:rPr>
        <w:t>49; Cook, 1995; Conway, 2004; Romney, 1999</w:t>
      </w:r>
      <w:r w:rsidR="0005041F">
        <w:rPr>
          <w:rFonts w:ascii="Times New Roman" w:hAnsi="Times New Roman" w:cs="Times New Roman"/>
          <w:sz w:val="24"/>
          <w:szCs w:val="24"/>
        </w:rPr>
        <w:t>)</w:t>
      </w:r>
      <w:r w:rsidR="00980F8E">
        <w:rPr>
          <w:rFonts w:ascii="Times New Roman" w:hAnsi="Times New Roman" w:cs="Times New Roman"/>
          <w:sz w:val="24"/>
          <w:szCs w:val="24"/>
        </w:rPr>
        <w:t xml:space="preserve">, a fundamental difference existed between </w:t>
      </w:r>
      <w:r w:rsidR="00AE3DCC">
        <w:rPr>
          <w:rFonts w:ascii="Times New Roman" w:hAnsi="Times New Roman" w:cs="Times New Roman"/>
          <w:sz w:val="24"/>
          <w:szCs w:val="24"/>
        </w:rPr>
        <w:t>the two rebellions</w:t>
      </w:r>
      <w:r w:rsidR="00E70B75">
        <w:rPr>
          <w:rFonts w:ascii="Times New Roman" w:hAnsi="Times New Roman" w:cs="Times New Roman"/>
          <w:sz w:val="24"/>
          <w:szCs w:val="24"/>
        </w:rPr>
        <w:t>.</w:t>
      </w:r>
    </w:p>
    <w:p w14:paraId="31B6E5E4" w14:textId="1CAF2EE7" w:rsidR="00E70B75" w:rsidRDefault="00E70B75" w:rsidP="00E70B75">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contrast with Upper Canada, the rebellion in Lower Canada was not only inspired by demands for representative democracy, but also by nationalism (Conway, 2004:33-35). In consequence, the conflict in Lower Canada could only be more </w:t>
      </w:r>
      <w:r w:rsidR="00337A01">
        <w:rPr>
          <w:rFonts w:ascii="Times New Roman" w:hAnsi="Times New Roman" w:cs="Times New Roman"/>
          <w:b/>
          <w:bCs/>
          <w:sz w:val="24"/>
          <w:szCs w:val="24"/>
        </w:rPr>
        <w:t>serious --- and bloody.</w:t>
      </w:r>
    </w:p>
    <w:p w14:paraId="07A72824" w14:textId="4C6B6609" w:rsidR="00337A01" w:rsidRDefault="00337A01" w:rsidP="00E70B75">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In</w:t>
      </w:r>
      <w:r w:rsidR="006816CD">
        <w:rPr>
          <w:rFonts w:ascii="Times New Roman" w:hAnsi="Times New Roman" w:cs="Times New Roman"/>
          <w:sz w:val="24"/>
          <w:szCs w:val="24"/>
        </w:rPr>
        <w:t xml:space="preserve"> Lower Canada</w:t>
      </w:r>
      <w:r w:rsidR="00C053E4">
        <w:rPr>
          <w:rFonts w:ascii="Times New Roman" w:hAnsi="Times New Roman" w:cs="Times New Roman"/>
          <w:sz w:val="24"/>
          <w:szCs w:val="24"/>
        </w:rPr>
        <w:t xml:space="preserve">, the rebellion’s leader was </w:t>
      </w:r>
      <w:r w:rsidR="00C053E4" w:rsidRPr="00C053E4">
        <w:rPr>
          <w:rFonts w:ascii="Times New Roman" w:hAnsi="Times New Roman" w:cs="Times New Roman"/>
          <w:b/>
          <w:bCs/>
          <w:sz w:val="24"/>
          <w:szCs w:val="24"/>
        </w:rPr>
        <w:t>Louis-Joseph Papineau (1786-1871)</w:t>
      </w:r>
      <w:r w:rsidR="00C053E4">
        <w:rPr>
          <w:rFonts w:ascii="Times New Roman" w:hAnsi="Times New Roman" w:cs="Times New Roman"/>
          <w:sz w:val="24"/>
          <w:szCs w:val="24"/>
        </w:rPr>
        <w:t>, a member of the new middle class and speaker of the Assembly.</w:t>
      </w:r>
      <w:r w:rsidR="00574FB6">
        <w:rPr>
          <w:rFonts w:ascii="Times New Roman" w:hAnsi="Times New Roman" w:cs="Times New Roman"/>
          <w:sz w:val="24"/>
          <w:szCs w:val="24"/>
        </w:rPr>
        <w:t xml:space="preserve"> The rebellion occurred in several stages.</w:t>
      </w:r>
    </w:p>
    <w:p w14:paraId="4F3656E9" w14:textId="61F7A950" w:rsidR="00574FB6" w:rsidRDefault="00574FB6" w:rsidP="00574FB6">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w:t>
      </w:r>
      <w:r w:rsidRPr="002A332A">
        <w:rPr>
          <w:rFonts w:ascii="Times New Roman" w:hAnsi="Times New Roman" w:cs="Times New Roman"/>
          <w:b/>
          <w:bCs/>
          <w:sz w:val="24"/>
          <w:szCs w:val="24"/>
        </w:rPr>
        <w:t>Octo</w:t>
      </w:r>
      <w:r w:rsidR="002B4C06" w:rsidRPr="002A332A">
        <w:rPr>
          <w:rFonts w:ascii="Times New Roman" w:hAnsi="Times New Roman" w:cs="Times New Roman"/>
          <w:b/>
          <w:bCs/>
          <w:sz w:val="24"/>
          <w:szCs w:val="24"/>
        </w:rPr>
        <w:t>ber 1837</w:t>
      </w:r>
      <w:r w:rsidR="002B4C06">
        <w:rPr>
          <w:rFonts w:ascii="Times New Roman" w:hAnsi="Times New Roman" w:cs="Times New Roman"/>
          <w:sz w:val="24"/>
          <w:szCs w:val="24"/>
        </w:rPr>
        <w:t>, Patr</w:t>
      </w:r>
      <w:r w:rsidR="003B14F3">
        <w:rPr>
          <w:rFonts w:ascii="Times New Roman" w:hAnsi="Times New Roman" w:cs="Times New Roman"/>
          <w:sz w:val="24"/>
          <w:szCs w:val="24"/>
        </w:rPr>
        <w:t xml:space="preserve">iote </w:t>
      </w:r>
      <w:r w:rsidR="00945AF1">
        <w:rPr>
          <w:rFonts w:ascii="Times New Roman" w:hAnsi="Times New Roman" w:cs="Times New Roman"/>
          <w:sz w:val="24"/>
          <w:szCs w:val="24"/>
        </w:rPr>
        <w:t>leaders issued a “</w:t>
      </w:r>
      <w:r w:rsidR="00945AF1" w:rsidRPr="002A332A">
        <w:rPr>
          <w:rFonts w:ascii="Times New Roman" w:hAnsi="Times New Roman" w:cs="Times New Roman"/>
          <w:b/>
          <w:bCs/>
          <w:sz w:val="24"/>
          <w:szCs w:val="24"/>
        </w:rPr>
        <w:t>Decla</w:t>
      </w:r>
      <w:r w:rsidR="003148D3" w:rsidRPr="002A332A">
        <w:rPr>
          <w:rFonts w:ascii="Times New Roman" w:hAnsi="Times New Roman" w:cs="Times New Roman"/>
          <w:b/>
          <w:bCs/>
          <w:sz w:val="24"/>
          <w:szCs w:val="24"/>
        </w:rPr>
        <w:t>r</w:t>
      </w:r>
      <w:r w:rsidR="00945AF1" w:rsidRPr="002A332A">
        <w:rPr>
          <w:rFonts w:ascii="Times New Roman" w:hAnsi="Times New Roman" w:cs="Times New Roman"/>
          <w:b/>
          <w:bCs/>
          <w:sz w:val="24"/>
          <w:szCs w:val="24"/>
        </w:rPr>
        <w:t>ation of the Rights of Man</w:t>
      </w:r>
      <w:r w:rsidR="00945AF1">
        <w:rPr>
          <w:rFonts w:ascii="Times New Roman" w:hAnsi="Times New Roman" w:cs="Times New Roman"/>
          <w:sz w:val="24"/>
          <w:szCs w:val="24"/>
        </w:rPr>
        <w:t xml:space="preserve">,” based on the </w:t>
      </w:r>
      <w:r w:rsidR="00945AF1" w:rsidRPr="002A332A">
        <w:rPr>
          <w:rFonts w:ascii="Times New Roman" w:hAnsi="Times New Roman" w:cs="Times New Roman"/>
          <w:b/>
          <w:bCs/>
          <w:sz w:val="24"/>
          <w:szCs w:val="24"/>
        </w:rPr>
        <w:t>American decla</w:t>
      </w:r>
      <w:r w:rsidR="003148D3" w:rsidRPr="002A332A">
        <w:rPr>
          <w:rFonts w:ascii="Times New Roman" w:hAnsi="Times New Roman" w:cs="Times New Roman"/>
          <w:b/>
          <w:bCs/>
          <w:sz w:val="24"/>
          <w:szCs w:val="24"/>
        </w:rPr>
        <w:t xml:space="preserve">ration </w:t>
      </w:r>
      <w:r w:rsidR="001503D6" w:rsidRPr="002A332A">
        <w:rPr>
          <w:rFonts w:ascii="Times New Roman" w:hAnsi="Times New Roman" w:cs="Times New Roman"/>
          <w:b/>
          <w:bCs/>
          <w:sz w:val="24"/>
          <w:szCs w:val="24"/>
        </w:rPr>
        <w:t>of 1776</w:t>
      </w:r>
      <w:r w:rsidR="001503D6">
        <w:rPr>
          <w:rFonts w:ascii="Times New Roman" w:hAnsi="Times New Roman" w:cs="Times New Roman"/>
          <w:sz w:val="24"/>
          <w:szCs w:val="24"/>
        </w:rPr>
        <w:t xml:space="preserve"> (Ouellet, 1993:360). </w:t>
      </w:r>
    </w:p>
    <w:p w14:paraId="7527530D" w14:textId="0C237753" w:rsidR="004D03FF" w:rsidRDefault="004D03FF" w:rsidP="00574FB6">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At </w:t>
      </w:r>
      <w:r w:rsidRPr="002A332A">
        <w:rPr>
          <w:rFonts w:ascii="Times New Roman" w:hAnsi="Times New Roman" w:cs="Times New Roman"/>
          <w:b/>
          <w:bCs/>
          <w:sz w:val="24"/>
          <w:szCs w:val="24"/>
        </w:rPr>
        <w:t>St. Denis</w:t>
      </w:r>
      <w:r>
        <w:rPr>
          <w:rFonts w:ascii="Times New Roman" w:hAnsi="Times New Roman" w:cs="Times New Roman"/>
          <w:sz w:val="24"/>
          <w:szCs w:val="24"/>
        </w:rPr>
        <w:t xml:space="preserve"> </w:t>
      </w:r>
      <w:r w:rsidR="00506331">
        <w:rPr>
          <w:rFonts w:ascii="Times New Roman" w:hAnsi="Times New Roman" w:cs="Times New Roman"/>
          <w:sz w:val="24"/>
          <w:szCs w:val="24"/>
        </w:rPr>
        <w:t xml:space="preserve">on </w:t>
      </w:r>
      <w:r w:rsidR="00506331" w:rsidRPr="002A332A">
        <w:rPr>
          <w:rFonts w:ascii="Times New Roman" w:hAnsi="Times New Roman" w:cs="Times New Roman"/>
          <w:b/>
          <w:bCs/>
          <w:sz w:val="24"/>
          <w:szCs w:val="24"/>
        </w:rPr>
        <w:t>November 23</w:t>
      </w:r>
      <w:r w:rsidR="00506331">
        <w:rPr>
          <w:rFonts w:ascii="Times New Roman" w:hAnsi="Times New Roman" w:cs="Times New Roman"/>
          <w:sz w:val="24"/>
          <w:szCs w:val="24"/>
        </w:rPr>
        <w:t>, 800 Patr</w:t>
      </w:r>
      <w:r w:rsidR="00F0379C">
        <w:rPr>
          <w:rFonts w:ascii="Times New Roman" w:hAnsi="Times New Roman" w:cs="Times New Roman"/>
          <w:sz w:val="24"/>
          <w:szCs w:val="24"/>
        </w:rPr>
        <w:t>iot</w:t>
      </w:r>
      <w:r w:rsidR="002E1CF5">
        <w:rPr>
          <w:rFonts w:ascii="Times New Roman" w:hAnsi="Times New Roman" w:cs="Times New Roman"/>
          <w:sz w:val="24"/>
          <w:szCs w:val="24"/>
        </w:rPr>
        <w:t>es defeated 200 British regulars.</w:t>
      </w:r>
    </w:p>
    <w:p w14:paraId="47A55B42" w14:textId="7F1C1BC7" w:rsidR="00063CB0" w:rsidRDefault="00063CB0" w:rsidP="00574FB6">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Followed by a British victory two days later at </w:t>
      </w:r>
      <w:r w:rsidRPr="002A332A">
        <w:rPr>
          <w:rFonts w:ascii="Times New Roman" w:hAnsi="Times New Roman" w:cs="Times New Roman"/>
          <w:b/>
          <w:bCs/>
          <w:sz w:val="24"/>
          <w:szCs w:val="24"/>
        </w:rPr>
        <w:t>St. Charles</w:t>
      </w:r>
      <w:r w:rsidR="003177E7">
        <w:rPr>
          <w:rFonts w:ascii="Times New Roman" w:hAnsi="Times New Roman" w:cs="Times New Roman"/>
          <w:sz w:val="24"/>
          <w:szCs w:val="24"/>
        </w:rPr>
        <w:t>.</w:t>
      </w:r>
    </w:p>
    <w:p w14:paraId="74629A86" w14:textId="756124AF" w:rsidR="003177E7" w:rsidRDefault="003177E7" w:rsidP="00574FB6">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Then a massive British attack on the rebels at </w:t>
      </w:r>
      <w:r w:rsidRPr="002A332A">
        <w:rPr>
          <w:rFonts w:ascii="Times New Roman" w:hAnsi="Times New Roman" w:cs="Times New Roman"/>
          <w:b/>
          <w:bCs/>
          <w:sz w:val="24"/>
          <w:szCs w:val="24"/>
        </w:rPr>
        <w:t>St. Eustache</w:t>
      </w:r>
      <w:r w:rsidR="00FE10DB">
        <w:rPr>
          <w:rFonts w:ascii="Times New Roman" w:hAnsi="Times New Roman" w:cs="Times New Roman"/>
          <w:sz w:val="24"/>
          <w:szCs w:val="24"/>
        </w:rPr>
        <w:t>, north of Montreal</w:t>
      </w:r>
      <w:r w:rsidR="00E10AF3">
        <w:rPr>
          <w:rFonts w:ascii="Times New Roman" w:hAnsi="Times New Roman" w:cs="Times New Roman"/>
          <w:sz w:val="24"/>
          <w:szCs w:val="24"/>
        </w:rPr>
        <w:t xml:space="preserve">, on </w:t>
      </w:r>
      <w:r w:rsidR="00E10AF3" w:rsidRPr="002A332A">
        <w:rPr>
          <w:rFonts w:ascii="Times New Roman" w:hAnsi="Times New Roman" w:cs="Times New Roman"/>
          <w:b/>
          <w:bCs/>
          <w:sz w:val="24"/>
          <w:szCs w:val="24"/>
        </w:rPr>
        <w:t>December 14</w:t>
      </w:r>
      <w:r w:rsidR="00E10AF3">
        <w:rPr>
          <w:rFonts w:ascii="Times New Roman" w:hAnsi="Times New Roman" w:cs="Times New Roman"/>
          <w:sz w:val="24"/>
          <w:szCs w:val="24"/>
        </w:rPr>
        <w:t>.</w:t>
      </w:r>
    </w:p>
    <w:p w14:paraId="2AC94B3B" w14:textId="164F4358" w:rsidR="0095284B" w:rsidRDefault="0095284B" w:rsidP="007F2460">
      <w:pPr>
        <w:pStyle w:val="a3"/>
        <w:numPr>
          <w:ilvl w:val="3"/>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Many of the rebels </w:t>
      </w:r>
      <w:r w:rsidR="00397BAF">
        <w:rPr>
          <w:rFonts w:ascii="Times New Roman" w:hAnsi="Times New Roman" w:cs="Times New Roman"/>
          <w:sz w:val="24"/>
          <w:szCs w:val="24"/>
        </w:rPr>
        <w:t xml:space="preserve">hid in the village church. The British, however, set the church alight and shot </w:t>
      </w:r>
      <w:r w:rsidR="00BE580F">
        <w:rPr>
          <w:rFonts w:ascii="Times New Roman" w:hAnsi="Times New Roman" w:cs="Times New Roman"/>
          <w:sz w:val="24"/>
          <w:szCs w:val="24"/>
        </w:rPr>
        <w:t xml:space="preserve">the rebels as they fled through the windows. </w:t>
      </w:r>
      <w:r w:rsidR="00906840">
        <w:rPr>
          <w:rFonts w:ascii="Times New Roman" w:hAnsi="Times New Roman" w:cs="Times New Roman"/>
          <w:sz w:val="24"/>
          <w:szCs w:val="24"/>
        </w:rPr>
        <w:t xml:space="preserve">Estimates of the number of Patriotes killed range from 58 to 100. </w:t>
      </w:r>
      <w:r w:rsidR="00906840" w:rsidRPr="002A332A">
        <w:rPr>
          <w:rFonts w:ascii="Times New Roman" w:hAnsi="Times New Roman" w:cs="Times New Roman"/>
          <w:b/>
          <w:bCs/>
          <w:sz w:val="24"/>
          <w:szCs w:val="24"/>
        </w:rPr>
        <w:t xml:space="preserve">The village of St. Eustache was </w:t>
      </w:r>
      <w:r w:rsidR="007F2460" w:rsidRPr="002A332A">
        <w:rPr>
          <w:rFonts w:ascii="Times New Roman" w:hAnsi="Times New Roman" w:cs="Times New Roman"/>
          <w:b/>
          <w:bCs/>
          <w:sz w:val="24"/>
          <w:szCs w:val="24"/>
        </w:rPr>
        <w:t>razed</w:t>
      </w:r>
      <w:r w:rsidR="007F2460">
        <w:rPr>
          <w:rFonts w:ascii="Times New Roman" w:hAnsi="Times New Roman" w:cs="Times New Roman"/>
          <w:sz w:val="24"/>
          <w:szCs w:val="24"/>
        </w:rPr>
        <w:t>.</w:t>
      </w:r>
    </w:p>
    <w:p w14:paraId="79D740E3" w14:textId="2B5A8C4A" w:rsidR="00034E14" w:rsidRDefault="00034E14" w:rsidP="007F2460">
      <w:pPr>
        <w:pStyle w:val="a3"/>
        <w:numPr>
          <w:ilvl w:val="3"/>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fight continued into the countryside, where British irregulars left behind them a trail of scorched </w:t>
      </w:r>
      <w:r>
        <w:rPr>
          <w:rFonts w:ascii="Times New Roman" w:hAnsi="Times New Roman" w:cs="Times New Roman"/>
          <w:b/>
          <w:bCs/>
          <w:i/>
          <w:iCs/>
          <w:sz w:val="24"/>
          <w:szCs w:val="24"/>
        </w:rPr>
        <w:t>habitant</w:t>
      </w:r>
      <w:r>
        <w:rPr>
          <w:rFonts w:ascii="Times New Roman" w:hAnsi="Times New Roman" w:cs="Times New Roman"/>
          <w:sz w:val="24"/>
          <w:szCs w:val="24"/>
        </w:rPr>
        <w:t xml:space="preserve"> homes, farms, and villages (Morton, 1997:37; </w:t>
      </w:r>
      <w:r w:rsidR="005C1167">
        <w:rPr>
          <w:rFonts w:ascii="Times New Roman" w:hAnsi="Times New Roman" w:cs="Times New Roman"/>
          <w:sz w:val="24"/>
          <w:szCs w:val="24"/>
        </w:rPr>
        <w:t>Dickinson and Yong, 2008:165; Conway, 2004:37</w:t>
      </w:r>
      <w:r>
        <w:rPr>
          <w:rFonts w:ascii="Times New Roman" w:hAnsi="Times New Roman" w:cs="Times New Roman"/>
          <w:sz w:val="24"/>
          <w:szCs w:val="24"/>
        </w:rPr>
        <w:t>)</w:t>
      </w:r>
      <w:r w:rsidR="005C1167">
        <w:rPr>
          <w:rFonts w:ascii="Times New Roman" w:hAnsi="Times New Roman" w:cs="Times New Roman"/>
          <w:sz w:val="24"/>
          <w:szCs w:val="24"/>
        </w:rPr>
        <w:t>.</w:t>
      </w:r>
      <w:r w:rsidR="007E443F">
        <w:rPr>
          <w:rFonts w:ascii="Times New Roman" w:hAnsi="Times New Roman" w:cs="Times New Roman"/>
          <w:sz w:val="24"/>
          <w:szCs w:val="24"/>
        </w:rPr>
        <w:t xml:space="preserve"> </w:t>
      </w:r>
    </w:p>
    <w:p w14:paraId="4BC4B006" w14:textId="19ED49DC" w:rsidR="00BA2A97" w:rsidRDefault="003205FF" w:rsidP="003205FF">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In the wake of the Lower Canada rebellion</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b/>
          <w:bCs/>
          <w:sz w:val="24"/>
          <w:szCs w:val="24"/>
        </w:rPr>
        <w:t xml:space="preserve">martial law </w:t>
      </w:r>
      <w:r>
        <w:rPr>
          <w:rFonts w:ascii="Times New Roman" w:hAnsi="Times New Roman" w:cs="Times New Roman"/>
          <w:sz w:val="24"/>
          <w:szCs w:val="24"/>
        </w:rPr>
        <w:t>was declared, the Canadian constitution suspended, and a new governor of British North America</w:t>
      </w:r>
      <w:r w:rsidR="00A114A7">
        <w:rPr>
          <w:rFonts w:ascii="Times New Roman" w:hAnsi="Times New Roman" w:cs="Times New Roman"/>
          <w:sz w:val="24"/>
          <w:szCs w:val="24"/>
        </w:rPr>
        <w:t xml:space="preserve">, </w:t>
      </w:r>
      <w:r w:rsidR="00A114A7">
        <w:rPr>
          <w:rFonts w:ascii="Times New Roman" w:hAnsi="Times New Roman" w:cs="Times New Roman"/>
          <w:b/>
          <w:bCs/>
          <w:sz w:val="24"/>
          <w:szCs w:val="24"/>
        </w:rPr>
        <w:t xml:space="preserve">Lord Durham </w:t>
      </w:r>
      <w:r w:rsidR="00A114A7">
        <w:rPr>
          <w:rFonts w:ascii="Times New Roman" w:hAnsi="Times New Roman" w:cs="Times New Roman"/>
          <w:sz w:val="24"/>
          <w:szCs w:val="24"/>
        </w:rPr>
        <w:t>(1792-</w:t>
      </w:r>
      <w:r w:rsidR="00F1194B">
        <w:rPr>
          <w:rFonts w:ascii="Times New Roman" w:hAnsi="Times New Roman" w:cs="Times New Roman"/>
          <w:sz w:val="24"/>
          <w:szCs w:val="24"/>
        </w:rPr>
        <w:t>1840</w:t>
      </w:r>
      <w:r w:rsidR="00A114A7">
        <w:rPr>
          <w:rFonts w:ascii="Times New Roman" w:hAnsi="Times New Roman" w:cs="Times New Roman"/>
          <w:sz w:val="24"/>
          <w:szCs w:val="24"/>
        </w:rPr>
        <w:t>)</w:t>
      </w:r>
      <w:r w:rsidR="00F1194B">
        <w:rPr>
          <w:rFonts w:ascii="Times New Roman" w:hAnsi="Times New Roman" w:cs="Times New Roman"/>
          <w:sz w:val="24"/>
          <w:szCs w:val="24"/>
        </w:rPr>
        <w:t>, was named (</w:t>
      </w:r>
      <w:r w:rsidR="007F0D9F">
        <w:rPr>
          <w:rFonts w:ascii="Times New Roman" w:hAnsi="Times New Roman" w:cs="Times New Roman"/>
          <w:sz w:val="24"/>
          <w:szCs w:val="24"/>
        </w:rPr>
        <w:t>Dickinson and Young, 2008:167</w:t>
      </w:r>
      <w:r w:rsidR="00F1194B">
        <w:rPr>
          <w:rFonts w:ascii="Times New Roman" w:hAnsi="Times New Roman" w:cs="Times New Roman"/>
          <w:sz w:val="24"/>
          <w:szCs w:val="24"/>
        </w:rPr>
        <w:t>)</w:t>
      </w:r>
      <w:r w:rsidR="007F0D9F">
        <w:rPr>
          <w:rFonts w:ascii="Times New Roman" w:hAnsi="Times New Roman" w:cs="Times New Roman"/>
          <w:sz w:val="24"/>
          <w:szCs w:val="24"/>
        </w:rPr>
        <w:t>.</w:t>
      </w:r>
      <w:r w:rsidR="005F577F">
        <w:rPr>
          <w:rFonts w:ascii="Times New Roman" w:hAnsi="Times New Roman" w:cs="Times New Roman"/>
          <w:sz w:val="24"/>
          <w:szCs w:val="24"/>
        </w:rPr>
        <w:t xml:space="preserve"> </w:t>
      </w:r>
    </w:p>
    <w:p w14:paraId="3F3733EB" w14:textId="3E43890A" w:rsidR="005F577F" w:rsidRDefault="005F577F" w:rsidP="003205FF">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By now, Papineau had fled to the United States. The rebellion, however, soon flared anew (</w:t>
      </w:r>
      <w:r w:rsidR="00F76B06" w:rsidRPr="007006C4">
        <w:rPr>
          <w:rFonts w:ascii="Times New Roman" w:hAnsi="Times New Roman" w:cs="Times New Roman" w:hint="eastAsia"/>
          <w:sz w:val="21"/>
          <w:szCs w:val="21"/>
        </w:rPr>
        <w:t>重新爆发</w:t>
      </w:r>
      <w:r>
        <w:rPr>
          <w:rFonts w:ascii="Times New Roman" w:hAnsi="Times New Roman" w:cs="Times New Roman"/>
          <w:sz w:val="24"/>
          <w:szCs w:val="24"/>
        </w:rPr>
        <w:t>)</w:t>
      </w:r>
      <w:r w:rsidR="00F76B06">
        <w:rPr>
          <w:rFonts w:ascii="Times New Roman" w:hAnsi="Times New Roman" w:cs="Times New Roman"/>
          <w:sz w:val="24"/>
          <w:szCs w:val="24"/>
        </w:rPr>
        <w:t>.</w:t>
      </w:r>
    </w:p>
    <w:p w14:paraId="3FED20DF" w14:textId="65CE826A" w:rsidR="00E74B80" w:rsidRDefault="00E74B80" w:rsidP="003205FF">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 xml:space="preserve">A second uprising occurred </w:t>
      </w:r>
      <w:r w:rsidR="009234CC">
        <w:rPr>
          <w:rFonts w:ascii="Times New Roman" w:hAnsi="Times New Roman" w:cs="Times New Roman"/>
          <w:sz w:val="24"/>
          <w:szCs w:val="24"/>
        </w:rPr>
        <w:t xml:space="preserve">in late </w:t>
      </w:r>
      <w:r w:rsidR="009234CC">
        <w:rPr>
          <w:rFonts w:ascii="Times New Roman" w:hAnsi="Times New Roman" w:cs="Times New Roman"/>
          <w:b/>
          <w:bCs/>
          <w:sz w:val="24"/>
          <w:szCs w:val="24"/>
        </w:rPr>
        <w:t>November 1838</w:t>
      </w:r>
      <w:r w:rsidR="009234CC">
        <w:rPr>
          <w:rFonts w:ascii="Times New Roman" w:hAnsi="Times New Roman" w:cs="Times New Roman"/>
          <w:sz w:val="24"/>
          <w:szCs w:val="24"/>
        </w:rPr>
        <w:t>, with its leader, a follower of Papineau</w:t>
      </w:r>
      <w:r w:rsidR="0008569D">
        <w:rPr>
          <w:rFonts w:ascii="Times New Roman" w:hAnsi="Times New Roman" w:cs="Times New Roman"/>
          <w:sz w:val="24"/>
          <w:szCs w:val="24"/>
        </w:rPr>
        <w:t>, declaring Lower Canada a republic and issuing a “</w:t>
      </w:r>
      <w:r w:rsidR="0008569D">
        <w:rPr>
          <w:rFonts w:ascii="Times New Roman" w:hAnsi="Times New Roman" w:cs="Times New Roman"/>
          <w:b/>
          <w:bCs/>
          <w:sz w:val="24"/>
          <w:szCs w:val="24"/>
        </w:rPr>
        <w:t>Pro</w:t>
      </w:r>
      <w:r w:rsidR="00780A96">
        <w:rPr>
          <w:rFonts w:ascii="Times New Roman" w:hAnsi="Times New Roman" w:cs="Times New Roman"/>
          <w:b/>
          <w:bCs/>
          <w:sz w:val="24"/>
          <w:szCs w:val="24"/>
        </w:rPr>
        <w:t>clamation of Independence.</w:t>
      </w:r>
      <w:r w:rsidR="0008569D">
        <w:rPr>
          <w:rFonts w:ascii="Times New Roman" w:hAnsi="Times New Roman" w:cs="Times New Roman"/>
          <w:sz w:val="24"/>
          <w:szCs w:val="24"/>
        </w:rPr>
        <w:t>”</w:t>
      </w:r>
    </w:p>
    <w:p w14:paraId="3E6E1358" w14:textId="50FD9DD9" w:rsidR="00492D52" w:rsidRDefault="00492D52" w:rsidP="00492D52">
      <w:pPr>
        <w:pStyle w:val="a3"/>
        <w:numPr>
          <w:ilvl w:val="3"/>
          <w:numId w:val="17"/>
        </w:numPr>
        <w:tabs>
          <w:tab w:val="left" w:pos="2593"/>
        </w:tabs>
        <w:rPr>
          <w:rFonts w:ascii="Times New Roman" w:hAnsi="Times New Roman" w:cs="Times New Roman"/>
          <w:sz w:val="24"/>
          <w:szCs w:val="24"/>
        </w:rPr>
      </w:pPr>
      <w:r>
        <w:rPr>
          <w:rFonts w:ascii="Times New Roman" w:hAnsi="Times New Roman" w:cs="Times New Roman"/>
          <w:sz w:val="24"/>
          <w:szCs w:val="24"/>
        </w:rPr>
        <w:t>The uprising was soon put down</w:t>
      </w:r>
      <w:r w:rsidR="001F2A90">
        <w:rPr>
          <w:rFonts w:ascii="Times New Roman" w:hAnsi="Times New Roman" w:cs="Times New Roman"/>
          <w:sz w:val="24"/>
          <w:szCs w:val="24"/>
        </w:rPr>
        <w:t>.</w:t>
      </w:r>
    </w:p>
    <w:p w14:paraId="2C9D655A" w14:textId="0EEC5F9A" w:rsidR="001F2A90" w:rsidRDefault="001F2A90" w:rsidP="00492D52">
      <w:pPr>
        <w:pStyle w:val="a3"/>
        <w:numPr>
          <w:ilvl w:val="3"/>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While a degree of </w:t>
      </w:r>
      <w:r w:rsidR="00F1606B">
        <w:rPr>
          <w:rFonts w:ascii="Times New Roman" w:hAnsi="Times New Roman" w:cs="Times New Roman"/>
          <w:sz w:val="24"/>
          <w:szCs w:val="24"/>
        </w:rPr>
        <w:t>leniency followed the first wave of rebellion</w:t>
      </w:r>
      <w:r w:rsidR="009227D7">
        <w:rPr>
          <w:rFonts w:ascii="Times New Roman" w:hAnsi="Times New Roman" w:cs="Times New Roman"/>
          <w:sz w:val="24"/>
          <w:szCs w:val="24"/>
        </w:rPr>
        <w:t>s in Lower Canada</w:t>
      </w:r>
      <w:r w:rsidR="007E546F">
        <w:rPr>
          <w:rFonts w:ascii="Times New Roman" w:hAnsi="Times New Roman" w:cs="Times New Roman"/>
          <w:sz w:val="24"/>
          <w:szCs w:val="24"/>
        </w:rPr>
        <w:t xml:space="preserve">, no leniency was shown </w:t>
      </w:r>
      <w:r w:rsidR="00997A11">
        <w:rPr>
          <w:rFonts w:ascii="Times New Roman" w:hAnsi="Times New Roman" w:cs="Times New Roman"/>
          <w:sz w:val="24"/>
          <w:szCs w:val="24"/>
        </w:rPr>
        <w:t>after the second rebellion.</w:t>
      </w:r>
    </w:p>
    <w:p w14:paraId="1D1C5537" w14:textId="31F60ACE" w:rsidR="00997A11" w:rsidRDefault="0016389D" w:rsidP="00997A11">
      <w:pPr>
        <w:pStyle w:val="a3"/>
        <w:numPr>
          <w:ilvl w:val="4"/>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12 Patriotes were hanged and 58 deported </w:t>
      </w:r>
      <w:r w:rsidR="00053CB0">
        <w:rPr>
          <w:rFonts w:ascii="Times New Roman" w:hAnsi="Times New Roman" w:cs="Times New Roman"/>
          <w:sz w:val="24"/>
          <w:szCs w:val="24"/>
        </w:rPr>
        <w:t>Australia’s penal colonies</w:t>
      </w:r>
      <w:r w:rsidR="00F511BE">
        <w:rPr>
          <w:rFonts w:ascii="Times New Roman" w:hAnsi="Times New Roman" w:cs="Times New Roman"/>
          <w:sz w:val="24"/>
          <w:szCs w:val="24"/>
        </w:rPr>
        <w:t>, while 2 more were banished (Dickinson and Young, 2008:167; Conway, 2004:37; Wynn, 2012:204).</w:t>
      </w:r>
    </w:p>
    <w:p w14:paraId="5E5A91F9" w14:textId="714A846A" w:rsidR="00670F23" w:rsidRDefault="00DD0517" w:rsidP="00670F23">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By contrast, the rebellion in Upper Canada was, in the words of historian </w:t>
      </w:r>
      <w:r>
        <w:rPr>
          <w:rFonts w:ascii="Times New Roman" w:hAnsi="Times New Roman" w:cs="Times New Roman"/>
          <w:b/>
          <w:bCs/>
          <w:sz w:val="24"/>
          <w:szCs w:val="24"/>
        </w:rPr>
        <w:t>Jack Gran</w:t>
      </w:r>
      <w:r w:rsidR="005E07F8">
        <w:rPr>
          <w:rFonts w:ascii="Times New Roman" w:hAnsi="Times New Roman" w:cs="Times New Roman"/>
          <w:b/>
          <w:bCs/>
          <w:sz w:val="24"/>
          <w:szCs w:val="24"/>
        </w:rPr>
        <w:t xml:space="preserve">atstein </w:t>
      </w:r>
      <w:r w:rsidR="00101E6E">
        <w:rPr>
          <w:rFonts w:ascii="Times New Roman" w:hAnsi="Times New Roman" w:cs="Times New Roman"/>
          <w:sz w:val="24"/>
          <w:szCs w:val="24"/>
        </w:rPr>
        <w:t>(1996:29), a “</w:t>
      </w:r>
      <w:r w:rsidR="00101E6E">
        <w:rPr>
          <w:rFonts w:ascii="Times New Roman" w:hAnsi="Times New Roman" w:cs="Times New Roman"/>
          <w:b/>
          <w:bCs/>
          <w:sz w:val="24"/>
          <w:szCs w:val="24"/>
        </w:rPr>
        <w:t>small-bore affair</w:t>
      </w:r>
      <w:r w:rsidR="00101E6E">
        <w:rPr>
          <w:rFonts w:ascii="Times New Roman" w:hAnsi="Times New Roman" w:cs="Times New Roman"/>
          <w:sz w:val="24"/>
          <w:szCs w:val="24"/>
        </w:rPr>
        <w:t>.”</w:t>
      </w:r>
    </w:p>
    <w:p w14:paraId="52C6C2C7" w14:textId="34C97E4A" w:rsidR="00670F23" w:rsidRDefault="00165CD8" w:rsidP="00670F23">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b/>
          <w:bCs/>
          <w:sz w:val="24"/>
          <w:szCs w:val="24"/>
        </w:rPr>
        <w:t xml:space="preserve">William </w:t>
      </w:r>
      <w:r w:rsidR="00EE13F5">
        <w:rPr>
          <w:rFonts w:ascii="Times New Roman" w:hAnsi="Times New Roman" w:cs="Times New Roman"/>
          <w:b/>
          <w:bCs/>
          <w:sz w:val="24"/>
          <w:szCs w:val="24"/>
        </w:rPr>
        <w:t xml:space="preserve">Lyon Mackenzie </w:t>
      </w:r>
      <w:r w:rsidR="00EE13F5">
        <w:rPr>
          <w:rFonts w:ascii="Times New Roman" w:hAnsi="Times New Roman" w:cs="Times New Roman"/>
          <w:sz w:val="24"/>
          <w:szCs w:val="24"/>
        </w:rPr>
        <w:t>(1795-</w:t>
      </w:r>
      <w:r w:rsidR="00331BC2">
        <w:rPr>
          <w:rFonts w:ascii="Times New Roman" w:hAnsi="Times New Roman" w:cs="Times New Roman"/>
          <w:sz w:val="24"/>
          <w:szCs w:val="24"/>
        </w:rPr>
        <w:t>1861</w:t>
      </w:r>
      <w:r w:rsidR="00EE13F5">
        <w:rPr>
          <w:rFonts w:ascii="Times New Roman" w:hAnsi="Times New Roman" w:cs="Times New Roman"/>
          <w:sz w:val="24"/>
          <w:szCs w:val="24"/>
        </w:rPr>
        <w:t>)</w:t>
      </w:r>
      <w:r w:rsidR="00331BC2">
        <w:rPr>
          <w:rFonts w:ascii="Times New Roman" w:hAnsi="Times New Roman" w:cs="Times New Roman"/>
          <w:sz w:val="24"/>
          <w:szCs w:val="24"/>
        </w:rPr>
        <w:t xml:space="preserve"> --- publisher</w:t>
      </w:r>
      <w:r w:rsidR="00A14BAF">
        <w:rPr>
          <w:rFonts w:ascii="Times New Roman" w:hAnsi="Times New Roman" w:cs="Times New Roman"/>
          <w:sz w:val="24"/>
          <w:szCs w:val="24"/>
        </w:rPr>
        <w:t xml:space="preserve">, editorialist, social critic, </w:t>
      </w:r>
      <w:r w:rsidR="00A14BAF">
        <w:rPr>
          <w:rFonts w:ascii="Times New Roman" w:hAnsi="Times New Roman" w:cs="Times New Roman"/>
          <w:b/>
          <w:bCs/>
          <w:sz w:val="24"/>
          <w:szCs w:val="24"/>
        </w:rPr>
        <w:t>and grandfather to a later prime minister</w:t>
      </w:r>
      <w:r w:rsidR="00A14BAF">
        <w:rPr>
          <w:rFonts w:ascii="Times New Roman" w:hAnsi="Times New Roman" w:cs="Times New Roman"/>
          <w:sz w:val="24"/>
          <w:szCs w:val="24"/>
        </w:rPr>
        <w:t xml:space="preserve"> --- led the rebellion.</w:t>
      </w:r>
    </w:p>
    <w:p w14:paraId="30FEA172" w14:textId="4FF4860B" w:rsidR="00A14BAF" w:rsidRDefault="00A14BAF" w:rsidP="00670F23">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Since </w:t>
      </w:r>
      <w:r w:rsidR="002C3453">
        <w:rPr>
          <w:rFonts w:ascii="Times New Roman" w:hAnsi="Times New Roman" w:cs="Times New Roman"/>
          <w:sz w:val="24"/>
          <w:szCs w:val="24"/>
        </w:rPr>
        <w:t>1820s, he had argued against the Family Compact and for democratic reform, to no avail</w:t>
      </w:r>
      <w:r w:rsidR="0077291D">
        <w:rPr>
          <w:rFonts w:ascii="Times New Roman" w:hAnsi="Times New Roman" w:cs="Times New Roman"/>
          <w:sz w:val="24"/>
          <w:szCs w:val="24"/>
        </w:rPr>
        <w:t xml:space="preserve"> (</w:t>
      </w:r>
      <w:r w:rsidR="0077291D" w:rsidRPr="007006C4">
        <w:rPr>
          <w:rFonts w:ascii="Times New Roman" w:hAnsi="Times New Roman" w:cs="Times New Roman" w:hint="eastAsia"/>
          <w:sz w:val="21"/>
          <w:szCs w:val="21"/>
        </w:rPr>
        <w:t>无效的</w:t>
      </w:r>
      <w:r w:rsidR="0077291D">
        <w:rPr>
          <w:rFonts w:ascii="Times New Roman" w:hAnsi="Times New Roman" w:cs="Times New Roman"/>
          <w:sz w:val="24"/>
          <w:szCs w:val="24"/>
        </w:rPr>
        <w:t>).</w:t>
      </w:r>
    </w:p>
    <w:p w14:paraId="72C72FEE" w14:textId="45F78A90" w:rsidR="0077291D" w:rsidRDefault="0077291D" w:rsidP="00670F23">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Finally, embold</w:t>
      </w:r>
      <w:r w:rsidR="0092259B">
        <w:rPr>
          <w:rFonts w:ascii="Times New Roman" w:hAnsi="Times New Roman" w:cs="Times New Roman"/>
          <w:sz w:val="24"/>
          <w:szCs w:val="24"/>
        </w:rPr>
        <w:t xml:space="preserve">ened by events in Lower Canada --- Mackenzie </w:t>
      </w:r>
      <w:r w:rsidR="00D26DD6">
        <w:rPr>
          <w:rFonts w:ascii="Times New Roman" w:hAnsi="Times New Roman" w:cs="Times New Roman"/>
          <w:sz w:val="24"/>
          <w:szCs w:val="24"/>
        </w:rPr>
        <w:t xml:space="preserve">was in frequent contact with Papineau --- the rebels </w:t>
      </w:r>
      <w:r w:rsidR="008B464E">
        <w:rPr>
          <w:rFonts w:ascii="Times New Roman" w:hAnsi="Times New Roman" w:cs="Times New Roman"/>
          <w:sz w:val="24"/>
          <w:szCs w:val="24"/>
        </w:rPr>
        <w:t>took up arms in December 1837.</w:t>
      </w:r>
    </w:p>
    <w:p w14:paraId="448B81C4" w14:textId="2D1FC944" w:rsidR="008B464E" w:rsidRDefault="008B464E" w:rsidP="00670F23">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On </w:t>
      </w:r>
      <w:r>
        <w:rPr>
          <w:rFonts w:ascii="Times New Roman" w:hAnsi="Times New Roman" w:cs="Times New Roman"/>
          <w:b/>
          <w:bCs/>
          <w:sz w:val="24"/>
          <w:szCs w:val="24"/>
        </w:rPr>
        <w:t>December 7</w:t>
      </w:r>
      <w:r>
        <w:rPr>
          <w:rFonts w:ascii="Times New Roman" w:hAnsi="Times New Roman" w:cs="Times New Roman"/>
          <w:sz w:val="24"/>
          <w:szCs w:val="24"/>
        </w:rPr>
        <w:t xml:space="preserve">, after a night of heated discussion at </w:t>
      </w:r>
      <w:r>
        <w:rPr>
          <w:rFonts w:ascii="Times New Roman" w:hAnsi="Times New Roman" w:cs="Times New Roman"/>
          <w:b/>
          <w:bCs/>
          <w:sz w:val="24"/>
          <w:szCs w:val="24"/>
        </w:rPr>
        <w:t>Mo</w:t>
      </w:r>
      <w:r w:rsidR="00935B8D">
        <w:rPr>
          <w:rFonts w:ascii="Times New Roman" w:hAnsi="Times New Roman" w:cs="Times New Roman"/>
          <w:b/>
          <w:bCs/>
          <w:sz w:val="24"/>
          <w:szCs w:val="24"/>
        </w:rPr>
        <w:t>ntgomery’s Traven</w:t>
      </w:r>
      <w:r w:rsidR="00935B8D">
        <w:rPr>
          <w:rFonts w:ascii="Times New Roman" w:hAnsi="Times New Roman" w:cs="Times New Roman"/>
          <w:sz w:val="24"/>
          <w:szCs w:val="24"/>
        </w:rPr>
        <w:t>, 800 of Mackenzie’s followers (mostly farmers, small-town tradesmen, and some professionals) mar</w:t>
      </w:r>
      <w:r w:rsidR="002329F7">
        <w:rPr>
          <w:rFonts w:ascii="Times New Roman" w:hAnsi="Times New Roman" w:cs="Times New Roman"/>
          <w:sz w:val="24"/>
          <w:szCs w:val="24"/>
        </w:rPr>
        <w:t>ched up Yonge Street in Toronto.</w:t>
      </w:r>
    </w:p>
    <w:p w14:paraId="37790966" w14:textId="5C4A945B" w:rsidR="00627CDE" w:rsidRDefault="00627CDE" w:rsidP="00670F23">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The rebellion soon ended</w:t>
      </w:r>
      <w:r w:rsidR="00146A8E">
        <w:rPr>
          <w:rFonts w:ascii="Times New Roman" w:hAnsi="Times New Roman" w:cs="Times New Roman"/>
          <w:sz w:val="24"/>
          <w:szCs w:val="24"/>
        </w:rPr>
        <w:t>.</w:t>
      </w:r>
    </w:p>
    <w:p w14:paraId="342A586D" w14:textId="61E6CB82" w:rsidR="00146A8E" w:rsidRDefault="00146A8E" w:rsidP="00670F23">
      <w:pPr>
        <w:pStyle w:val="a3"/>
        <w:numPr>
          <w:ilvl w:val="2"/>
          <w:numId w:val="17"/>
        </w:numPr>
        <w:tabs>
          <w:tab w:val="left" w:pos="2593"/>
        </w:tabs>
        <w:rPr>
          <w:rFonts w:ascii="Times New Roman" w:hAnsi="Times New Roman" w:cs="Times New Roman"/>
          <w:sz w:val="24"/>
          <w:szCs w:val="24"/>
        </w:rPr>
      </w:pPr>
      <w:r>
        <w:rPr>
          <w:rFonts w:ascii="Times New Roman" w:hAnsi="Times New Roman" w:cs="Times New Roman"/>
          <w:sz w:val="24"/>
          <w:szCs w:val="24"/>
        </w:rPr>
        <w:t>Mackenzie fled away to the United States</w:t>
      </w:r>
      <w:r w:rsidR="00E83FF5">
        <w:rPr>
          <w:rFonts w:ascii="Times New Roman" w:hAnsi="Times New Roman" w:cs="Times New Roman"/>
          <w:sz w:val="24"/>
          <w:szCs w:val="24"/>
        </w:rPr>
        <w:t>.</w:t>
      </w:r>
    </w:p>
    <w:p w14:paraId="6E1A194F" w14:textId="455B3EA3" w:rsidR="00E83FF5" w:rsidRDefault="00E83FF5" w:rsidP="00E83FF5">
      <w:pPr>
        <w:pStyle w:val="a3"/>
        <w:numPr>
          <w:ilvl w:val="0"/>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Neither </w:t>
      </w:r>
      <w:r w:rsidR="003A5E24">
        <w:rPr>
          <w:rFonts w:ascii="Times New Roman" w:hAnsi="Times New Roman" w:cs="Times New Roman"/>
          <w:sz w:val="24"/>
          <w:szCs w:val="24"/>
        </w:rPr>
        <w:t xml:space="preserve">rebellion had widespread popular support. </w:t>
      </w:r>
      <w:r w:rsidR="00380F81">
        <w:rPr>
          <w:rFonts w:ascii="Times New Roman" w:hAnsi="Times New Roman" w:cs="Times New Roman"/>
          <w:sz w:val="24"/>
          <w:szCs w:val="24"/>
        </w:rPr>
        <w:t>The movements were primarily middle class in origin</w:t>
      </w:r>
      <w:r w:rsidR="00705A2B">
        <w:rPr>
          <w:rFonts w:ascii="Times New Roman" w:hAnsi="Times New Roman" w:cs="Times New Roman"/>
          <w:sz w:val="24"/>
          <w:szCs w:val="24"/>
        </w:rPr>
        <w:t xml:space="preserve"> (Morton, 1997; Ouellet, 1993</w:t>
      </w:r>
      <w:r w:rsidR="007C2046">
        <w:rPr>
          <w:rFonts w:ascii="Times New Roman" w:hAnsi="Times New Roman" w:cs="Times New Roman"/>
          <w:sz w:val="24"/>
          <w:szCs w:val="24"/>
        </w:rPr>
        <w:t>; Trofimenkoff, 1993</w:t>
      </w:r>
      <w:r w:rsidR="00705A2B">
        <w:rPr>
          <w:rFonts w:ascii="Times New Roman" w:hAnsi="Times New Roman" w:cs="Times New Roman"/>
          <w:sz w:val="24"/>
          <w:szCs w:val="24"/>
        </w:rPr>
        <w:t>)</w:t>
      </w:r>
      <w:r w:rsidR="007C2046">
        <w:rPr>
          <w:rFonts w:ascii="Times New Roman" w:hAnsi="Times New Roman" w:cs="Times New Roman"/>
          <w:sz w:val="24"/>
          <w:szCs w:val="24"/>
        </w:rPr>
        <w:t>, no match for the power of the state and its allies.</w:t>
      </w:r>
    </w:p>
    <w:p w14:paraId="587EDEBC" w14:textId="74CE7B91" w:rsidR="001E7E76" w:rsidRDefault="00751CCF" w:rsidP="00E83FF5">
      <w:pPr>
        <w:pStyle w:val="a3"/>
        <w:numPr>
          <w:ilvl w:val="0"/>
          <w:numId w:val="17"/>
        </w:numPr>
        <w:tabs>
          <w:tab w:val="left" w:pos="2593"/>
        </w:tabs>
        <w:rPr>
          <w:rFonts w:ascii="Times New Roman" w:hAnsi="Times New Roman" w:cs="Times New Roman"/>
          <w:sz w:val="24"/>
          <w:szCs w:val="24"/>
        </w:rPr>
      </w:pPr>
      <w:r>
        <w:rPr>
          <w:rFonts w:ascii="Times New Roman" w:hAnsi="Times New Roman" w:cs="Times New Roman"/>
          <w:sz w:val="24"/>
          <w:szCs w:val="24"/>
        </w:rPr>
        <w:t>In Upper Canada, the rebels were easily tainted with the labels “American” and “</w:t>
      </w:r>
      <w:r w:rsidR="00C939F8">
        <w:rPr>
          <w:rFonts w:ascii="Times New Roman" w:hAnsi="Times New Roman" w:cs="Times New Roman"/>
          <w:sz w:val="24"/>
          <w:szCs w:val="24"/>
        </w:rPr>
        <w:t>republican</w:t>
      </w:r>
      <w:r>
        <w:rPr>
          <w:rFonts w:ascii="Times New Roman" w:hAnsi="Times New Roman" w:cs="Times New Roman"/>
          <w:sz w:val="24"/>
          <w:szCs w:val="24"/>
        </w:rPr>
        <w:t>”</w:t>
      </w:r>
      <w:r w:rsidR="00C939F8">
        <w:rPr>
          <w:rFonts w:ascii="Times New Roman" w:hAnsi="Times New Roman" w:cs="Times New Roman"/>
          <w:sz w:val="24"/>
          <w:szCs w:val="24"/>
        </w:rPr>
        <w:t xml:space="preserve"> (Granatstein, 1996). In Lower Canada, the movement’s avowed anticl</w:t>
      </w:r>
      <w:r w:rsidR="00B27CAB">
        <w:rPr>
          <w:rFonts w:ascii="Times New Roman" w:hAnsi="Times New Roman" w:cs="Times New Roman"/>
          <w:sz w:val="24"/>
          <w:szCs w:val="24"/>
        </w:rPr>
        <w:t>ericalism evinced even stronger condemnations from the Catholic Church (Trofimenkoff, 1993).</w:t>
      </w:r>
    </w:p>
    <w:p w14:paraId="3067549A" w14:textId="2E313254" w:rsidR="00B27CAB" w:rsidRDefault="00B27CAB" w:rsidP="00E83FF5">
      <w:pPr>
        <w:pStyle w:val="a3"/>
        <w:numPr>
          <w:ilvl w:val="0"/>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w:t>
      </w:r>
      <w:r w:rsidR="00BE5F65">
        <w:rPr>
          <w:rFonts w:ascii="Times New Roman" w:hAnsi="Times New Roman" w:cs="Times New Roman"/>
          <w:sz w:val="24"/>
          <w:szCs w:val="24"/>
        </w:rPr>
        <w:t>rebels’ final defeat in 1838</w:t>
      </w:r>
      <w:r w:rsidR="005E5A17">
        <w:rPr>
          <w:rFonts w:ascii="Times New Roman" w:hAnsi="Times New Roman" w:cs="Times New Roman"/>
          <w:sz w:val="24"/>
          <w:szCs w:val="24"/>
        </w:rPr>
        <w:t xml:space="preserve"> was decisive.</w:t>
      </w:r>
    </w:p>
    <w:p w14:paraId="306481EE" w14:textId="4EAC6F01" w:rsidR="005E5A17" w:rsidRDefault="005E5A17" w:rsidP="005E5A17">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French nationalism would not rise again with force until the 1960s (Cook, 1995).</w:t>
      </w:r>
    </w:p>
    <w:p w14:paraId="482B5A2C" w14:textId="41D8E922" w:rsidR="005E5A17" w:rsidRDefault="005E5A17" w:rsidP="005E5A17">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For Canada as a whole, </w:t>
      </w:r>
      <w:r w:rsidR="00E32208">
        <w:rPr>
          <w:rFonts w:ascii="Times New Roman" w:hAnsi="Times New Roman" w:cs="Times New Roman"/>
          <w:sz w:val="24"/>
          <w:szCs w:val="24"/>
        </w:rPr>
        <w:t>defeat meant the throttling of liberal democracy (see Laxer, 1989; Trofimenkoff, 1993; Conway, 2004).</w:t>
      </w:r>
    </w:p>
    <w:p w14:paraId="39749EC2" w14:textId="2235BF2C" w:rsidR="001164D0" w:rsidRDefault="001164D0" w:rsidP="005E5A17">
      <w:pPr>
        <w:pStyle w:val="a3"/>
        <w:numPr>
          <w:ilvl w:val="1"/>
          <w:numId w:val="17"/>
        </w:numPr>
        <w:tabs>
          <w:tab w:val="left" w:pos="2593"/>
        </w:tabs>
        <w:rPr>
          <w:rFonts w:ascii="Times New Roman" w:hAnsi="Times New Roman" w:cs="Times New Roman"/>
          <w:sz w:val="24"/>
          <w:szCs w:val="24"/>
        </w:rPr>
      </w:pPr>
      <w:r>
        <w:rPr>
          <w:rFonts w:ascii="Times New Roman" w:hAnsi="Times New Roman" w:cs="Times New Roman"/>
          <w:sz w:val="24"/>
          <w:szCs w:val="24"/>
        </w:rPr>
        <w:t>Thereafter, conservatism</w:t>
      </w:r>
      <w:r w:rsidR="008065F1">
        <w:rPr>
          <w:rFonts w:ascii="Times New Roman" w:hAnsi="Times New Roman" w:cs="Times New Roman"/>
          <w:sz w:val="24"/>
          <w:szCs w:val="24"/>
        </w:rPr>
        <w:t>, exercised both in the political-economic and religious realms, gained an increased hold on Canadian society.</w:t>
      </w:r>
    </w:p>
    <w:p w14:paraId="02F3B7FB" w14:textId="46B059CC" w:rsidR="00945D9A" w:rsidRDefault="00945D9A" w:rsidP="00945D9A">
      <w:pPr>
        <w:tabs>
          <w:tab w:val="left" w:pos="2593"/>
        </w:tabs>
        <w:rPr>
          <w:rFonts w:ascii="Times New Roman" w:hAnsi="Times New Roman" w:cs="Times New Roman"/>
          <w:b/>
          <w:bCs/>
          <w:sz w:val="24"/>
          <w:szCs w:val="24"/>
        </w:rPr>
      </w:pPr>
      <w:r>
        <w:rPr>
          <w:rFonts w:ascii="Times New Roman" w:hAnsi="Times New Roman" w:cs="Times New Roman"/>
          <w:b/>
          <w:bCs/>
          <w:sz w:val="24"/>
          <w:szCs w:val="24"/>
        </w:rPr>
        <w:t>Lord Durham and the Act of Union</w:t>
      </w:r>
    </w:p>
    <w:p w14:paraId="7671B03D" w14:textId="4CFD40F7" w:rsidR="00945D9A" w:rsidRDefault="00477EFE" w:rsidP="00374469">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He spent only five months </w:t>
      </w:r>
      <w:r w:rsidR="00C82067">
        <w:rPr>
          <w:rFonts w:ascii="Times New Roman" w:hAnsi="Times New Roman" w:cs="Times New Roman"/>
          <w:sz w:val="24"/>
          <w:szCs w:val="24"/>
        </w:rPr>
        <w:t>in Canada before resigning in ager</w:t>
      </w:r>
    </w:p>
    <w:p w14:paraId="560AC1A6" w14:textId="06DA94A1" w:rsidR="001709C0" w:rsidRDefault="001709C0" w:rsidP="001709C0">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Durham’s </w:t>
      </w:r>
      <w:r w:rsidR="006B4798">
        <w:rPr>
          <w:rFonts w:ascii="Times New Roman" w:hAnsi="Times New Roman" w:cs="Times New Roman"/>
          <w:b/>
          <w:bCs/>
          <w:i/>
          <w:iCs/>
          <w:sz w:val="24"/>
          <w:szCs w:val="24"/>
        </w:rPr>
        <w:t xml:space="preserve">Report on the Affairs of British North America </w:t>
      </w:r>
      <w:r w:rsidR="006B4798">
        <w:rPr>
          <w:rFonts w:ascii="Times New Roman" w:hAnsi="Times New Roman" w:cs="Times New Roman"/>
          <w:sz w:val="24"/>
          <w:szCs w:val="24"/>
        </w:rPr>
        <w:t xml:space="preserve">condemned the ruling oligarchy, the abuses of land granting, and Anglican privileges in the colonies, while </w:t>
      </w:r>
      <w:r w:rsidR="0071252F">
        <w:rPr>
          <w:rFonts w:ascii="Times New Roman" w:hAnsi="Times New Roman" w:cs="Times New Roman"/>
          <w:sz w:val="24"/>
          <w:szCs w:val="24"/>
        </w:rPr>
        <w:t xml:space="preserve">also dealing with a host of other issues, </w:t>
      </w:r>
      <w:r w:rsidR="00F00BEB">
        <w:rPr>
          <w:rFonts w:ascii="Times New Roman" w:hAnsi="Times New Roman" w:cs="Times New Roman"/>
          <w:sz w:val="24"/>
          <w:szCs w:val="24"/>
        </w:rPr>
        <w:t>from immigration to canal building (</w:t>
      </w:r>
      <w:r w:rsidR="00E030DF">
        <w:rPr>
          <w:rFonts w:ascii="Times New Roman" w:hAnsi="Times New Roman" w:cs="Times New Roman"/>
          <w:sz w:val="24"/>
          <w:szCs w:val="24"/>
        </w:rPr>
        <w:t>see Careless, 1970</w:t>
      </w:r>
      <w:r w:rsidR="00670CDB">
        <w:rPr>
          <w:rFonts w:ascii="Times New Roman" w:hAnsi="Times New Roman" w:cs="Times New Roman"/>
          <w:sz w:val="24"/>
          <w:szCs w:val="24"/>
        </w:rPr>
        <w:t>:195</w:t>
      </w:r>
      <w:r w:rsidR="00F00BEB">
        <w:rPr>
          <w:rFonts w:ascii="Times New Roman" w:hAnsi="Times New Roman" w:cs="Times New Roman"/>
          <w:sz w:val="24"/>
          <w:szCs w:val="24"/>
        </w:rPr>
        <w:t>)</w:t>
      </w:r>
      <w:r w:rsidR="00670CDB">
        <w:rPr>
          <w:rFonts w:ascii="Times New Roman" w:hAnsi="Times New Roman" w:cs="Times New Roman"/>
          <w:sz w:val="24"/>
          <w:szCs w:val="24"/>
        </w:rPr>
        <w:t xml:space="preserve">. </w:t>
      </w:r>
    </w:p>
    <w:p w14:paraId="0A849606" w14:textId="20AB581B" w:rsidR="004B3E6A" w:rsidRDefault="004B3E6A" w:rsidP="001709C0">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 xml:space="preserve">It further made some of the most derogatory statements ever directed at the </w:t>
      </w:r>
      <w:r>
        <w:rPr>
          <w:rFonts w:ascii="Times New Roman" w:hAnsi="Times New Roman" w:cs="Times New Roman"/>
          <w:b/>
          <w:bCs/>
          <w:i/>
          <w:iCs/>
          <w:sz w:val="24"/>
          <w:szCs w:val="24"/>
        </w:rPr>
        <w:t>Canadiens</w:t>
      </w:r>
      <w:r>
        <w:rPr>
          <w:rFonts w:ascii="Times New Roman" w:hAnsi="Times New Roman" w:cs="Times New Roman"/>
          <w:sz w:val="24"/>
          <w:szCs w:val="24"/>
        </w:rPr>
        <w:t>, including this one, quoted in Colombo (1994:38):</w:t>
      </w:r>
    </w:p>
    <w:p w14:paraId="685FB82E" w14:textId="7BF4E007" w:rsidR="004B3E6A" w:rsidRDefault="006C1829" w:rsidP="004B3E6A">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There can hardly be conceived a nationality more destitute of all that can invigorate and elevate a people, than that which is exhibited by the descen</w:t>
      </w:r>
      <w:r w:rsidR="00B17B5A">
        <w:rPr>
          <w:rFonts w:ascii="Times New Roman" w:hAnsi="Times New Roman" w:cs="Times New Roman"/>
          <w:sz w:val="24"/>
          <w:szCs w:val="24"/>
        </w:rPr>
        <w:t>dants of the French in Lower Canada, owing to their peculiar language and manners. They are a people with no history and no literature.</w:t>
      </w:r>
    </w:p>
    <w:p w14:paraId="7C436A7E" w14:textId="47B2E145" w:rsidR="009B3968" w:rsidRDefault="009B3968" w:rsidP="009B3968">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Finally, Durham’s report included a particularly memorable paragraph (Colombo, 1994:38):</w:t>
      </w:r>
    </w:p>
    <w:p w14:paraId="3478E092" w14:textId="091464B7" w:rsidR="009B3968" w:rsidRDefault="009B3968" w:rsidP="009B3968">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 expected to find a contest between a government and a people: I found two nations warring in the bosom of a single state: </w:t>
      </w:r>
      <w:r w:rsidR="00442D46">
        <w:rPr>
          <w:rFonts w:ascii="Times New Roman" w:hAnsi="Times New Roman" w:cs="Times New Roman"/>
          <w:sz w:val="24"/>
          <w:szCs w:val="24"/>
        </w:rPr>
        <w:t xml:space="preserve">I found a struggle, not of principles, but of races; and I perceived that it would be idle to attempt any amelioration of laws or institutions until we could first succeed </w:t>
      </w:r>
      <w:r w:rsidR="00215F94">
        <w:rPr>
          <w:rFonts w:ascii="Times New Roman" w:hAnsi="Times New Roman" w:cs="Times New Roman"/>
          <w:sz w:val="24"/>
          <w:szCs w:val="24"/>
        </w:rPr>
        <w:t>in terminating the deadly animosity that now separates the inhabitants of Lower Canada into the host</w:t>
      </w:r>
      <w:r w:rsidR="000824DD">
        <w:rPr>
          <w:rFonts w:ascii="Times New Roman" w:hAnsi="Times New Roman" w:cs="Times New Roman"/>
          <w:sz w:val="24"/>
          <w:szCs w:val="24"/>
        </w:rPr>
        <w:t>ile divisions of French and English.</w:t>
      </w:r>
    </w:p>
    <w:p w14:paraId="6E686BA3" w14:textId="37B7A487" w:rsidR="00FE64C4" w:rsidRDefault="00467F74" w:rsidP="00FE64C4">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It is a textbook example of material reality being shaped to fit theory and of the problems of biases in conducting research. Theories have consequences, and in this case two significant consequences resulted from Durham’s report</w:t>
      </w:r>
      <w:r w:rsidR="002C05AD">
        <w:rPr>
          <w:rFonts w:ascii="Times New Roman" w:hAnsi="Times New Roman" w:cs="Times New Roman"/>
          <w:sz w:val="24"/>
          <w:szCs w:val="24"/>
        </w:rPr>
        <w:t>.</w:t>
      </w:r>
    </w:p>
    <w:p w14:paraId="1B2FAF41" w14:textId="0A817C5B" w:rsidR="002C05AD" w:rsidRDefault="002C05AD" w:rsidP="00FE64C4">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Durham’s report contained two major recommendations:</w:t>
      </w:r>
    </w:p>
    <w:p w14:paraId="248C6289" w14:textId="62D67BD6" w:rsidR="002C05AD" w:rsidRDefault="002C05AD" w:rsidP="002C05AD">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First, that the British North American colonies be granted responsible government.</w:t>
      </w:r>
    </w:p>
    <w:p w14:paraId="5959A0CD" w14:textId="3F0E7C32" w:rsidR="002C05AD" w:rsidRDefault="002C05AD" w:rsidP="002C05AD">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Second, that Upper and Lower Canada be united (Careless, </w:t>
      </w:r>
      <w:r w:rsidR="009B1BED">
        <w:rPr>
          <w:rFonts w:ascii="Times New Roman" w:hAnsi="Times New Roman" w:cs="Times New Roman"/>
          <w:sz w:val="24"/>
          <w:szCs w:val="24"/>
        </w:rPr>
        <w:t>1970:195</w:t>
      </w:r>
      <w:r>
        <w:rPr>
          <w:rFonts w:ascii="Times New Roman" w:hAnsi="Times New Roman" w:cs="Times New Roman"/>
          <w:sz w:val="24"/>
          <w:szCs w:val="24"/>
        </w:rPr>
        <w:t>)</w:t>
      </w:r>
      <w:r w:rsidR="009B1BED">
        <w:rPr>
          <w:rFonts w:ascii="Times New Roman" w:hAnsi="Times New Roman" w:cs="Times New Roman"/>
          <w:sz w:val="24"/>
          <w:szCs w:val="24"/>
        </w:rPr>
        <w:t>.</w:t>
      </w:r>
    </w:p>
    <w:p w14:paraId="29BF5924" w14:textId="2ECEAB14" w:rsidR="00381FCD" w:rsidRDefault="00381FCD" w:rsidP="00381FCD">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In effect, the sund</w:t>
      </w:r>
      <w:r w:rsidR="00207DFD">
        <w:rPr>
          <w:rFonts w:ascii="Times New Roman" w:hAnsi="Times New Roman" w:cs="Times New Roman"/>
          <w:sz w:val="24"/>
          <w:szCs w:val="24"/>
        </w:rPr>
        <w:t xml:space="preserve">ering of the two colonies by the Constitution Act </w:t>
      </w:r>
      <w:r w:rsidR="00D72C78">
        <w:rPr>
          <w:rFonts w:ascii="Times New Roman" w:hAnsi="Times New Roman" w:cs="Times New Roman"/>
          <w:sz w:val="24"/>
          <w:szCs w:val="24"/>
        </w:rPr>
        <w:t xml:space="preserve">of </w:t>
      </w:r>
      <w:r w:rsidR="00207DFD">
        <w:rPr>
          <w:rFonts w:ascii="Times New Roman" w:hAnsi="Times New Roman" w:cs="Times New Roman"/>
          <w:sz w:val="24"/>
          <w:szCs w:val="24"/>
        </w:rPr>
        <w:t>179</w:t>
      </w:r>
      <w:r w:rsidR="00D72C78">
        <w:rPr>
          <w:rFonts w:ascii="Times New Roman" w:hAnsi="Times New Roman" w:cs="Times New Roman"/>
          <w:sz w:val="24"/>
          <w:szCs w:val="24"/>
        </w:rPr>
        <w:t>1 would be reversed.</w:t>
      </w:r>
    </w:p>
    <w:p w14:paraId="4985E047" w14:textId="6822C304" w:rsidR="00F4327D" w:rsidRDefault="00F4327D" w:rsidP="00381FCD">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In 1840</w:t>
      </w:r>
      <w:r w:rsidR="002C2BD0">
        <w:rPr>
          <w:rFonts w:ascii="Times New Roman" w:hAnsi="Times New Roman" w:cs="Times New Roman"/>
          <w:sz w:val="24"/>
          <w:szCs w:val="24"/>
        </w:rPr>
        <w:t xml:space="preserve"> the British government imple</w:t>
      </w:r>
      <w:r w:rsidR="00B069B7">
        <w:rPr>
          <w:rFonts w:ascii="Times New Roman" w:hAnsi="Times New Roman" w:cs="Times New Roman"/>
          <w:sz w:val="24"/>
          <w:szCs w:val="24"/>
        </w:rPr>
        <w:t xml:space="preserve">mented much of Durham’s report </w:t>
      </w:r>
      <w:r w:rsidR="006747DE">
        <w:rPr>
          <w:rFonts w:ascii="Times New Roman" w:hAnsi="Times New Roman" w:cs="Times New Roman"/>
          <w:sz w:val="24"/>
          <w:szCs w:val="24"/>
        </w:rPr>
        <w:t xml:space="preserve">through the </w:t>
      </w:r>
      <w:r w:rsidR="006747DE">
        <w:rPr>
          <w:rFonts w:ascii="Times New Roman" w:hAnsi="Times New Roman" w:cs="Times New Roman"/>
          <w:b/>
          <w:bCs/>
          <w:sz w:val="24"/>
          <w:szCs w:val="24"/>
        </w:rPr>
        <w:t xml:space="preserve">Act of </w:t>
      </w:r>
      <w:r w:rsidR="00D52292">
        <w:rPr>
          <w:rFonts w:ascii="Times New Roman" w:hAnsi="Times New Roman" w:cs="Times New Roman"/>
          <w:b/>
          <w:bCs/>
          <w:sz w:val="24"/>
          <w:szCs w:val="24"/>
        </w:rPr>
        <w:t>Union</w:t>
      </w:r>
      <w:r w:rsidR="00D52292">
        <w:rPr>
          <w:rFonts w:ascii="Times New Roman" w:hAnsi="Times New Roman" w:cs="Times New Roman"/>
          <w:sz w:val="24"/>
          <w:szCs w:val="24"/>
        </w:rPr>
        <w:t xml:space="preserve">, but what they </w:t>
      </w:r>
      <w:r w:rsidR="00752D29">
        <w:rPr>
          <w:rFonts w:ascii="Times New Roman" w:hAnsi="Times New Roman" w:cs="Times New Roman"/>
          <w:sz w:val="24"/>
          <w:szCs w:val="24"/>
        </w:rPr>
        <w:t>did not implement was crucial.</w:t>
      </w:r>
    </w:p>
    <w:p w14:paraId="18A05F33" w14:textId="6040545E" w:rsidR="00230362" w:rsidRDefault="00230362" w:rsidP="00230362">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First, they denied outright </w:t>
      </w:r>
      <w:r w:rsidR="00156339">
        <w:rPr>
          <w:rFonts w:ascii="Times New Roman" w:hAnsi="Times New Roman" w:cs="Times New Roman"/>
          <w:sz w:val="24"/>
          <w:szCs w:val="24"/>
        </w:rPr>
        <w:t xml:space="preserve">responsible government, with the result that reformers in Upper Canada </w:t>
      </w:r>
      <w:r w:rsidR="00336D1F">
        <w:rPr>
          <w:rFonts w:ascii="Times New Roman" w:hAnsi="Times New Roman" w:cs="Times New Roman"/>
          <w:sz w:val="24"/>
          <w:szCs w:val="24"/>
        </w:rPr>
        <w:t>remained angry.</w:t>
      </w:r>
    </w:p>
    <w:p w14:paraId="1EF18B98" w14:textId="0033D7DA" w:rsidR="00336D1F" w:rsidRDefault="00336D1F" w:rsidP="00230362">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Second, the union was not total.</w:t>
      </w:r>
      <w:r w:rsidR="00B22917">
        <w:rPr>
          <w:rFonts w:ascii="Times New Roman" w:hAnsi="Times New Roman" w:cs="Times New Roman"/>
          <w:sz w:val="24"/>
          <w:szCs w:val="24"/>
        </w:rPr>
        <w:t xml:space="preserve"> The </w:t>
      </w:r>
      <w:r w:rsidR="006300EF">
        <w:rPr>
          <w:rFonts w:ascii="Times New Roman" w:hAnsi="Times New Roman" w:cs="Times New Roman"/>
          <w:b/>
          <w:bCs/>
          <w:sz w:val="24"/>
          <w:szCs w:val="24"/>
        </w:rPr>
        <w:t xml:space="preserve">Quebec Act’s </w:t>
      </w:r>
      <w:r w:rsidR="006300EF">
        <w:rPr>
          <w:rFonts w:ascii="Times New Roman" w:hAnsi="Times New Roman" w:cs="Times New Roman"/>
          <w:sz w:val="24"/>
          <w:szCs w:val="24"/>
        </w:rPr>
        <w:t xml:space="preserve">major provisions protecting French civil law, the rights of the Catholic Church, and local control of education remained extant. </w:t>
      </w:r>
    </w:p>
    <w:p w14:paraId="5FEC6EF4" w14:textId="62BD5C9F" w:rsidR="005C1198" w:rsidRDefault="005C1198" w:rsidP="00230362">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Even more importantly, </w:t>
      </w:r>
      <w:r w:rsidR="0057062B">
        <w:rPr>
          <w:rFonts w:ascii="Times New Roman" w:hAnsi="Times New Roman" w:cs="Times New Roman"/>
          <w:sz w:val="24"/>
          <w:szCs w:val="24"/>
        </w:rPr>
        <w:t xml:space="preserve">the </w:t>
      </w:r>
      <w:r w:rsidR="0057062B">
        <w:rPr>
          <w:rFonts w:ascii="Times New Roman" w:hAnsi="Times New Roman" w:cs="Times New Roman"/>
          <w:b/>
          <w:bCs/>
          <w:sz w:val="24"/>
          <w:szCs w:val="24"/>
        </w:rPr>
        <w:t xml:space="preserve">Act of Union </w:t>
      </w:r>
      <w:r w:rsidR="0057062B">
        <w:rPr>
          <w:rFonts w:ascii="Times New Roman" w:hAnsi="Times New Roman" w:cs="Times New Roman"/>
          <w:sz w:val="24"/>
          <w:szCs w:val="24"/>
        </w:rPr>
        <w:t xml:space="preserve">meant that elected legislative </w:t>
      </w:r>
      <w:r w:rsidR="00705132">
        <w:rPr>
          <w:rFonts w:ascii="Times New Roman" w:hAnsi="Times New Roman" w:cs="Times New Roman"/>
          <w:sz w:val="24"/>
          <w:szCs w:val="24"/>
        </w:rPr>
        <w:t>assemblies in Canada East (Lower Canada) and Canada West</w:t>
      </w:r>
      <w:r w:rsidR="000A16C9">
        <w:rPr>
          <w:rFonts w:ascii="Times New Roman" w:hAnsi="Times New Roman" w:cs="Times New Roman"/>
          <w:sz w:val="24"/>
          <w:szCs w:val="24"/>
        </w:rPr>
        <w:t xml:space="preserve"> (Upper Canada)</w:t>
      </w:r>
      <w:r w:rsidR="00C6541C">
        <w:rPr>
          <w:rFonts w:ascii="Times New Roman" w:hAnsi="Times New Roman" w:cs="Times New Roman"/>
          <w:sz w:val="24"/>
          <w:szCs w:val="24"/>
        </w:rPr>
        <w:t>, each with 42 seats, would govern Canada (see Conway, 2004).</w:t>
      </w:r>
    </w:p>
    <w:p w14:paraId="159737F3" w14:textId="6E7778AD" w:rsidR="00B960D0" w:rsidRDefault="00B960D0" w:rsidP="00230362">
      <w:pPr>
        <w:pStyle w:val="a3"/>
        <w:numPr>
          <w:ilvl w:val="1"/>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seeds for further </w:t>
      </w:r>
      <w:r w:rsidR="00743D33">
        <w:rPr>
          <w:rFonts w:ascii="Times New Roman" w:hAnsi="Times New Roman" w:cs="Times New Roman"/>
          <w:sz w:val="24"/>
          <w:szCs w:val="24"/>
        </w:rPr>
        <w:t xml:space="preserve">crisis, leading ultimately to </w:t>
      </w:r>
      <w:r w:rsidR="00743D33">
        <w:rPr>
          <w:rFonts w:ascii="Times New Roman" w:hAnsi="Times New Roman" w:cs="Times New Roman"/>
          <w:b/>
          <w:bCs/>
          <w:sz w:val="24"/>
          <w:szCs w:val="24"/>
        </w:rPr>
        <w:t xml:space="preserve">Confederation </w:t>
      </w:r>
      <w:r w:rsidR="00743D33">
        <w:rPr>
          <w:rFonts w:ascii="Times New Roman" w:hAnsi="Times New Roman" w:cs="Times New Roman"/>
          <w:sz w:val="24"/>
          <w:szCs w:val="24"/>
        </w:rPr>
        <w:t>in 1867</w:t>
      </w:r>
      <w:r w:rsidR="00371132">
        <w:rPr>
          <w:rFonts w:ascii="Times New Roman" w:hAnsi="Times New Roman" w:cs="Times New Roman"/>
          <w:sz w:val="24"/>
          <w:szCs w:val="24"/>
        </w:rPr>
        <w:t>, were thus sown.</w:t>
      </w:r>
    </w:p>
    <w:p w14:paraId="785D68A6" w14:textId="737102CD" w:rsidR="003319E4" w:rsidRDefault="003319E4" w:rsidP="003319E4">
      <w:pPr>
        <w:pStyle w:val="a3"/>
        <w:numPr>
          <w:ilvl w:val="0"/>
          <w:numId w:val="1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w:t>
      </w:r>
      <w:r w:rsidR="00C630F2">
        <w:rPr>
          <w:rFonts w:ascii="Times New Roman" w:hAnsi="Times New Roman" w:cs="Times New Roman"/>
          <w:sz w:val="24"/>
          <w:szCs w:val="24"/>
        </w:rPr>
        <w:t>rebellions of 1837-1838 had seen French Canada conquered a second time. Both Papineau</w:t>
      </w:r>
      <w:r w:rsidR="004E6C41">
        <w:rPr>
          <w:rFonts w:ascii="Times New Roman" w:hAnsi="Times New Roman" w:cs="Times New Roman"/>
          <w:sz w:val="24"/>
          <w:szCs w:val="24"/>
        </w:rPr>
        <w:t xml:space="preserve">’s dream of an independent French republic and Durham’s hope of French assimilation were equally </w:t>
      </w:r>
      <w:r w:rsidR="00E76978">
        <w:rPr>
          <w:rFonts w:ascii="Times New Roman" w:hAnsi="Times New Roman" w:cs="Times New Roman"/>
          <w:sz w:val="24"/>
          <w:szCs w:val="24"/>
        </w:rPr>
        <w:t>chimerical.</w:t>
      </w:r>
    </w:p>
    <w:p w14:paraId="51857752" w14:textId="025A57C2" w:rsidR="00DF0CC4" w:rsidRDefault="00DF0CC4" w:rsidP="00DF0CC4">
      <w:pPr>
        <w:tabs>
          <w:tab w:val="left" w:pos="2593"/>
        </w:tabs>
        <w:rPr>
          <w:rFonts w:ascii="Times New Roman" w:hAnsi="Times New Roman" w:cs="Times New Roman"/>
          <w:b/>
          <w:bCs/>
          <w:sz w:val="24"/>
          <w:szCs w:val="24"/>
        </w:rPr>
      </w:pPr>
      <w:r>
        <w:rPr>
          <w:rFonts w:ascii="Times New Roman" w:hAnsi="Times New Roman" w:cs="Times New Roman"/>
          <w:b/>
          <w:bCs/>
          <w:sz w:val="24"/>
          <w:szCs w:val="24"/>
        </w:rPr>
        <w:t>Conclusion</w:t>
      </w:r>
    </w:p>
    <w:p w14:paraId="2CF3C356" w14:textId="36E12CB6" w:rsidR="00DF0CC4" w:rsidRDefault="00A04932" w:rsidP="00C7796E">
      <w:pPr>
        <w:pStyle w:val="a3"/>
        <w:numPr>
          <w:ilvl w:val="0"/>
          <w:numId w:val="19"/>
        </w:numPr>
        <w:tabs>
          <w:tab w:val="left" w:pos="2593"/>
        </w:tabs>
        <w:rPr>
          <w:rFonts w:ascii="Times New Roman" w:hAnsi="Times New Roman" w:cs="Times New Roman"/>
          <w:sz w:val="24"/>
          <w:szCs w:val="24"/>
        </w:rPr>
      </w:pPr>
      <w:r w:rsidRPr="00C7796E">
        <w:rPr>
          <w:rFonts w:ascii="Times New Roman" w:hAnsi="Times New Roman" w:cs="Times New Roman"/>
          <w:sz w:val="24"/>
          <w:szCs w:val="24"/>
        </w:rPr>
        <w:t>New France gave Canada its name</w:t>
      </w:r>
      <w:r w:rsidR="00612961" w:rsidRPr="00C7796E">
        <w:rPr>
          <w:rFonts w:ascii="Times New Roman" w:hAnsi="Times New Roman" w:cs="Times New Roman"/>
          <w:sz w:val="24"/>
          <w:szCs w:val="24"/>
        </w:rPr>
        <w:t xml:space="preserve">, also </w:t>
      </w:r>
      <w:r w:rsidR="00F61B0E" w:rsidRPr="00C7796E">
        <w:rPr>
          <w:rFonts w:ascii="Times New Roman" w:hAnsi="Times New Roman" w:cs="Times New Roman"/>
          <w:sz w:val="24"/>
          <w:szCs w:val="24"/>
        </w:rPr>
        <w:t>its founding myths and one of its languages</w:t>
      </w:r>
      <w:r w:rsidR="00C7796E" w:rsidRPr="00C7796E">
        <w:rPr>
          <w:rFonts w:ascii="Times New Roman" w:hAnsi="Times New Roman" w:cs="Times New Roman"/>
          <w:sz w:val="24"/>
          <w:szCs w:val="24"/>
        </w:rPr>
        <w:t>.</w:t>
      </w:r>
    </w:p>
    <w:p w14:paraId="777D1609" w14:textId="4D56C197" w:rsidR="00C7796E" w:rsidRDefault="00C7796E" w:rsidP="00C7796E">
      <w:pPr>
        <w:pStyle w:val="a3"/>
        <w:numPr>
          <w:ilvl w:val="0"/>
          <w:numId w:val="19"/>
        </w:numPr>
        <w:tabs>
          <w:tab w:val="left" w:pos="2593"/>
        </w:tabs>
        <w:rPr>
          <w:rFonts w:ascii="Times New Roman" w:hAnsi="Times New Roman" w:cs="Times New Roman"/>
          <w:sz w:val="24"/>
          <w:szCs w:val="24"/>
        </w:rPr>
      </w:pPr>
      <w:r>
        <w:rPr>
          <w:rFonts w:ascii="Times New Roman" w:hAnsi="Times New Roman" w:cs="Times New Roman"/>
          <w:sz w:val="24"/>
          <w:szCs w:val="24"/>
        </w:rPr>
        <w:t>After 1840, the English increasingly put their stamp on the rest of Canada</w:t>
      </w:r>
      <w:r w:rsidR="00BB51F3">
        <w:rPr>
          <w:rFonts w:ascii="Times New Roman" w:hAnsi="Times New Roman" w:cs="Times New Roman"/>
          <w:sz w:val="24"/>
          <w:szCs w:val="24"/>
        </w:rPr>
        <w:t>.</w:t>
      </w:r>
    </w:p>
    <w:p w14:paraId="144D90BB" w14:textId="702A5C41" w:rsidR="00D5102A" w:rsidRDefault="00D5102A" w:rsidP="00C7796E">
      <w:pPr>
        <w:pStyle w:val="a3"/>
        <w:numPr>
          <w:ilvl w:val="0"/>
          <w:numId w:val="19"/>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A series of events symbolized the ongoing rejection of the French language and its near confinement to the province of Quebec</w:t>
      </w:r>
    </w:p>
    <w:p w14:paraId="242222B3" w14:textId="0EE544A6" w:rsidR="00D5102A" w:rsidRDefault="00D5102A" w:rsidP="00D5102A">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Hanging of Riel in 1885</w:t>
      </w:r>
    </w:p>
    <w:p w14:paraId="0C8743BD" w14:textId="005878D1" w:rsidR="002D6961" w:rsidRDefault="002D6961" w:rsidP="00D5102A">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The school acts adopted in several provinces (begin with Manitoba</w:t>
      </w:r>
      <w:r w:rsidR="00CB1B5C">
        <w:rPr>
          <w:rFonts w:ascii="Times New Roman" w:hAnsi="Times New Roman" w:cs="Times New Roman"/>
          <w:sz w:val="24"/>
          <w:szCs w:val="24"/>
        </w:rPr>
        <w:t xml:space="preserve"> in 1890</w:t>
      </w:r>
      <w:r>
        <w:rPr>
          <w:rFonts w:ascii="Times New Roman" w:hAnsi="Times New Roman" w:cs="Times New Roman"/>
          <w:sz w:val="24"/>
          <w:szCs w:val="24"/>
        </w:rPr>
        <w:t>)</w:t>
      </w:r>
    </w:p>
    <w:p w14:paraId="5D1F8FEA" w14:textId="1DF32B5D" w:rsidR="00CB1B5C" w:rsidRDefault="00CB1B5C" w:rsidP="00D5102A">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The conscription crises of the two world wars.</w:t>
      </w:r>
    </w:p>
    <w:p w14:paraId="14D34FC0" w14:textId="195E6DE7" w:rsidR="000D6EDF" w:rsidRDefault="000D6EDF" w:rsidP="000D6EDF">
      <w:pPr>
        <w:pStyle w:val="a3"/>
        <w:numPr>
          <w:ilvl w:val="0"/>
          <w:numId w:val="19"/>
        </w:numPr>
        <w:tabs>
          <w:tab w:val="left" w:pos="2593"/>
        </w:tabs>
        <w:rPr>
          <w:rFonts w:ascii="Times New Roman" w:hAnsi="Times New Roman" w:cs="Times New Roman"/>
          <w:sz w:val="24"/>
          <w:szCs w:val="24"/>
        </w:rPr>
      </w:pPr>
      <w:r>
        <w:rPr>
          <w:rFonts w:ascii="Times New Roman" w:hAnsi="Times New Roman" w:cs="Times New Roman"/>
          <w:sz w:val="24"/>
          <w:szCs w:val="24"/>
        </w:rPr>
        <w:t>Why is it matter? From a historical sociology</w:t>
      </w:r>
      <w:r w:rsidR="006D3DD8">
        <w:rPr>
          <w:rFonts w:ascii="Times New Roman" w:hAnsi="Times New Roman" w:cs="Times New Roman"/>
          <w:sz w:val="24"/>
          <w:szCs w:val="24"/>
        </w:rPr>
        <w:t xml:space="preserve"> perspective 5 </w:t>
      </w:r>
      <w:r w:rsidR="00802D5A">
        <w:rPr>
          <w:rFonts w:ascii="Times New Roman" w:hAnsi="Times New Roman" w:cs="Times New Roman"/>
          <w:sz w:val="24"/>
          <w:szCs w:val="24"/>
        </w:rPr>
        <w:t>later aspects of Canadian society derive</w:t>
      </w:r>
      <w:r w:rsidR="00242054">
        <w:rPr>
          <w:rFonts w:ascii="Times New Roman" w:hAnsi="Times New Roman" w:cs="Times New Roman"/>
          <w:sz w:val="24"/>
          <w:szCs w:val="24"/>
        </w:rPr>
        <w:t xml:space="preserve"> (directly or indirectly):</w:t>
      </w:r>
    </w:p>
    <w:p w14:paraId="3220B5D5" w14:textId="10B4F64A" w:rsidR="006D3DD8" w:rsidRDefault="002C1B18" w:rsidP="006D3DD8">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Theses events (start with </w:t>
      </w:r>
      <w:r w:rsidR="00EB2BA7">
        <w:rPr>
          <w:rFonts w:ascii="Times New Roman" w:hAnsi="Times New Roman" w:cs="Times New Roman"/>
          <w:sz w:val="24"/>
          <w:szCs w:val="24"/>
        </w:rPr>
        <w:t>the Conquest</w:t>
      </w:r>
      <w:r>
        <w:rPr>
          <w:rFonts w:ascii="Times New Roman" w:hAnsi="Times New Roman" w:cs="Times New Roman"/>
          <w:sz w:val="24"/>
          <w:szCs w:val="24"/>
        </w:rPr>
        <w:t>)</w:t>
      </w:r>
      <w:r w:rsidR="00026F70">
        <w:rPr>
          <w:rFonts w:ascii="Times New Roman" w:hAnsi="Times New Roman" w:cs="Times New Roman"/>
          <w:sz w:val="24"/>
          <w:szCs w:val="24"/>
        </w:rPr>
        <w:t xml:space="preserve"> help explain Canada’s system of stratification until recent times, with those of English ethnic </w:t>
      </w:r>
      <w:r w:rsidR="005B6F50">
        <w:rPr>
          <w:rFonts w:ascii="Times New Roman" w:hAnsi="Times New Roman" w:cs="Times New Roman"/>
          <w:sz w:val="24"/>
          <w:szCs w:val="24"/>
        </w:rPr>
        <w:t>origin disproportionately occu</w:t>
      </w:r>
      <w:r w:rsidR="009C04F3">
        <w:rPr>
          <w:rFonts w:ascii="Times New Roman" w:hAnsi="Times New Roman" w:cs="Times New Roman"/>
          <w:sz w:val="24"/>
          <w:szCs w:val="24"/>
        </w:rPr>
        <w:t xml:space="preserve">pying </w:t>
      </w:r>
      <w:r w:rsidR="00190636">
        <w:rPr>
          <w:rFonts w:ascii="Times New Roman" w:hAnsi="Times New Roman" w:cs="Times New Roman"/>
          <w:sz w:val="24"/>
          <w:szCs w:val="24"/>
        </w:rPr>
        <w:t>elite positions a</w:t>
      </w:r>
      <w:r w:rsidR="00E642E5">
        <w:rPr>
          <w:rFonts w:ascii="Times New Roman" w:hAnsi="Times New Roman" w:cs="Times New Roman"/>
          <w:sz w:val="24"/>
          <w:szCs w:val="24"/>
        </w:rPr>
        <w:t xml:space="preserve">nd people of French ethnic origins disproportionately occupying </w:t>
      </w:r>
      <w:r w:rsidR="007464DB">
        <w:rPr>
          <w:rFonts w:ascii="Times New Roman" w:hAnsi="Times New Roman" w:cs="Times New Roman"/>
          <w:sz w:val="24"/>
          <w:szCs w:val="24"/>
        </w:rPr>
        <w:t>lower rungs.</w:t>
      </w:r>
    </w:p>
    <w:p w14:paraId="0959213E" w14:textId="5695717E" w:rsidR="007464DB" w:rsidRDefault="00276A5B" w:rsidP="006D3DD8">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They suggest </w:t>
      </w:r>
      <w:r w:rsidR="004A3132">
        <w:rPr>
          <w:rFonts w:ascii="Times New Roman" w:hAnsi="Times New Roman" w:cs="Times New Roman"/>
          <w:sz w:val="24"/>
          <w:szCs w:val="24"/>
        </w:rPr>
        <w:t>why francophone Quebecers might feel a sense of grievance toward the rest of Canada.</w:t>
      </w:r>
    </w:p>
    <w:p w14:paraId="3E2FCA69" w14:textId="388515F3" w:rsidR="0031750A" w:rsidRDefault="008A079B" w:rsidP="006D3DD8">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Attention to historical and political contexts also sheds light on Quebec’s continuing claims to linguistic</w:t>
      </w:r>
      <w:r w:rsidR="009D5CC4">
        <w:rPr>
          <w:rFonts w:ascii="Times New Roman" w:hAnsi="Times New Roman" w:cs="Times New Roman"/>
          <w:sz w:val="24"/>
          <w:szCs w:val="24"/>
        </w:rPr>
        <w:t>, cultural, and religious distinctiveness.</w:t>
      </w:r>
    </w:p>
    <w:p w14:paraId="64A7CAD1" w14:textId="2CE1D38F" w:rsidR="009D5CC4" w:rsidRDefault="00D50566" w:rsidP="006D3DD8">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Consequence </w:t>
      </w:r>
      <w:r w:rsidR="00CF775A">
        <w:rPr>
          <w:rFonts w:ascii="Times New Roman" w:hAnsi="Times New Roman" w:cs="Times New Roman"/>
          <w:sz w:val="24"/>
          <w:szCs w:val="24"/>
        </w:rPr>
        <w:t xml:space="preserve">of this early history is that no “strong national myth” could cement Canadian federalism, </w:t>
      </w:r>
      <w:r w:rsidR="00D87723">
        <w:rPr>
          <w:rFonts w:ascii="Times New Roman" w:hAnsi="Times New Roman" w:cs="Times New Roman"/>
          <w:sz w:val="24"/>
          <w:szCs w:val="24"/>
        </w:rPr>
        <w:t>as in the United States</w:t>
      </w:r>
      <w:r w:rsidR="00514916">
        <w:rPr>
          <w:rFonts w:ascii="Times New Roman" w:hAnsi="Times New Roman" w:cs="Times New Roman"/>
          <w:sz w:val="24"/>
          <w:szCs w:val="24"/>
        </w:rPr>
        <w:t xml:space="preserve"> (Balthazar, 1997:45</w:t>
      </w:r>
      <w:r w:rsidR="00067D1D">
        <w:rPr>
          <w:rFonts w:ascii="Times New Roman" w:hAnsi="Times New Roman" w:cs="Times New Roman"/>
          <w:sz w:val="24"/>
          <w:szCs w:val="24"/>
        </w:rPr>
        <w:t>; part 2</w:t>
      </w:r>
      <w:r w:rsidR="00514916">
        <w:rPr>
          <w:rFonts w:ascii="Times New Roman" w:hAnsi="Times New Roman" w:cs="Times New Roman"/>
          <w:sz w:val="24"/>
          <w:szCs w:val="24"/>
        </w:rPr>
        <w:t>)</w:t>
      </w:r>
      <w:r w:rsidR="00067D1D">
        <w:rPr>
          <w:rFonts w:ascii="Times New Roman" w:hAnsi="Times New Roman" w:cs="Times New Roman"/>
          <w:sz w:val="24"/>
          <w:szCs w:val="24"/>
        </w:rPr>
        <w:t>.</w:t>
      </w:r>
    </w:p>
    <w:p w14:paraId="6E7DD4C9" w14:textId="5138D9F8" w:rsidR="008B5E20" w:rsidRDefault="00BB3B46" w:rsidP="006D3DD8">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Consequence involves the complex nature of Canadian federalism.</w:t>
      </w:r>
    </w:p>
    <w:p w14:paraId="0D0EE047" w14:textId="15731999" w:rsidR="0049604C" w:rsidRDefault="0049604C" w:rsidP="0049604C">
      <w:pPr>
        <w:pStyle w:val="a3"/>
        <w:numPr>
          <w:ilvl w:val="2"/>
          <w:numId w:val="19"/>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Some of the </w:t>
      </w:r>
      <w:r w:rsidR="00003DA2">
        <w:rPr>
          <w:rFonts w:ascii="Times New Roman" w:hAnsi="Times New Roman" w:cs="Times New Roman"/>
          <w:sz w:val="24"/>
          <w:szCs w:val="24"/>
        </w:rPr>
        <w:t>Fathers of Confederation no doubt wanted to create a strong, centralized government, leaving the provinces with only meagre powers.</w:t>
      </w:r>
      <w:r w:rsidR="00A15885">
        <w:rPr>
          <w:rFonts w:ascii="Times New Roman" w:hAnsi="Times New Roman" w:cs="Times New Roman"/>
          <w:sz w:val="24"/>
          <w:szCs w:val="24"/>
        </w:rPr>
        <w:t xml:space="preserve"> While Quebec </w:t>
      </w:r>
      <w:r w:rsidR="00D02EEA">
        <w:rPr>
          <w:rFonts w:ascii="Times New Roman" w:hAnsi="Times New Roman" w:cs="Times New Roman"/>
          <w:sz w:val="24"/>
          <w:szCs w:val="24"/>
        </w:rPr>
        <w:t>as well as that of the smaller Maritime provinces, made this impossible.</w:t>
      </w:r>
    </w:p>
    <w:p w14:paraId="7BA9B707" w14:textId="318DC3AF" w:rsidR="00AE4681" w:rsidRDefault="00AE4681" w:rsidP="0049604C">
      <w:pPr>
        <w:pStyle w:val="a3"/>
        <w:numPr>
          <w:ilvl w:val="2"/>
          <w:numId w:val="19"/>
        </w:numPr>
        <w:tabs>
          <w:tab w:val="left" w:pos="2593"/>
        </w:tabs>
        <w:rPr>
          <w:rFonts w:ascii="Times New Roman" w:hAnsi="Times New Roman" w:cs="Times New Roman"/>
          <w:sz w:val="24"/>
          <w:szCs w:val="24"/>
        </w:rPr>
      </w:pPr>
      <w:r>
        <w:rPr>
          <w:rFonts w:ascii="Times New Roman" w:hAnsi="Times New Roman" w:cs="Times New Roman"/>
          <w:sz w:val="24"/>
          <w:szCs w:val="24"/>
        </w:rPr>
        <w:t>Canada’s flexib</w:t>
      </w:r>
      <w:r w:rsidR="00273AC6">
        <w:rPr>
          <w:rFonts w:ascii="Times New Roman" w:hAnsi="Times New Roman" w:cs="Times New Roman"/>
          <w:sz w:val="24"/>
          <w:szCs w:val="24"/>
        </w:rPr>
        <w:t>le and significantly decentralized system of powers and responsibilities --- sometimes a benefit, sometimes not --- is a product of efforts to solve real problems and conflicts among Canada’s constituent communities.</w:t>
      </w:r>
    </w:p>
    <w:p w14:paraId="2698E146" w14:textId="489B64D5" w:rsidR="00EC18F5" w:rsidRDefault="00086628" w:rsidP="00EC18F5">
      <w:pPr>
        <w:pStyle w:val="a3"/>
        <w:numPr>
          <w:ilvl w:val="0"/>
          <w:numId w:val="19"/>
        </w:numPr>
        <w:tabs>
          <w:tab w:val="left" w:pos="2593"/>
        </w:tabs>
        <w:rPr>
          <w:rFonts w:ascii="Times New Roman" w:hAnsi="Times New Roman" w:cs="Times New Roman"/>
          <w:sz w:val="24"/>
          <w:szCs w:val="24"/>
        </w:rPr>
      </w:pPr>
      <w:r>
        <w:rPr>
          <w:rFonts w:ascii="Times New Roman" w:hAnsi="Times New Roman" w:cs="Times New Roman"/>
          <w:sz w:val="24"/>
          <w:szCs w:val="24"/>
        </w:rPr>
        <w:t>Political institutions and cultural traditions before 1950s restrained conflict between Canada’s English and French communities.</w:t>
      </w:r>
    </w:p>
    <w:p w14:paraId="0C780E48" w14:textId="0533D6EB" w:rsidR="000F726B" w:rsidRDefault="000F726B" w:rsidP="00EC18F5">
      <w:pPr>
        <w:pStyle w:val="a3"/>
        <w:numPr>
          <w:ilvl w:val="0"/>
          <w:numId w:val="19"/>
        </w:numPr>
        <w:tabs>
          <w:tab w:val="left" w:pos="2593"/>
        </w:tabs>
        <w:rPr>
          <w:rFonts w:ascii="Times New Roman" w:hAnsi="Times New Roman" w:cs="Times New Roman"/>
          <w:sz w:val="24"/>
          <w:szCs w:val="24"/>
        </w:rPr>
      </w:pPr>
      <w:r>
        <w:rPr>
          <w:rFonts w:ascii="Times New Roman" w:hAnsi="Times New Roman" w:cs="Times New Roman"/>
          <w:sz w:val="24"/>
          <w:szCs w:val="24"/>
        </w:rPr>
        <w:t>Key terms:</w:t>
      </w:r>
    </w:p>
    <w:p w14:paraId="30C8B7FC" w14:textId="285F49C6" w:rsidR="000F726B" w:rsidRDefault="000F726B" w:rsidP="000F726B">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Decapitation thesis</w:t>
      </w:r>
    </w:p>
    <w:p w14:paraId="6A9DF5F0" w14:textId="2260B441" w:rsidR="000F726B" w:rsidRDefault="000F726B" w:rsidP="000F726B">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Dominant ideology</w:t>
      </w:r>
    </w:p>
    <w:p w14:paraId="72EFD457" w14:textId="4064E099" w:rsidR="000F726B" w:rsidRDefault="000F726B" w:rsidP="000F726B">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Mercantilism</w:t>
      </w:r>
    </w:p>
    <w:p w14:paraId="6A70E862" w14:textId="245BF03B" w:rsidR="000F726B" w:rsidRDefault="000F726B" w:rsidP="000F726B">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Power</w:t>
      </w:r>
    </w:p>
    <w:p w14:paraId="5937C747" w14:textId="752628A3" w:rsidR="000F726B" w:rsidRDefault="000F726B" w:rsidP="000F726B">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Social stratification</w:t>
      </w:r>
    </w:p>
    <w:p w14:paraId="53F1D8A5" w14:textId="0A621CC0" w:rsidR="000F726B" w:rsidRDefault="00DB09D7" w:rsidP="000F726B">
      <w:pPr>
        <w:pStyle w:val="a3"/>
        <w:numPr>
          <w:ilvl w:val="1"/>
          <w:numId w:val="19"/>
        </w:numPr>
        <w:tabs>
          <w:tab w:val="left" w:pos="2593"/>
        </w:tabs>
        <w:rPr>
          <w:rFonts w:ascii="Times New Roman" w:hAnsi="Times New Roman" w:cs="Times New Roman"/>
          <w:sz w:val="24"/>
          <w:szCs w:val="24"/>
        </w:rPr>
      </w:pPr>
      <w:r>
        <w:rPr>
          <w:rFonts w:ascii="Times New Roman" w:hAnsi="Times New Roman" w:cs="Times New Roman"/>
          <w:sz w:val="24"/>
          <w:szCs w:val="24"/>
        </w:rPr>
        <w:t>T</w:t>
      </w:r>
      <w:r w:rsidR="000F726B">
        <w:rPr>
          <w:rFonts w:ascii="Times New Roman" w:hAnsi="Times New Roman" w:cs="Times New Roman"/>
          <w:sz w:val="24"/>
          <w:szCs w:val="24"/>
        </w:rPr>
        <w:t>errorism</w:t>
      </w:r>
    </w:p>
    <w:p w14:paraId="170C433D" w14:textId="4A9E0A96" w:rsidR="00B67A7B" w:rsidRDefault="00DB09D7" w:rsidP="00503262">
      <w:pPr>
        <w:tabs>
          <w:tab w:val="left" w:pos="2593"/>
        </w:tabs>
        <w:rPr>
          <w:rFonts w:ascii="Times New Roman" w:hAnsi="Times New Roman" w:cs="Times New Roman"/>
          <w:b/>
          <w:bCs/>
          <w:sz w:val="30"/>
          <w:szCs w:val="30"/>
          <w:u w:val="single"/>
        </w:rPr>
      </w:pPr>
      <w:r>
        <w:rPr>
          <w:rFonts w:ascii="Times New Roman" w:hAnsi="Times New Roman" w:cs="Times New Roman"/>
          <w:b/>
          <w:bCs/>
          <w:sz w:val="30"/>
          <w:szCs w:val="30"/>
          <w:u w:val="single"/>
        </w:rPr>
        <w:t>CHAPTER 2: 100 YEARS OF SOLITUDES</w:t>
      </w:r>
    </w:p>
    <w:p w14:paraId="2C090817" w14:textId="683C88A4" w:rsidR="00DB09D7" w:rsidRDefault="00433465" w:rsidP="00503262">
      <w:pPr>
        <w:tabs>
          <w:tab w:val="left" w:pos="2593"/>
        </w:tabs>
        <w:rPr>
          <w:rFonts w:ascii="Times New Roman" w:hAnsi="Times New Roman" w:cs="Times New Roman"/>
          <w:sz w:val="24"/>
          <w:szCs w:val="24"/>
        </w:rPr>
      </w:pPr>
      <w:r>
        <w:rPr>
          <w:rFonts w:ascii="Times New Roman" w:hAnsi="Times New Roman" w:cs="Times New Roman"/>
          <w:sz w:val="24"/>
          <w:szCs w:val="24"/>
        </w:rPr>
        <w:t>Society must take every means to prevent the emergence of a parallel power which defies the elected power.</w:t>
      </w:r>
    </w:p>
    <w:p w14:paraId="7552D74A" w14:textId="2F74591B" w:rsidR="00433465" w:rsidRDefault="00433465" w:rsidP="00433465">
      <w:pPr>
        <w:tabs>
          <w:tab w:val="left" w:pos="2593"/>
        </w:tabs>
        <w:jc w:val="right"/>
        <w:rPr>
          <w:rFonts w:ascii="Times New Roman" w:hAnsi="Times New Roman" w:cs="Times New Roman"/>
          <w:sz w:val="24"/>
          <w:szCs w:val="24"/>
        </w:rPr>
      </w:pPr>
      <w:r>
        <w:rPr>
          <w:rFonts w:ascii="Times New Roman" w:hAnsi="Times New Roman" w:cs="Times New Roman"/>
          <w:sz w:val="24"/>
          <w:szCs w:val="24"/>
        </w:rPr>
        <w:t>Prime Minister Pierre Trudeau</w:t>
      </w:r>
      <w:r w:rsidR="002A2838">
        <w:rPr>
          <w:rFonts w:ascii="Times New Roman" w:hAnsi="Times New Roman" w:cs="Times New Roman"/>
          <w:sz w:val="24"/>
          <w:szCs w:val="24"/>
        </w:rPr>
        <w:t>, at the peak of the FLQ Crisis, 1970</w:t>
      </w:r>
    </w:p>
    <w:p w14:paraId="1D8B1FD3" w14:textId="7A87B0BB" w:rsidR="002A2838" w:rsidRDefault="002A2838" w:rsidP="002A2838">
      <w:pPr>
        <w:tabs>
          <w:tab w:val="left" w:pos="2593"/>
        </w:tabs>
        <w:rPr>
          <w:rFonts w:ascii="Times New Roman" w:hAnsi="Times New Roman" w:cs="Times New Roman"/>
          <w:b/>
          <w:bCs/>
          <w:sz w:val="24"/>
          <w:szCs w:val="24"/>
        </w:rPr>
      </w:pPr>
      <w:r>
        <w:rPr>
          <w:rFonts w:ascii="Times New Roman" w:hAnsi="Times New Roman" w:cs="Times New Roman"/>
          <w:b/>
          <w:bCs/>
          <w:sz w:val="24"/>
          <w:szCs w:val="24"/>
        </w:rPr>
        <w:t>Introduction</w:t>
      </w:r>
    </w:p>
    <w:p w14:paraId="4293DC70" w14:textId="0DEE3216" w:rsidR="002A2838" w:rsidRDefault="006A02C7" w:rsidP="002A2838">
      <w:pPr>
        <w:pStyle w:val="a3"/>
        <w:numPr>
          <w:ilvl w:val="0"/>
          <w:numId w:val="20"/>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 xml:space="preserve">The Richard </w:t>
      </w:r>
      <w:r w:rsidR="00460613">
        <w:rPr>
          <w:rFonts w:ascii="Times New Roman" w:hAnsi="Times New Roman" w:cs="Times New Roman"/>
          <w:sz w:val="24"/>
          <w:szCs w:val="24"/>
        </w:rPr>
        <w:t>Riot</w:t>
      </w:r>
    </w:p>
    <w:p w14:paraId="07DAD895" w14:textId="335E8733" w:rsidR="00460613" w:rsidRDefault="0000702A" w:rsidP="00460613">
      <w:pPr>
        <w:pStyle w:val="a3"/>
        <w:numPr>
          <w:ilvl w:val="1"/>
          <w:numId w:val="20"/>
        </w:numPr>
        <w:tabs>
          <w:tab w:val="left" w:pos="2593"/>
        </w:tabs>
        <w:rPr>
          <w:rFonts w:ascii="Times New Roman" w:hAnsi="Times New Roman" w:cs="Times New Roman"/>
          <w:sz w:val="24"/>
          <w:szCs w:val="24"/>
        </w:rPr>
      </w:pPr>
      <w:r>
        <w:rPr>
          <w:rFonts w:ascii="Times New Roman" w:hAnsi="Times New Roman" w:cs="Times New Roman"/>
          <w:sz w:val="24"/>
          <w:szCs w:val="24"/>
        </w:rPr>
        <w:t>Spring 1955</w:t>
      </w:r>
    </w:p>
    <w:p w14:paraId="4C758FCF" w14:textId="2C03B866" w:rsidR="0000702A" w:rsidRDefault="0000702A" w:rsidP="00460613">
      <w:pPr>
        <w:pStyle w:val="a3"/>
        <w:numPr>
          <w:ilvl w:val="1"/>
          <w:numId w:val="2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Hundreds of hockey fans </w:t>
      </w:r>
      <w:r w:rsidR="00764D3D">
        <w:rPr>
          <w:rFonts w:ascii="Times New Roman" w:hAnsi="Times New Roman" w:cs="Times New Roman"/>
          <w:sz w:val="24"/>
          <w:szCs w:val="24"/>
        </w:rPr>
        <w:t>protested the suspension, for the rest of the regular season and playoffs, of Maurice “Rocket” Richard (1921-2000).</w:t>
      </w:r>
    </w:p>
    <w:p w14:paraId="25C5E29E" w14:textId="24359F17" w:rsidR="004E4AD9" w:rsidRDefault="004E4AD9" w:rsidP="00460613">
      <w:pPr>
        <w:pStyle w:val="a3"/>
        <w:numPr>
          <w:ilvl w:val="1"/>
          <w:numId w:val="20"/>
        </w:numPr>
        <w:tabs>
          <w:tab w:val="left" w:pos="2593"/>
        </w:tabs>
        <w:rPr>
          <w:rFonts w:ascii="Times New Roman" w:hAnsi="Times New Roman" w:cs="Times New Roman"/>
          <w:sz w:val="24"/>
          <w:szCs w:val="24"/>
        </w:rPr>
      </w:pPr>
      <w:r>
        <w:rPr>
          <w:rFonts w:ascii="Times New Roman" w:hAnsi="Times New Roman" w:cs="Times New Roman"/>
          <w:sz w:val="24"/>
          <w:szCs w:val="24"/>
        </w:rPr>
        <w:t>End when Richard went on radio and television the next day to ask the rioters to stop.</w:t>
      </w:r>
    </w:p>
    <w:p w14:paraId="382504A1" w14:textId="533AE10A" w:rsidR="00B32E4E" w:rsidRDefault="00B32E4E" w:rsidP="00B32E4E">
      <w:pPr>
        <w:pStyle w:val="a3"/>
        <w:numPr>
          <w:ilvl w:val="0"/>
          <w:numId w:val="2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importance of symbols </w:t>
      </w:r>
      <w:r w:rsidR="00B63353">
        <w:rPr>
          <w:rFonts w:ascii="Times New Roman" w:hAnsi="Times New Roman" w:cs="Times New Roman"/>
          <w:sz w:val="24"/>
          <w:szCs w:val="24"/>
        </w:rPr>
        <w:t>to societies.</w:t>
      </w:r>
    </w:p>
    <w:p w14:paraId="14D80E9B" w14:textId="0A271696" w:rsidR="007F69BD" w:rsidRDefault="007F69BD" w:rsidP="007F69BD">
      <w:pPr>
        <w:pStyle w:val="a3"/>
        <w:numPr>
          <w:ilvl w:val="1"/>
          <w:numId w:val="2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 1955, Quebec was on the verge of </w:t>
      </w:r>
      <w:r w:rsidR="00577770" w:rsidRPr="00D43E88">
        <w:rPr>
          <w:rFonts w:ascii="Times New Roman" w:hAnsi="Times New Roman" w:cs="Times New Roman"/>
          <w:b/>
          <w:bCs/>
          <w:i/>
          <w:iCs/>
          <w:sz w:val="24"/>
          <w:szCs w:val="24"/>
        </w:rPr>
        <w:t>La Revolution Tranquil</w:t>
      </w:r>
      <w:r w:rsidR="0006605D">
        <w:rPr>
          <w:rFonts w:ascii="Times New Roman" w:hAnsi="Times New Roman" w:cs="Times New Roman"/>
          <w:sz w:val="24"/>
          <w:szCs w:val="24"/>
        </w:rPr>
        <w:t xml:space="preserve">, </w:t>
      </w:r>
      <w:r w:rsidR="0006605D" w:rsidRPr="00D43E88">
        <w:rPr>
          <w:rFonts w:ascii="Times New Roman" w:hAnsi="Times New Roman" w:cs="Times New Roman"/>
          <w:b/>
          <w:bCs/>
          <w:sz w:val="24"/>
          <w:szCs w:val="24"/>
        </w:rPr>
        <w:t>the Qui</w:t>
      </w:r>
      <w:r w:rsidR="00E834AE" w:rsidRPr="00D43E88">
        <w:rPr>
          <w:rFonts w:ascii="Times New Roman" w:hAnsi="Times New Roman" w:cs="Times New Roman"/>
          <w:b/>
          <w:bCs/>
          <w:sz w:val="24"/>
          <w:szCs w:val="24"/>
        </w:rPr>
        <w:t>et Revolution</w:t>
      </w:r>
      <w:r w:rsidR="005558B6">
        <w:rPr>
          <w:rFonts w:ascii="Times New Roman" w:hAnsi="Times New Roman" w:cs="Times New Roman"/>
          <w:sz w:val="24"/>
          <w:szCs w:val="24"/>
        </w:rPr>
        <w:t>, w</w:t>
      </w:r>
      <w:r w:rsidR="00335615">
        <w:rPr>
          <w:rFonts w:ascii="Times New Roman" w:hAnsi="Times New Roman" w:cs="Times New Roman"/>
          <w:sz w:val="24"/>
          <w:szCs w:val="24"/>
        </w:rPr>
        <w:t>hich means the riot had little to do with hockey.</w:t>
      </w:r>
    </w:p>
    <w:p w14:paraId="7C4725B2" w14:textId="42034626" w:rsidR="00805DCE" w:rsidRDefault="00805DCE" w:rsidP="00805DCE">
      <w:pPr>
        <w:pStyle w:val="a3"/>
        <w:numPr>
          <w:ilvl w:val="1"/>
          <w:numId w:val="20"/>
        </w:numPr>
        <w:tabs>
          <w:tab w:val="left" w:pos="2593"/>
        </w:tabs>
        <w:rPr>
          <w:rFonts w:ascii="Times New Roman" w:hAnsi="Times New Roman" w:cs="Times New Roman"/>
          <w:sz w:val="24"/>
          <w:szCs w:val="24"/>
        </w:rPr>
      </w:pPr>
      <w:r>
        <w:rPr>
          <w:rFonts w:ascii="Times New Roman" w:hAnsi="Times New Roman" w:cs="Times New Roman"/>
          <w:sz w:val="24"/>
          <w:szCs w:val="24"/>
        </w:rPr>
        <w:t>Symbol</w:t>
      </w:r>
      <w:r w:rsidR="005558B6">
        <w:rPr>
          <w:rFonts w:ascii="Times New Roman" w:hAnsi="Times New Roman" w:cs="Times New Roman"/>
          <w:sz w:val="24"/>
          <w:szCs w:val="24"/>
        </w:rPr>
        <w:t>s not only unite, they also divide.</w:t>
      </w:r>
    </w:p>
    <w:p w14:paraId="12A6EA5D" w14:textId="4A59BD2F" w:rsidR="00EF4733" w:rsidRDefault="00EF4733" w:rsidP="00805DCE">
      <w:pPr>
        <w:pStyle w:val="a3"/>
        <w:numPr>
          <w:ilvl w:val="1"/>
          <w:numId w:val="2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Much of French-English conflict in Canada can be viewed as a </w:t>
      </w:r>
      <w:r w:rsidRPr="00D43E88">
        <w:rPr>
          <w:rFonts w:ascii="Times New Roman" w:hAnsi="Times New Roman" w:cs="Times New Roman"/>
          <w:b/>
          <w:bCs/>
          <w:sz w:val="24"/>
          <w:szCs w:val="24"/>
        </w:rPr>
        <w:t>clash of symbols</w:t>
      </w:r>
      <w:r>
        <w:rPr>
          <w:rFonts w:ascii="Times New Roman" w:hAnsi="Times New Roman" w:cs="Times New Roman"/>
          <w:sz w:val="24"/>
          <w:szCs w:val="24"/>
        </w:rPr>
        <w:t>.</w:t>
      </w:r>
    </w:p>
    <w:p w14:paraId="6FBB81D9" w14:textId="449C7C53" w:rsidR="002D58AA" w:rsidRDefault="006163DC" w:rsidP="002D58AA">
      <w:pPr>
        <w:pStyle w:val="a3"/>
        <w:numPr>
          <w:ilvl w:val="0"/>
          <w:numId w:val="2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This chapter provides a necessarily short account of Quebec during the period between </w:t>
      </w:r>
      <w:r w:rsidRPr="00D43E88">
        <w:rPr>
          <w:rFonts w:ascii="Times New Roman" w:hAnsi="Times New Roman" w:cs="Times New Roman"/>
          <w:b/>
          <w:bCs/>
          <w:sz w:val="24"/>
          <w:szCs w:val="24"/>
        </w:rPr>
        <w:t>Confederation</w:t>
      </w:r>
      <w:r>
        <w:rPr>
          <w:rFonts w:ascii="Times New Roman" w:hAnsi="Times New Roman" w:cs="Times New Roman"/>
          <w:sz w:val="24"/>
          <w:szCs w:val="24"/>
        </w:rPr>
        <w:t xml:space="preserve"> and the Second </w:t>
      </w:r>
      <w:r w:rsidRPr="00D43E88">
        <w:rPr>
          <w:rFonts w:ascii="Times New Roman" w:hAnsi="Times New Roman" w:cs="Times New Roman"/>
          <w:b/>
          <w:bCs/>
          <w:sz w:val="24"/>
          <w:szCs w:val="24"/>
        </w:rPr>
        <w:t>World War</w:t>
      </w:r>
      <w:r>
        <w:rPr>
          <w:rFonts w:ascii="Times New Roman" w:hAnsi="Times New Roman" w:cs="Times New Roman"/>
          <w:sz w:val="24"/>
          <w:szCs w:val="24"/>
        </w:rPr>
        <w:t xml:space="preserve">. It then provides a more detailed account of the </w:t>
      </w:r>
      <w:r w:rsidR="009F7088">
        <w:rPr>
          <w:rFonts w:ascii="Times New Roman" w:hAnsi="Times New Roman" w:cs="Times New Roman"/>
          <w:sz w:val="24"/>
          <w:szCs w:val="24"/>
        </w:rPr>
        <w:t xml:space="preserve">events, individuals, and ideas that transformed Quebec, leading to the historic </w:t>
      </w:r>
      <w:r w:rsidR="009F7088" w:rsidRPr="00D43E88">
        <w:rPr>
          <w:rFonts w:ascii="Times New Roman" w:hAnsi="Times New Roman" w:cs="Times New Roman"/>
          <w:b/>
          <w:bCs/>
          <w:sz w:val="24"/>
          <w:szCs w:val="24"/>
        </w:rPr>
        <w:t>Quebec election of 1960</w:t>
      </w:r>
      <w:r w:rsidR="009F7088">
        <w:rPr>
          <w:rFonts w:ascii="Times New Roman" w:hAnsi="Times New Roman" w:cs="Times New Roman"/>
          <w:sz w:val="24"/>
          <w:szCs w:val="24"/>
        </w:rPr>
        <w:t xml:space="preserve"> and the </w:t>
      </w:r>
      <w:r w:rsidR="009F7088" w:rsidRPr="00E37A5F">
        <w:rPr>
          <w:rFonts w:ascii="Times New Roman" w:hAnsi="Times New Roman" w:cs="Times New Roman"/>
          <w:b/>
          <w:bCs/>
          <w:sz w:val="24"/>
          <w:szCs w:val="24"/>
        </w:rPr>
        <w:t xml:space="preserve">turbulent </w:t>
      </w:r>
      <w:r w:rsidR="001A37B0" w:rsidRPr="00E37A5F">
        <w:rPr>
          <w:rFonts w:ascii="Times New Roman" w:hAnsi="Times New Roman" w:cs="Times New Roman"/>
          <w:b/>
          <w:bCs/>
          <w:sz w:val="24"/>
          <w:szCs w:val="24"/>
        </w:rPr>
        <w:t>(</w:t>
      </w:r>
      <w:r w:rsidR="001A37B0" w:rsidRPr="007006C4">
        <w:rPr>
          <w:rFonts w:ascii="Times New Roman" w:hAnsi="Times New Roman" w:cs="Times New Roman" w:hint="eastAsia"/>
          <w:b/>
          <w:bCs/>
          <w:sz w:val="21"/>
          <w:szCs w:val="21"/>
        </w:rPr>
        <w:t>骚乱</w:t>
      </w:r>
      <w:r w:rsidR="001A37B0" w:rsidRPr="00E37A5F">
        <w:rPr>
          <w:rFonts w:ascii="Times New Roman" w:hAnsi="Times New Roman" w:cs="Times New Roman"/>
          <w:b/>
          <w:bCs/>
          <w:sz w:val="24"/>
          <w:szCs w:val="24"/>
        </w:rPr>
        <w:t xml:space="preserve">) </w:t>
      </w:r>
      <w:r w:rsidR="00535CDB" w:rsidRPr="00E37A5F">
        <w:rPr>
          <w:rFonts w:ascii="Times New Roman" w:hAnsi="Times New Roman" w:cs="Times New Roman"/>
          <w:b/>
          <w:bCs/>
          <w:sz w:val="24"/>
          <w:szCs w:val="24"/>
        </w:rPr>
        <w:t>years of the Quiet Revolution</w:t>
      </w:r>
      <w:r w:rsidR="00535CDB">
        <w:rPr>
          <w:rFonts w:ascii="Times New Roman" w:hAnsi="Times New Roman" w:cs="Times New Roman"/>
          <w:sz w:val="24"/>
          <w:szCs w:val="24"/>
        </w:rPr>
        <w:t xml:space="preserve">, which ended with the </w:t>
      </w:r>
      <w:r w:rsidR="00535CDB" w:rsidRPr="00E37A5F">
        <w:rPr>
          <w:rFonts w:ascii="Times New Roman" w:hAnsi="Times New Roman" w:cs="Times New Roman"/>
          <w:b/>
          <w:bCs/>
          <w:sz w:val="24"/>
          <w:szCs w:val="24"/>
        </w:rPr>
        <w:t>October Crisis of 1</w:t>
      </w:r>
      <w:r w:rsidR="00B90F2F" w:rsidRPr="00E37A5F">
        <w:rPr>
          <w:rFonts w:ascii="Times New Roman" w:hAnsi="Times New Roman" w:cs="Times New Roman"/>
          <w:b/>
          <w:bCs/>
          <w:sz w:val="24"/>
          <w:szCs w:val="24"/>
        </w:rPr>
        <w:t>970</w:t>
      </w:r>
      <w:r w:rsidR="00AF4829">
        <w:rPr>
          <w:rFonts w:ascii="Times New Roman" w:hAnsi="Times New Roman" w:cs="Times New Roman"/>
          <w:sz w:val="24"/>
          <w:szCs w:val="24"/>
        </w:rPr>
        <w:t>.</w:t>
      </w:r>
    </w:p>
    <w:p w14:paraId="425A4309" w14:textId="2993CCD8" w:rsidR="00AF4829" w:rsidRDefault="00AF4829" w:rsidP="002D58AA">
      <w:pPr>
        <w:pStyle w:val="a3"/>
        <w:numPr>
          <w:ilvl w:val="0"/>
          <w:numId w:val="20"/>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Competing concepts of </w:t>
      </w:r>
      <w:r w:rsidRPr="00E37A5F">
        <w:rPr>
          <w:rFonts w:ascii="Times New Roman" w:hAnsi="Times New Roman" w:cs="Times New Roman"/>
          <w:b/>
          <w:bCs/>
          <w:sz w:val="24"/>
          <w:szCs w:val="24"/>
        </w:rPr>
        <w:t>nationalism</w:t>
      </w:r>
      <w:r>
        <w:rPr>
          <w:rFonts w:ascii="Times New Roman" w:hAnsi="Times New Roman" w:cs="Times New Roman"/>
          <w:sz w:val="24"/>
          <w:szCs w:val="24"/>
        </w:rPr>
        <w:t xml:space="preserve"> are discussed.</w:t>
      </w:r>
    </w:p>
    <w:p w14:paraId="26263D62" w14:textId="19EF4120" w:rsidR="00D43E88" w:rsidRDefault="00D43E88" w:rsidP="00D43E88">
      <w:pPr>
        <w:tabs>
          <w:tab w:val="left" w:pos="2593"/>
        </w:tabs>
        <w:rPr>
          <w:rFonts w:ascii="Times New Roman" w:hAnsi="Times New Roman" w:cs="Times New Roman"/>
          <w:b/>
          <w:bCs/>
          <w:sz w:val="24"/>
          <w:szCs w:val="24"/>
        </w:rPr>
      </w:pPr>
      <w:r>
        <w:rPr>
          <w:rFonts w:ascii="Times New Roman" w:hAnsi="Times New Roman" w:cs="Times New Roman"/>
          <w:b/>
          <w:bCs/>
          <w:sz w:val="24"/>
          <w:szCs w:val="24"/>
        </w:rPr>
        <w:t>English Expansion and the Isolation of Quebec</w:t>
      </w:r>
    </w:p>
    <w:p w14:paraId="0AA22FF6" w14:textId="7088224C" w:rsidR="00585F63" w:rsidRDefault="00A23427" w:rsidP="00585F63">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Confederation in 1867 recognized </w:t>
      </w:r>
      <w:r>
        <w:rPr>
          <w:rFonts w:ascii="Times New Roman" w:hAnsi="Times New Roman" w:cs="Times New Roman" w:hint="eastAsia"/>
          <w:sz w:val="24"/>
          <w:szCs w:val="24"/>
        </w:rPr>
        <w:t>Q</w:t>
      </w:r>
      <w:r>
        <w:rPr>
          <w:rFonts w:ascii="Times New Roman" w:hAnsi="Times New Roman" w:cs="Times New Roman"/>
          <w:sz w:val="24"/>
          <w:szCs w:val="24"/>
        </w:rPr>
        <w:t>uebec as distinct:</w:t>
      </w:r>
    </w:p>
    <w:p w14:paraId="3198B366" w14:textId="21C482F3" w:rsidR="00A23427" w:rsidRDefault="00A23427" w:rsidP="00A23427">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With its own majority French-Canadian population</w:t>
      </w:r>
    </w:p>
    <w:p w14:paraId="0AE06B63" w14:textId="7EFB2154" w:rsidR="00405243" w:rsidRDefault="00405243" w:rsidP="00A23427">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Catholic religion</w:t>
      </w:r>
    </w:p>
    <w:p w14:paraId="033A815D" w14:textId="0F7AA499" w:rsidR="00405243" w:rsidRDefault="00405243" w:rsidP="00A23427">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Civil law tradition</w:t>
      </w:r>
    </w:p>
    <w:p w14:paraId="6F092E9D" w14:textId="632DB38F" w:rsidR="00405243" w:rsidRDefault="00405243" w:rsidP="00A23427">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Autonomous political power</w:t>
      </w:r>
    </w:p>
    <w:p w14:paraId="6B4E5DEC" w14:textId="6DB9542B" w:rsidR="00027AE5" w:rsidRDefault="00027AE5" w:rsidP="00027AE5">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Confederation partially disentangled </w:t>
      </w:r>
      <w:r w:rsidR="00F269B5">
        <w:rPr>
          <w:rFonts w:ascii="Times New Roman" w:hAnsi="Times New Roman" w:cs="Times New Roman"/>
          <w:sz w:val="24"/>
          <w:szCs w:val="24"/>
        </w:rPr>
        <w:t>issues of Quebec’s governance from those of the other, majority-English provinces.</w:t>
      </w:r>
    </w:p>
    <w:p w14:paraId="79DEE928" w14:textId="6C375FD8" w:rsidR="00225A8C" w:rsidRDefault="00225A8C" w:rsidP="00027AE5">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Whereas it did not </w:t>
      </w:r>
      <w:r w:rsidR="00BB0F00">
        <w:rPr>
          <w:rFonts w:ascii="Times New Roman" w:hAnsi="Times New Roman" w:cs="Times New Roman"/>
          <w:sz w:val="24"/>
          <w:szCs w:val="24"/>
        </w:rPr>
        <w:t>separate French and Catholic sensibilities from the issue of how their compatriots were treated in the other provinces,</w:t>
      </w:r>
      <w:r w:rsidR="00E52F1A">
        <w:rPr>
          <w:rFonts w:ascii="Times New Roman" w:hAnsi="Times New Roman" w:cs="Times New Roman"/>
          <w:sz w:val="24"/>
          <w:szCs w:val="24"/>
        </w:rPr>
        <w:t xml:space="preserve"> indeed, from the issue of respect.</w:t>
      </w:r>
    </w:p>
    <w:p w14:paraId="2364C4D3" w14:textId="6E621DDE" w:rsidR="00A93C9F" w:rsidRDefault="00A93C9F" w:rsidP="00027AE5">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Some French Quebecers in 1867 viewed diaspora French as “dead ducks”</w:t>
      </w:r>
      <w:r w:rsidR="00AA0ED0">
        <w:rPr>
          <w:rFonts w:ascii="Times New Roman" w:hAnsi="Times New Roman" w:cs="Times New Roman"/>
          <w:sz w:val="24"/>
          <w:szCs w:val="24"/>
        </w:rPr>
        <w:t>.</w:t>
      </w:r>
    </w:p>
    <w:p w14:paraId="4520BBF1" w14:textId="1D747D16" w:rsidR="00AA0ED0" w:rsidRDefault="00A46C95" w:rsidP="00A46C95">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In their minds, only Quebec could provide security for French language and culture.</w:t>
      </w:r>
    </w:p>
    <w:p w14:paraId="18EF7908" w14:textId="6E5073FF" w:rsidR="00A22CA9" w:rsidRDefault="00A22CA9" w:rsidP="00A46C95">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French Canadians in general also viewed Canada as a bargain between French and English</w:t>
      </w:r>
      <w:r w:rsidR="00A40F1A">
        <w:rPr>
          <w:rFonts w:ascii="Times New Roman" w:hAnsi="Times New Roman" w:cs="Times New Roman"/>
          <w:sz w:val="24"/>
          <w:szCs w:val="24"/>
        </w:rPr>
        <w:t>.</w:t>
      </w:r>
    </w:p>
    <w:p w14:paraId="1F7EEF3B" w14:textId="61F698FD" w:rsidR="005204B9" w:rsidRDefault="005204B9" w:rsidP="00A46C95">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Quebec for all practical purp</w:t>
      </w:r>
      <w:r w:rsidR="002630CC">
        <w:rPr>
          <w:rFonts w:ascii="Times New Roman" w:hAnsi="Times New Roman" w:cs="Times New Roman"/>
          <w:sz w:val="24"/>
          <w:szCs w:val="24"/>
        </w:rPr>
        <w:t>oses would always be the citadel of French culture in Canada, but the rights of French C</w:t>
      </w:r>
      <w:r w:rsidR="00085DBF">
        <w:rPr>
          <w:rFonts w:ascii="Times New Roman" w:hAnsi="Times New Roman" w:cs="Times New Roman"/>
          <w:sz w:val="24"/>
          <w:szCs w:val="24"/>
        </w:rPr>
        <w:t>atholics outside Quebe</w:t>
      </w:r>
      <w:r w:rsidR="00FD16B2">
        <w:rPr>
          <w:rFonts w:ascii="Times New Roman" w:hAnsi="Times New Roman" w:cs="Times New Roman"/>
          <w:sz w:val="24"/>
          <w:szCs w:val="24"/>
        </w:rPr>
        <w:t>c were also to be respected.</w:t>
      </w:r>
    </w:p>
    <w:p w14:paraId="4C57FC20" w14:textId="25659728" w:rsidR="006C22CA" w:rsidRDefault="006C22CA" w:rsidP="006C22CA">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By 1900, a broader understanding that “the two races” were not to be compartmentalized </w:t>
      </w:r>
      <w:r w:rsidR="004E4368">
        <w:rPr>
          <w:rFonts w:ascii="Times New Roman" w:hAnsi="Times New Roman" w:cs="Times New Roman"/>
          <w:sz w:val="24"/>
          <w:szCs w:val="24"/>
        </w:rPr>
        <w:t xml:space="preserve">but rather </w:t>
      </w:r>
      <w:r w:rsidR="00C466E8">
        <w:rPr>
          <w:rFonts w:ascii="Times New Roman" w:hAnsi="Times New Roman" w:cs="Times New Roman"/>
          <w:sz w:val="24"/>
          <w:szCs w:val="24"/>
        </w:rPr>
        <w:t>were to forge a new nation had emerged within French Canada (Silver, 1997).</w:t>
      </w:r>
    </w:p>
    <w:p w14:paraId="45649CAB" w14:textId="52EBBBB7" w:rsidR="00C903C4" w:rsidRDefault="00C903C4" w:rsidP="00C903C4">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Henri Bourassa (1868-1952)</w:t>
      </w:r>
      <w:r w:rsidR="00651D75">
        <w:rPr>
          <w:rFonts w:ascii="Times New Roman" w:hAnsi="Times New Roman" w:cs="Times New Roman"/>
          <w:sz w:val="24"/>
          <w:szCs w:val="24"/>
        </w:rPr>
        <w:t>, grandson of Louis-Joseph Papineau, was a chief spokes</w:t>
      </w:r>
      <w:r w:rsidR="005F44A8">
        <w:rPr>
          <w:rFonts w:ascii="Times New Roman" w:hAnsi="Times New Roman" w:cs="Times New Roman"/>
          <w:sz w:val="24"/>
          <w:szCs w:val="24"/>
        </w:rPr>
        <w:t>person for this “pan-Canadian” view (Rioux, 1993).</w:t>
      </w:r>
    </w:p>
    <w:p w14:paraId="388D353F" w14:textId="138B8680" w:rsidR="00DC5CDD" w:rsidRDefault="00C40E68" w:rsidP="00C40E68">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Few people agreed with the view</w:t>
      </w:r>
      <w:r w:rsidR="000F1FF7">
        <w:rPr>
          <w:rFonts w:ascii="Times New Roman" w:hAnsi="Times New Roman" w:cs="Times New Roman"/>
          <w:sz w:val="24"/>
          <w:szCs w:val="24"/>
        </w:rPr>
        <w:t>.</w:t>
      </w:r>
    </w:p>
    <w:p w14:paraId="6AB3A9F9" w14:textId="4608D8CB" w:rsidR="000F1FF7" w:rsidRDefault="000F1FF7" w:rsidP="000F1FF7">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A hundred years of history had taught the English that the French could be neither defeated nor assimilated.</w:t>
      </w:r>
      <w:r w:rsidR="002E35AD">
        <w:rPr>
          <w:rFonts w:ascii="Times New Roman" w:hAnsi="Times New Roman" w:cs="Times New Roman"/>
          <w:sz w:val="24"/>
          <w:szCs w:val="24"/>
        </w:rPr>
        <w:t xml:space="preserve"> </w:t>
      </w:r>
      <w:r w:rsidR="00104886">
        <w:rPr>
          <w:rFonts w:ascii="Times New Roman" w:hAnsi="Times New Roman" w:cs="Times New Roman"/>
          <w:sz w:val="24"/>
          <w:szCs w:val="24"/>
        </w:rPr>
        <w:t>However, they could be contained.</w:t>
      </w:r>
    </w:p>
    <w:p w14:paraId="5C71C1DB" w14:textId="0FBB0E35" w:rsidR="00B72BE9" w:rsidRPr="008800B7" w:rsidRDefault="00B72BE9" w:rsidP="00B72BE9">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The French could have their separate language, religion, and civil laws, but only in Quebec.</w:t>
      </w:r>
    </w:p>
    <w:p w14:paraId="161CC72C" w14:textId="53D730AA" w:rsidR="008800B7" w:rsidRPr="004F48CE" w:rsidRDefault="008800B7" w:rsidP="008800B7">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These conflicting views of Confederation, and of the rights of minorities, inevita</w:t>
      </w:r>
      <w:r w:rsidR="00F3601B">
        <w:rPr>
          <w:rFonts w:ascii="Times New Roman" w:hAnsi="Times New Roman" w:cs="Times New Roman"/>
          <w:sz w:val="24"/>
          <w:szCs w:val="24"/>
          <w:lang w:val="en-US"/>
        </w:rPr>
        <w:t>bly met on the political landing.</w:t>
      </w:r>
    </w:p>
    <w:p w14:paraId="32FA1CF8" w14:textId="77777777" w:rsidR="00457C7B" w:rsidRPr="00457C7B" w:rsidRDefault="004F48CE" w:rsidP="004F48CE">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At Red River in the western territories in 1869</w:t>
      </w:r>
      <w:r w:rsidR="006809D2">
        <w:rPr>
          <w:rFonts w:ascii="Times New Roman" w:hAnsi="Times New Roman" w:cs="Times New Roman"/>
          <w:sz w:val="24"/>
          <w:szCs w:val="24"/>
          <w:lang w:val="en-US"/>
        </w:rPr>
        <w:t xml:space="preserve">, Canadian and American expansionism ran headlong into an established community of </w:t>
      </w:r>
      <w:r w:rsidR="00457C7B">
        <w:rPr>
          <w:rFonts w:ascii="Times New Roman" w:hAnsi="Times New Roman" w:cs="Times New Roman"/>
          <w:sz w:val="24"/>
          <w:szCs w:val="24"/>
          <w:lang w:val="en-US"/>
        </w:rPr>
        <w:t>Métis</w:t>
      </w:r>
      <w:r w:rsidR="0090155B">
        <w:rPr>
          <w:rFonts w:ascii="Times New Roman" w:hAnsi="Times New Roman" w:cs="Times New Roman"/>
          <w:sz w:val="24"/>
          <w:szCs w:val="24"/>
          <w:lang w:val="en-US"/>
        </w:rPr>
        <w:t>.</w:t>
      </w:r>
    </w:p>
    <w:p w14:paraId="7075D78E" w14:textId="77777777" w:rsidR="00783B4C" w:rsidRPr="00783B4C" w:rsidRDefault="0066174B" w:rsidP="004F48CE">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Métis </w:t>
      </w:r>
      <w:r w:rsidR="00FB4E44">
        <w:rPr>
          <w:rFonts w:ascii="Times New Roman" w:hAnsi="Times New Roman" w:cs="Times New Roman"/>
          <w:sz w:val="24"/>
          <w:szCs w:val="24"/>
          <w:lang w:val="en-US"/>
        </w:rPr>
        <w:t xml:space="preserve">firmly rejected American efforts at annexation, but also </w:t>
      </w:r>
      <w:r w:rsidR="0056203C">
        <w:rPr>
          <w:rFonts w:ascii="Times New Roman" w:hAnsi="Times New Roman" w:cs="Times New Roman"/>
          <w:sz w:val="24"/>
          <w:szCs w:val="24"/>
          <w:lang w:val="en-US"/>
        </w:rPr>
        <w:t>demanded from the Canadian government full provincial status and protections for their French language and Catholic religion.</w:t>
      </w:r>
    </w:p>
    <w:p w14:paraId="48EC48B0" w14:textId="77777777" w:rsidR="00914104" w:rsidRPr="00914104" w:rsidRDefault="00EC08E8" w:rsidP="004F48CE">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The Conservative government </w:t>
      </w:r>
      <w:r w:rsidR="00BC7D6D">
        <w:rPr>
          <w:rFonts w:ascii="Times New Roman" w:hAnsi="Times New Roman" w:cs="Times New Roman"/>
          <w:sz w:val="24"/>
          <w:szCs w:val="24"/>
          <w:lang w:val="en-US"/>
        </w:rPr>
        <w:t>of Prime Minister Sir John A. Macdonald (1815-1891) acce</w:t>
      </w:r>
      <w:r w:rsidR="003E4F99">
        <w:rPr>
          <w:rFonts w:ascii="Times New Roman" w:hAnsi="Times New Roman" w:cs="Times New Roman"/>
          <w:sz w:val="24"/>
          <w:szCs w:val="24"/>
          <w:lang w:val="en-US"/>
        </w:rPr>
        <w:t xml:space="preserve">ded to </w:t>
      </w:r>
      <w:r w:rsidR="003745AF">
        <w:rPr>
          <w:rFonts w:ascii="Times New Roman" w:hAnsi="Times New Roman" w:cs="Times New Roman"/>
          <w:sz w:val="24"/>
          <w:szCs w:val="24"/>
          <w:lang w:val="en-US"/>
        </w:rPr>
        <w:t>the demands</w:t>
      </w:r>
      <w:r w:rsidR="00476A28">
        <w:rPr>
          <w:rFonts w:ascii="Times New Roman" w:hAnsi="Times New Roman" w:cs="Times New Roman"/>
          <w:sz w:val="24"/>
          <w:szCs w:val="24"/>
          <w:lang w:val="en-US"/>
        </w:rPr>
        <w:t xml:space="preserve">. Thus, the </w:t>
      </w:r>
      <w:r w:rsidR="00476A28">
        <w:rPr>
          <w:rFonts w:ascii="Times New Roman" w:hAnsi="Times New Roman" w:cs="Times New Roman"/>
          <w:b/>
          <w:bCs/>
          <w:sz w:val="24"/>
          <w:szCs w:val="24"/>
          <w:lang w:val="en-US"/>
        </w:rPr>
        <w:t xml:space="preserve">Manitoba Act </w:t>
      </w:r>
      <w:r w:rsidR="00914104">
        <w:rPr>
          <w:rFonts w:ascii="Times New Roman" w:hAnsi="Times New Roman" w:cs="Times New Roman"/>
          <w:sz w:val="24"/>
          <w:szCs w:val="24"/>
          <w:lang w:val="en-US"/>
        </w:rPr>
        <w:t>was passed in 1870</w:t>
      </w:r>
    </w:p>
    <w:p w14:paraId="5540C942" w14:textId="77777777" w:rsidR="0004401B" w:rsidRPr="0004401B" w:rsidRDefault="00914104" w:rsidP="00914104">
      <w:pPr>
        <w:pStyle w:val="a3"/>
        <w:numPr>
          <w:ilvl w:val="2"/>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Guarantee</w:t>
      </w:r>
      <w:r w:rsidR="000D170C">
        <w:rPr>
          <w:rFonts w:ascii="Times New Roman" w:hAnsi="Times New Roman" w:cs="Times New Roman"/>
          <w:sz w:val="24"/>
          <w:szCs w:val="24"/>
          <w:lang w:val="en-US"/>
        </w:rPr>
        <w:t>ing French-language rights in the legislat</w:t>
      </w:r>
      <w:r w:rsidR="0030641F">
        <w:rPr>
          <w:rFonts w:ascii="Times New Roman" w:hAnsi="Times New Roman" w:cs="Times New Roman"/>
          <w:sz w:val="24"/>
          <w:szCs w:val="24"/>
          <w:lang w:val="en-US"/>
        </w:rPr>
        <w:t>ure and schools, and the right to a Catholic education in the new province of Manitoba.</w:t>
      </w:r>
    </w:p>
    <w:p w14:paraId="0172C1BA" w14:textId="75C6105E" w:rsidR="004F48CE" w:rsidRPr="006212BC" w:rsidRDefault="0004401B" w:rsidP="0004401B">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The social conflicts </w:t>
      </w:r>
      <w:r w:rsidR="00681DA0">
        <w:rPr>
          <w:rFonts w:ascii="Times New Roman" w:hAnsi="Times New Roman" w:cs="Times New Roman"/>
          <w:sz w:val="24"/>
          <w:szCs w:val="24"/>
          <w:lang w:val="en-US"/>
        </w:rPr>
        <w:t>and political intrigues of 1869 were re</w:t>
      </w:r>
      <w:r w:rsidR="00A72B01">
        <w:rPr>
          <w:rFonts w:ascii="Times New Roman" w:hAnsi="Times New Roman" w:cs="Times New Roman"/>
          <w:sz w:val="24"/>
          <w:szCs w:val="24"/>
          <w:lang w:val="en-US"/>
        </w:rPr>
        <w:t>peated again in 1885</w:t>
      </w:r>
      <w:r w:rsidR="00D57529">
        <w:rPr>
          <w:rFonts w:ascii="Times New Roman" w:hAnsi="Times New Roman" w:cs="Times New Roman"/>
          <w:sz w:val="24"/>
          <w:szCs w:val="24"/>
          <w:lang w:val="en-US"/>
        </w:rPr>
        <w:t>, this time against the wider canvas of the entire western territories.</w:t>
      </w:r>
    </w:p>
    <w:p w14:paraId="4A6ED8A3" w14:textId="5897458B" w:rsidR="006212BC" w:rsidRPr="003F0423" w:rsidRDefault="006212BC" w:rsidP="006212BC">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The demands of Riel and the Métis</w:t>
      </w:r>
      <w:r w:rsidR="005251C7">
        <w:rPr>
          <w:rFonts w:ascii="Times New Roman" w:hAnsi="Times New Roman" w:cs="Times New Roman"/>
          <w:sz w:val="24"/>
          <w:szCs w:val="24"/>
          <w:lang w:val="en-US"/>
        </w:rPr>
        <w:t>, Natives and non-natives</w:t>
      </w:r>
      <w:r w:rsidR="0024204E">
        <w:rPr>
          <w:rFonts w:ascii="Times New Roman" w:hAnsi="Times New Roman" w:cs="Times New Roman"/>
          <w:sz w:val="24"/>
          <w:szCs w:val="24"/>
          <w:lang w:val="en-US"/>
        </w:rPr>
        <w:t>, were rejected.</w:t>
      </w:r>
    </w:p>
    <w:p w14:paraId="3E53C93A" w14:textId="1CF69D0A" w:rsidR="003F0423" w:rsidRPr="001A1B25" w:rsidRDefault="003F0423" w:rsidP="006212BC">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The “rebel</w:t>
      </w:r>
      <w:r w:rsidR="00606B17">
        <w:rPr>
          <w:rFonts w:ascii="Times New Roman" w:hAnsi="Times New Roman" w:cs="Times New Roman"/>
          <w:sz w:val="24"/>
          <w:szCs w:val="24"/>
          <w:lang w:val="en-US"/>
        </w:rPr>
        <w:t>s</w:t>
      </w:r>
      <w:r>
        <w:rPr>
          <w:rFonts w:ascii="Times New Roman" w:hAnsi="Times New Roman" w:cs="Times New Roman"/>
          <w:sz w:val="24"/>
          <w:szCs w:val="24"/>
          <w:lang w:val="en-US"/>
        </w:rPr>
        <w:t>” were hunted down and tried</w:t>
      </w:r>
      <w:r w:rsidR="00606B17">
        <w:rPr>
          <w:rFonts w:ascii="Times New Roman" w:hAnsi="Times New Roman" w:cs="Times New Roman"/>
          <w:sz w:val="24"/>
          <w:szCs w:val="24"/>
          <w:lang w:val="en-US"/>
        </w:rPr>
        <w:t xml:space="preserve"> (be tried </w:t>
      </w:r>
      <w:r w:rsidR="00606B17" w:rsidRPr="00553E05">
        <w:rPr>
          <w:rFonts w:ascii="Times New Roman" w:hAnsi="Times New Roman" w:cs="Times New Roman" w:hint="eastAsia"/>
          <w:sz w:val="21"/>
          <w:szCs w:val="21"/>
          <w:lang w:val="en-US"/>
        </w:rPr>
        <w:t>审判</w:t>
      </w:r>
      <w:r w:rsidR="00606B17">
        <w:rPr>
          <w:rFonts w:ascii="Times New Roman" w:hAnsi="Times New Roman" w:cs="Times New Roman"/>
          <w:sz w:val="24"/>
          <w:szCs w:val="24"/>
          <w:lang w:val="en-US"/>
        </w:rPr>
        <w:t>)</w:t>
      </w:r>
      <w:r>
        <w:rPr>
          <w:rFonts w:ascii="Times New Roman" w:hAnsi="Times New Roman" w:cs="Times New Roman"/>
          <w:sz w:val="24"/>
          <w:szCs w:val="24"/>
          <w:lang w:val="en-US"/>
        </w:rPr>
        <w:t>.</w:t>
      </w:r>
    </w:p>
    <w:p w14:paraId="3BF338F6" w14:textId="1983814F" w:rsidR="001A1B25" w:rsidRPr="003123BF" w:rsidRDefault="001A1B25" w:rsidP="001A1B25">
      <w:pPr>
        <w:pStyle w:val="a3"/>
        <w:numPr>
          <w:ilvl w:val="2"/>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Louis Riel was hanged amid outcries from French-Canadian politicians and the Quebec press, who were convinced that he would not have been executed </w:t>
      </w:r>
      <w:r w:rsidR="003372CC">
        <w:rPr>
          <w:rFonts w:ascii="Times New Roman" w:hAnsi="Times New Roman" w:cs="Times New Roman"/>
          <w:sz w:val="24"/>
          <w:szCs w:val="24"/>
          <w:lang w:val="en-US"/>
        </w:rPr>
        <w:t>had he not been French and Catholic</w:t>
      </w:r>
      <w:r w:rsidR="00553E05">
        <w:rPr>
          <w:rFonts w:ascii="Times New Roman" w:hAnsi="Times New Roman" w:cs="Times New Roman"/>
          <w:sz w:val="24"/>
          <w:szCs w:val="24"/>
          <w:lang w:val="en-US"/>
        </w:rPr>
        <w:t xml:space="preserve"> (</w:t>
      </w:r>
      <w:r w:rsidR="00553E05">
        <w:rPr>
          <w:rFonts w:ascii="Arial" w:hAnsi="Arial" w:cs="Arial"/>
          <w:color w:val="333333"/>
          <w:sz w:val="21"/>
          <w:szCs w:val="21"/>
          <w:shd w:val="clear" w:color="auto" w:fill="F7F8FA"/>
        </w:rPr>
        <w:t>路易</w:t>
      </w:r>
      <w:r w:rsidR="00553E05">
        <w:rPr>
          <w:rFonts w:ascii="Arial" w:hAnsi="Arial" w:cs="Arial"/>
          <w:color w:val="333333"/>
          <w:sz w:val="21"/>
          <w:szCs w:val="21"/>
          <w:shd w:val="clear" w:color="auto" w:fill="F7F8FA"/>
        </w:rPr>
        <w:t>·</w:t>
      </w:r>
      <w:r w:rsidR="00553E05">
        <w:rPr>
          <w:rFonts w:ascii="Arial" w:hAnsi="Arial" w:cs="Arial"/>
          <w:color w:val="333333"/>
          <w:sz w:val="21"/>
          <w:szCs w:val="21"/>
          <w:shd w:val="clear" w:color="auto" w:fill="F7F8FA"/>
        </w:rPr>
        <w:t>里埃尔被处以绞刑时，法裔加拿大政客和魁北克媒体都在大声疾呼，他们认为如果他不是法国人和天主教徒，就不会被处</w:t>
      </w:r>
      <w:r w:rsidR="00553E05">
        <w:rPr>
          <w:rFonts w:ascii="SimSun" w:eastAsia="SimSun" w:hAnsi="SimSun" w:cs="SimSun" w:hint="eastAsia"/>
          <w:color w:val="333333"/>
          <w:sz w:val="21"/>
          <w:szCs w:val="21"/>
          <w:shd w:val="clear" w:color="auto" w:fill="F7F8FA"/>
        </w:rPr>
        <w:t>死</w:t>
      </w:r>
      <w:r w:rsidR="00553E05">
        <w:rPr>
          <w:rFonts w:ascii="Times New Roman" w:hAnsi="Times New Roman" w:cs="Times New Roman"/>
          <w:sz w:val="24"/>
          <w:szCs w:val="24"/>
          <w:lang w:val="en-US"/>
        </w:rPr>
        <w:t>)</w:t>
      </w:r>
      <w:r w:rsidR="003372CC">
        <w:rPr>
          <w:rFonts w:ascii="Times New Roman" w:hAnsi="Times New Roman" w:cs="Times New Roman"/>
          <w:sz w:val="24"/>
          <w:szCs w:val="24"/>
          <w:lang w:val="en-US"/>
        </w:rPr>
        <w:t>.</w:t>
      </w:r>
    </w:p>
    <w:p w14:paraId="5D9F5693" w14:textId="7E8E991C" w:rsidR="001E00EC" w:rsidRPr="001E00EC" w:rsidRDefault="00FC3D61" w:rsidP="001E00EC">
      <w:pPr>
        <w:pStyle w:val="a3"/>
        <w:numPr>
          <w:ilvl w:val="1"/>
          <w:numId w:val="21"/>
        </w:numPr>
        <w:tabs>
          <w:tab w:val="left" w:pos="2593"/>
        </w:tabs>
        <w:rPr>
          <w:rFonts w:ascii="Times New Roman" w:hAnsi="Times New Roman" w:cs="Times New Roman"/>
          <w:sz w:val="24"/>
          <w:szCs w:val="24"/>
        </w:rPr>
      </w:pPr>
      <w:r w:rsidRPr="001E00EC">
        <w:rPr>
          <w:rFonts w:ascii="Times New Roman" w:hAnsi="Times New Roman" w:cs="Times New Roman"/>
          <w:sz w:val="24"/>
          <w:szCs w:val="24"/>
          <w:lang w:val="en-US"/>
        </w:rPr>
        <w:t xml:space="preserve">Riel’s hanging was a blow to both French-Canadian and </w:t>
      </w:r>
      <w:r w:rsidR="004347F3" w:rsidRPr="001E00EC">
        <w:rPr>
          <w:rFonts w:ascii="Times New Roman" w:hAnsi="Times New Roman" w:cs="Times New Roman"/>
          <w:sz w:val="24"/>
          <w:szCs w:val="24"/>
          <w:lang w:val="en-US"/>
        </w:rPr>
        <w:t>Métis</w:t>
      </w:r>
      <w:r w:rsidRPr="001E00EC">
        <w:rPr>
          <w:rFonts w:ascii="Times New Roman" w:hAnsi="Times New Roman" w:cs="Times New Roman"/>
          <w:sz w:val="24"/>
          <w:szCs w:val="24"/>
          <w:lang w:val="en-US"/>
        </w:rPr>
        <w:t xml:space="preserve"> </w:t>
      </w:r>
      <w:r w:rsidR="004347F3" w:rsidRPr="001E00EC">
        <w:rPr>
          <w:rFonts w:ascii="Times New Roman" w:hAnsi="Times New Roman" w:cs="Times New Roman"/>
          <w:sz w:val="24"/>
          <w:szCs w:val="24"/>
          <w:lang w:val="en-US"/>
        </w:rPr>
        <w:t>hopes on the Prair</w:t>
      </w:r>
      <w:r w:rsidR="004D6722" w:rsidRPr="001E00EC">
        <w:rPr>
          <w:rFonts w:ascii="Times New Roman" w:hAnsi="Times New Roman" w:cs="Times New Roman"/>
          <w:sz w:val="24"/>
          <w:szCs w:val="24"/>
          <w:lang w:val="en-US"/>
        </w:rPr>
        <w:t>ies (</w:t>
      </w:r>
      <w:r w:rsidR="004D6722" w:rsidRPr="001E00EC">
        <w:rPr>
          <w:rFonts w:ascii="Times New Roman" w:hAnsi="Times New Roman" w:cs="Times New Roman" w:hint="eastAsia"/>
          <w:sz w:val="21"/>
          <w:szCs w:val="21"/>
          <w:lang w:val="en-US"/>
        </w:rPr>
        <w:t>草原地区</w:t>
      </w:r>
      <w:r w:rsidR="004D6722" w:rsidRPr="001E00EC">
        <w:rPr>
          <w:rFonts w:ascii="Times New Roman" w:hAnsi="Times New Roman" w:cs="Times New Roman"/>
          <w:sz w:val="24"/>
          <w:szCs w:val="24"/>
          <w:lang w:val="en-US"/>
        </w:rPr>
        <w:t>)</w:t>
      </w:r>
      <w:r w:rsidR="005F5483" w:rsidRPr="001E00EC">
        <w:rPr>
          <w:rFonts w:ascii="Times New Roman" w:hAnsi="Times New Roman" w:cs="Times New Roman"/>
          <w:sz w:val="24"/>
          <w:szCs w:val="24"/>
          <w:lang w:val="en-US"/>
        </w:rPr>
        <w:t>.</w:t>
      </w:r>
    </w:p>
    <w:p w14:paraId="47568A73" w14:textId="77777777" w:rsidR="001E00EC" w:rsidRPr="001E00EC" w:rsidRDefault="001E00EC" w:rsidP="001E00EC">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For </w:t>
      </w:r>
      <w:r w:rsidRPr="001E00EC">
        <w:rPr>
          <w:rFonts w:ascii="Times New Roman" w:hAnsi="Times New Roman" w:cs="Times New Roman"/>
          <w:sz w:val="24"/>
          <w:szCs w:val="24"/>
          <w:lang w:val="en-US"/>
        </w:rPr>
        <w:t xml:space="preserve">French Quebecers, it symbolized their exclusion from the rest of Canada. </w:t>
      </w:r>
    </w:p>
    <w:p w14:paraId="39A6F9D7" w14:textId="5E0A4A59" w:rsidR="001E00EC" w:rsidRPr="001E00EC" w:rsidRDefault="001E00EC" w:rsidP="001E00EC">
      <w:pPr>
        <w:pStyle w:val="a3"/>
        <w:numPr>
          <w:ilvl w:val="1"/>
          <w:numId w:val="21"/>
        </w:numPr>
        <w:tabs>
          <w:tab w:val="left" w:pos="2593"/>
        </w:tabs>
        <w:rPr>
          <w:rFonts w:ascii="Times New Roman" w:hAnsi="Times New Roman" w:cs="Times New Roman"/>
          <w:sz w:val="24"/>
          <w:szCs w:val="24"/>
        </w:rPr>
      </w:pPr>
      <w:r w:rsidRPr="001E00EC">
        <w:rPr>
          <w:rFonts w:ascii="Times New Roman" w:hAnsi="Times New Roman" w:cs="Times New Roman"/>
          <w:sz w:val="24"/>
          <w:szCs w:val="24"/>
          <w:lang w:val="en-US"/>
        </w:rPr>
        <w:t>Incensed by Prime Minister Macdonald’s refusal to pardon Riel, French Quebec thereafter generally refused to vote Conservative, the majority exceptions being two landslide victories in 1958 and 1984, under John Diefenbaker (1895-1979) and Brian Mulroney (1939-), respectively.</w:t>
      </w:r>
    </w:p>
    <w:p w14:paraId="4BD319BD" w14:textId="14618126" w:rsidR="001E00EC" w:rsidRPr="001E00EC" w:rsidRDefault="001E00EC" w:rsidP="001E00EC">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French Quebecers retreated behind their provincial walls, where the Catholic Church and conservative political leaders urged them to remain. </w:t>
      </w:r>
    </w:p>
    <w:p w14:paraId="7BA45C5A" w14:textId="7212CCF0" w:rsidR="001E00EC" w:rsidRPr="001E00EC" w:rsidRDefault="001E00EC" w:rsidP="001E00EC">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In the aftermath of 1885, immigrants quickly filled the West.</w:t>
      </w:r>
    </w:p>
    <w:p w14:paraId="564CFFAF" w14:textId="1BF21C1E" w:rsidR="001E00EC" w:rsidRPr="001E00EC" w:rsidRDefault="001E00EC" w:rsidP="001E00EC">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In the early stages, many of these were from Ontario: English, Protestant, and often decidedly anti-Catholic.</w:t>
      </w:r>
    </w:p>
    <w:p w14:paraId="322D7813" w14:textId="4DC9E0F8" w:rsidR="001E00EC" w:rsidRPr="001E00EC" w:rsidRDefault="001E00EC" w:rsidP="001E00EC">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Soon they were majority.</w:t>
      </w:r>
    </w:p>
    <w:p w14:paraId="54C8691A" w14:textId="2A8DB4B1" w:rsidR="001E00EC" w:rsidRPr="007530AB" w:rsidRDefault="001E00EC" w:rsidP="001E00EC">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In 1890, the English-speaking and Protestant legislature of Manitoba abolished Catholic separate schools and declared that French was no longer an official language</w:t>
      </w:r>
      <w:r w:rsidR="007530AB">
        <w:rPr>
          <w:rFonts w:ascii="Times New Roman" w:hAnsi="Times New Roman" w:cs="Times New Roman"/>
          <w:sz w:val="24"/>
          <w:szCs w:val="24"/>
          <w:lang w:val="en-US"/>
        </w:rPr>
        <w:t>.</w:t>
      </w:r>
    </w:p>
    <w:p w14:paraId="1959A98B" w14:textId="00554C3D" w:rsidR="007530AB" w:rsidRPr="007530AB" w:rsidRDefault="007530AB" w:rsidP="007530AB">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Declared unconstitutional by the Supreme Court in 1979, this legislative act nonetheless served its purpose:</w:t>
      </w:r>
    </w:p>
    <w:p w14:paraId="635A6792" w14:textId="69D36F83" w:rsidR="007530AB" w:rsidRPr="007530AB" w:rsidRDefault="007530AB" w:rsidP="007530AB">
      <w:pPr>
        <w:pStyle w:val="a3"/>
        <w:numPr>
          <w:ilvl w:val="2"/>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In the interim, French was reduced to a minority language in Manitoba.</w:t>
      </w:r>
    </w:p>
    <w:p w14:paraId="6F69E042" w14:textId="7286211E" w:rsidR="007530AB" w:rsidRPr="007530AB" w:rsidRDefault="007530AB" w:rsidP="007530AB">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lastRenderedPageBreak/>
        <w:t>The legislature of the North-West Territories in 1892 passed similar language legislation that remains contested today.</w:t>
      </w:r>
    </w:p>
    <w:p w14:paraId="1EB17AC1" w14:textId="34D6388B" w:rsidR="007530AB" w:rsidRPr="007530AB" w:rsidRDefault="007530AB" w:rsidP="007530AB">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In 1912, Ontario eliminated French from its public education system.</w:t>
      </w:r>
    </w:p>
    <w:p w14:paraId="1943F5DB" w14:textId="6FA62E6B" w:rsidR="007530AB" w:rsidRPr="009E188C" w:rsidRDefault="007530AB" w:rsidP="007530AB">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In 1916, Manitoba broke an agreement made with Sir Wilfrid Laurier (1841-1919) when he was prime minister and abolished French and any other language except English from its schools.</w:t>
      </w:r>
    </w:p>
    <w:p w14:paraId="554FA0E0" w14:textId="5AE4F0E4" w:rsidR="009E188C" w:rsidRPr="009E188C" w:rsidRDefault="009E188C" w:rsidP="007530AB">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Throughout the 20</w:t>
      </w:r>
      <w:r w:rsidRPr="009E188C">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century, the minority status of French-Canadians and the political impotence of Quebec within Confederation were thus reinforced again and again. Symbolically, French-Canadians were “put in their place,” that is, the place of a vanquished people. Canada was British.</w:t>
      </w:r>
    </w:p>
    <w:p w14:paraId="3F6682BA" w14:textId="77777777" w:rsidR="009E188C" w:rsidRPr="009E188C" w:rsidRDefault="009E188C" w:rsidP="007530AB">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The maintenance of British constitutional symbols, such as the monarchy and the Union Jack, was particularly grating to French-Canadians. </w:t>
      </w:r>
    </w:p>
    <w:p w14:paraId="1BFA3F29" w14:textId="5AB1EED6" w:rsidR="009E188C" w:rsidRPr="009E188C" w:rsidRDefault="009E188C" w:rsidP="009E188C">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For nationalists, such symbols were constant reminders of defeat.</w:t>
      </w:r>
    </w:p>
    <w:p w14:paraId="77247CB4" w14:textId="3264D169" w:rsidR="009E188C" w:rsidRPr="00B95709" w:rsidRDefault="009E188C" w:rsidP="009E188C">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For pan-Canadianists, such symbols revealed English-Canadians as slavish colonials unable or unwilling to get on with the task of creating a new nation.</w:t>
      </w:r>
    </w:p>
    <w:p w14:paraId="60C27711" w14:textId="536CE98E" w:rsidR="00B95709" w:rsidRPr="00BC7C7B" w:rsidRDefault="00B95709" w:rsidP="00B95709">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Tensions heightened in 1903 with the Boer War, leading to Bourassa’s break with the Laurier government. French-English conflict escalated into a full-blown political crisis during the First World War.</w:t>
      </w:r>
    </w:p>
    <w:p w14:paraId="1448BEEF" w14:textId="38CEF659" w:rsidR="00BC7C7B" w:rsidRPr="001A7755" w:rsidRDefault="00BC7C7B" w:rsidP="00B95709">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Many French-Canadians viewed the First World War as not being Canada’s fight, and were offended that English-Canadians had allowed themselves and the country to be involved. By contrast, many English-Canadians were still emotionally tied to the British Empire and could not understand the lack of a similar French-Canadian need to defend France. </w:t>
      </w:r>
    </w:p>
    <w:p w14:paraId="76CD73A5" w14:textId="2C24CD3D" w:rsidR="001A7755" w:rsidRDefault="001A7755" w:rsidP="00B95709">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lang w:val="en-US"/>
        </w:rPr>
        <w:t xml:space="preserve">War went go </w:t>
      </w:r>
      <w:r w:rsidRPr="001A7755">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More troops </w:t>
      </w:r>
      <w:r w:rsidRPr="001A7755">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More efforts at recruitment (Unionist government of Prime Minister Sir Robert Borden) </w:t>
      </w:r>
      <w:r w:rsidRPr="001A7755">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Botched </w:t>
      </w:r>
      <w:r w:rsidRPr="001A7755">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1916 anti-recruitment riots in several Quebec towns</w:t>
      </w:r>
    </w:p>
    <w:p w14:paraId="1AE276DA" w14:textId="5DF7FF79" w:rsidR="001A7755" w:rsidRDefault="001A7755" w:rsidP="00B95709">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Next year, Borden introduced the Military Conscription Bill</w:t>
      </w:r>
      <w:r w:rsidR="00A54A88">
        <w:rPr>
          <w:rFonts w:ascii="Times New Roman" w:hAnsi="Times New Roman" w:cs="Times New Roman"/>
          <w:sz w:val="24"/>
          <w:szCs w:val="24"/>
        </w:rPr>
        <w:t>, and called an election on the issue.</w:t>
      </w:r>
    </w:p>
    <w:p w14:paraId="0E109D27" w14:textId="61782D45" w:rsidR="00A54A88" w:rsidRDefault="00A54A88" w:rsidP="00A54A88">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Many Canadians, farmers and labourers opposed conscription.</w:t>
      </w:r>
    </w:p>
    <w:p w14:paraId="5A6D9D16" w14:textId="7E406B49" w:rsidR="00A54A88" w:rsidRDefault="00A54A88" w:rsidP="00A54A88">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The election results revealed a particularly massive fissure between Quebec and the rest of Canada.</w:t>
      </w:r>
    </w:p>
    <w:p w14:paraId="0860C96F" w14:textId="00E57DFB" w:rsidR="00A54A88" w:rsidRDefault="00A54A88" w:rsidP="00A54A88">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Borden’s government won, but there are no French-Canadians from Quebec or Acadia among his MPs.</w:t>
      </w:r>
    </w:p>
    <w:p w14:paraId="7F1EAAE5" w14:textId="0C08CD5F" w:rsidR="00A54A88" w:rsidRDefault="00A54A88" w:rsidP="00A54A88">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As a result, the riots resumed throughout Quebec</w:t>
      </w:r>
      <w:r w:rsidR="00D81B54">
        <w:rPr>
          <w:rFonts w:ascii="Times New Roman" w:hAnsi="Times New Roman" w:cs="Times New Roman"/>
          <w:sz w:val="24"/>
          <w:szCs w:val="24"/>
        </w:rPr>
        <w:t>.</w:t>
      </w:r>
    </w:p>
    <w:p w14:paraId="48BB7B1F" w14:textId="54202EEB" w:rsidR="00D81B54" w:rsidRDefault="00D81B54" w:rsidP="00D81B54">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In the end, only 60,000 men were actually drafted. A large number of French recruits --- as many as 40 percent --- did not report. Few of the conscription reached the front before the war ended. Bitterness lingered, however, between the French and English communities.</w:t>
      </w:r>
    </w:p>
    <w:p w14:paraId="71B4D67E" w14:textId="772D2DF1" w:rsidR="00D81B54" w:rsidRDefault="00D81B54" w:rsidP="00D81B54">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The Conscription Crisis of 1917</w:t>
      </w:r>
      <w:r w:rsidR="002B0B58">
        <w:rPr>
          <w:rFonts w:ascii="Times New Roman" w:hAnsi="Times New Roman" w:cs="Times New Roman"/>
          <w:sz w:val="24"/>
          <w:szCs w:val="24"/>
        </w:rPr>
        <w:t xml:space="preserve"> was reprised during the Second World War</w:t>
      </w:r>
    </w:p>
    <w:p w14:paraId="1B487CD3" w14:textId="4EDD9D23" w:rsidR="002B0B58" w:rsidRDefault="002B0B58" w:rsidP="00D81B54">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In 1940, the Liberals, under Prime Minister William Lyon Mackenzie King, won re-election, partly on a promise made to Quebec that they would not bring in conscription. Two years later, however, as cas</w:t>
      </w:r>
      <w:r w:rsidR="00876D30">
        <w:rPr>
          <w:rFonts w:ascii="Times New Roman" w:hAnsi="Times New Roman" w:cs="Times New Roman"/>
          <w:sz w:val="24"/>
          <w:szCs w:val="24"/>
        </w:rPr>
        <w:t xml:space="preserve">ualties again mounted, King sought political absolution </w:t>
      </w:r>
      <w:r w:rsidR="00876D30">
        <w:rPr>
          <w:rFonts w:ascii="Times New Roman" w:hAnsi="Times New Roman" w:cs="Times New Roman"/>
          <w:sz w:val="24"/>
          <w:szCs w:val="24"/>
        </w:rPr>
        <w:lastRenderedPageBreak/>
        <w:t>from his promise through a national referendum. Since the promise had been made to them alone, French Quebecers viewed the matter as one that should have been resolved only with them, not all of Canada. Nonetheless, the referendum was held. The outcome was quite predictable: Once again, Quebec was isolated. --- Quebec voted 73 percent against releasing King from his promise, while the rest of Canada voted 80 percent in favour of the release and, thereby, conscription.</w:t>
      </w:r>
    </w:p>
    <w:p w14:paraId="26E22274" w14:textId="165B665A" w:rsidR="00053801" w:rsidRDefault="00173077" w:rsidP="00D81B54">
      <w:pPr>
        <w:pStyle w:val="a3"/>
        <w:numPr>
          <w:ilvl w:val="0"/>
          <w:numId w:val="21"/>
        </w:numPr>
        <w:tabs>
          <w:tab w:val="left" w:pos="2593"/>
        </w:tabs>
        <w:rPr>
          <w:rFonts w:ascii="Times New Roman" w:hAnsi="Times New Roman" w:cs="Times New Roman"/>
          <w:sz w:val="24"/>
          <w:szCs w:val="24"/>
        </w:rPr>
      </w:pPr>
      <w:r>
        <w:rPr>
          <w:rFonts w:ascii="Times New Roman" w:hAnsi="Times New Roman" w:cs="Times New Roman"/>
          <w:sz w:val="24"/>
          <w:szCs w:val="24"/>
        </w:rPr>
        <w:t>The consequences of three historical world events were rapidly pushing the French and English communities together.</w:t>
      </w:r>
    </w:p>
    <w:p w14:paraId="4B723674" w14:textId="00089AB5" w:rsidR="00173077" w:rsidRDefault="00173077" w:rsidP="00173077">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First two events were the world wars of 1914-1918 and 1939-1945.</w:t>
      </w:r>
    </w:p>
    <w:p w14:paraId="6523C753" w14:textId="26F5885B" w:rsidR="000B751C" w:rsidRDefault="000B751C" w:rsidP="00173077">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The third event was the intervening economic depression</w:t>
      </w:r>
      <w:r w:rsidR="00D9656A">
        <w:rPr>
          <w:rFonts w:ascii="Times New Roman" w:hAnsi="Times New Roman" w:cs="Times New Roman"/>
          <w:sz w:val="24"/>
          <w:szCs w:val="24"/>
        </w:rPr>
        <w:t>.</w:t>
      </w:r>
    </w:p>
    <w:p w14:paraId="347CC1AF" w14:textId="1FCABA05" w:rsidR="00D9656A" w:rsidRDefault="00D9656A" w:rsidP="00173077">
      <w:pPr>
        <w:pStyle w:val="a3"/>
        <w:numPr>
          <w:ilvl w:val="1"/>
          <w:numId w:val="21"/>
        </w:numPr>
        <w:tabs>
          <w:tab w:val="left" w:pos="2593"/>
        </w:tabs>
        <w:rPr>
          <w:rFonts w:ascii="Times New Roman" w:hAnsi="Times New Roman" w:cs="Times New Roman"/>
          <w:sz w:val="24"/>
          <w:szCs w:val="24"/>
        </w:rPr>
      </w:pPr>
      <w:r>
        <w:rPr>
          <w:rFonts w:ascii="Times New Roman" w:hAnsi="Times New Roman" w:cs="Times New Roman"/>
          <w:sz w:val="24"/>
          <w:szCs w:val="24"/>
        </w:rPr>
        <w:t>All of these events had the consequences of enlarging and centralizing state power</w:t>
      </w:r>
      <w:r w:rsidR="004906A4">
        <w:rPr>
          <w:rFonts w:ascii="Times New Roman" w:hAnsi="Times New Roman" w:cs="Times New Roman"/>
          <w:sz w:val="24"/>
          <w:szCs w:val="24"/>
        </w:rPr>
        <w:t>.</w:t>
      </w:r>
    </w:p>
    <w:p w14:paraId="3F4F0FB5" w14:textId="1574EA4B" w:rsidR="00F4236C" w:rsidRDefault="00F4236C" w:rsidP="00F4236C">
      <w:pPr>
        <w:tabs>
          <w:tab w:val="left" w:pos="2593"/>
        </w:tabs>
        <w:rPr>
          <w:rFonts w:ascii="Times New Roman" w:hAnsi="Times New Roman" w:cs="Times New Roman"/>
          <w:b/>
          <w:bCs/>
          <w:sz w:val="24"/>
          <w:szCs w:val="24"/>
        </w:rPr>
      </w:pPr>
      <w:r>
        <w:rPr>
          <w:rFonts w:ascii="Times New Roman" w:hAnsi="Times New Roman" w:cs="Times New Roman"/>
          <w:b/>
          <w:bCs/>
          <w:sz w:val="24"/>
          <w:szCs w:val="24"/>
        </w:rPr>
        <w:t>Social and Economic Change in Quebec, 1867-1960</w:t>
      </w:r>
    </w:p>
    <w:p w14:paraId="414CF14C" w14:textId="2D79445E" w:rsidR="00F4236C" w:rsidRDefault="00B23E9A" w:rsidP="00F4236C">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Quebec’s population grew from </w:t>
      </w:r>
      <w:r w:rsidR="00746953">
        <w:rPr>
          <w:rFonts w:ascii="Times New Roman" w:hAnsi="Times New Roman" w:cs="Times New Roman"/>
          <w:sz w:val="24"/>
          <w:szCs w:val="24"/>
        </w:rPr>
        <w:t>1.36 million in 1881 to 2.36 million in 1921</w:t>
      </w:r>
      <w:r w:rsidR="00A14040">
        <w:rPr>
          <w:rFonts w:ascii="Times New Roman" w:hAnsi="Times New Roman" w:cs="Times New Roman"/>
          <w:sz w:val="24"/>
          <w:szCs w:val="24"/>
        </w:rPr>
        <w:t>, then to 5.25 million in 1961.</w:t>
      </w:r>
    </w:p>
    <w:p w14:paraId="20409527" w14:textId="6370B20A" w:rsidR="00B33A7E" w:rsidRDefault="00B33A7E" w:rsidP="00B33A7E">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Its proportion of the Canadian population:</w:t>
      </w:r>
      <w:r w:rsidR="007F3D96">
        <w:rPr>
          <w:rFonts w:ascii="Times New Roman" w:hAnsi="Times New Roman" w:cs="Times New Roman"/>
          <w:sz w:val="24"/>
          <w:szCs w:val="24"/>
        </w:rPr>
        <w:t xml:space="preserve"> 31.4% in 1881 </w:t>
      </w:r>
      <w:r w:rsidR="007F3D96" w:rsidRPr="007F3D96">
        <w:rPr>
          <w:rFonts w:ascii="Times New Roman" w:hAnsi="Times New Roman" w:cs="Times New Roman"/>
          <w:sz w:val="24"/>
          <w:szCs w:val="24"/>
        </w:rPr>
        <w:sym w:font="Wingdings" w:char="F0E0"/>
      </w:r>
      <w:r w:rsidR="007F3D96">
        <w:rPr>
          <w:rFonts w:ascii="Times New Roman" w:hAnsi="Times New Roman" w:cs="Times New Roman"/>
          <w:sz w:val="24"/>
          <w:szCs w:val="24"/>
        </w:rPr>
        <w:t xml:space="preserve"> </w:t>
      </w:r>
      <w:r w:rsidR="0061402E">
        <w:rPr>
          <w:rFonts w:ascii="Times New Roman" w:hAnsi="Times New Roman" w:cs="Times New Roman"/>
          <w:sz w:val="24"/>
          <w:szCs w:val="24"/>
        </w:rPr>
        <w:t xml:space="preserve">26.3% in 1921 </w:t>
      </w:r>
      <w:r w:rsidR="0061402E" w:rsidRPr="0061402E">
        <w:rPr>
          <w:rFonts w:ascii="Times New Roman" w:hAnsi="Times New Roman" w:cs="Times New Roman"/>
          <w:sz w:val="24"/>
          <w:szCs w:val="24"/>
        </w:rPr>
        <w:sym w:font="Wingdings" w:char="F0E0"/>
      </w:r>
      <w:r w:rsidR="0061402E">
        <w:rPr>
          <w:rFonts w:ascii="Times New Roman" w:hAnsi="Times New Roman" w:cs="Times New Roman"/>
          <w:sz w:val="24"/>
          <w:szCs w:val="24"/>
        </w:rPr>
        <w:t xml:space="preserve"> 28.8% in 1961</w:t>
      </w:r>
      <w:r w:rsidR="00061419">
        <w:rPr>
          <w:rFonts w:ascii="Times New Roman" w:hAnsi="Times New Roman" w:cs="Times New Roman"/>
          <w:sz w:val="24"/>
          <w:szCs w:val="24"/>
        </w:rPr>
        <w:t>.</w:t>
      </w:r>
    </w:p>
    <w:p w14:paraId="756B1B12" w14:textId="4E07C0AC" w:rsidR="00061419" w:rsidRDefault="00061419" w:rsidP="00061419">
      <w:pPr>
        <w:pStyle w:val="a3"/>
        <w:numPr>
          <w:ilvl w:val="2"/>
          <w:numId w:val="22"/>
        </w:numPr>
        <w:tabs>
          <w:tab w:val="left" w:pos="2593"/>
        </w:tabs>
        <w:rPr>
          <w:rFonts w:ascii="Times New Roman" w:hAnsi="Times New Roman" w:cs="Times New Roman"/>
          <w:sz w:val="24"/>
          <w:szCs w:val="24"/>
        </w:rPr>
      </w:pPr>
      <w:r>
        <w:rPr>
          <w:rFonts w:ascii="Times New Roman" w:hAnsi="Times New Roman" w:cs="Times New Roman"/>
          <w:sz w:val="24"/>
          <w:szCs w:val="24"/>
        </w:rPr>
        <w:t>The de</w:t>
      </w:r>
      <w:r w:rsidR="005A01B5">
        <w:rPr>
          <w:rFonts w:ascii="Times New Roman" w:hAnsi="Times New Roman" w:cs="Times New Roman"/>
          <w:sz w:val="24"/>
          <w:szCs w:val="24"/>
        </w:rPr>
        <w:t xml:space="preserve">cline during the middle period </w:t>
      </w:r>
      <w:r w:rsidR="000C68E5">
        <w:rPr>
          <w:rFonts w:ascii="Times New Roman" w:hAnsi="Times New Roman" w:cs="Times New Roman"/>
          <w:sz w:val="24"/>
          <w:szCs w:val="24"/>
        </w:rPr>
        <w:t>resulted from decreased birth rate.</w:t>
      </w:r>
    </w:p>
    <w:p w14:paraId="1A7758E8" w14:textId="3ECCB9ED" w:rsidR="0072333C" w:rsidRDefault="004C006B" w:rsidP="0072333C">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The larger reason, however, for Quebec’s relative decline in population during this period</w:t>
      </w:r>
      <w:r w:rsidR="00015604">
        <w:rPr>
          <w:rFonts w:ascii="Times New Roman" w:hAnsi="Times New Roman" w:cs="Times New Roman"/>
          <w:sz w:val="24"/>
          <w:szCs w:val="24"/>
        </w:rPr>
        <w:t>, lay in immigration and emigration</w:t>
      </w:r>
      <w:r w:rsidR="00B433AA">
        <w:rPr>
          <w:rFonts w:ascii="Times New Roman" w:hAnsi="Times New Roman" w:cs="Times New Roman"/>
          <w:sz w:val="24"/>
          <w:szCs w:val="24"/>
        </w:rPr>
        <w:t>.</w:t>
      </w:r>
    </w:p>
    <w:p w14:paraId="0A279307" w14:textId="70AC1097" w:rsidR="0009105B" w:rsidRDefault="0009105B" w:rsidP="0072333C">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Early 20</w:t>
      </w:r>
      <w:r w:rsidRPr="0009105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massive European immigration into Canada, especially the West.</w:t>
      </w:r>
    </w:p>
    <w:p w14:paraId="5BADD40B" w14:textId="3E36EDEB" w:rsidR="00F2351C" w:rsidRDefault="0009105B" w:rsidP="002249C7">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Despite the exhortation pf church leaders and politicians, many francophone people left the boundaries of Old Quebec</w:t>
      </w:r>
      <w:r w:rsidR="002249C7">
        <w:rPr>
          <w:rFonts w:ascii="Times New Roman" w:hAnsi="Times New Roman" w:cs="Times New Roman"/>
          <w:sz w:val="24"/>
          <w:szCs w:val="24"/>
        </w:rPr>
        <w:t>.</w:t>
      </w:r>
    </w:p>
    <w:p w14:paraId="5C522B08" w14:textId="58EC209D" w:rsidR="002249C7" w:rsidRDefault="002249C7" w:rsidP="002249C7">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Fearful of their treatment elsewhere in Canada, but finding themselves unable to survive farm life economically, some were convinced to move into the Shield country north of the St. Lawrence.</w:t>
      </w:r>
    </w:p>
    <w:p w14:paraId="75AC007F" w14:textId="707BFC7A" w:rsidR="002249C7" w:rsidRDefault="002249C7" w:rsidP="002249C7">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Immigrants to Quebec</w:t>
      </w:r>
    </w:p>
    <w:p w14:paraId="5F91BDE5" w14:textId="469F5660" w:rsidR="002249C7" w:rsidRDefault="002249C7" w:rsidP="002249C7">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The potato famine of the 1840: large number of Irish (many orphaned children) welcomed into francophone families.</w:t>
      </w:r>
    </w:p>
    <w:p w14:paraId="69C18DD2" w14:textId="192BB291" w:rsidR="002249C7" w:rsidRDefault="002249C7" w:rsidP="002249C7">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Immigration intensified during 1911 to 1915: large and thriving Italian and Jewish communities arising in Montreal.</w:t>
      </w:r>
    </w:p>
    <w:p w14:paraId="3C6E1E99" w14:textId="2D6AE1BD" w:rsidR="002249C7" w:rsidRDefault="002249C7" w:rsidP="002249C7">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Agriculture was an important element of Quebec’s economy in 1891 (employing 45.5% of its labour force).</w:t>
      </w:r>
    </w:p>
    <w:p w14:paraId="7862CDFF" w14:textId="2D23E445" w:rsidR="002249C7" w:rsidRDefault="002249C7" w:rsidP="002249C7">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Quebec’s transition from a rural and pre-industrial society to an urban, industrial society intensified in the early 20</w:t>
      </w:r>
      <w:r w:rsidRPr="002249C7">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2ECD4A6A" w14:textId="7E586327" w:rsidR="002249C7" w:rsidRDefault="002249C7" w:rsidP="002249C7">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Felled by the flow of foreign (mainly American) capital into Canada.</w:t>
      </w:r>
    </w:p>
    <w:p w14:paraId="1FE0C2C9" w14:textId="5264EC4C" w:rsidR="002249C7" w:rsidRDefault="002249C7" w:rsidP="002249C7">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By 1941, agriculture in Quebec employed only 19.3% of the workforce.</w:t>
      </w:r>
    </w:p>
    <w:p w14:paraId="04C9FE8C" w14:textId="5B779C18" w:rsidR="00E4770C" w:rsidRDefault="00E4770C" w:rsidP="002249C7">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Quebec after 1760 was stratified along ethnic lines, but industrialization and urbanization disrupted this arrangement, forcing French and English into renewed contact and conflict.</w:t>
      </w:r>
    </w:p>
    <w:p w14:paraId="16AC1F03" w14:textId="65184740" w:rsidR="00E4770C" w:rsidRDefault="00E4770C" w:rsidP="00E4770C">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Industrialization created </w:t>
      </w:r>
      <w:r>
        <w:rPr>
          <w:rFonts w:ascii="Times New Roman" w:hAnsi="Times New Roman" w:cs="Times New Roman"/>
          <w:b/>
          <w:bCs/>
          <w:sz w:val="24"/>
          <w:szCs w:val="24"/>
        </w:rPr>
        <w:t>francophone proletariats</w:t>
      </w:r>
      <w:r>
        <w:rPr>
          <w:rFonts w:ascii="Times New Roman" w:hAnsi="Times New Roman" w:cs="Times New Roman"/>
          <w:sz w:val="24"/>
          <w:szCs w:val="24"/>
        </w:rPr>
        <w:t>.</w:t>
      </w:r>
    </w:p>
    <w:p w14:paraId="6F724DFF" w14:textId="04464CA7" w:rsidR="00E4770C" w:rsidRDefault="00E4770C" w:rsidP="00E4770C">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Francophone workers found themselves in regular conflict with their anglophone bosses.</w:t>
      </w:r>
    </w:p>
    <w:p w14:paraId="17F75A58" w14:textId="08866834" w:rsidR="00E4770C" w:rsidRDefault="00E4770C" w:rsidP="00E4770C">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Class conflict merged with ethnic conflict.</w:t>
      </w:r>
    </w:p>
    <w:p w14:paraId="27585607" w14:textId="5AFB6283" w:rsidR="00E4770C" w:rsidRDefault="00E4770C" w:rsidP="00E4770C">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Company town of Asbestos in 1949</w:t>
      </w:r>
    </w:p>
    <w:p w14:paraId="78FF2DB4" w14:textId="4E1FAF28" w:rsidR="00E4770C" w:rsidRDefault="00E4770C" w:rsidP="00E4770C">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The strike in Asbestos became a symbolic rallying point for opponents of the conservative government of Maurice Duplessis and an economic structure that favoured anglophone-dominated corporations.</w:t>
      </w:r>
    </w:p>
    <w:p w14:paraId="737564AC" w14:textId="77777777" w:rsidR="00E4770C" w:rsidRDefault="00E4770C" w:rsidP="00E4770C">
      <w:pPr>
        <w:pStyle w:val="a3"/>
        <w:numPr>
          <w:ilvl w:val="0"/>
          <w:numId w:val="22"/>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Industrialization </w:t>
      </w:r>
      <w:r w:rsidRPr="00E4770C">
        <w:rPr>
          <w:rFonts w:ascii="Times New Roman" w:hAnsi="Times New Roman" w:cs="Times New Roman"/>
          <w:sz w:val="24"/>
          <w:szCs w:val="24"/>
        </w:rPr>
        <w:sym w:font="Wingdings" w:char="F0E0"/>
      </w:r>
      <w:r>
        <w:rPr>
          <w:rFonts w:ascii="Times New Roman" w:hAnsi="Times New Roman" w:cs="Times New Roman"/>
          <w:sz w:val="24"/>
          <w:szCs w:val="24"/>
        </w:rPr>
        <w:t xml:space="preserve"> mass communication </w:t>
      </w:r>
      <w:r w:rsidRPr="00E4770C">
        <w:rPr>
          <w:rFonts w:ascii="Times New Roman" w:hAnsi="Times New Roman" w:cs="Times New Roman"/>
          <w:sz w:val="24"/>
          <w:szCs w:val="24"/>
        </w:rPr>
        <w:sym w:font="Wingdings" w:char="F0E0"/>
      </w:r>
      <w:r>
        <w:rPr>
          <w:rFonts w:ascii="Times New Roman" w:hAnsi="Times New Roman" w:cs="Times New Roman"/>
          <w:sz w:val="24"/>
          <w:szCs w:val="24"/>
        </w:rPr>
        <w:t xml:space="preserve"> rising levels of literacy </w:t>
      </w:r>
      <w:r w:rsidRPr="00E4770C">
        <w:rPr>
          <w:rFonts w:ascii="Times New Roman" w:hAnsi="Times New Roman" w:cs="Times New Roman"/>
          <w:sz w:val="24"/>
          <w:szCs w:val="24"/>
        </w:rPr>
        <w:sym w:font="Wingdings" w:char="F0E0"/>
      </w:r>
      <w:r>
        <w:rPr>
          <w:rFonts w:ascii="Times New Roman" w:hAnsi="Times New Roman" w:cs="Times New Roman"/>
          <w:sz w:val="24"/>
          <w:szCs w:val="24"/>
        </w:rPr>
        <w:t xml:space="preserve"> new occupations and professional groups.</w:t>
      </w:r>
    </w:p>
    <w:p w14:paraId="39BF63AA" w14:textId="1061B76C" w:rsidR="00E4770C" w:rsidRDefault="00E4770C" w:rsidP="00E4770C">
      <w:pPr>
        <w:pStyle w:val="a3"/>
        <w:numPr>
          <w:ilvl w:val="0"/>
          <w:numId w:val="22"/>
        </w:numPr>
        <w:tabs>
          <w:tab w:val="left" w:pos="2593"/>
        </w:tabs>
        <w:rPr>
          <w:rFonts w:ascii="Times New Roman" w:hAnsi="Times New Roman" w:cs="Times New Roman"/>
          <w:sz w:val="24"/>
          <w:szCs w:val="24"/>
        </w:rPr>
      </w:pPr>
      <w:r w:rsidRPr="00E4770C">
        <w:rPr>
          <w:rFonts w:ascii="Times New Roman" w:hAnsi="Times New Roman" w:cs="Times New Roman"/>
          <w:sz w:val="24"/>
          <w:szCs w:val="24"/>
        </w:rPr>
        <w:t>Quebec’s new francophone middle class felt thwarted in its aspirations for social and economic advancement.</w:t>
      </w:r>
    </w:p>
    <w:p w14:paraId="0FC67551" w14:textId="494CF521" w:rsidR="00E4770C" w:rsidRDefault="00E4770C" w:rsidP="00E4770C">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Trade unionists</w:t>
      </w:r>
    </w:p>
    <w:p w14:paraId="2864C1AA" w14:textId="66F3636B" w:rsidR="00E4770C" w:rsidRDefault="00E4770C" w:rsidP="00E4770C">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Progressive intellectuals</w:t>
      </w:r>
    </w:p>
    <w:p w14:paraId="2239F6A2" w14:textId="110EAD98" w:rsidR="00E4770C" w:rsidRDefault="00E4770C" w:rsidP="00E4770C">
      <w:pPr>
        <w:pStyle w:val="a3"/>
        <w:numPr>
          <w:ilvl w:val="1"/>
          <w:numId w:val="22"/>
        </w:numPr>
        <w:tabs>
          <w:tab w:val="left" w:pos="2593"/>
        </w:tabs>
        <w:rPr>
          <w:rFonts w:ascii="Times New Roman" w:hAnsi="Times New Roman" w:cs="Times New Roman"/>
          <w:sz w:val="24"/>
          <w:szCs w:val="24"/>
        </w:rPr>
      </w:pPr>
      <w:r>
        <w:rPr>
          <w:rFonts w:ascii="Times New Roman" w:hAnsi="Times New Roman" w:cs="Times New Roman"/>
          <w:sz w:val="24"/>
          <w:szCs w:val="24"/>
        </w:rPr>
        <w:t>Members of the new middle class</w:t>
      </w:r>
    </w:p>
    <w:p w14:paraId="7B264A66" w14:textId="3CE7B512" w:rsidR="00464FD6" w:rsidRDefault="00464FD6" w:rsidP="00464FD6">
      <w:pPr>
        <w:tabs>
          <w:tab w:val="left" w:pos="2593"/>
        </w:tabs>
        <w:rPr>
          <w:rFonts w:ascii="Times New Roman" w:hAnsi="Times New Roman" w:cs="Times New Roman"/>
          <w:b/>
          <w:bCs/>
          <w:sz w:val="24"/>
          <w:szCs w:val="24"/>
        </w:rPr>
      </w:pPr>
      <w:r>
        <w:rPr>
          <w:rFonts w:ascii="Times New Roman" w:hAnsi="Times New Roman" w:cs="Times New Roman"/>
          <w:b/>
          <w:bCs/>
          <w:sz w:val="24"/>
          <w:szCs w:val="24"/>
        </w:rPr>
        <w:t>Ideology and Identity</w:t>
      </w:r>
    </w:p>
    <w:p w14:paraId="201A4F1B" w14:textId="7EABDF58" w:rsidR="00464FD6" w:rsidRDefault="00464FD6" w:rsidP="00464FD6">
      <w:pPr>
        <w:pStyle w:val="a3"/>
        <w:numPr>
          <w:ilvl w:val="0"/>
          <w:numId w:val="26"/>
        </w:numPr>
        <w:tabs>
          <w:tab w:val="left" w:pos="2593"/>
        </w:tabs>
        <w:rPr>
          <w:rFonts w:ascii="Times New Roman" w:hAnsi="Times New Roman" w:cs="Times New Roman"/>
          <w:sz w:val="24"/>
          <w:szCs w:val="24"/>
        </w:rPr>
      </w:pPr>
      <w:r>
        <w:rPr>
          <w:rFonts w:ascii="Times New Roman" w:hAnsi="Times New Roman" w:cs="Times New Roman"/>
          <w:sz w:val="24"/>
          <w:szCs w:val="24"/>
        </w:rPr>
        <w:t>Ideology is the set of assumptions, beliefs, explanations, values, and unexamined knowledge through  which we came to understand reality.</w:t>
      </w:r>
    </w:p>
    <w:p w14:paraId="22A42503" w14:textId="269FCA4A" w:rsidR="00464FD6" w:rsidRDefault="00464FD6" w:rsidP="00464FD6">
      <w:pPr>
        <w:pStyle w:val="a3"/>
        <w:numPr>
          <w:ilvl w:val="1"/>
          <w:numId w:val="26"/>
        </w:numPr>
        <w:tabs>
          <w:tab w:val="left" w:pos="2593"/>
        </w:tabs>
        <w:rPr>
          <w:rFonts w:ascii="Times New Roman" w:hAnsi="Times New Roman" w:cs="Times New Roman"/>
          <w:sz w:val="24"/>
          <w:szCs w:val="24"/>
        </w:rPr>
      </w:pPr>
      <w:r>
        <w:rPr>
          <w:rFonts w:ascii="Times New Roman" w:hAnsi="Times New Roman" w:cs="Times New Roman"/>
          <w:sz w:val="24"/>
          <w:szCs w:val="24"/>
        </w:rPr>
        <w:t>The dominant ideology tends to legitimize existing power relations</w:t>
      </w:r>
    </w:p>
    <w:p w14:paraId="5B204E26" w14:textId="1603FCDB" w:rsidR="00464FD6" w:rsidRDefault="00464FD6" w:rsidP="00464FD6">
      <w:pPr>
        <w:pStyle w:val="a3"/>
        <w:numPr>
          <w:ilvl w:val="0"/>
          <w:numId w:val="26"/>
        </w:numPr>
        <w:tabs>
          <w:tab w:val="left" w:pos="2593"/>
        </w:tabs>
        <w:rPr>
          <w:rFonts w:ascii="Times New Roman" w:hAnsi="Times New Roman" w:cs="Times New Roman"/>
          <w:sz w:val="24"/>
          <w:szCs w:val="24"/>
        </w:rPr>
      </w:pPr>
      <w:r>
        <w:rPr>
          <w:rFonts w:ascii="Times New Roman" w:hAnsi="Times New Roman" w:cs="Times New Roman"/>
          <w:sz w:val="24"/>
          <w:szCs w:val="24"/>
        </w:rPr>
        <w:t>Throughout late 20</w:t>
      </w:r>
      <w:r w:rsidRPr="00464FD6">
        <w:rPr>
          <w:rFonts w:ascii="Times New Roman" w:hAnsi="Times New Roman" w:cs="Times New Roman"/>
          <w:sz w:val="24"/>
          <w:szCs w:val="24"/>
          <w:vertAlign w:val="superscript"/>
        </w:rPr>
        <w:t>th</w:t>
      </w:r>
      <w:r>
        <w:rPr>
          <w:rFonts w:ascii="Times New Roman" w:hAnsi="Times New Roman" w:cs="Times New Roman"/>
          <w:sz w:val="24"/>
          <w:szCs w:val="24"/>
        </w:rPr>
        <w:t xml:space="preserve"> century, federalists and sovereigntists in Quebec argued strongly about Quebec nationalism and its future.</w:t>
      </w:r>
    </w:p>
    <w:p w14:paraId="792B4DE1" w14:textId="4B46A7F4" w:rsidR="00464FD6" w:rsidRDefault="00464FD6" w:rsidP="00464FD6">
      <w:pPr>
        <w:pStyle w:val="a3"/>
        <w:numPr>
          <w:ilvl w:val="1"/>
          <w:numId w:val="2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However, they agreed: Quebec’s past had been governed by an “ideology of conservation” --- alternatively </w:t>
      </w:r>
      <w:r>
        <w:rPr>
          <w:rFonts w:ascii="Times New Roman" w:hAnsi="Times New Roman" w:cs="Times New Roman"/>
          <w:b/>
          <w:bCs/>
          <w:sz w:val="24"/>
          <w:szCs w:val="24"/>
        </w:rPr>
        <w:t>conservative nationalism</w:t>
      </w:r>
      <w:r>
        <w:rPr>
          <w:rFonts w:ascii="Times New Roman" w:hAnsi="Times New Roman" w:cs="Times New Roman"/>
          <w:sz w:val="24"/>
          <w:szCs w:val="24"/>
        </w:rPr>
        <w:t xml:space="preserve"> or </w:t>
      </w:r>
      <w:r>
        <w:rPr>
          <w:rFonts w:ascii="Times New Roman" w:hAnsi="Times New Roman" w:cs="Times New Roman"/>
          <w:b/>
          <w:bCs/>
          <w:sz w:val="24"/>
          <w:szCs w:val="24"/>
        </w:rPr>
        <w:t>cleric-nationalism</w:t>
      </w:r>
      <w:r>
        <w:rPr>
          <w:rFonts w:ascii="Times New Roman" w:hAnsi="Times New Roman" w:cs="Times New Roman"/>
          <w:sz w:val="24"/>
          <w:szCs w:val="24"/>
        </w:rPr>
        <w:t>.</w:t>
      </w:r>
    </w:p>
    <w:p w14:paraId="70A60EA9" w14:textId="20ABF323" w:rsidR="00464FD6" w:rsidRDefault="00464FD6" w:rsidP="00464FD6">
      <w:pPr>
        <w:pStyle w:val="a3"/>
        <w:numPr>
          <w:ilvl w:val="1"/>
          <w:numId w:val="26"/>
        </w:numPr>
        <w:tabs>
          <w:tab w:val="left" w:pos="2593"/>
        </w:tabs>
        <w:rPr>
          <w:rFonts w:ascii="Times New Roman" w:hAnsi="Times New Roman" w:cs="Times New Roman"/>
          <w:sz w:val="24"/>
          <w:szCs w:val="24"/>
        </w:rPr>
      </w:pPr>
      <w:r>
        <w:rPr>
          <w:rFonts w:ascii="Times New Roman" w:hAnsi="Times New Roman" w:cs="Times New Roman"/>
          <w:sz w:val="24"/>
          <w:szCs w:val="24"/>
        </w:rPr>
        <w:t>Cleric-nationalism:</w:t>
      </w:r>
    </w:p>
    <w:p w14:paraId="7F9B592E" w14:textId="7A873750" w:rsidR="00464FD6" w:rsidRDefault="00464FD6" w:rsidP="00464FD6">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Catholic church</w:t>
      </w:r>
    </w:p>
    <w:p w14:paraId="3061F62B" w14:textId="47DD1437" w:rsidR="00464FD6" w:rsidRDefault="00464FD6" w:rsidP="00464FD6">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Anglophone</w:t>
      </w:r>
    </w:p>
    <w:p w14:paraId="072F428E" w14:textId="45B6B36E" w:rsidR="00464FD6" w:rsidRDefault="00464FD6" w:rsidP="00464FD6">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Bourgeoisie</w:t>
      </w:r>
    </w:p>
    <w:p w14:paraId="0D0E5FCD" w14:textId="4C41EE45" w:rsidR="00464FD6" w:rsidRDefault="00464FD6" w:rsidP="00464FD6">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Authoritarian state</w:t>
      </w:r>
    </w:p>
    <w:p w14:paraId="185EAFD3" w14:textId="058692EF" w:rsidR="00464FD6" w:rsidRDefault="00464FD6" w:rsidP="00464FD6">
      <w:pPr>
        <w:pStyle w:val="a3"/>
        <w:numPr>
          <w:ilvl w:val="0"/>
          <w:numId w:val="26"/>
        </w:numPr>
        <w:tabs>
          <w:tab w:val="left" w:pos="2593"/>
        </w:tabs>
        <w:rPr>
          <w:rFonts w:ascii="Times New Roman" w:hAnsi="Times New Roman" w:cs="Times New Roman"/>
          <w:sz w:val="24"/>
          <w:szCs w:val="24"/>
        </w:rPr>
      </w:pPr>
      <w:r>
        <w:rPr>
          <w:rFonts w:ascii="Times New Roman" w:hAnsi="Times New Roman" w:cs="Times New Roman"/>
          <w:sz w:val="24"/>
          <w:szCs w:val="24"/>
        </w:rPr>
        <w:t>In the early 1950s, however, the dominance of conservative ideology in Quebec declined in the face of two other ideological views of Quebec’s future.</w:t>
      </w:r>
    </w:p>
    <w:p w14:paraId="16BF939F" w14:textId="685FC2DB" w:rsidR="00464FD6" w:rsidRDefault="00464FD6" w:rsidP="00464FD6">
      <w:pPr>
        <w:pStyle w:val="a3"/>
        <w:numPr>
          <w:ilvl w:val="1"/>
          <w:numId w:val="26"/>
        </w:numPr>
        <w:tabs>
          <w:tab w:val="left" w:pos="2593"/>
        </w:tabs>
        <w:rPr>
          <w:rFonts w:ascii="Times New Roman" w:hAnsi="Times New Roman" w:cs="Times New Roman"/>
          <w:sz w:val="24"/>
          <w:szCs w:val="24"/>
        </w:rPr>
      </w:pPr>
      <w:r>
        <w:rPr>
          <w:rFonts w:ascii="Times New Roman" w:hAnsi="Times New Roman" w:cs="Times New Roman"/>
          <w:sz w:val="24"/>
          <w:szCs w:val="24"/>
        </w:rPr>
        <w:t>The first of these ideologies was liberal, federalist, and anti-nationalist.</w:t>
      </w:r>
    </w:p>
    <w:p w14:paraId="3CC348D7" w14:textId="1C962EFC" w:rsidR="00464FD6" w:rsidRDefault="00464FD6" w:rsidP="00464FD6">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Pierre Trudeau</w:t>
      </w:r>
    </w:p>
    <w:p w14:paraId="4895418E" w14:textId="438DF5C9" w:rsidR="00464FD6" w:rsidRDefault="00464FD6" w:rsidP="00464FD6">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Gerard Pelletier</w:t>
      </w:r>
    </w:p>
    <w:p w14:paraId="381AF8F6" w14:textId="397ACADA" w:rsidR="00464FD6" w:rsidRDefault="00464FD6" w:rsidP="00464FD6">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They founded a radical magazine: </w:t>
      </w:r>
      <w:proofErr w:type="spellStart"/>
      <w:r>
        <w:rPr>
          <w:rFonts w:ascii="Times New Roman" w:hAnsi="Times New Roman" w:cs="Times New Roman"/>
          <w:sz w:val="24"/>
          <w:szCs w:val="24"/>
        </w:rPr>
        <w:t>Citelibre</w:t>
      </w:r>
      <w:proofErr w:type="spellEnd"/>
    </w:p>
    <w:p w14:paraId="36C4D9B3" w14:textId="49EB72AA" w:rsidR="00275A9B" w:rsidRDefault="00275A9B" w:rsidP="00275A9B">
      <w:pPr>
        <w:pStyle w:val="a3"/>
        <w:numPr>
          <w:ilvl w:val="1"/>
          <w:numId w:val="26"/>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second ideological strain challenging conservative Quebec was </w:t>
      </w:r>
      <w:r>
        <w:rPr>
          <w:rFonts w:ascii="Times New Roman" w:hAnsi="Times New Roman" w:cs="Times New Roman"/>
          <w:b/>
          <w:bCs/>
          <w:sz w:val="24"/>
          <w:szCs w:val="24"/>
        </w:rPr>
        <w:t>sovereigntist and nationalist</w:t>
      </w:r>
    </w:p>
    <w:p w14:paraId="689ABC79" w14:textId="3A91F512" w:rsidR="00275A9B" w:rsidRDefault="00275A9B" w:rsidP="00275A9B">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Quebec’s intellectual class, especially historians,</w:t>
      </w:r>
      <w:r w:rsidR="002663BE">
        <w:rPr>
          <w:rFonts w:ascii="Times New Roman" w:hAnsi="Times New Roman" w:cs="Times New Roman"/>
          <w:sz w:val="24"/>
          <w:szCs w:val="24"/>
        </w:rPr>
        <w:t xml:space="preserve"> provided early impetus (</w:t>
      </w:r>
      <w:r w:rsidR="002663BE">
        <w:rPr>
          <w:rFonts w:ascii="Times New Roman" w:hAnsi="Times New Roman" w:cs="Times New Roman" w:hint="eastAsia"/>
          <w:sz w:val="24"/>
          <w:szCs w:val="24"/>
        </w:rPr>
        <w:t>动力</w:t>
      </w:r>
      <w:r w:rsidR="002663BE">
        <w:rPr>
          <w:rFonts w:ascii="Times New Roman" w:hAnsi="Times New Roman" w:cs="Times New Roman"/>
          <w:sz w:val="24"/>
          <w:szCs w:val="24"/>
        </w:rPr>
        <w:t>) for the nationalist cause by reinterpreting the history of Quebec in light of neo-Marxist notions of class and colonial oppression.</w:t>
      </w:r>
    </w:p>
    <w:p w14:paraId="0C738A62" w14:textId="5E08B374" w:rsidR="002663BE" w:rsidRDefault="002663BE" w:rsidP="00275A9B">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sz w:val="24"/>
          <w:szCs w:val="24"/>
        </w:rPr>
        <w:t>But other members of the new middle class, such as journalists, broadcasters, and teachers, were also prominent.</w:t>
      </w:r>
    </w:p>
    <w:p w14:paraId="0ED95724" w14:textId="696BC5C3" w:rsidR="002663BE" w:rsidRDefault="002663BE" w:rsidP="00275A9B">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b/>
          <w:bCs/>
          <w:sz w:val="24"/>
          <w:szCs w:val="24"/>
        </w:rPr>
        <w:lastRenderedPageBreak/>
        <w:t>The old Quebec nationalism was cultural rather than political, largely unconcerned with economic development, based on a set of mainly Catholic values, inward looking and defensive, and rejecting of newcomers.</w:t>
      </w:r>
    </w:p>
    <w:p w14:paraId="668ECAA4" w14:textId="6B26E017" w:rsidR="002663BE" w:rsidRPr="002663BE" w:rsidRDefault="002663BE" w:rsidP="00275A9B">
      <w:pPr>
        <w:pStyle w:val="a3"/>
        <w:numPr>
          <w:ilvl w:val="2"/>
          <w:numId w:val="26"/>
        </w:numPr>
        <w:tabs>
          <w:tab w:val="left" w:pos="2593"/>
        </w:tabs>
        <w:rPr>
          <w:rFonts w:ascii="Times New Roman" w:hAnsi="Times New Roman" w:cs="Times New Roman"/>
          <w:sz w:val="24"/>
          <w:szCs w:val="24"/>
        </w:rPr>
      </w:pPr>
      <w:r>
        <w:rPr>
          <w:rFonts w:ascii="Times New Roman" w:hAnsi="Times New Roman" w:cs="Times New Roman"/>
          <w:b/>
          <w:bCs/>
          <w:sz w:val="24"/>
          <w:szCs w:val="24"/>
        </w:rPr>
        <w:t>Like the liberal anti-nationalists, the new nationalists favoured modernization and political reform.</w:t>
      </w:r>
    </w:p>
    <w:p w14:paraId="4D6FD39B" w14:textId="7166E513" w:rsidR="002663BE" w:rsidRPr="002663BE" w:rsidRDefault="002663BE" w:rsidP="002663BE">
      <w:pPr>
        <w:pStyle w:val="a3"/>
        <w:numPr>
          <w:ilvl w:val="3"/>
          <w:numId w:val="26"/>
        </w:numPr>
        <w:tabs>
          <w:tab w:val="left" w:pos="2593"/>
        </w:tabs>
        <w:rPr>
          <w:rFonts w:ascii="Times New Roman" w:hAnsi="Times New Roman" w:cs="Times New Roman"/>
          <w:sz w:val="24"/>
          <w:szCs w:val="24"/>
        </w:rPr>
      </w:pPr>
      <w:r>
        <w:rPr>
          <w:rFonts w:ascii="Times New Roman" w:hAnsi="Times New Roman" w:cs="Times New Roman"/>
          <w:b/>
          <w:bCs/>
          <w:sz w:val="24"/>
          <w:szCs w:val="24"/>
        </w:rPr>
        <w:t>Anticlerical</w:t>
      </w:r>
    </w:p>
    <w:p w14:paraId="136F0AEF" w14:textId="5350C45B" w:rsidR="002663BE" w:rsidRPr="002663BE" w:rsidRDefault="002663BE" w:rsidP="002663BE">
      <w:pPr>
        <w:pStyle w:val="a3"/>
        <w:numPr>
          <w:ilvl w:val="3"/>
          <w:numId w:val="26"/>
        </w:numPr>
        <w:tabs>
          <w:tab w:val="left" w:pos="2593"/>
        </w:tabs>
        <w:rPr>
          <w:rFonts w:ascii="Times New Roman" w:hAnsi="Times New Roman" w:cs="Times New Roman"/>
          <w:sz w:val="24"/>
          <w:szCs w:val="24"/>
        </w:rPr>
      </w:pPr>
      <w:r>
        <w:rPr>
          <w:rFonts w:ascii="Times New Roman" w:hAnsi="Times New Roman" w:cs="Times New Roman"/>
          <w:b/>
          <w:bCs/>
          <w:sz w:val="24"/>
          <w:szCs w:val="24"/>
        </w:rPr>
        <w:t>Highly secular</w:t>
      </w:r>
    </w:p>
    <w:p w14:paraId="5C89C55A" w14:textId="7B1441F1" w:rsidR="002663BE" w:rsidRPr="002663BE" w:rsidRDefault="002663BE" w:rsidP="002663BE">
      <w:pPr>
        <w:pStyle w:val="a3"/>
        <w:numPr>
          <w:ilvl w:val="3"/>
          <w:numId w:val="26"/>
        </w:numPr>
        <w:tabs>
          <w:tab w:val="left" w:pos="2593"/>
        </w:tabs>
        <w:rPr>
          <w:rFonts w:ascii="Times New Roman" w:hAnsi="Times New Roman" w:cs="Times New Roman"/>
          <w:sz w:val="24"/>
          <w:szCs w:val="24"/>
        </w:rPr>
      </w:pPr>
      <w:r>
        <w:rPr>
          <w:rFonts w:ascii="Times New Roman" w:hAnsi="Times New Roman" w:cs="Times New Roman"/>
          <w:b/>
          <w:bCs/>
          <w:sz w:val="24"/>
          <w:szCs w:val="24"/>
        </w:rPr>
        <w:t>Their reforms extended into the economy</w:t>
      </w:r>
    </w:p>
    <w:p w14:paraId="5332B642" w14:textId="5F66031C" w:rsidR="002663BE" w:rsidRDefault="002663BE" w:rsidP="002663BE">
      <w:pPr>
        <w:pStyle w:val="a3"/>
        <w:numPr>
          <w:ilvl w:val="3"/>
          <w:numId w:val="26"/>
        </w:numPr>
        <w:tabs>
          <w:tab w:val="left" w:pos="2593"/>
        </w:tabs>
        <w:rPr>
          <w:rFonts w:ascii="Times New Roman" w:hAnsi="Times New Roman" w:cs="Times New Roman"/>
          <w:sz w:val="24"/>
          <w:szCs w:val="24"/>
        </w:rPr>
      </w:pPr>
      <w:r>
        <w:rPr>
          <w:rFonts w:ascii="Times New Roman" w:hAnsi="Times New Roman" w:cs="Times New Roman"/>
          <w:b/>
          <w:bCs/>
          <w:sz w:val="24"/>
          <w:szCs w:val="24"/>
        </w:rPr>
        <w:t>Argued that French culture could survive only if Quebec had the powers of an autonomous state (loose federal arrangement/independent country).</w:t>
      </w:r>
    </w:p>
    <w:p w14:paraId="67923897" w14:textId="326F296E" w:rsidR="00B96B79" w:rsidRDefault="00B96B79" w:rsidP="00B96B79">
      <w:pPr>
        <w:tabs>
          <w:tab w:val="left" w:pos="2593"/>
        </w:tabs>
        <w:rPr>
          <w:rFonts w:ascii="Times New Roman" w:hAnsi="Times New Roman" w:cs="Times New Roman"/>
          <w:sz w:val="24"/>
          <w:szCs w:val="24"/>
        </w:rPr>
      </w:pPr>
      <w:r>
        <w:rPr>
          <w:rFonts w:ascii="Times New Roman" w:hAnsi="Times New Roman" w:cs="Times New Roman"/>
          <w:b/>
          <w:bCs/>
          <w:sz w:val="24"/>
          <w:szCs w:val="24"/>
        </w:rPr>
        <w:t>Clashing Nationalisms and Quiet Revolution</w:t>
      </w:r>
    </w:p>
    <w:p w14:paraId="2219FB33" w14:textId="54D89230" w:rsidR="00B96B79" w:rsidRDefault="00B96B79" w:rsidP="00B96B79">
      <w:pPr>
        <w:pStyle w:val="a3"/>
        <w:numPr>
          <w:ilvl w:val="0"/>
          <w:numId w:val="27"/>
        </w:numPr>
        <w:tabs>
          <w:tab w:val="left" w:pos="2593"/>
        </w:tabs>
        <w:rPr>
          <w:rFonts w:ascii="Times New Roman" w:hAnsi="Times New Roman" w:cs="Times New Roman"/>
          <w:sz w:val="24"/>
          <w:szCs w:val="24"/>
        </w:rPr>
      </w:pPr>
      <w:r>
        <w:rPr>
          <w:rFonts w:ascii="Times New Roman" w:hAnsi="Times New Roman" w:cs="Times New Roman"/>
          <w:sz w:val="24"/>
          <w:szCs w:val="24"/>
        </w:rPr>
        <w:t>Lesage’s Liberal Party contained elements of both the new liberal and new nationalist factions.</w:t>
      </w:r>
    </w:p>
    <w:p w14:paraId="136D2D1B" w14:textId="065CFC0A" w:rsidR="00B96B79" w:rsidRDefault="00B96B79" w:rsidP="00B96B79">
      <w:pPr>
        <w:pStyle w:val="a3"/>
        <w:numPr>
          <w:ilvl w:val="0"/>
          <w:numId w:val="27"/>
        </w:numPr>
        <w:tabs>
          <w:tab w:val="left" w:pos="2593"/>
        </w:tabs>
        <w:rPr>
          <w:rFonts w:ascii="Times New Roman" w:hAnsi="Times New Roman" w:cs="Times New Roman"/>
          <w:sz w:val="24"/>
          <w:szCs w:val="24"/>
        </w:rPr>
      </w:pPr>
      <w:r>
        <w:rPr>
          <w:rFonts w:ascii="Times New Roman" w:hAnsi="Times New Roman" w:cs="Times New Roman"/>
          <w:sz w:val="24"/>
          <w:szCs w:val="24"/>
        </w:rPr>
        <w:t>The Liberals, in their first mandate, made a lot of changes</w:t>
      </w:r>
    </w:p>
    <w:p w14:paraId="383DC840" w14:textId="4B25E7B1" w:rsidR="00B96B79" w:rsidRDefault="00B96B79" w:rsidP="00B96B79">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Moved to bring Quebec’s public services up to the level of the other provinces</w:t>
      </w:r>
    </w:p>
    <w:p w14:paraId="08364F44" w14:textId="0F199CF2" w:rsidR="00B96B79" w:rsidRDefault="00B96B79" w:rsidP="00B96B79">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Voting age was lowered from 21 to 18</w:t>
      </w:r>
    </w:p>
    <w:p w14:paraId="64A69B5F" w14:textId="55D4A5E1" w:rsidR="00B96B79" w:rsidRDefault="00B96B79" w:rsidP="00B96B79">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New laws governing election expenses were passed</w:t>
      </w:r>
    </w:p>
    <w:p w14:paraId="59EC965B" w14:textId="5C9AB121" w:rsidR="00B96B79" w:rsidRDefault="00B96B79" w:rsidP="00B96B79">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Patronage and gerrymandering were attacked</w:t>
      </w:r>
    </w:p>
    <w:p w14:paraId="358A1588" w14:textId="5B109274" w:rsidR="00B96B79" w:rsidRDefault="00B96B79" w:rsidP="00B96B79">
      <w:pPr>
        <w:pStyle w:val="a3"/>
        <w:numPr>
          <w:ilvl w:val="0"/>
          <w:numId w:val="27"/>
        </w:numPr>
        <w:tabs>
          <w:tab w:val="left" w:pos="2593"/>
        </w:tabs>
        <w:rPr>
          <w:rFonts w:ascii="Times New Roman" w:hAnsi="Times New Roman" w:cs="Times New Roman"/>
          <w:sz w:val="24"/>
          <w:szCs w:val="24"/>
        </w:rPr>
      </w:pPr>
      <w:r>
        <w:rPr>
          <w:rFonts w:ascii="Times New Roman" w:hAnsi="Times New Roman" w:cs="Times New Roman"/>
          <w:sz w:val="24"/>
          <w:szCs w:val="24"/>
        </w:rPr>
        <w:t>Two years later, Lesage won re-election</w:t>
      </w:r>
    </w:p>
    <w:p w14:paraId="34766ACC" w14:textId="65EFF10B" w:rsidR="00B47B6A" w:rsidRDefault="00B47B6A" w:rsidP="00B47B6A">
      <w:pPr>
        <w:pStyle w:val="a3"/>
        <w:numPr>
          <w:ilvl w:val="0"/>
          <w:numId w:val="27"/>
        </w:numPr>
        <w:tabs>
          <w:tab w:val="left" w:pos="2593"/>
        </w:tabs>
        <w:rPr>
          <w:rFonts w:ascii="Times New Roman" w:hAnsi="Times New Roman" w:cs="Times New Roman"/>
          <w:sz w:val="24"/>
          <w:szCs w:val="24"/>
        </w:rPr>
      </w:pPr>
      <w:r>
        <w:rPr>
          <w:rFonts w:ascii="Times New Roman" w:hAnsi="Times New Roman" w:cs="Times New Roman"/>
          <w:sz w:val="24"/>
          <w:szCs w:val="24"/>
        </w:rPr>
        <w:t>In 1962 the Liberals called an election seeking a mandate to nationalize Quebec’s private electric companies (Rene Levesque).</w:t>
      </w:r>
    </w:p>
    <w:p w14:paraId="40FF1707" w14:textId="3AF6DEAA" w:rsidR="00B47B6A" w:rsidRDefault="00B47B6A" w:rsidP="00B47B6A">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Created Hy</w:t>
      </w:r>
      <w:r>
        <w:rPr>
          <w:rFonts w:ascii="Times New Roman" w:hAnsi="Times New Roman" w:cs="Times New Roman" w:hint="eastAsia"/>
          <w:sz w:val="24"/>
          <w:szCs w:val="24"/>
        </w:rPr>
        <w:t>dro</w:t>
      </w:r>
      <w:r>
        <w:rPr>
          <w:rFonts w:ascii="Times New Roman" w:hAnsi="Times New Roman" w:cs="Times New Roman"/>
          <w:sz w:val="24"/>
          <w:szCs w:val="24"/>
        </w:rPr>
        <w:t>-Quebec, which quickly became a symbol of Quebec nationalism.</w:t>
      </w:r>
    </w:p>
    <w:p w14:paraId="2BC8EBA9" w14:textId="124FC9EE" w:rsidR="00B47B6A" w:rsidRDefault="00B47B6A" w:rsidP="00B47B6A">
      <w:pPr>
        <w:pStyle w:val="a3"/>
        <w:numPr>
          <w:ilvl w:val="0"/>
          <w:numId w:val="27"/>
        </w:numPr>
        <w:tabs>
          <w:tab w:val="left" w:pos="2593"/>
        </w:tabs>
        <w:rPr>
          <w:rFonts w:ascii="Times New Roman" w:hAnsi="Times New Roman" w:cs="Times New Roman"/>
          <w:sz w:val="24"/>
          <w:szCs w:val="24"/>
        </w:rPr>
      </w:pPr>
      <w:r>
        <w:rPr>
          <w:rFonts w:ascii="Times New Roman" w:hAnsi="Times New Roman" w:cs="Times New Roman"/>
          <w:sz w:val="24"/>
          <w:szCs w:val="24"/>
        </w:rPr>
        <w:t>The fear of English-speaking Canadians within Quebec were matched by those of their counterparts outside the province, concerned that Quebec nationalism threatened their ideal of “One Canada.”</w:t>
      </w:r>
    </w:p>
    <w:p w14:paraId="1A0265C9" w14:textId="11D94DAA" w:rsidR="00B47B6A" w:rsidRDefault="00B47B6A" w:rsidP="00B47B6A">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Few Canadians were yet travelling across their country; the Trans-Canada Highway was not formally opened until the summer of 1962.</w:t>
      </w:r>
    </w:p>
    <w:p w14:paraId="58853F55" w14:textId="468592C6" w:rsidR="00B47B6A" w:rsidRDefault="00B47B6A" w:rsidP="00B47B6A">
      <w:pPr>
        <w:pStyle w:val="a3"/>
        <w:numPr>
          <w:ilvl w:val="0"/>
          <w:numId w:val="27"/>
        </w:numPr>
        <w:tabs>
          <w:tab w:val="left" w:pos="2593"/>
        </w:tabs>
        <w:rPr>
          <w:rFonts w:ascii="Times New Roman" w:hAnsi="Times New Roman" w:cs="Times New Roman"/>
          <w:sz w:val="24"/>
          <w:szCs w:val="24"/>
        </w:rPr>
      </w:pPr>
      <w:r>
        <w:rPr>
          <w:rFonts w:ascii="Times New Roman" w:hAnsi="Times New Roman" w:cs="Times New Roman"/>
          <w:sz w:val="24"/>
          <w:szCs w:val="24"/>
        </w:rPr>
        <w:t>For a few Quebec nationalists, however, the pace of social and political change was too slow.</w:t>
      </w:r>
    </w:p>
    <w:p w14:paraId="0D5C8462" w14:textId="21C67BC4" w:rsidR="00B47B6A" w:rsidRDefault="00B47B6A" w:rsidP="00B47B6A">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In the early 1960s, the Front de liberation du Quebec (FLQ) was formed for the sole purpose of taking Quebec out of Canada.</w:t>
      </w:r>
    </w:p>
    <w:p w14:paraId="5686D024" w14:textId="569DDECA" w:rsidR="00B47B6A" w:rsidRDefault="00B47B6A" w:rsidP="00B47B6A">
      <w:pPr>
        <w:pStyle w:val="a3"/>
        <w:numPr>
          <w:ilvl w:val="0"/>
          <w:numId w:val="27"/>
        </w:numPr>
        <w:tabs>
          <w:tab w:val="left" w:pos="2593"/>
        </w:tabs>
        <w:rPr>
          <w:rFonts w:ascii="Times New Roman" w:hAnsi="Times New Roman" w:cs="Times New Roman"/>
          <w:sz w:val="24"/>
          <w:szCs w:val="24"/>
        </w:rPr>
      </w:pPr>
      <w:r>
        <w:rPr>
          <w:rFonts w:ascii="Times New Roman" w:hAnsi="Times New Roman" w:cs="Times New Roman"/>
          <w:sz w:val="24"/>
          <w:szCs w:val="24"/>
        </w:rPr>
        <w:t>In 1963, the FLQ began a terrorist campaign directed at symbols of English privilege and power.</w:t>
      </w:r>
    </w:p>
    <w:p w14:paraId="748F9E06" w14:textId="1A888746" w:rsidR="00B47B6A" w:rsidRDefault="00B47B6A" w:rsidP="00B47B6A">
      <w:pPr>
        <w:pStyle w:val="a3"/>
        <w:numPr>
          <w:ilvl w:val="1"/>
          <w:numId w:val="27"/>
        </w:numPr>
        <w:tabs>
          <w:tab w:val="left" w:pos="2593"/>
        </w:tabs>
        <w:rPr>
          <w:rFonts w:ascii="Times New Roman" w:hAnsi="Times New Roman" w:cs="Times New Roman"/>
          <w:sz w:val="24"/>
          <w:szCs w:val="24"/>
        </w:rPr>
      </w:pPr>
      <w:r>
        <w:rPr>
          <w:rFonts w:ascii="Times New Roman" w:hAnsi="Times New Roman" w:cs="Times New Roman"/>
          <w:sz w:val="24"/>
          <w:szCs w:val="24"/>
        </w:rPr>
        <w:t>The FLQ’s tactics never had strong support in Quebec.</w:t>
      </w:r>
    </w:p>
    <w:p w14:paraId="02BA4AD2" w14:textId="6B9AA50F" w:rsidR="00B47B6A" w:rsidRDefault="00B47B6A" w:rsidP="00B47B6A">
      <w:pPr>
        <w:tabs>
          <w:tab w:val="left" w:pos="2593"/>
        </w:tabs>
        <w:rPr>
          <w:rFonts w:ascii="Times New Roman" w:hAnsi="Times New Roman" w:cs="Times New Roman"/>
          <w:b/>
          <w:bCs/>
          <w:sz w:val="24"/>
          <w:szCs w:val="24"/>
        </w:rPr>
      </w:pPr>
      <w:r>
        <w:rPr>
          <w:rFonts w:ascii="Times New Roman" w:hAnsi="Times New Roman" w:cs="Times New Roman"/>
          <w:b/>
          <w:bCs/>
          <w:sz w:val="24"/>
          <w:szCs w:val="24"/>
        </w:rPr>
        <w:t>Commissions and the “Three Wise Men”</w:t>
      </w:r>
    </w:p>
    <w:p w14:paraId="26BB2052" w14:textId="16A09064" w:rsidR="00B47B6A" w:rsidRDefault="00B47B6A" w:rsidP="00B47B6A">
      <w:pPr>
        <w:pStyle w:val="a3"/>
        <w:numPr>
          <w:ilvl w:val="0"/>
          <w:numId w:val="2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Liberal Prime Minister Lester Pearson </w:t>
      </w:r>
      <w:r w:rsidR="00851FB5">
        <w:rPr>
          <w:rFonts w:ascii="Times New Roman" w:hAnsi="Times New Roman" w:cs="Times New Roman"/>
          <w:sz w:val="24"/>
          <w:szCs w:val="24"/>
        </w:rPr>
        <w:t>created the Royal Commission on Bilingualism and Biculturalism in 1963.</w:t>
      </w:r>
    </w:p>
    <w:p w14:paraId="28D001D4" w14:textId="31F328AD" w:rsidR="00851FB5" w:rsidRDefault="00851FB5" w:rsidP="00851FB5">
      <w:pPr>
        <w:pStyle w:val="a3"/>
        <w:numPr>
          <w:ilvl w:val="1"/>
          <w:numId w:val="28"/>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In its preliminary report of 1965 and a final report, encompassing 6 books, the commission detailed the second-class status of francophones within Quebec and Canada’s federal structures.</w:t>
      </w:r>
    </w:p>
    <w:p w14:paraId="586C4CBD" w14:textId="0006A78F" w:rsidR="00851FB5" w:rsidRDefault="00851FB5" w:rsidP="00851FB5">
      <w:pPr>
        <w:pStyle w:val="a3"/>
        <w:numPr>
          <w:ilvl w:val="1"/>
          <w:numId w:val="28"/>
        </w:numPr>
        <w:tabs>
          <w:tab w:val="left" w:pos="2593"/>
        </w:tabs>
        <w:rPr>
          <w:rFonts w:ascii="Times New Roman" w:hAnsi="Times New Roman" w:cs="Times New Roman"/>
          <w:sz w:val="24"/>
          <w:szCs w:val="24"/>
        </w:rPr>
      </w:pPr>
      <w:r>
        <w:rPr>
          <w:rFonts w:ascii="Times New Roman" w:hAnsi="Times New Roman" w:cs="Times New Roman"/>
          <w:sz w:val="24"/>
          <w:szCs w:val="24"/>
        </w:rPr>
        <w:t>Most of Quebec’s private sector economy was owned by anglophone Canadians or non-Canadians.</w:t>
      </w:r>
    </w:p>
    <w:p w14:paraId="1A56D93E" w14:textId="27A95102" w:rsidR="00851FB5" w:rsidRDefault="00851FB5" w:rsidP="00851FB5">
      <w:pPr>
        <w:pStyle w:val="a3"/>
        <w:numPr>
          <w:ilvl w:val="1"/>
          <w:numId w:val="28"/>
        </w:numPr>
        <w:tabs>
          <w:tab w:val="left" w:pos="2593"/>
        </w:tabs>
        <w:rPr>
          <w:rFonts w:ascii="Times New Roman" w:hAnsi="Times New Roman" w:cs="Times New Roman"/>
          <w:sz w:val="24"/>
          <w:szCs w:val="24"/>
        </w:rPr>
      </w:pPr>
      <w:r>
        <w:rPr>
          <w:rFonts w:ascii="Times New Roman" w:hAnsi="Times New Roman" w:cs="Times New Roman"/>
          <w:sz w:val="24"/>
          <w:szCs w:val="24"/>
        </w:rPr>
        <w:t>Francophones were similarly disadvantaged in the federal civil service.</w:t>
      </w:r>
    </w:p>
    <w:p w14:paraId="25958C99" w14:textId="312B2594" w:rsidR="00851FB5" w:rsidRDefault="00851FB5" w:rsidP="00851FB5">
      <w:pPr>
        <w:pStyle w:val="a3"/>
        <w:numPr>
          <w:ilvl w:val="1"/>
          <w:numId w:val="28"/>
        </w:numPr>
        <w:tabs>
          <w:tab w:val="left" w:pos="2593"/>
        </w:tabs>
        <w:rPr>
          <w:rFonts w:ascii="Times New Roman" w:hAnsi="Times New Roman" w:cs="Times New Roman"/>
          <w:sz w:val="24"/>
          <w:szCs w:val="24"/>
        </w:rPr>
      </w:pPr>
      <w:r>
        <w:rPr>
          <w:rFonts w:ascii="Times New Roman" w:hAnsi="Times New Roman" w:cs="Times New Roman"/>
          <w:sz w:val="24"/>
          <w:szCs w:val="24"/>
        </w:rPr>
        <w:t>In short, the pattern of social stratification in Quebec, set in motion by the Conquest, seemed largely unbroken 200 years later.</w:t>
      </w:r>
    </w:p>
    <w:p w14:paraId="5F4D6C77" w14:textId="5FD1F820" w:rsidR="00851FB5" w:rsidRDefault="00851FB5" w:rsidP="00851FB5">
      <w:pPr>
        <w:pStyle w:val="a3"/>
        <w:numPr>
          <w:ilvl w:val="0"/>
          <w:numId w:val="28"/>
        </w:numPr>
        <w:tabs>
          <w:tab w:val="left" w:pos="2593"/>
        </w:tabs>
        <w:rPr>
          <w:rFonts w:ascii="Times New Roman" w:hAnsi="Times New Roman" w:cs="Times New Roman"/>
          <w:sz w:val="24"/>
          <w:szCs w:val="24"/>
        </w:rPr>
      </w:pPr>
      <w:r>
        <w:rPr>
          <w:rFonts w:ascii="Times New Roman" w:hAnsi="Times New Roman" w:cs="Times New Roman"/>
          <w:sz w:val="24"/>
          <w:szCs w:val="24"/>
        </w:rPr>
        <w:t>The commission’s vision of Canada became a problem --- specifically, the idea that Confederation involved a partnership of the French and English “nations.”</w:t>
      </w:r>
    </w:p>
    <w:p w14:paraId="1528C017" w14:textId="2509F030" w:rsidR="00851FB5" w:rsidRDefault="00851FB5" w:rsidP="00851FB5">
      <w:pPr>
        <w:pStyle w:val="a3"/>
        <w:numPr>
          <w:ilvl w:val="1"/>
          <w:numId w:val="28"/>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Very quickly, some academics, including the eminent historian Donald Creighton, denounced this </w:t>
      </w:r>
      <w:r>
        <w:rPr>
          <w:rFonts w:ascii="Times New Roman" w:hAnsi="Times New Roman" w:cs="Times New Roman"/>
          <w:b/>
          <w:bCs/>
          <w:sz w:val="24"/>
          <w:szCs w:val="24"/>
        </w:rPr>
        <w:t xml:space="preserve"> Two Nation Theory (a.k.a. compact theory)</w:t>
      </w:r>
      <w:r>
        <w:rPr>
          <w:rFonts w:ascii="Times New Roman" w:hAnsi="Times New Roman" w:cs="Times New Roman"/>
          <w:sz w:val="24"/>
          <w:szCs w:val="24"/>
        </w:rPr>
        <w:t xml:space="preserve"> as revisionist.</w:t>
      </w:r>
    </w:p>
    <w:p w14:paraId="09501751" w14:textId="692E4061" w:rsidR="002271C7" w:rsidRDefault="002271C7" w:rsidP="002271C7">
      <w:pPr>
        <w:pStyle w:val="a3"/>
        <w:numPr>
          <w:ilvl w:val="0"/>
          <w:numId w:val="28"/>
        </w:numPr>
        <w:tabs>
          <w:tab w:val="left" w:pos="2593"/>
        </w:tabs>
        <w:rPr>
          <w:rFonts w:ascii="Times New Roman" w:hAnsi="Times New Roman" w:cs="Times New Roman"/>
          <w:sz w:val="24"/>
          <w:szCs w:val="24"/>
        </w:rPr>
      </w:pPr>
      <w:r>
        <w:rPr>
          <w:rFonts w:ascii="Times New Roman" w:hAnsi="Times New Roman" w:cs="Times New Roman"/>
          <w:sz w:val="24"/>
          <w:szCs w:val="24"/>
        </w:rPr>
        <w:t>The federal Liberal party recruited three prominent Quebecers in an effort to win over the hearts and minds of francophone Quebecers: (soon referred as Quebec’s “three wise men”)</w:t>
      </w:r>
    </w:p>
    <w:p w14:paraId="3B6B5F64" w14:textId="20959172" w:rsidR="002271C7" w:rsidRDefault="002271C7" w:rsidP="002271C7">
      <w:pPr>
        <w:pStyle w:val="a3"/>
        <w:numPr>
          <w:ilvl w:val="1"/>
          <w:numId w:val="28"/>
        </w:numPr>
        <w:tabs>
          <w:tab w:val="left" w:pos="2593"/>
        </w:tabs>
        <w:rPr>
          <w:rFonts w:ascii="Times New Roman" w:hAnsi="Times New Roman" w:cs="Times New Roman"/>
          <w:sz w:val="24"/>
          <w:szCs w:val="24"/>
        </w:rPr>
      </w:pPr>
      <w:r>
        <w:rPr>
          <w:rFonts w:ascii="Times New Roman" w:hAnsi="Times New Roman" w:cs="Times New Roman"/>
          <w:sz w:val="24"/>
          <w:szCs w:val="24"/>
        </w:rPr>
        <w:t>Pierre Trudeau</w:t>
      </w:r>
    </w:p>
    <w:p w14:paraId="24F983AE" w14:textId="14639171" w:rsidR="002271C7" w:rsidRDefault="002271C7" w:rsidP="002271C7">
      <w:pPr>
        <w:pStyle w:val="a3"/>
        <w:numPr>
          <w:ilvl w:val="1"/>
          <w:numId w:val="28"/>
        </w:numPr>
        <w:tabs>
          <w:tab w:val="left" w:pos="2593"/>
        </w:tabs>
        <w:rPr>
          <w:rFonts w:ascii="Times New Roman" w:hAnsi="Times New Roman" w:cs="Times New Roman"/>
          <w:sz w:val="24"/>
          <w:szCs w:val="24"/>
        </w:rPr>
      </w:pPr>
      <w:r>
        <w:rPr>
          <w:rFonts w:ascii="Times New Roman" w:hAnsi="Times New Roman" w:cs="Times New Roman"/>
          <w:sz w:val="24"/>
          <w:szCs w:val="24"/>
        </w:rPr>
        <w:t>Gerard Pelletier</w:t>
      </w:r>
    </w:p>
    <w:p w14:paraId="4ACF5DB0" w14:textId="2E68CB8A" w:rsidR="002271C7" w:rsidRPr="002271C7" w:rsidRDefault="002271C7" w:rsidP="002271C7">
      <w:pPr>
        <w:pStyle w:val="a3"/>
        <w:numPr>
          <w:ilvl w:val="1"/>
          <w:numId w:val="28"/>
        </w:numPr>
        <w:tabs>
          <w:tab w:val="left" w:pos="2593"/>
        </w:tabs>
        <w:rPr>
          <w:rFonts w:ascii="Times New Roman" w:hAnsi="Times New Roman" w:cs="Times New Roman"/>
          <w:b/>
          <w:bCs/>
          <w:sz w:val="24"/>
          <w:szCs w:val="24"/>
        </w:rPr>
      </w:pPr>
      <w:r>
        <w:rPr>
          <w:rFonts w:ascii="Times New Roman" w:hAnsi="Times New Roman" w:cs="Times New Roman"/>
          <w:sz w:val="24"/>
          <w:szCs w:val="24"/>
        </w:rPr>
        <w:t>Jean Marchand</w:t>
      </w:r>
    </w:p>
    <w:p w14:paraId="0555421B" w14:textId="5E6DF191" w:rsidR="002271C7" w:rsidRDefault="002271C7" w:rsidP="002271C7">
      <w:pPr>
        <w:pStyle w:val="a3"/>
        <w:numPr>
          <w:ilvl w:val="0"/>
          <w:numId w:val="28"/>
        </w:numPr>
        <w:tabs>
          <w:tab w:val="left" w:pos="2593"/>
        </w:tabs>
        <w:rPr>
          <w:rFonts w:ascii="Times New Roman" w:hAnsi="Times New Roman" w:cs="Times New Roman"/>
          <w:b/>
          <w:bCs/>
          <w:sz w:val="24"/>
          <w:szCs w:val="24"/>
        </w:rPr>
      </w:pPr>
      <w:r w:rsidRPr="002271C7">
        <w:rPr>
          <w:rFonts w:ascii="Times New Roman" w:hAnsi="Times New Roman" w:cs="Times New Roman"/>
          <w:b/>
          <w:bCs/>
          <w:sz w:val="24"/>
          <w:szCs w:val="24"/>
        </w:rPr>
        <w:t>They believed Quebec’s demands for cultural protection could best be met by securing representation within Ottawa.</w:t>
      </w:r>
    </w:p>
    <w:p w14:paraId="3AD93F60" w14:textId="0350D891" w:rsidR="002271C7" w:rsidRPr="002271C7" w:rsidRDefault="002271C7" w:rsidP="002271C7">
      <w:pPr>
        <w:pStyle w:val="a3"/>
        <w:numPr>
          <w:ilvl w:val="0"/>
          <w:numId w:val="28"/>
        </w:numPr>
        <w:tabs>
          <w:tab w:val="left" w:pos="2593"/>
        </w:tabs>
        <w:rPr>
          <w:rFonts w:ascii="Times New Roman" w:hAnsi="Times New Roman" w:cs="Times New Roman"/>
          <w:b/>
          <w:bCs/>
          <w:sz w:val="24"/>
          <w:szCs w:val="24"/>
        </w:rPr>
      </w:pPr>
      <w:r>
        <w:rPr>
          <w:rFonts w:ascii="Times New Roman" w:hAnsi="Times New Roman" w:cs="Times New Roman"/>
          <w:b/>
          <w:bCs/>
          <w:sz w:val="24"/>
          <w:szCs w:val="24"/>
        </w:rPr>
        <w:t>For the Liberal Party, they also represented the resurrection of an old idea that Canada was the home of both English and French.</w:t>
      </w:r>
    </w:p>
    <w:p w14:paraId="4F90D870" w14:textId="4BE42C2D" w:rsidR="002271C7" w:rsidRDefault="00E375B5" w:rsidP="00E375B5">
      <w:pPr>
        <w:tabs>
          <w:tab w:val="left" w:pos="2593"/>
        </w:tabs>
        <w:rPr>
          <w:rFonts w:ascii="Times New Roman" w:hAnsi="Times New Roman" w:cs="Times New Roman"/>
          <w:b/>
          <w:bCs/>
          <w:sz w:val="24"/>
          <w:szCs w:val="24"/>
        </w:rPr>
      </w:pPr>
      <w:r>
        <w:rPr>
          <w:rFonts w:ascii="Times New Roman" w:hAnsi="Times New Roman" w:cs="Times New Roman"/>
          <w:b/>
          <w:bCs/>
          <w:sz w:val="24"/>
          <w:szCs w:val="24"/>
        </w:rPr>
        <w:t>The October Crisis and Its Aftermath</w:t>
      </w:r>
    </w:p>
    <w:p w14:paraId="0B7F897A" w14:textId="5F083FEB" w:rsidR="00E375B5" w:rsidRDefault="00E375B5" w:rsidP="00E375B5">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On October 5, 1970, members of the FLQ kidnapped James Cross, a British trade commissioner.</w:t>
      </w:r>
    </w:p>
    <w:p w14:paraId="5A88F508" w14:textId="4C3B7956" w:rsidR="00E375B5" w:rsidRDefault="00E375B5" w:rsidP="00E375B5">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The terrorist made seven demands in exchange for Cross’s release.</w:t>
      </w:r>
    </w:p>
    <w:p w14:paraId="20AAB72E" w14:textId="3B598593" w:rsidR="00E375B5" w:rsidRDefault="00E375B5" w:rsidP="00E375B5">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The Quebec and Canada governments rejects all demands at first.</w:t>
      </w:r>
    </w:p>
    <w:p w14:paraId="746628CC" w14:textId="69459ACC" w:rsidR="00E375B5" w:rsidRDefault="00E375B5" w:rsidP="00E375B5">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They soon relented, however, granting one request: the broadcast and publication of the FLQ’s manifesto.</w:t>
      </w:r>
    </w:p>
    <w:p w14:paraId="2E5081EA" w14:textId="375B07DD" w:rsidR="00E375B5" w:rsidRDefault="00E375B5" w:rsidP="00E375B5">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Faced with unexpected public support within Quebec for the FLQ’s position, the Quebec government declared on October 10 that no further concessions would be made to the kidnappers.</w:t>
      </w:r>
    </w:p>
    <w:p w14:paraId="77D48EB9" w14:textId="557D1EA8" w:rsidR="00E375B5" w:rsidRDefault="00E375B5" w:rsidP="00E375B5">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A few hours later, the crisis escalated. Pierre Laporte, Quebec’s labour minister, was kidnapped by another FLQ cell acting independently.</w:t>
      </w:r>
    </w:p>
    <w:p w14:paraId="3C0DE42E" w14:textId="685EF4E5" w:rsidR="008B2165" w:rsidRDefault="008B2165" w:rsidP="00E375B5">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Rene Levesque, union leaders, and some others demanded negotiations with the FLQ for Cross’s and Laporte’s lives.</w:t>
      </w:r>
    </w:p>
    <w:p w14:paraId="5A73EAEF" w14:textId="385CB95B" w:rsidR="008B2165" w:rsidRDefault="008B2165" w:rsidP="008B2165">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Rejecting the notion of a “parallel government,” and thereby also invoking a classical definition of the state, Pierre Trudeau ordered Canadian troops be positioned in Ottawa and the province of Quebec.</w:t>
      </w:r>
    </w:p>
    <w:p w14:paraId="583FA8E8" w14:textId="5E14C7B6" w:rsidR="008B2165" w:rsidRDefault="008B2165" w:rsidP="008B2165">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On October 16, the federal government declared the </w:t>
      </w:r>
      <w:r>
        <w:rPr>
          <w:rFonts w:ascii="Times New Roman" w:hAnsi="Times New Roman" w:cs="Times New Roman"/>
          <w:b/>
          <w:bCs/>
          <w:sz w:val="24"/>
          <w:szCs w:val="24"/>
        </w:rPr>
        <w:t>War Measure Act (WMA)</w:t>
      </w:r>
      <w:r>
        <w:rPr>
          <w:rFonts w:ascii="Times New Roman" w:hAnsi="Times New Roman" w:cs="Times New Roman"/>
          <w:sz w:val="24"/>
          <w:szCs w:val="24"/>
        </w:rPr>
        <w:t>.</w:t>
      </w:r>
    </w:p>
    <w:p w14:paraId="5E3E6C74" w14:textId="3DDCFA55" w:rsidR="008B2165" w:rsidRDefault="008B2165" w:rsidP="008B2165">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All civil rights and liberties in Canada were technically suspended.</w:t>
      </w:r>
    </w:p>
    <w:p w14:paraId="617C7741" w14:textId="5E868773" w:rsidR="008B2165" w:rsidRDefault="008B2165" w:rsidP="008B2165">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lastRenderedPageBreak/>
        <w:t>Those suspected of criminal offences were arrested without charge and held without bail and without trial.</w:t>
      </w:r>
    </w:p>
    <w:p w14:paraId="6A07324C" w14:textId="030AE7F9" w:rsidR="008B2165" w:rsidRDefault="008B2165" w:rsidP="008B2165">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The focus was upon Quebec and those suspected of being FLQ supporters, but the act’s </w:t>
      </w:r>
      <w:r w:rsidR="009A1B5C">
        <w:rPr>
          <w:rFonts w:ascii="Times New Roman" w:hAnsi="Times New Roman" w:cs="Times New Roman"/>
          <w:sz w:val="24"/>
          <w:szCs w:val="24"/>
        </w:rPr>
        <w:t>application was wide.</w:t>
      </w:r>
    </w:p>
    <w:p w14:paraId="5471E617" w14:textId="6BFC1662" w:rsidR="009A1B5C" w:rsidRDefault="009A1B5C" w:rsidP="008B2165">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Under the WMA, 465 FLQ “supporters” were arrested, 403 of whom were released without charge.</w:t>
      </w:r>
    </w:p>
    <w:p w14:paraId="64F67590" w14:textId="2F2E3DA9" w:rsidR="009A1B5C" w:rsidRDefault="009A1B5C" w:rsidP="009A1B5C">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The day after the WMA was declared, Laporte’s kidnappers murdered him.</w:t>
      </w:r>
    </w:p>
    <w:p w14:paraId="1C0049F3" w14:textId="521EDB63" w:rsidR="009A1B5C" w:rsidRDefault="009A1B5C" w:rsidP="009A1B5C">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Fear and panic </w:t>
      </w:r>
      <w:r>
        <w:rPr>
          <w:rFonts w:ascii="Times New Roman" w:hAnsi="Times New Roman" w:cs="Times New Roman" w:hint="eastAsia"/>
          <w:sz w:val="24"/>
          <w:szCs w:val="24"/>
        </w:rPr>
        <w:t>per</w:t>
      </w:r>
      <w:r>
        <w:rPr>
          <w:rFonts w:ascii="Times New Roman" w:hAnsi="Times New Roman" w:cs="Times New Roman"/>
          <w:sz w:val="24"/>
          <w:szCs w:val="24"/>
        </w:rPr>
        <w:t>vaded both inside and outside Quebec.</w:t>
      </w:r>
    </w:p>
    <w:p w14:paraId="04D356B6" w14:textId="42B61EB1" w:rsidR="009A1B5C" w:rsidRDefault="009A1B5C" w:rsidP="009A1B5C">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Support for Trudeau government rose, especially in English-speaking Canada.</w:t>
      </w:r>
    </w:p>
    <w:p w14:paraId="5FC4423E" w14:textId="75F486E2" w:rsidR="009A1B5C" w:rsidRDefault="009A1B5C" w:rsidP="009A1B5C">
      <w:pPr>
        <w:pStyle w:val="a3"/>
        <w:numPr>
          <w:ilvl w:val="1"/>
          <w:numId w:val="29"/>
        </w:numPr>
        <w:tabs>
          <w:tab w:val="left" w:pos="2593"/>
        </w:tabs>
        <w:rPr>
          <w:rFonts w:ascii="Times New Roman" w:hAnsi="Times New Roman" w:cs="Times New Roman"/>
          <w:sz w:val="24"/>
          <w:szCs w:val="24"/>
        </w:rPr>
      </w:pPr>
      <w:r>
        <w:rPr>
          <w:rFonts w:ascii="Times New Roman" w:hAnsi="Times New Roman" w:cs="Times New Roman"/>
          <w:sz w:val="24"/>
          <w:szCs w:val="24"/>
        </w:rPr>
        <w:t>Laporte’s killers were eventually caught, tried, and convicted using regular police methods.</w:t>
      </w:r>
    </w:p>
    <w:p w14:paraId="40E78F27" w14:textId="351A6A67" w:rsidR="009A1B5C" w:rsidRDefault="009A1B5C" w:rsidP="009A1B5C">
      <w:pPr>
        <w:pStyle w:val="a3"/>
        <w:numPr>
          <w:ilvl w:val="0"/>
          <w:numId w:val="29"/>
        </w:numPr>
        <w:tabs>
          <w:tab w:val="left" w:pos="2593"/>
        </w:tabs>
        <w:rPr>
          <w:rFonts w:ascii="Times New Roman" w:hAnsi="Times New Roman" w:cs="Times New Roman"/>
          <w:sz w:val="24"/>
          <w:szCs w:val="24"/>
        </w:rPr>
      </w:pPr>
      <w:r>
        <w:rPr>
          <w:rFonts w:ascii="Times New Roman" w:hAnsi="Times New Roman" w:cs="Times New Roman"/>
          <w:sz w:val="24"/>
          <w:szCs w:val="24"/>
        </w:rPr>
        <w:t>Thus, the October Crisis --- and the Quiet Revolution with in --- came to an end.</w:t>
      </w:r>
    </w:p>
    <w:p w14:paraId="7E64D7EC" w14:textId="21B8E443" w:rsidR="009A1B5C" w:rsidRDefault="003771B2" w:rsidP="003771B2">
      <w:pPr>
        <w:tabs>
          <w:tab w:val="left" w:pos="2593"/>
        </w:tabs>
        <w:rPr>
          <w:rFonts w:ascii="Times New Roman" w:hAnsi="Times New Roman" w:cs="Times New Roman"/>
          <w:b/>
          <w:bCs/>
          <w:sz w:val="30"/>
          <w:szCs w:val="30"/>
          <w:u w:val="single"/>
        </w:rPr>
      </w:pPr>
      <w:r>
        <w:rPr>
          <w:rFonts w:ascii="Times New Roman" w:hAnsi="Times New Roman" w:cs="Times New Roman"/>
          <w:b/>
          <w:bCs/>
          <w:sz w:val="30"/>
          <w:szCs w:val="30"/>
          <w:u w:val="single"/>
        </w:rPr>
        <w:t>CHAPTER 3: THE CONSTITUTIONAL YEARS</w:t>
      </w:r>
    </w:p>
    <w:p w14:paraId="4D19B21C" w14:textId="465E1141" w:rsidR="003771B2" w:rsidRDefault="003771B2" w:rsidP="003771B2">
      <w:pPr>
        <w:tabs>
          <w:tab w:val="left" w:pos="2593"/>
        </w:tabs>
        <w:rPr>
          <w:rFonts w:ascii="Times New Roman" w:hAnsi="Times New Roman" w:cs="Times New Roman"/>
          <w:b/>
          <w:bCs/>
          <w:sz w:val="24"/>
          <w:szCs w:val="24"/>
        </w:rPr>
      </w:pPr>
      <w:r>
        <w:rPr>
          <w:rFonts w:ascii="Times New Roman" w:hAnsi="Times New Roman" w:cs="Times New Roman"/>
          <w:b/>
          <w:bCs/>
          <w:sz w:val="24"/>
          <w:szCs w:val="24"/>
        </w:rPr>
        <w:t>Sociology and the Canadian Constitution</w:t>
      </w:r>
    </w:p>
    <w:p w14:paraId="21C8D337" w14:textId="68FEE5E1" w:rsidR="003771B2" w:rsidRDefault="003771B2" w:rsidP="003771B2">
      <w:pPr>
        <w:pStyle w:val="a3"/>
        <w:numPr>
          <w:ilvl w:val="0"/>
          <w:numId w:val="31"/>
        </w:numPr>
        <w:tabs>
          <w:tab w:val="left" w:pos="2593"/>
        </w:tabs>
        <w:rPr>
          <w:rFonts w:ascii="Times New Roman" w:hAnsi="Times New Roman" w:cs="Times New Roman"/>
          <w:sz w:val="24"/>
          <w:szCs w:val="24"/>
        </w:rPr>
      </w:pPr>
      <w:r>
        <w:rPr>
          <w:rFonts w:ascii="Times New Roman" w:hAnsi="Times New Roman" w:cs="Times New Roman"/>
          <w:sz w:val="24"/>
          <w:szCs w:val="24"/>
        </w:rPr>
        <w:t>The events of the 1960s, culminating in the FLQ Crisis in 1970, set off a profound rethinking of Canada’s Constitution</w:t>
      </w:r>
    </w:p>
    <w:p w14:paraId="15C5E08D" w14:textId="270D59F3" w:rsidR="003771B2" w:rsidRDefault="003771B2" w:rsidP="003771B2">
      <w:pPr>
        <w:pStyle w:val="a3"/>
        <w:numPr>
          <w:ilvl w:val="0"/>
          <w:numId w:val="31"/>
        </w:numPr>
        <w:tabs>
          <w:tab w:val="left" w:pos="2593"/>
        </w:tabs>
        <w:rPr>
          <w:rFonts w:ascii="Times New Roman" w:hAnsi="Times New Roman" w:cs="Times New Roman"/>
          <w:sz w:val="24"/>
          <w:szCs w:val="24"/>
        </w:rPr>
      </w:pPr>
      <w:r>
        <w:rPr>
          <w:rFonts w:ascii="Times New Roman" w:hAnsi="Times New Roman" w:cs="Times New Roman"/>
          <w:sz w:val="24"/>
          <w:szCs w:val="24"/>
        </w:rPr>
        <w:t>One of sociology’s main interests involves social norms, the more or less agreed-upon societal rules and expectations that specify ways of behaving in society.</w:t>
      </w:r>
    </w:p>
    <w:p w14:paraId="46409824" w14:textId="40939699" w:rsidR="003771B2" w:rsidRDefault="003771B2" w:rsidP="003771B2">
      <w:pPr>
        <w:pStyle w:val="a3"/>
        <w:numPr>
          <w:ilvl w:val="0"/>
          <w:numId w:val="3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A constitution defines a state’s sphere of authority, the means of its governance, and the claims that may be made in the political realm, broadly defined and contested. </w:t>
      </w:r>
    </w:p>
    <w:p w14:paraId="7905395B" w14:textId="451AF61B" w:rsidR="003771B2" w:rsidRDefault="003771B2" w:rsidP="003771B2">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More broadly, cons</w:t>
      </w:r>
      <w:r w:rsidR="0064798E">
        <w:rPr>
          <w:rFonts w:ascii="Times New Roman" w:hAnsi="Times New Roman" w:cs="Times New Roman"/>
          <w:sz w:val="24"/>
          <w:szCs w:val="24"/>
        </w:rPr>
        <w:t>t</w:t>
      </w:r>
      <w:r>
        <w:rPr>
          <w:rFonts w:ascii="Times New Roman" w:hAnsi="Times New Roman" w:cs="Times New Roman"/>
          <w:sz w:val="24"/>
          <w:szCs w:val="24"/>
        </w:rPr>
        <w:t>itutions represent symbolically a statement of spirit or intent.</w:t>
      </w:r>
    </w:p>
    <w:p w14:paraId="36604D51" w14:textId="39080848" w:rsidR="0064798E" w:rsidRDefault="0064798E" w:rsidP="0064798E">
      <w:pPr>
        <w:pStyle w:val="a3"/>
        <w:numPr>
          <w:ilvl w:val="0"/>
          <w:numId w:val="3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By comparison, the American Constitution is relatively “fixed” while the Canadian Constitution is sometimes referred to as a “rolling compromise.” </w:t>
      </w:r>
    </w:p>
    <w:p w14:paraId="0432718D" w14:textId="60466D4C" w:rsidR="0064798E" w:rsidRDefault="0064798E" w:rsidP="0064798E">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Beginning in the 1960s, the compromise picked up speed.</w:t>
      </w:r>
    </w:p>
    <w:p w14:paraId="08DBF386" w14:textId="55C5DE8E" w:rsidR="0064798E" w:rsidRDefault="0064798E" w:rsidP="0064798E">
      <w:pPr>
        <w:pStyle w:val="a3"/>
        <w:numPr>
          <w:ilvl w:val="0"/>
          <w:numId w:val="31"/>
        </w:numPr>
        <w:tabs>
          <w:tab w:val="left" w:pos="2593"/>
        </w:tabs>
        <w:rPr>
          <w:rFonts w:ascii="Times New Roman" w:hAnsi="Times New Roman" w:cs="Times New Roman"/>
          <w:sz w:val="24"/>
          <w:szCs w:val="24"/>
        </w:rPr>
      </w:pPr>
      <w:r>
        <w:rPr>
          <w:rFonts w:ascii="Times New Roman" w:hAnsi="Times New Roman" w:cs="Times New Roman"/>
          <w:sz w:val="24"/>
          <w:szCs w:val="24"/>
        </w:rPr>
        <w:t xml:space="preserve">Until 1982, Canada’s key constitutional document was the British North America </w:t>
      </w:r>
      <w:r w:rsidR="001126D1">
        <w:rPr>
          <w:rFonts w:ascii="Times New Roman" w:hAnsi="Times New Roman" w:cs="Times New Roman"/>
          <w:sz w:val="24"/>
          <w:szCs w:val="24"/>
        </w:rPr>
        <w:t xml:space="preserve">Act </w:t>
      </w:r>
      <w:r>
        <w:rPr>
          <w:rFonts w:ascii="Times New Roman" w:hAnsi="Times New Roman" w:cs="Times New Roman"/>
          <w:sz w:val="24"/>
          <w:szCs w:val="24"/>
        </w:rPr>
        <w:t>(BNA)</w:t>
      </w:r>
    </w:p>
    <w:p w14:paraId="504AC2E7" w14:textId="368867F3"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Later renamed the Constitution Act, 1867</w:t>
      </w:r>
    </w:p>
    <w:p w14:paraId="2A08B423" w14:textId="3B102701" w:rsidR="001126D1" w:rsidRDefault="001126D1" w:rsidP="001126D1">
      <w:pPr>
        <w:pStyle w:val="a3"/>
        <w:numPr>
          <w:ilvl w:val="0"/>
          <w:numId w:val="31"/>
        </w:numPr>
        <w:tabs>
          <w:tab w:val="left" w:pos="2593"/>
        </w:tabs>
        <w:rPr>
          <w:rFonts w:ascii="Times New Roman" w:hAnsi="Times New Roman" w:cs="Times New Roman"/>
          <w:sz w:val="24"/>
          <w:szCs w:val="24"/>
        </w:rPr>
      </w:pPr>
      <w:r>
        <w:rPr>
          <w:rFonts w:ascii="Times New Roman" w:hAnsi="Times New Roman" w:cs="Times New Roman"/>
          <w:sz w:val="24"/>
          <w:szCs w:val="24"/>
        </w:rPr>
        <w:t>Before 1867, Canada’s existence was structured by a series of constitutional acts:</w:t>
      </w:r>
    </w:p>
    <w:p w14:paraId="75B514F2" w14:textId="56CF828C"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1670: The Charter of the Hudson’s Bay Company</w:t>
      </w:r>
    </w:p>
    <w:p w14:paraId="50F009A3" w14:textId="3EBAFD12"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1763: The Royal Proclamation</w:t>
      </w:r>
    </w:p>
    <w:p w14:paraId="268B7B13" w14:textId="4AB6AE5C"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1774: The Quebec Act</w:t>
      </w:r>
    </w:p>
    <w:p w14:paraId="5D4BDECE" w14:textId="00502CEB"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1791: The Constitution Act</w:t>
      </w:r>
    </w:p>
    <w:p w14:paraId="1ED7F190" w14:textId="62AB8D2F"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1841: The Act of Union</w:t>
      </w:r>
    </w:p>
    <w:p w14:paraId="6A543AAF" w14:textId="22F7D7E9"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1867: The British North America Act</w:t>
      </w:r>
    </w:p>
    <w:p w14:paraId="1922D5D2" w14:textId="31DB555D" w:rsidR="001126D1" w:rsidRDefault="001126D1" w:rsidP="001126D1">
      <w:pPr>
        <w:pStyle w:val="a3"/>
        <w:numPr>
          <w:ilvl w:val="1"/>
          <w:numId w:val="31"/>
        </w:numPr>
        <w:tabs>
          <w:tab w:val="left" w:pos="2593"/>
        </w:tabs>
        <w:rPr>
          <w:rFonts w:ascii="Times New Roman" w:hAnsi="Times New Roman" w:cs="Times New Roman"/>
          <w:sz w:val="24"/>
          <w:szCs w:val="24"/>
        </w:rPr>
      </w:pPr>
      <w:r>
        <w:rPr>
          <w:rFonts w:ascii="Times New Roman" w:hAnsi="Times New Roman" w:cs="Times New Roman"/>
          <w:sz w:val="24"/>
          <w:szCs w:val="24"/>
        </w:rPr>
        <w:t>1931: The Statute of Westminster</w:t>
      </w:r>
    </w:p>
    <w:p w14:paraId="4666AF6B" w14:textId="098F9EFB" w:rsidR="00FF03EA" w:rsidRDefault="00FF03EA" w:rsidP="00FF03EA">
      <w:pPr>
        <w:tabs>
          <w:tab w:val="left" w:pos="2593"/>
        </w:tabs>
        <w:rPr>
          <w:rFonts w:ascii="Times New Roman" w:hAnsi="Times New Roman" w:cs="Times New Roman"/>
          <w:sz w:val="24"/>
          <w:szCs w:val="24"/>
        </w:rPr>
      </w:pPr>
    </w:p>
    <w:p w14:paraId="65D2C904" w14:textId="62768361" w:rsidR="00FF03EA" w:rsidRDefault="00FF03EA" w:rsidP="00FF03EA">
      <w:pPr>
        <w:tabs>
          <w:tab w:val="left" w:pos="2593"/>
        </w:tabs>
        <w:rPr>
          <w:rFonts w:ascii="Times New Roman" w:hAnsi="Times New Roman" w:cs="Times New Roman"/>
          <w:sz w:val="24"/>
          <w:szCs w:val="24"/>
        </w:rPr>
      </w:pPr>
    </w:p>
    <w:p w14:paraId="779B13C6" w14:textId="13529695" w:rsidR="00FF03EA" w:rsidRDefault="00FF03EA" w:rsidP="00FF03EA">
      <w:pPr>
        <w:tabs>
          <w:tab w:val="left" w:pos="2593"/>
        </w:tabs>
        <w:rPr>
          <w:rFonts w:ascii="Times New Roman" w:hAnsi="Times New Roman" w:cs="Times New Roman"/>
          <w:sz w:val="24"/>
          <w:szCs w:val="24"/>
        </w:rPr>
      </w:pPr>
    </w:p>
    <w:p w14:paraId="764BB302" w14:textId="6E5C401C" w:rsidR="007C5507" w:rsidRPr="007C5507" w:rsidRDefault="007C5507" w:rsidP="007C5507">
      <w:pPr>
        <w:tabs>
          <w:tab w:val="left" w:pos="2593"/>
        </w:tabs>
        <w:rPr>
          <w:rFonts w:ascii="Times New Roman" w:hAnsi="Times New Roman" w:cs="Times New Roman"/>
          <w:b/>
          <w:bCs/>
          <w:sz w:val="24"/>
          <w:szCs w:val="24"/>
        </w:rPr>
      </w:pPr>
    </w:p>
    <w:sectPr w:rsidR="007C5507" w:rsidRPr="007C550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D5402" w14:textId="77777777" w:rsidR="000B5D10" w:rsidRDefault="000B5D10" w:rsidP="00C027E8">
      <w:pPr>
        <w:spacing w:after="0" w:line="240" w:lineRule="auto"/>
      </w:pPr>
      <w:r>
        <w:separator/>
      </w:r>
    </w:p>
  </w:endnote>
  <w:endnote w:type="continuationSeparator" w:id="0">
    <w:p w14:paraId="127D5166" w14:textId="77777777" w:rsidR="000B5D10" w:rsidRDefault="000B5D10" w:rsidP="00C027E8">
      <w:pPr>
        <w:spacing w:after="0" w:line="240" w:lineRule="auto"/>
      </w:pPr>
      <w:r>
        <w:continuationSeparator/>
      </w:r>
    </w:p>
  </w:endnote>
  <w:endnote w:type="continuationNotice" w:id="1">
    <w:p w14:paraId="147AD15B" w14:textId="77777777" w:rsidR="000B5D10" w:rsidRDefault="000B5D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D7F7C" w14:textId="77777777" w:rsidR="000B5D10" w:rsidRDefault="000B5D10" w:rsidP="00C027E8">
      <w:pPr>
        <w:spacing w:after="0" w:line="240" w:lineRule="auto"/>
      </w:pPr>
      <w:r>
        <w:separator/>
      </w:r>
    </w:p>
  </w:footnote>
  <w:footnote w:type="continuationSeparator" w:id="0">
    <w:p w14:paraId="4A59747B" w14:textId="77777777" w:rsidR="000B5D10" w:rsidRDefault="000B5D10" w:rsidP="00C027E8">
      <w:pPr>
        <w:spacing w:after="0" w:line="240" w:lineRule="auto"/>
      </w:pPr>
      <w:r>
        <w:continuationSeparator/>
      </w:r>
    </w:p>
  </w:footnote>
  <w:footnote w:type="continuationNotice" w:id="1">
    <w:p w14:paraId="14415D7F" w14:textId="77777777" w:rsidR="000B5D10" w:rsidRDefault="000B5D1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306AB"/>
    <w:multiLevelType w:val="hybridMultilevel"/>
    <w:tmpl w:val="FD4A8C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CF1ABC"/>
    <w:multiLevelType w:val="hybridMultilevel"/>
    <w:tmpl w:val="D7F6B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105E20"/>
    <w:multiLevelType w:val="hybridMultilevel"/>
    <w:tmpl w:val="CB8081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D06407"/>
    <w:multiLevelType w:val="hybridMultilevel"/>
    <w:tmpl w:val="75A82C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6F2370"/>
    <w:multiLevelType w:val="hybridMultilevel"/>
    <w:tmpl w:val="8E7E01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03423E2"/>
    <w:multiLevelType w:val="hybridMultilevel"/>
    <w:tmpl w:val="93967D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2D92664"/>
    <w:multiLevelType w:val="hybridMultilevel"/>
    <w:tmpl w:val="03764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B7C0125"/>
    <w:multiLevelType w:val="hybridMultilevel"/>
    <w:tmpl w:val="4D263D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BE22CA0"/>
    <w:multiLevelType w:val="hybridMultilevel"/>
    <w:tmpl w:val="1EB6AB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C597E4D"/>
    <w:multiLevelType w:val="hybridMultilevel"/>
    <w:tmpl w:val="43E4F0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F8E245D"/>
    <w:multiLevelType w:val="hybridMultilevel"/>
    <w:tmpl w:val="697C3E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5B483B"/>
    <w:multiLevelType w:val="hybridMultilevel"/>
    <w:tmpl w:val="7BD07D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6C973E1"/>
    <w:multiLevelType w:val="hybridMultilevel"/>
    <w:tmpl w:val="8EBE84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8C06AEA"/>
    <w:multiLevelType w:val="hybridMultilevel"/>
    <w:tmpl w:val="B4F226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B64226F"/>
    <w:multiLevelType w:val="hybridMultilevel"/>
    <w:tmpl w:val="783E6D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D7B6B7C"/>
    <w:multiLevelType w:val="hybridMultilevel"/>
    <w:tmpl w:val="A5EA7F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F526B43"/>
    <w:multiLevelType w:val="hybridMultilevel"/>
    <w:tmpl w:val="929025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FD1703D"/>
    <w:multiLevelType w:val="hybridMultilevel"/>
    <w:tmpl w:val="6C3EE6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1CD2A90"/>
    <w:multiLevelType w:val="hybridMultilevel"/>
    <w:tmpl w:val="19C286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514467F"/>
    <w:multiLevelType w:val="hybridMultilevel"/>
    <w:tmpl w:val="62EC58D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4862290B"/>
    <w:multiLevelType w:val="hybridMultilevel"/>
    <w:tmpl w:val="9F306C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172531B"/>
    <w:multiLevelType w:val="hybridMultilevel"/>
    <w:tmpl w:val="D7B0F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9BF376C"/>
    <w:multiLevelType w:val="hybridMultilevel"/>
    <w:tmpl w:val="DB1438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75619EF"/>
    <w:multiLevelType w:val="hybridMultilevel"/>
    <w:tmpl w:val="16A29B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D940F5F"/>
    <w:multiLevelType w:val="hybridMultilevel"/>
    <w:tmpl w:val="C97E90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3D2195E"/>
    <w:multiLevelType w:val="hybridMultilevel"/>
    <w:tmpl w:val="C58AF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71778C9"/>
    <w:multiLevelType w:val="hybridMultilevel"/>
    <w:tmpl w:val="FBB870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97C6BEE"/>
    <w:multiLevelType w:val="hybridMultilevel"/>
    <w:tmpl w:val="CD96B2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9BD0AEB"/>
    <w:multiLevelType w:val="hybridMultilevel"/>
    <w:tmpl w:val="328CA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CB864B9"/>
    <w:multiLevelType w:val="hybridMultilevel"/>
    <w:tmpl w:val="CF382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DBA2593"/>
    <w:multiLevelType w:val="hybridMultilevel"/>
    <w:tmpl w:val="9C308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DBB431B"/>
    <w:multiLevelType w:val="hybridMultilevel"/>
    <w:tmpl w:val="59AA6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F942AEB"/>
    <w:multiLevelType w:val="hybridMultilevel"/>
    <w:tmpl w:val="65F005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4"/>
  </w:num>
  <w:num w:numId="3">
    <w:abstractNumId w:val="23"/>
  </w:num>
  <w:num w:numId="4">
    <w:abstractNumId w:val="2"/>
  </w:num>
  <w:num w:numId="5">
    <w:abstractNumId w:val="3"/>
  </w:num>
  <w:num w:numId="6">
    <w:abstractNumId w:val="32"/>
  </w:num>
  <w:num w:numId="7">
    <w:abstractNumId w:val="18"/>
  </w:num>
  <w:num w:numId="8">
    <w:abstractNumId w:val="21"/>
  </w:num>
  <w:num w:numId="9">
    <w:abstractNumId w:val="16"/>
  </w:num>
  <w:num w:numId="10">
    <w:abstractNumId w:val="8"/>
  </w:num>
  <w:num w:numId="11">
    <w:abstractNumId w:val="7"/>
  </w:num>
  <w:num w:numId="12">
    <w:abstractNumId w:val="22"/>
  </w:num>
  <w:num w:numId="13">
    <w:abstractNumId w:val="0"/>
  </w:num>
  <w:num w:numId="14">
    <w:abstractNumId w:val="28"/>
  </w:num>
  <w:num w:numId="15">
    <w:abstractNumId w:val="5"/>
  </w:num>
  <w:num w:numId="16">
    <w:abstractNumId w:val="13"/>
  </w:num>
  <w:num w:numId="17">
    <w:abstractNumId w:val="26"/>
  </w:num>
  <w:num w:numId="18">
    <w:abstractNumId w:val="10"/>
  </w:num>
  <w:num w:numId="19">
    <w:abstractNumId w:val="27"/>
  </w:num>
  <w:num w:numId="20">
    <w:abstractNumId w:val="15"/>
  </w:num>
  <w:num w:numId="21">
    <w:abstractNumId w:val="29"/>
  </w:num>
  <w:num w:numId="22">
    <w:abstractNumId w:val="17"/>
  </w:num>
  <w:num w:numId="23">
    <w:abstractNumId w:val="4"/>
  </w:num>
  <w:num w:numId="24">
    <w:abstractNumId w:val="20"/>
  </w:num>
  <w:num w:numId="25">
    <w:abstractNumId w:val="19"/>
  </w:num>
  <w:num w:numId="26">
    <w:abstractNumId w:val="9"/>
  </w:num>
  <w:num w:numId="27">
    <w:abstractNumId w:val="24"/>
  </w:num>
  <w:num w:numId="28">
    <w:abstractNumId w:val="25"/>
  </w:num>
  <w:num w:numId="29">
    <w:abstractNumId w:val="12"/>
  </w:num>
  <w:num w:numId="30">
    <w:abstractNumId w:val="31"/>
  </w:num>
  <w:num w:numId="31">
    <w:abstractNumId w:val="11"/>
  </w:num>
  <w:num w:numId="32">
    <w:abstractNumId w:val="30"/>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doNotDisplayPageBoundaries/>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0sTQ2NbA0NjYwNzNT0lEKTi0uzszPAykwqgUANgUnbywAAAA="/>
  </w:docVars>
  <w:rsids>
    <w:rsidRoot w:val="00227160"/>
    <w:rsid w:val="00003DA2"/>
    <w:rsid w:val="0000702A"/>
    <w:rsid w:val="00015604"/>
    <w:rsid w:val="00021153"/>
    <w:rsid w:val="00021B44"/>
    <w:rsid w:val="00026F70"/>
    <w:rsid w:val="00027AE5"/>
    <w:rsid w:val="00032AED"/>
    <w:rsid w:val="0003394B"/>
    <w:rsid w:val="00034E14"/>
    <w:rsid w:val="00037921"/>
    <w:rsid w:val="000415EB"/>
    <w:rsid w:val="0004401B"/>
    <w:rsid w:val="00047015"/>
    <w:rsid w:val="0005041F"/>
    <w:rsid w:val="00053801"/>
    <w:rsid w:val="00053CB0"/>
    <w:rsid w:val="0005530F"/>
    <w:rsid w:val="00061419"/>
    <w:rsid w:val="00063CB0"/>
    <w:rsid w:val="0006605D"/>
    <w:rsid w:val="00067D1D"/>
    <w:rsid w:val="00067D83"/>
    <w:rsid w:val="00071679"/>
    <w:rsid w:val="000824DD"/>
    <w:rsid w:val="00083C5C"/>
    <w:rsid w:val="0008569D"/>
    <w:rsid w:val="00085DBF"/>
    <w:rsid w:val="00086628"/>
    <w:rsid w:val="000908A8"/>
    <w:rsid w:val="0009105B"/>
    <w:rsid w:val="000914D6"/>
    <w:rsid w:val="000962EA"/>
    <w:rsid w:val="00096AE4"/>
    <w:rsid w:val="000A16C9"/>
    <w:rsid w:val="000A46EA"/>
    <w:rsid w:val="000A497B"/>
    <w:rsid w:val="000A5B97"/>
    <w:rsid w:val="000B43ED"/>
    <w:rsid w:val="000B5D10"/>
    <w:rsid w:val="000B6D8C"/>
    <w:rsid w:val="000B751C"/>
    <w:rsid w:val="000C2B7E"/>
    <w:rsid w:val="000C68E5"/>
    <w:rsid w:val="000C735C"/>
    <w:rsid w:val="000C7BAB"/>
    <w:rsid w:val="000D170C"/>
    <w:rsid w:val="000D257F"/>
    <w:rsid w:val="000D6EDF"/>
    <w:rsid w:val="000E3C52"/>
    <w:rsid w:val="000E5552"/>
    <w:rsid w:val="000F0F66"/>
    <w:rsid w:val="000F1E71"/>
    <w:rsid w:val="000F1FF7"/>
    <w:rsid w:val="000F2476"/>
    <w:rsid w:val="000F4C2C"/>
    <w:rsid w:val="000F5D3F"/>
    <w:rsid w:val="000F726B"/>
    <w:rsid w:val="0010067D"/>
    <w:rsid w:val="00101E6E"/>
    <w:rsid w:val="00104366"/>
    <w:rsid w:val="00104886"/>
    <w:rsid w:val="00107DAF"/>
    <w:rsid w:val="001126D1"/>
    <w:rsid w:val="00112B98"/>
    <w:rsid w:val="001164D0"/>
    <w:rsid w:val="00116BFC"/>
    <w:rsid w:val="00116FD4"/>
    <w:rsid w:val="0012786F"/>
    <w:rsid w:val="0014160B"/>
    <w:rsid w:val="00146A8E"/>
    <w:rsid w:val="001503D6"/>
    <w:rsid w:val="00155953"/>
    <w:rsid w:val="00156339"/>
    <w:rsid w:val="00157F2C"/>
    <w:rsid w:val="00157F65"/>
    <w:rsid w:val="00161DD0"/>
    <w:rsid w:val="00163644"/>
    <w:rsid w:val="001637BA"/>
    <w:rsid w:val="0016389D"/>
    <w:rsid w:val="00165CD8"/>
    <w:rsid w:val="00166CDC"/>
    <w:rsid w:val="00166E4C"/>
    <w:rsid w:val="001709C0"/>
    <w:rsid w:val="00171057"/>
    <w:rsid w:val="00171D83"/>
    <w:rsid w:val="00172EAF"/>
    <w:rsid w:val="00173077"/>
    <w:rsid w:val="00173FE3"/>
    <w:rsid w:val="0018338D"/>
    <w:rsid w:val="00183C86"/>
    <w:rsid w:val="001900C3"/>
    <w:rsid w:val="00190636"/>
    <w:rsid w:val="00192A0E"/>
    <w:rsid w:val="00192CAE"/>
    <w:rsid w:val="00197813"/>
    <w:rsid w:val="001A1B25"/>
    <w:rsid w:val="001A37B0"/>
    <w:rsid w:val="001A7755"/>
    <w:rsid w:val="001B14C5"/>
    <w:rsid w:val="001B6431"/>
    <w:rsid w:val="001D3292"/>
    <w:rsid w:val="001D5D9F"/>
    <w:rsid w:val="001E00EC"/>
    <w:rsid w:val="001E1396"/>
    <w:rsid w:val="001E1B0F"/>
    <w:rsid w:val="001E2841"/>
    <w:rsid w:val="001E7E76"/>
    <w:rsid w:val="001F03FB"/>
    <w:rsid w:val="001F0C60"/>
    <w:rsid w:val="001F2A90"/>
    <w:rsid w:val="001F39AC"/>
    <w:rsid w:val="001F4282"/>
    <w:rsid w:val="002054B6"/>
    <w:rsid w:val="002058D5"/>
    <w:rsid w:val="00207266"/>
    <w:rsid w:val="00207DFD"/>
    <w:rsid w:val="002159AF"/>
    <w:rsid w:val="00215F94"/>
    <w:rsid w:val="00222BBB"/>
    <w:rsid w:val="002249C7"/>
    <w:rsid w:val="00224A28"/>
    <w:rsid w:val="002250B1"/>
    <w:rsid w:val="00225A8C"/>
    <w:rsid w:val="0022661D"/>
    <w:rsid w:val="00227160"/>
    <w:rsid w:val="002271C7"/>
    <w:rsid w:val="00230362"/>
    <w:rsid w:val="002329F7"/>
    <w:rsid w:val="00235187"/>
    <w:rsid w:val="00237B4A"/>
    <w:rsid w:val="002408B2"/>
    <w:rsid w:val="00241FF4"/>
    <w:rsid w:val="0024204E"/>
    <w:rsid w:val="00242054"/>
    <w:rsid w:val="00244F92"/>
    <w:rsid w:val="00245191"/>
    <w:rsid w:val="00245904"/>
    <w:rsid w:val="002463B8"/>
    <w:rsid w:val="00246F01"/>
    <w:rsid w:val="002549E6"/>
    <w:rsid w:val="0026167B"/>
    <w:rsid w:val="002630CC"/>
    <w:rsid w:val="00264A53"/>
    <w:rsid w:val="002663BE"/>
    <w:rsid w:val="00272962"/>
    <w:rsid w:val="00273AC6"/>
    <w:rsid w:val="00274DA1"/>
    <w:rsid w:val="00275A9B"/>
    <w:rsid w:val="00275F11"/>
    <w:rsid w:val="00276A5B"/>
    <w:rsid w:val="00286541"/>
    <w:rsid w:val="00286554"/>
    <w:rsid w:val="00287F87"/>
    <w:rsid w:val="0029091D"/>
    <w:rsid w:val="00290F2B"/>
    <w:rsid w:val="0029111A"/>
    <w:rsid w:val="00294238"/>
    <w:rsid w:val="002A2838"/>
    <w:rsid w:val="002A332A"/>
    <w:rsid w:val="002A4387"/>
    <w:rsid w:val="002A4F74"/>
    <w:rsid w:val="002B0B58"/>
    <w:rsid w:val="002B0B95"/>
    <w:rsid w:val="002B31AC"/>
    <w:rsid w:val="002B4575"/>
    <w:rsid w:val="002B4C06"/>
    <w:rsid w:val="002B6BB4"/>
    <w:rsid w:val="002C05AD"/>
    <w:rsid w:val="002C1B18"/>
    <w:rsid w:val="002C2BD0"/>
    <w:rsid w:val="002C3453"/>
    <w:rsid w:val="002C5C1C"/>
    <w:rsid w:val="002C7608"/>
    <w:rsid w:val="002D0C74"/>
    <w:rsid w:val="002D58AA"/>
    <w:rsid w:val="002D6961"/>
    <w:rsid w:val="002E0D24"/>
    <w:rsid w:val="002E1CF5"/>
    <w:rsid w:val="002E35AD"/>
    <w:rsid w:val="002E6B8C"/>
    <w:rsid w:val="002F0BFF"/>
    <w:rsid w:val="002F152E"/>
    <w:rsid w:val="002F1CDA"/>
    <w:rsid w:val="00303DBA"/>
    <w:rsid w:val="0030641F"/>
    <w:rsid w:val="003123BF"/>
    <w:rsid w:val="00312FBD"/>
    <w:rsid w:val="00314033"/>
    <w:rsid w:val="003148D3"/>
    <w:rsid w:val="0031750A"/>
    <w:rsid w:val="003177E7"/>
    <w:rsid w:val="003205FF"/>
    <w:rsid w:val="003207F6"/>
    <w:rsid w:val="00330BD2"/>
    <w:rsid w:val="003319E4"/>
    <w:rsid w:val="00331BC2"/>
    <w:rsid w:val="00335615"/>
    <w:rsid w:val="00335AAB"/>
    <w:rsid w:val="00336D1A"/>
    <w:rsid w:val="00336D1F"/>
    <w:rsid w:val="003372CC"/>
    <w:rsid w:val="00337A01"/>
    <w:rsid w:val="00342B39"/>
    <w:rsid w:val="003457DA"/>
    <w:rsid w:val="00355147"/>
    <w:rsid w:val="003568C2"/>
    <w:rsid w:val="003663AD"/>
    <w:rsid w:val="00366921"/>
    <w:rsid w:val="00371132"/>
    <w:rsid w:val="00374469"/>
    <w:rsid w:val="003745AF"/>
    <w:rsid w:val="003771B2"/>
    <w:rsid w:val="003777B9"/>
    <w:rsid w:val="00380653"/>
    <w:rsid w:val="00380F81"/>
    <w:rsid w:val="00381FCD"/>
    <w:rsid w:val="00384A23"/>
    <w:rsid w:val="0039048D"/>
    <w:rsid w:val="0039172B"/>
    <w:rsid w:val="00395F76"/>
    <w:rsid w:val="00396D15"/>
    <w:rsid w:val="00397A8E"/>
    <w:rsid w:val="00397BAF"/>
    <w:rsid w:val="003A02D9"/>
    <w:rsid w:val="003A1D62"/>
    <w:rsid w:val="003A3EB3"/>
    <w:rsid w:val="003A4579"/>
    <w:rsid w:val="003A5E24"/>
    <w:rsid w:val="003A7D90"/>
    <w:rsid w:val="003B0172"/>
    <w:rsid w:val="003B14F3"/>
    <w:rsid w:val="003B73B6"/>
    <w:rsid w:val="003C012C"/>
    <w:rsid w:val="003C0537"/>
    <w:rsid w:val="003C0B02"/>
    <w:rsid w:val="003C2F12"/>
    <w:rsid w:val="003C49D2"/>
    <w:rsid w:val="003C7EE7"/>
    <w:rsid w:val="003D4E9E"/>
    <w:rsid w:val="003D7135"/>
    <w:rsid w:val="003E2EBC"/>
    <w:rsid w:val="003E3704"/>
    <w:rsid w:val="003E4F99"/>
    <w:rsid w:val="003E5C0E"/>
    <w:rsid w:val="003E6C02"/>
    <w:rsid w:val="003F0423"/>
    <w:rsid w:val="003F1A68"/>
    <w:rsid w:val="003F2702"/>
    <w:rsid w:val="00404D6A"/>
    <w:rsid w:val="00405243"/>
    <w:rsid w:val="0040543E"/>
    <w:rsid w:val="0040556C"/>
    <w:rsid w:val="00405B49"/>
    <w:rsid w:val="00405B94"/>
    <w:rsid w:val="004075EE"/>
    <w:rsid w:val="00413063"/>
    <w:rsid w:val="00414D1E"/>
    <w:rsid w:val="00423A0D"/>
    <w:rsid w:val="0042463B"/>
    <w:rsid w:val="004250B7"/>
    <w:rsid w:val="004261FD"/>
    <w:rsid w:val="00427F2C"/>
    <w:rsid w:val="00427F75"/>
    <w:rsid w:val="00433465"/>
    <w:rsid w:val="004347F3"/>
    <w:rsid w:val="0043605B"/>
    <w:rsid w:val="004416EA"/>
    <w:rsid w:val="0044186C"/>
    <w:rsid w:val="00442236"/>
    <w:rsid w:val="00442D46"/>
    <w:rsid w:val="00443114"/>
    <w:rsid w:val="00445488"/>
    <w:rsid w:val="00450163"/>
    <w:rsid w:val="00456672"/>
    <w:rsid w:val="00457186"/>
    <w:rsid w:val="00457C7B"/>
    <w:rsid w:val="00460613"/>
    <w:rsid w:val="00463C5D"/>
    <w:rsid w:val="004644D9"/>
    <w:rsid w:val="00464FD6"/>
    <w:rsid w:val="00467F74"/>
    <w:rsid w:val="004700E3"/>
    <w:rsid w:val="00470ACF"/>
    <w:rsid w:val="004737D2"/>
    <w:rsid w:val="00476A28"/>
    <w:rsid w:val="00477EFE"/>
    <w:rsid w:val="00481DB7"/>
    <w:rsid w:val="004840D7"/>
    <w:rsid w:val="0048564C"/>
    <w:rsid w:val="004906A4"/>
    <w:rsid w:val="0049146B"/>
    <w:rsid w:val="00492D52"/>
    <w:rsid w:val="00493C58"/>
    <w:rsid w:val="00495EF4"/>
    <w:rsid w:val="0049604C"/>
    <w:rsid w:val="004A3132"/>
    <w:rsid w:val="004A439D"/>
    <w:rsid w:val="004A49D5"/>
    <w:rsid w:val="004A676F"/>
    <w:rsid w:val="004A75A5"/>
    <w:rsid w:val="004B0856"/>
    <w:rsid w:val="004B1887"/>
    <w:rsid w:val="004B3E6A"/>
    <w:rsid w:val="004B3FD0"/>
    <w:rsid w:val="004C006B"/>
    <w:rsid w:val="004C027A"/>
    <w:rsid w:val="004D03FF"/>
    <w:rsid w:val="004D6722"/>
    <w:rsid w:val="004E4368"/>
    <w:rsid w:val="004E4AD9"/>
    <w:rsid w:val="004E4AFD"/>
    <w:rsid w:val="004E63FA"/>
    <w:rsid w:val="004E6C41"/>
    <w:rsid w:val="004E7B07"/>
    <w:rsid w:val="004F0E43"/>
    <w:rsid w:val="004F1CAF"/>
    <w:rsid w:val="004F2B1D"/>
    <w:rsid w:val="004F3420"/>
    <w:rsid w:val="004F48CE"/>
    <w:rsid w:val="004F49D5"/>
    <w:rsid w:val="004F5811"/>
    <w:rsid w:val="004F5E8F"/>
    <w:rsid w:val="00500DA1"/>
    <w:rsid w:val="00501834"/>
    <w:rsid w:val="00503262"/>
    <w:rsid w:val="00503A03"/>
    <w:rsid w:val="00506331"/>
    <w:rsid w:val="00514916"/>
    <w:rsid w:val="00517406"/>
    <w:rsid w:val="005204B9"/>
    <w:rsid w:val="0052094F"/>
    <w:rsid w:val="00522659"/>
    <w:rsid w:val="00523AA1"/>
    <w:rsid w:val="005251C7"/>
    <w:rsid w:val="00525830"/>
    <w:rsid w:val="00525AFF"/>
    <w:rsid w:val="0052692A"/>
    <w:rsid w:val="00526F2F"/>
    <w:rsid w:val="00527C61"/>
    <w:rsid w:val="0053308A"/>
    <w:rsid w:val="00535CDB"/>
    <w:rsid w:val="00535D74"/>
    <w:rsid w:val="00540040"/>
    <w:rsid w:val="00542187"/>
    <w:rsid w:val="00545924"/>
    <w:rsid w:val="005469CB"/>
    <w:rsid w:val="00553413"/>
    <w:rsid w:val="00553B98"/>
    <w:rsid w:val="00553E05"/>
    <w:rsid w:val="00555083"/>
    <w:rsid w:val="005558B6"/>
    <w:rsid w:val="0056203C"/>
    <w:rsid w:val="00565BC5"/>
    <w:rsid w:val="0057062B"/>
    <w:rsid w:val="00572518"/>
    <w:rsid w:val="0057438A"/>
    <w:rsid w:val="00574FB6"/>
    <w:rsid w:val="00575E09"/>
    <w:rsid w:val="00577770"/>
    <w:rsid w:val="005814D0"/>
    <w:rsid w:val="00584B9C"/>
    <w:rsid w:val="00585F63"/>
    <w:rsid w:val="0058607E"/>
    <w:rsid w:val="0059271C"/>
    <w:rsid w:val="00592F2D"/>
    <w:rsid w:val="005964F6"/>
    <w:rsid w:val="005A01B5"/>
    <w:rsid w:val="005A0C36"/>
    <w:rsid w:val="005A1F27"/>
    <w:rsid w:val="005A3E31"/>
    <w:rsid w:val="005A402A"/>
    <w:rsid w:val="005B00D2"/>
    <w:rsid w:val="005B176C"/>
    <w:rsid w:val="005B2B97"/>
    <w:rsid w:val="005B64F4"/>
    <w:rsid w:val="005B6F50"/>
    <w:rsid w:val="005C1167"/>
    <w:rsid w:val="005C1198"/>
    <w:rsid w:val="005C3124"/>
    <w:rsid w:val="005C6C8D"/>
    <w:rsid w:val="005C72C1"/>
    <w:rsid w:val="005D2034"/>
    <w:rsid w:val="005D72DB"/>
    <w:rsid w:val="005D79C4"/>
    <w:rsid w:val="005E07F8"/>
    <w:rsid w:val="005E5A17"/>
    <w:rsid w:val="005E69B1"/>
    <w:rsid w:val="005F0370"/>
    <w:rsid w:val="005F1D9B"/>
    <w:rsid w:val="005F44A8"/>
    <w:rsid w:val="005F5483"/>
    <w:rsid w:val="005F577F"/>
    <w:rsid w:val="005F666E"/>
    <w:rsid w:val="00600A06"/>
    <w:rsid w:val="00603729"/>
    <w:rsid w:val="00606B17"/>
    <w:rsid w:val="00607B05"/>
    <w:rsid w:val="00607C8A"/>
    <w:rsid w:val="00612961"/>
    <w:rsid w:val="0061332B"/>
    <w:rsid w:val="00613DC4"/>
    <w:rsid w:val="0061402E"/>
    <w:rsid w:val="00614277"/>
    <w:rsid w:val="006163DC"/>
    <w:rsid w:val="00616FDD"/>
    <w:rsid w:val="006212BC"/>
    <w:rsid w:val="00627CDE"/>
    <w:rsid w:val="006300EF"/>
    <w:rsid w:val="00630E98"/>
    <w:rsid w:val="0063670C"/>
    <w:rsid w:val="00640AAE"/>
    <w:rsid w:val="0064244B"/>
    <w:rsid w:val="0064798E"/>
    <w:rsid w:val="00651D75"/>
    <w:rsid w:val="00652273"/>
    <w:rsid w:val="006551C4"/>
    <w:rsid w:val="006570D2"/>
    <w:rsid w:val="0066174B"/>
    <w:rsid w:val="00662943"/>
    <w:rsid w:val="00663E8B"/>
    <w:rsid w:val="00663FCE"/>
    <w:rsid w:val="00665E7F"/>
    <w:rsid w:val="00670CDB"/>
    <w:rsid w:val="00670F23"/>
    <w:rsid w:val="00673D01"/>
    <w:rsid w:val="006747DE"/>
    <w:rsid w:val="00675685"/>
    <w:rsid w:val="0067683A"/>
    <w:rsid w:val="00676DC8"/>
    <w:rsid w:val="00677238"/>
    <w:rsid w:val="00677E13"/>
    <w:rsid w:val="006809D2"/>
    <w:rsid w:val="006816CD"/>
    <w:rsid w:val="00681DA0"/>
    <w:rsid w:val="006852FE"/>
    <w:rsid w:val="006A02C7"/>
    <w:rsid w:val="006A0A20"/>
    <w:rsid w:val="006A201B"/>
    <w:rsid w:val="006A759B"/>
    <w:rsid w:val="006B475E"/>
    <w:rsid w:val="006B4798"/>
    <w:rsid w:val="006B7713"/>
    <w:rsid w:val="006C1829"/>
    <w:rsid w:val="006C22CA"/>
    <w:rsid w:val="006C3179"/>
    <w:rsid w:val="006C5D90"/>
    <w:rsid w:val="006D11BF"/>
    <w:rsid w:val="006D338C"/>
    <w:rsid w:val="006D3753"/>
    <w:rsid w:val="006D3DD8"/>
    <w:rsid w:val="006E34A0"/>
    <w:rsid w:val="007006C4"/>
    <w:rsid w:val="00701108"/>
    <w:rsid w:val="0070379B"/>
    <w:rsid w:val="00705132"/>
    <w:rsid w:val="007051C3"/>
    <w:rsid w:val="00705A2B"/>
    <w:rsid w:val="007079DD"/>
    <w:rsid w:val="00710AAF"/>
    <w:rsid w:val="00711A3F"/>
    <w:rsid w:val="0071252F"/>
    <w:rsid w:val="00714D07"/>
    <w:rsid w:val="007153CF"/>
    <w:rsid w:val="00722BB2"/>
    <w:rsid w:val="0072333C"/>
    <w:rsid w:val="00730167"/>
    <w:rsid w:val="00731A6E"/>
    <w:rsid w:val="007322BB"/>
    <w:rsid w:val="00732EBE"/>
    <w:rsid w:val="00734A81"/>
    <w:rsid w:val="007371F5"/>
    <w:rsid w:val="007423F3"/>
    <w:rsid w:val="00743D33"/>
    <w:rsid w:val="00744602"/>
    <w:rsid w:val="007464DB"/>
    <w:rsid w:val="00746953"/>
    <w:rsid w:val="00751047"/>
    <w:rsid w:val="00751CCF"/>
    <w:rsid w:val="00752D29"/>
    <w:rsid w:val="007530AB"/>
    <w:rsid w:val="00761F4D"/>
    <w:rsid w:val="00762227"/>
    <w:rsid w:val="0076319B"/>
    <w:rsid w:val="00764D3D"/>
    <w:rsid w:val="0076631B"/>
    <w:rsid w:val="0076785A"/>
    <w:rsid w:val="007716FC"/>
    <w:rsid w:val="0077291D"/>
    <w:rsid w:val="00780A96"/>
    <w:rsid w:val="00783B4C"/>
    <w:rsid w:val="00784B8F"/>
    <w:rsid w:val="00784E25"/>
    <w:rsid w:val="007876B9"/>
    <w:rsid w:val="00790AB8"/>
    <w:rsid w:val="00791D28"/>
    <w:rsid w:val="007927F8"/>
    <w:rsid w:val="007A19BA"/>
    <w:rsid w:val="007A22DB"/>
    <w:rsid w:val="007A26D1"/>
    <w:rsid w:val="007A6BEA"/>
    <w:rsid w:val="007B2B89"/>
    <w:rsid w:val="007B37D6"/>
    <w:rsid w:val="007B4405"/>
    <w:rsid w:val="007B4586"/>
    <w:rsid w:val="007B4D08"/>
    <w:rsid w:val="007C2046"/>
    <w:rsid w:val="007C35A1"/>
    <w:rsid w:val="007C4279"/>
    <w:rsid w:val="007C5507"/>
    <w:rsid w:val="007C61F7"/>
    <w:rsid w:val="007D113D"/>
    <w:rsid w:val="007D6E83"/>
    <w:rsid w:val="007E0901"/>
    <w:rsid w:val="007E443F"/>
    <w:rsid w:val="007E546F"/>
    <w:rsid w:val="007E6E11"/>
    <w:rsid w:val="007F0D9F"/>
    <w:rsid w:val="007F2460"/>
    <w:rsid w:val="007F3C17"/>
    <w:rsid w:val="007F3D96"/>
    <w:rsid w:val="007F6017"/>
    <w:rsid w:val="007F6427"/>
    <w:rsid w:val="007F69BD"/>
    <w:rsid w:val="00802D5A"/>
    <w:rsid w:val="00804137"/>
    <w:rsid w:val="00805DCE"/>
    <w:rsid w:val="008065F1"/>
    <w:rsid w:val="008157FF"/>
    <w:rsid w:val="00816467"/>
    <w:rsid w:val="00817C44"/>
    <w:rsid w:val="00820C7E"/>
    <w:rsid w:val="00825D9C"/>
    <w:rsid w:val="00825F0B"/>
    <w:rsid w:val="008378A3"/>
    <w:rsid w:val="008475C1"/>
    <w:rsid w:val="00850E48"/>
    <w:rsid w:val="00851611"/>
    <w:rsid w:val="00851FB5"/>
    <w:rsid w:val="00853B27"/>
    <w:rsid w:val="00853CFA"/>
    <w:rsid w:val="00853DF6"/>
    <w:rsid w:val="00854FB7"/>
    <w:rsid w:val="0085613E"/>
    <w:rsid w:val="00871BE9"/>
    <w:rsid w:val="00876D30"/>
    <w:rsid w:val="008773B1"/>
    <w:rsid w:val="00877857"/>
    <w:rsid w:val="008800B7"/>
    <w:rsid w:val="008800FF"/>
    <w:rsid w:val="00880D89"/>
    <w:rsid w:val="008824C0"/>
    <w:rsid w:val="00886119"/>
    <w:rsid w:val="00892561"/>
    <w:rsid w:val="0089483D"/>
    <w:rsid w:val="0089683F"/>
    <w:rsid w:val="008A04D0"/>
    <w:rsid w:val="008A079B"/>
    <w:rsid w:val="008A7CB0"/>
    <w:rsid w:val="008A7E0F"/>
    <w:rsid w:val="008B0974"/>
    <w:rsid w:val="008B1619"/>
    <w:rsid w:val="008B2165"/>
    <w:rsid w:val="008B25BE"/>
    <w:rsid w:val="008B407C"/>
    <w:rsid w:val="008B464E"/>
    <w:rsid w:val="008B4E70"/>
    <w:rsid w:val="008B5E20"/>
    <w:rsid w:val="008B5EA5"/>
    <w:rsid w:val="008C3DFB"/>
    <w:rsid w:val="008C436D"/>
    <w:rsid w:val="008C4D38"/>
    <w:rsid w:val="008C569C"/>
    <w:rsid w:val="008C6FDF"/>
    <w:rsid w:val="008C71ED"/>
    <w:rsid w:val="008C783D"/>
    <w:rsid w:val="008D0435"/>
    <w:rsid w:val="008D27AA"/>
    <w:rsid w:val="008D485B"/>
    <w:rsid w:val="008D4EFA"/>
    <w:rsid w:val="008E087A"/>
    <w:rsid w:val="008E6DB5"/>
    <w:rsid w:val="008E7FE9"/>
    <w:rsid w:val="008F098B"/>
    <w:rsid w:val="008F1DEC"/>
    <w:rsid w:val="009002C4"/>
    <w:rsid w:val="00900B14"/>
    <w:rsid w:val="0090155B"/>
    <w:rsid w:val="0090603C"/>
    <w:rsid w:val="00906840"/>
    <w:rsid w:val="00907773"/>
    <w:rsid w:val="0091208B"/>
    <w:rsid w:val="0091243A"/>
    <w:rsid w:val="00914104"/>
    <w:rsid w:val="0092259B"/>
    <w:rsid w:val="009227D7"/>
    <w:rsid w:val="009234CC"/>
    <w:rsid w:val="00926CC8"/>
    <w:rsid w:val="00935B8D"/>
    <w:rsid w:val="00936CB8"/>
    <w:rsid w:val="00937CCF"/>
    <w:rsid w:val="0094194C"/>
    <w:rsid w:val="00941ED2"/>
    <w:rsid w:val="00943045"/>
    <w:rsid w:val="009440B1"/>
    <w:rsid w:val="00944233"/>
    <w:rsid w:val="00944FDC"/>
    <w:rsid w:val="00945AF1"/>
    <w:rsid w:val="00945D9A"/>
    <w:rsid w:val="00947E3A"/>
    <w:rsid w:val="0095284B"/>
    <w:rsid w:val="009529B7"/>
    <w:rsid w:val="00953F31"/>
    <w:rsid w:val="00954577"/>
    <w:rsid w:val="0095616B"/>
    <w:rsid w:val="009564B9"/>
    <w:rsid w:val="009600E3"/>
    <w:rsid w:val="009603F3"/>
    <w:rsid w:val="009612C0"/>
    <w:rsid w:val="009621CF"/>
    <w:rsid w:val="00967AEE"/>
    <w:rsid w:val="00970E9B"/>
    <w:rsid w:val="00976DA5"/>
    <w:rsid w:val="00980F8E"/>
    <w:rsid w:val="009817F1"/>
    <w:rsid w:val="00984285"/>
    <w:rsid w:val="00985854"/>
    <w:rsid w:val="00986339"/>
    <w:rsid w:val="00987816"/>
    <w:rsid w:val="0099086C"/>
    <w:rsid w:val="009935BE"/>
    <w:rsid w:val="00993D82"/>
    <w:rsid w:val="00997A11"/>
    <w:rsid w:val="009A1B5C"/>
    <w:rsid w:val="009A2B64"/>
    <w:rsid w:val="009A4145"/>
    <w:rsid w:val="009A6452"/>
    <w:rsid w:val="009B1BED"/>
    <w:rsid w:val="009B3968"/>
    <w:rsid w:val="009B434C"/>
    <w:rsid w:val="009B6219"/>
    <w:rsid w:val="009B72D9"/>
    <w:rsid w:val="009C04F3"/>
    <w:rsid w:val="009C16E5"/>
    <w:rsid w:val="009D283E"/>
    <w:rsid w:val="009D5CC4"/>
    <w:rsid w:val="009E0887"/>
    <w:rsid w:val="009E188C"/>
    <w:rsid w:val="009E5FA6"/>
    <w:rsid w:val="009E6978"/>
    <w:rsid w:val="009F1F81"/>
    <w:rsid w:val="009F24C5"/>
    <w:rsid w:val="009F3CF1"/>
    <w:rsid w:val="009F7088"/>
    <w:rsid w:val="009F753C"/>
    <w:rsid w:val="00A00EEA"/>
    <w:rsid w:val="00A01AB3"/>
    <w:rsid w:val="00A04932"/>
    <w:rsid w:val="00A06FC5"/>
    <w:rsid w:val="00A114A7"/>
    <w:rsid w:val="00A137F3"/>
    <w:rsid w:val="00A13D31"/>
    <w:rsid w:val="00A14040"/>
    <w:rsid w:val="00A14BAF"/>
    <w:rsid w:val="00A15885"/>
    <w:rsid w:val="00A15BA4"/>
    <w:rsid w:val="00A20B47"/>
    <w:rsid w:val="00A214B7"/>
    <w:rsid w:val="00A22CA9"/>
    <w:rsid w:val="00A23427"/>
    <w:rsid w:val="00A24E5C"/>
    <w:rsid w:val="00A25EEE"/>
    <w:rsid w:val="00A26C78"/>
    <w:rsid w:val="00A346A4"/>
    <w:rsid w:val="00A40F1A"/>
    <w:rsid w:val="00A42462"/>
    <w:rsid w:val="00A4386F"/>
    <w:rsid w:val="00A44B1C"/>
    <w:rsid w:val="00A45935"/>
    <w:rsid w:val="00A46C95"/>
    <w:rsid w:val="00A47C16"/>
    <w:rsid w:val="00A548A4"/>
    <w:rsid w:val="00A54A88"/>
    <w:rsid w:val="00A55A07"/>
    <w:rsid w:val="00A5686E"/>
    <w:rsid w:val="00A60438"/>
    <w:rsid w:val="00A62756"/>
    <w:rsid w:val="00A64906"/>
    <w:rsid w:val="00A6511D"/>
    <w:rsid w:val="00A70698"/>
    <w:rsid w:val="00A72B01"/>
    <w:rsid w:val="00A7730D"/>
    <w:rsid w:val="00A81180"/>
    <w:rsid w:val="00A82413"/>
    <w:rsid w:val="00A92150"/>
    <w:rsid w:val="00A935A0"/>
    <w:rsid w:val="00A93C9F"/>
    <w:rsid w:val="00A94387"/>
    <w:rsid w:val="00A94776"/>
    <w:rsid w:val="00A97D3D"/>
    <w:rsid w:val="00AA0ED0"/>
    <w:rsid w:val="00AA3505"/>
    <w:rsid w:val="00AB0414"/>
    <w:rsid w:val="00AB0795"/>
    <w:rsid w:val="00AB142A"/>
    <w:rsid w:val="00AB279F"/>
    <w:rsid w:val="00AB3E2A"/>
    <w:rsid w:val="00AB3FC7"/>
    <w:rsid w:val="00AB485C"/>
    <w:rsid w:val="00AB63EC"/>
    <w:rsid w:val="00AC25D7"/>
    <w:rsid w:val="00AC38D8"/>
    <w:rsid w:val="00AC3D6C"/>
    <w:rsid w:val="00AC5AD0"/>
    <w:rsid w:val="00AD1E90"/>
    <w:rsid w:val="00AD79DC"/>
    <w:rsid w:val="00AE13AB"/>
    <w:rsid w:val="00AE14B4"/>
    <w:rsid w:val="00AE1B13"/>
    <w:rsid w:val="00AE3DCC"/>
    <w:rsid w:val="00AE4681"/>
    <w:rsid w:val="00AF4829"/>
    <w:rsid w:val="00AF7E5D"/>
    <w:rsid w:val="00B014E8"/>
    <w:rsid w:val="00B022BC"/>
    <w:rsid w:val="00B069B7"/>
    <w:rsid w:val="00B163F1"/>
    <w:rsid w:val="00B17B5A"/>
    <w:rsid w:val="00B22917"/>
    <w:rsid w:val="00B22946"/>
    <w:rsid w:val="00B23E9A"/>
    <w:rsid w:val="00B27CAB"/>
    <w:rsid w:val="00B30937"/>
    <w:rsid w:val="00B3229C"/>
    <w:rsid w:val="00B32E4E"/>
    <w:rsid w:val="00B33A7E"/>
    <w:rsid w:val="00B35C63"/>
    <w:rsid w:val="00B4035F"/>
    <w:rsid w:val="00B4313E"/>
    <w:rsid w:val="00B433AA"/>
    <w:rsid w:val="00B44B46"/>
    <w:rsid w:val="00B44DC1"/>
    <w:rsid w:val="00B44FC3"/>
    <w:rsid w:val="00B47436"/>
    <w:rsid w:val="00B47B6A"/>
    <w:rsid w:val="00B51350"/>
    <w:rsid w:val="00B57B35"/>
    <w:rsid w:val="00B63353"/>
    <w:rsid w:val="00B6726D"/>
    <w:rsid w:val="00B67A7B"/>
    <w:rsid w:val="00B71327"/>
    <w:rsid w:val="00B72272"/>
    <w:rsid w:val="00B72BE9"/>
    <w:rsid w:val="00B74D57"/>
    <w:rsid w:val="00B75A12"/>
    <w:rsid w:val="00B80FCF"/>
    <w:rsid w:val="00B8321B"/>
    <w:rsid w:val="00B90984"/>
    <w:rsid w:val="00B90F2F"/>
    <w:rsid w:val="00B922B5"/>
    <w:rsid w:val="00B95709"/>
    <w:rsid w:val="00B960D0"/>
    <w:rsid w:val="00B96B79"/>
    <w:rsid w:val="00BA2A97"/>
    <w:rsid w:val="00BA3183"/>
    <w:rsid w:val="00BA3C1B"/>
    <w:rsid w:val="00BA57DC"/>
    <w:rsid w:val="00BB0F00"/>
    <w:rsid w:val="00BB1310"/>
    <w:rsid w:val="00BB3B46"/>
    <w:rsid w:val="00BB51F3"/>
    <w:rsid w:val="00BB6831"/>
    <w:rsid w:val="00BC7C7B"/>
    <w:rsid w:val="00BC7D6D"/>
    <w:rsid w:val="00BD12DD"/>
    <w:rsid w:val="00BD30A8"/>
    <w:rsid w:val="00BE154C"/>
    <w:rsid w:val="00BE52A4"/>
    <w:rsid w:val="00BE580F"/>
    <w:rsid w:val="00BE5F65"/>
    <w:rsid w:val="00BE62B9"/>
    <w:rsid w:val="00BE6E9C"/>
    <w:rsid w:val="00BF6DBF"/>
    <w:rsid w:val="00C027E8"/>
    <w:rsid w:val="00C029E2"/>
    <w:rsid w:val="00C04366"/>
    <w:rsid w:val="00C053E4"/>
    <w:rsid w:val="00C20B06"/>
    <w:rsid w:val="00C2773F"/>
    <w:rsid w:val="00C361A9"/>
    <w:rsid w:val="00C40A15"/>
    <w:rsid w:val="00C40E68"/>
    <w:rsid w:val="00C4559F"/>
    <w:rsid w:val="00C466E8"/>
    <w:rsid w:val="00C4678F"/>
    <w:rsid w:val="00C46E1F"/>
    <w:rsid w:val="00C47D74"/>
    <w:rsid w:val="00C508C1"/>
    <w:rsid w:val="00C52336"/>
    <w:rsid w:val="00C53BEE"/>
    <w:rsid w:val="00C60DC7"/>
    <w:rsid w:val="00C630F2"/>
    <w:rsid w:val="00C6541C"/>
    <w:rsid w:val="00C65EDB"/>
    <w:rsid w:val="00C67ABA"/>
    <w:rsid w:val="00C71339"/>
    <w:rsid w:val="00C71C2E"/>
    <w:rsid w:val="00C72B8D"/>
    <w:rsid w:val="00C7678E"/>
    <w:rsid w:val="00C7796E"/>
    <w:rsid w:val="00C82067"/>
    <w:rsid w:val="00C84D9D"/>
    <w:rsid w:val="00C870BE"/>
    <w:rsid w:val="00C903C4"/>
    <w:rsid w:val="00C9181E"/>
    <w:rsid w:val="00C939F8"/>
    <w:rsid w:val="00C964CC"/>
    <w:rsid w:val="00CA03CD"/>
    <w:rsid w:val="00CA047F"/>
    <w:rsid w:val="00CB1B5C"/>
    <w:rsid w:val="00CB3494"/>
    <w:rsid w:val="00CB3922"/>
    <w:rsid w:val="00CC033D"/>
    <w:rsid w:val="00CC03AB"/>
    <w:rsid w:val="00CC29C7"/>
    <w:rsid w:val="00CC2A10"/>
    <w:rsid w:val="00CC31C6"/>
    <w:rsid w:val="00CC47D4"/>
    <w:rsid w:val="00CC4B52"/>
    <w:rsid w:val="00CD2AE3"/>
    <w:rsid w:val="00CE0AEC"/>
    <w:rsid w:val="00CE5DA3"/>
    <w:rsid w:val="00CE65E1"/>
    <w:rsid w:val="00CE79B0"/>
    <w:rsid w:val="00CF1E34"/>
    <w:rsid w:val="00CF1EA4"/>
    <w:rsid w:val="00CF4BE7"/>
    <w:rsid w:val="00CF5901"/>
    <w:rsid w:val="00CF6545"/>
    <w:rsid w:val="00CF775A"/>
    <w:rsid w:val="00D00EE4"/>
    <w:rsid w:val="00D02EEA"/>
    <w:rsid w:val="00D10E6A"/>
    <w:rsid w:val="00D11D63"/>
    <w:rsid w:val="00D12437"/>
    <w:rsid w:val="00D13270"/>
    <w:rsid w:val="00D17BD9"/>
    <w:rsid w:val="00D17CCE"/>
    <w:rsid w:val="00D20451"/>
    <w:rsid w:val="00D26DD6"/>
    <w:rsid w:val="00D31E5B"/>
    <w:rsid w:val="00D36253"/>
    <w:rsid w:val="00D37367"/>
    <w:rsid w:val="00D3797D"/>
    <w:rsid w:val="00D43E88"/>
    <w:rsid w:val="00D43F61"/>
    <w:rsid w:val="00D45689"/>
    <w:rsid w:val="00D50566"/>
    <w:rsid w:val="00D5102A"/>
    <w:rsid w:val="00D52292"/>
    <w:rsid w:val="00D5242D"/>
    <w:rsid w:val="00D54109"/>
    <w:rsid w:val="00D543C1"/>
    <w:rsid w:val="00D57529"/>
    <w:rsid w:val="00D61FF9"/>
    <w:rsid w:val="00D64D20"/>
    <w:rsid w:val="00D72343"/>
    <w:rsid w:val="00D72C78"/>
    <w:rsid w:val="00D74AA1"/>
    <w:rsid w:val="00D81B54"/>
    <w:rsid w:val="00D859C6"/>
    <w:rsid w:val="00D87723"/>
    <w:rsid w:val="00D9656A"/>
    <w:rsid w:val="00D97B50"/>
    <w:rsid w:val="00DA0530"/>
    <w:rsid w:val="00DA11AE"/>
    <w:rsid w:val="00DA3B2F"/>
    <w:rsid w:val="00DA4AA3"/>
    <w:rsid w:val="00DA6A1A"/>
    <w:rsid w:val="00DB09D7"/>
    <w:rsid w:val="00DB1332"/>
    <w:rsid w:val="00DB19A4"/>
    <w:rsid w:val="00DB3D83"/>
    <w:rsid w:val="00DB503E"/>
    <w:rsid w:val="00DB6EA5"/>
    <w:rsid w:val="00DC206F"/>
    <w:rsid w:val="00DC5CDD"/>
    <w:rsid w:val="00DD0517"/>
    <w:rsid w:val="00DD214A"/>
    <w:rsid w:val="00DE1973"/>
    <w:rsid w:val="00DE5A67"/>
    <w:rsid w:val="00DE5DF0"/>
    <w:rsid w:val="00DF011D"/>
    <w:rsid w:val="00DF0CC4"/>
    <w:rsid w:val="00DF2F4C"/>
    <w:rsid w:val="00DF2FED"/>
    <w:rsid w:val="00E030DF"/>
    <w:rsid w:val="00E056D6"/>
    <w:rsid w:val="00E10AF3"/>
    <w:rsid w:val="00E112F7"/>
    <w:rsid w:val="00E11891"/>
    <w:rsid w:val="00E149FC"/>
    <w:rsid w:val="00E16F41"/>
    <w:rsid w:val="00E24739"/>
    <w:rsid w:val="00E25019"/>
    <w:rsid w:val="00E2683F"/>
    <w:rsid w:val="00E3070A"/>
    <w:rsid w:val="00E32208"/>
    <w:rsid w:val="00E342D9"/>
    <w:rsid w:val="00E352A2"/>
    <w:rsid w:val="00E375B5"/>
    <w:rsid w:val="00E37A5F"/>
    <w:rsid w:val="00E40364"/>
    <w:rsid w:val="00E417F7"/>
    <w:rsid w:val="00E4770C"/>
    <w:rsid w:val="00E52F1A"/>
    <w:rsid w:val="00E54D5D"/>
    <w:rsid w:val="00E55CBB"/>
    <w:rsid w:val="00E5612F"/>
    <w:rsid w:val="00E63BF2"/>
    <w:rsid w:val="00E642E5"/>
    <w:rsid w:val="00E676F8"/>
    <w:rsid w:val="00E70B75"/>
    <w:rsid w:val="00E70D8E"/>
    <w:rsid w:val="00E74683"/>
    <w:rsid w:val="00E74B80"/>
    <w:rsid w:val="00E76978"/>
    <w:rsid w:val="00E8090C"/>
    <w:rsid w:val="00E80FFD"/>
    <w:rsid w:val="00E81555"/>
    <w:rsid w:val="00E834AE"/>
    <w:rsid w:val="00E83CA3"/>
    <w:rsid w:val="00E83FF5"/>
    <w:rsid w:val="00E85FD4"/>
    <w:rsid w:val="00E87BBF"/>
    <w:rsid w:val="00E911CD"/>
    <w:rsid w:val="00E925A8"/>
    <w:rsid w:val="00E937C3"/>
    <w:rsid w:val="00EA066F"/>
    <w:rsid w:val="00EA273D"/>
    <w:rsid w:val="00EB2B0A"/>
    <w:rsid w:val="00EB2BA7"/>
    <w:rsid w:val="00EB393E"/>
    <w:rsid w:val="00EB63B6"/>
    <w:rsid w:val="00EC03CB"/>
    <w:rsid w:val="00EC08E8"/>
    <w:rsid w:val="00EC0A38"/>
    <w:rsid w:val="00EC10DF"/>
    <w:rsid w:val="00EC18F5"/>
    <w:rsid w:val="00EC30D6"/>
    <w:rsid w:val="00EC4490"/>
    <w:rsid w:val="00EC5F7D"/>
    <w:rsid w:val="00ED1CFA"/>
    <w:rsid w:val="00ED5A20"/>
    <w:rsid w:val="00ED5E03"/>
    <w:rsid w:val="00EE13F5"/>
    <w:rsid w:val="00EF3028"/>
    <w:rsid w:val="00EF4350"/>
    <w:rsid w:val="00EF4733"/>
    <w:rsid w:val="00F00288"/>
    <w:rsid w:val="00F00BEB"/>
    <w:rsid w:val="00F00CAA"/>
    <w:rsid w:val="00F0379C"/>
    <w:rsid w:val="00F03EC8"/>
    <w:rsid w:val="00F054A4"/>
    <w:rsid w:val="00F0602F"/>
    <w:rsid w:val="00F07483"/>
    <w:rsid w:val="00F10A18"/>
    <w:rsid w:val="00F10AE2"/>
    <w:rsid w:val="00F1170A"/>
    <w:rsid w:val="00F1194B"/>
    <w:rsid w:val="00F1606B"/>
    <w:rsid w:val="00F162BD"/>
    <w:rsid w:val="00F17DB7"/>
    <w:rsid w:val="00F20660"/>
    <w:rsid w:val="00F2351C"/>
    <w:rsid w:val="00F269B5"/>
    <w:rsid w:val="00F3292B"/>
    <w:rsid w:val="00F33C43"/>
    <w:rsid w:val="00F3601B"/>
    <w:rsid w:val="00F36D40"/>
    <w:rsid w:val="00F40481"/>
    <w:rsid w:val="00F4236C"/>
    <w:rsid w:val="00F4327D"/>
    <w:rsid w:val="00F43BD2"/>
    <w:rsid w:val="00F43DD7"/>
    <w:rsid w:val="00F43F14"/>
    <w:rsid w:val="00F44A61"/>
    <w:rsid w:val="00F461C6"/>
    <w:rsid w:val="00F46DB0"/>
    <w:rsid w:val="00F47B6B"/>
    <w:rsid w:val="00F511BE"/>
    <w:rsid w:val="00F51DDE"/>
    <w:rsid w:val="00F53AF1"/>
    <w:rsid w:val="00F544CB"/>
    <w:rsid w:val="00F57B0E"/>
    <w:rsid w:val="00F60C28"/>
    <w:rsid w:val="00F61AB4"/>
    <w:rsid w:val="00F61B0E"/>
    <w:rsid w:val="00F61EC2"/>
    <w:rsid w:val="00F64188"/>
    <w:rsid w:val="00F76B06"/>
    <w:rsid w:val="00F778B2"/>
    <w:rsid w:val="00F80544"/>
    <w:rsid w:val="00F81931"/>
    <w:rsid w:val="00F81B23"/>
    <w:rsid w:val="00F84BE1"/>
    <w:rsid w:val="00F862A7"/>
    <w:rsid w:val="00F86BF9"/>
    <w:rsid w:val="00F90D05"/>
    <w:rsid w:val="00F91910"/>
    <w:rsid w:val="00F93EC8"/>
    <w:rsid w:val="00F95913"/>
    <w:rsid w:val="00FA5D8A"/>
    <w:rsid w:val="00FA6B08"/>
    <w:rsid w:val="00FA6D89"/>
    <w:rsid w:val="00FB02E6"/>
    <w:rsid w:val="00FB476A"/>
    <w:rsid w:val="00FB4E44"/>
    <w:rsid w:val="00FC3754"/>
    <w:rsid w:val="00FC3D61"/>
    <w:rsid w:val="00FC50A6"/>
    <w:rsid w:val="00FC7918"/>
    <w:rsid w:val="00FD16B2"/>
    <w:rsid w:val="00FD4989"/>
    <w:rsid w:val="00FD5926"/>
    <w:rsid w:val="00FD7D1B"/>
    <w:rsid w:val="00FE0FD7"/>
    <w:rsid w:val="00FE10DB"/>
    <w:rsid w:val="00FE64C4"/>
    <w:rsid w:val="00FE67BB"/>
    <w:rsid w:val="00FE7DF8"/>
    <w:rsid w:val="00FF03EA"/>
    <w:rsid w:val="00FF7E80"/>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3FFDA"/>
  <w15:chartTrackingRefBased/>
  <w15:docId w15:val="{FD64DC39-C797-4F29-B1A1-4638E92E1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7160"/>
    <w:pPr>
      <w:ind w:left="720"/>
      <w:contextualSpacing/>
    </w:pPr>
  </w:style>
  <w:style w:type="paragraph" w:styleId="a4">
    <w:name w:val="header"/>
    <w:basedOn w:val="a"/>
    <w:link w:val="a5"/>
    <w:uiPriority w:val="99"/>
    <w:unhideWhenUsed/>
    <w:rsid w:val="00C027E8"/>
    <w:pPr>
      <w:tabs>
        <w:tab w:val="center" w:pos="4680"/>
        <w:tab w:val="right" w:pos="9360"/>
      </w:tabs>
      <w:spacing w:after="0" w:line="240" w:lineRule="auto"/>
    </w:pPr>
  </w:style>
  <w:style w:type="character" w:customStyle="1" w:styleId="a5">
    <w:name w:val="页眉 字符"/>
    <w:basedOn w:val="a0"/>
    <w:link w:val="a4"/>
    <w:uiPriority w:val="99"/>
    <w:rsid w:val="00C027E8"/>
  </w:style>
  <w:style w:type="paragraph" w:styleId="a6">
    <w:name w:val="footer"/>
    <w:basedOn w:val="a"/>
    <w:link w:val="a7"/>
    <w:uiPriority w:val="99"/>
    <w:unhideWhenUsed/>
    <w:rsid w:val="00C027E8"/>
    <w:pPr>
      <w:tabs>
        <w:tab w:val="center" w:pos="4680"/>
        <w:tab w:val="right" w:pos="9360"/>
      </w:tabs>
      <w:spacing w:after="0" w:line="240" w:lineRule="auto"/>
    </w:pPr>
  </w:style>
  <w:style w:type="character" w:customStyle="1" w:styleId="a7">
    <w:name w:val="页脚 字符"/>
    <w:basedOn w:val="a0"/>
    <w:link w:val="a6"/>
    <w:uiPriority w:val="99"/>
    <w:rsid w:val="00C02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8656699">
      <w:bodyDiv w:val="1"/>
      <w:marLeft w:val="0"/>
      <w:marRight w:val="0"/>
      <w:marTop w:val="0"/>
      <w:marBottom w:val="0"/>
      <w:divBdr>
        <w:top w:val="none" w:sz="0" w:space="0" w:color="auto"/>
        <w:left w:val="none" w:sz="0" w:space="0" w:color="auto"/>
        <w:bottom w:val="none" w:sz="0" w:space="0" w:color="auto"/>
        <w:right w:val="none" w:sz="0" w:space="0" w:color="auto"/>
      </w:divBdr>
      <w:divsChild>
        <w:div w:id="267323646">
          <w:marLeft w:val="0"/>
          <w:marRight w:val="0"/>
          <w:marTop w:val="0"/>
          <w:marBottom w:val="0"/>
          <w:divBdr>
            <w:top w:val="none" w:sz="0" w:space="0" w:color="auto"/>
            <w:left w:val="none" w:sz="0" w:space="0" w:color="auto"/>
            <w:bottom w:val="none" w:sz="0" w:space="0" w:color="auto"/>
            <w:right w:val="none" w:sz="0" w:space="0" w:color="auto"/>
          </w:divBdr>
          <w:divsChild>
            <w:div w:id="1737321490">
              <w:marLeft w:val="0"/>
              <w:marRight w:val="0"/>
              <w:marTop w:val="0"/>
              <w:marBottom w:val="0"/>
              <w:divBdr>
                <w:top w:val="none" w:sz="0" w:space="0" w:color="auto"/>
                <w:left w:val="none" w:sz="0" w:space="0" w:color="auto"/>
                <w:bottom w:val="none" w:sz="0" w:space="0" w:color="auto"/>
                <w:right w:val="none" w:sz="0" w:space="0" w:color="auto"/>
              </w:divBdr>
              <w:divsChild>
                <w:div w:id="184830947">
                  <w:marLeft w:val="0"/>
                  <w:marRight w:val="0"/>
                  <w:marTop w:val="0"/>
                  <w:marBottom w:val="0"/>
                  <w:divBdr>
                    <w:top w:val="none" w:sz="0" w:space="0" w:color="auto"/>
                    <w:left w:val="none" w:sz="0" w:space="0" w:color="auto"/>
                    <w:bottom w:val="none" w:sz="0" w:space="0" w:color="auto"/>
                    <w:right w:val="none" w:sz="0" w:space="0" w:color="auto"/>
                  </w:divBdr>
                  <w:divsChild>
                    <w:div w:id="503738980">
                      <w:marLeft w:val="0"/>
                      <w:marRight w:val="0"/>
                      <w:marTop w:val="0"/>
                      <w:marBottom w:val="0"/>
                      <w:divBdr>
                        <w:top w:val="none" w:sz="0" w:space="0" w:color="auto"/>
                        <w:left w:val="none" w:sz="0" w:space="0" w:color="auto"/>
                        <w:bottom w:val="none" w:sz="0" w:space="0" w:color="auto"/>
                        <w:right w:val="none" w:sz="0" w:space="0" w:color="auto"/>
                      </w:divBdr>
                      <w:divsChild>
                        <w:div w:id="1881623715">
                          <w:marLeft w:val="0"/>
                          <w:marRight w:val="0"/>
                          <w:marTop w:val="0"/>
                          <w:marBottom w:val="0"/>
                          <w:divBdr>
                            <w:top w:val="none" w:sz="0" w:space="0" w:color="auto"/>
                            <w:left w:val="none" w:sz="0" w:space="0" w:color="auto"/>
                            <w:bottom w:val="none" w:sz="0" w:space="0" w:color="auto"/>
                            <w:right w:val="none" w:sz="0" w:space="0" w:color="auto"/>
                          </w:divBdr>
                          <w:divsChild>
                            <w:div w:id="1579633439">
                              <w:marLeft w:val="0"/>
                              <w:marRight w:val="0"/>
                              <w:marTop w:val="0"/>
                              <w:marBottom w:val="0"/>
                              <w:divBdr>
                                <w:top w:val="none" w:sz="0" w:space="0" w:color="auto"/>
                                <w:left w:val="none" w:sz="0" w:space="0" w:color="auto"/>
                                <w:bottom w:val="none" w:sz="0" w:space="0" w:color="auto"/>
                                <w:right w:val="none" w:sz="0" w:space="0" w:color="auto"/>
                              </w:divBdr>
                              <w:divsChild>
                                <w:div w:id="565922610">
                                  <w:marLeft w:val="0"/>
                                  <w:marRight w:val="0"/>
                                  <w:marTop w:val="0"/>
                                  <w:marBottom w:val="0"/>
                                  <w:divBdr>
                                    <w:top w:val="none" w:sz="0" w:space="0" w:color="auto"/>
                                    <w:left w:val="none" w:sz="0" w:space="0" w:color="auto"/>
                                    <w:bottom w:val="none" w:sz="0" w:space="0" w:color="auto"/>
                                    <w:right w:val="none" w:sz="0" w:space="0" w:color="auto"/>
                                  </w:divBdr>
                                  <w:divsChild>
                                    <w:div w:id="2127770955">
                                      <w:marLeft w:val="0"/>
                                      <w:marRight w:val="0"/>
                                      <w:marTop w:val="0"/>
                                      <w:marBottom w:val="0"/>
                                      <w:divBdr>
                                        <w:top w:val="none" w:sz="0" w:space="0" w:color="auto"/>
                                        <w:left w:val="none" w:sz="0" w:space="0" w:color="auto"/>
                                        <w:bottom w:val="none" w:sz="0" w:space="0" w:color="auto"/>
                                        <w:right w:val="none" w:sz="0" w:space="0" w:color="auto"/>
                                      </w:divBdr>
                                      <w:divsChild>
                                        <w:div w:id="1320303760">
                                          <w:marLeft w:val="0"/>
                                          <w:marRight w:val="0"/>
                                          <w:marTop w:val="0"/>
                                          <w:marBottom w:val="0"/>
                                          <w:divBdr>
                                            <w:top w:val="none" w:sz="0" w:space="0" w:color="auto"/>
                                            <w:left w:val="none" w:sz="0" w:space="0" w:color="auto"/>
                                            <w:bottom w:val="none" w:sz="0" w:space="0" w:color="auto"/>
                                            <w:right w:val="none" w:sz="0" w:space="0" w:color="auto"/>
                                          </w:divBdr>
                                          <w:divsChild>
                                            <w:div w:id="2142838234">
                                              <w:marLeft w:val="0"/>
                                              <w:marRight w:val="0"/>
                                              <w:marTop w:val="0"/>
                                              <w:marBottom w:val="0"/>
                                              <w:divBdr>
                                                <w:top w:val="none" w:sz="0" w:space="0" w:color="auto"/>
                                                <w:left w:val="none" w:sz="0" w:space="0" w:color="auto"/>
                                                <w:bottom w:val="none" w:sz="0" w:space="0" w:color="auto"/>
                                                <w:right w:val="none" w:sz="0" w:space="0" w:color="auto"/>
                                              </w:divBdr>
                                              <w:divsChild>
                                                <w:div w:id="964391710">
                                                  <w:marLeft w:val="0"/>
                                                  <w:marRight w:val="0"/>
                                                  <w:marTop w:val="0"/>
                                                  <w:marBottom w:val="0"/>
                                                  <w:divBdr>
                                                    <w:top w:val="none" w:sz="0" w:space="0" w:color="auto"/>
                                                    <w:left w:val="none" w:sz="0" w:space="0" w:color="auto"/>
                                                    <w:bottom w:val="none" w:sz="0" w:space="0" w:color="auto"/>
                                                    <w:right w:val="none" w:sz="0" w:space="0" w:color="auto"/>
                                                  </w:divBdr>
                                                  <w:divsChild>
                                                    <w:div w:id="1969358433">
                                                      <w:marLeft w:val="0"/>
                                                      <w:marRight w:val="0"/>
                                                      <w:marTop w:val="0"/>
                                                      <w:marBottom w:val="0"/>
                                                      <w:divBdr>
                                                        <w:top w:val="none" w:sz="0" w:space="0" w:color="auto"/>
                                                        <w:left w:val="none" w:sz="0" w:space="0" w:color="auto"/>
                                                        <w:bottom w:val="none" w:sz="0" w:space="0" w:color="auto"/>
                                                        <w:right w:val="none" w:sz="0" w:space="0" w:color="auto"/>
                                                      </w:divBdr>
                                                      <w:divsChild>
                                                        <w:div w:id="1012682841">
                                                          <w:marLeft w:val="0"/>
                                                          <w:marRight w:val="0"/>
                                                          <w:marTop w:val="0"/>
                                                          <w:marBottom w:val="0"/>
                                                          <w:divBdr>
                                                            <w:top w:val="none" w:sz="0" w:space="0" w:color="auto"/>
                                                            <w:left w:val="none" w:sz="0" w:space="0" w:color="auto"/>
                                                            <w:bottom w:val="none" w:sz="0" w:space="0" w:color="auto"/>
                                                            <w:right w:val="none" w:sz="0" w:space="0" w:color="auto"/>
                                                          </w:divBdr>
                                                          <w:divsChild>
                                                            <w:div w:id="1883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9704</Words>
  <Characters>55318</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Zhuzi Wang</dc:creator>
  <cp:keywords/>
  <dc:description/>
  <cp:lastModifiedBy>Zhuzi Wang</cp:lastModifiedBy>
  <cp:revision>340</cp:revision>
  <dcterms:created xsi:type="dcterms:W3CDTF">2020-01-12T05:38:00Z</dcterms:created>
  <dcterms:modified xsi:type="dcterms:W3CDTF">2020-04-11T02:35:00Z</dcterms:modified>
</cp:coreProperties>
</file>