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after="0" w:before="320" w:lineRule="auto"/>
        <w:ind w:left="-15" w:right="-15" w:firstLine="0"/>
        <w:rPr>
          <w:rFonts w:ascii="Old Standard TT" w:cs="Old Standard TT" w:eastAsia="Old Standard TT" w:hAnsi="Old Standard TT"/>
          <w:b w:val="1"/>
          <w:sz w:val="48"/>
          <w:szCs w:val="48"/>
        </w:rPr>
      </w:pPr>
      <w:bookmarkStart w:colFirst="0" w:colLast="0" w:name="_m9gdb6sgs64i" w:id="0"/>
      <w:bookmarkEnd w:id="0"/>
      <w:r w:rsidDel="00000000" w:rsidR="00000000" w:rsidRPr="00000000">
        <w:rPr>
          <w:rFonts w:ascii="Old Standard TT" w:cs="Old Standard TT" w:eastAsia="Old Standard TT" w:hAnsi="Old Standard TT"/>
          <w:b w:val="1"/>
          <w:sz w:val="48"/>
          <w:szCs w:val="48"/>
          <w:rtl w:val="0"/>
        </w:rPr>
        <w:t xml:space="preserve">CHM1321</w:t>
      </w:r>
    </w:p>
    <w:p w:rsidR="00000000" w:rsidDel="00000000" w:rsidP="00000000" w:rsidRDefault="00000000" w:rsidRPr="00000000" w14:paraId="00000002">
      <w:pPr>
        <w:pStyle w:val="Title"/>
        <w:spacing w:after="0" w:lineRule="auto"/>
        <w:ind w:left="-15" w:right="-15" w:firstLine="0"/>
        <w:rPr>
          <w:rFonts w:ascii="Old Standard TT" w:cs="Old Standard TT" w:eastAsia="Old Standard TT" w:hAnsi="Old Standard TT"/>
          <w:b w:val="1"/>
          <w:color w:val="d9d9d9"/>
          <w:sz w:val="48"/>
          <w:szCs w:val="48"/>
        </w:rPr>
      </w:pPr>
      <w:bookmarkStart w:colFirst="0" w:colLast="0" w:name="_qxpa7kbvy1qb" w:id="1"/>
      <w:bookmarkEnd w:id="1"/>
      <w:r w:rsidDel="00000000" w:rsidR="00000000" w:rsidRPr="00000000">
        <w:rPr>
          <w:rFonts w:ascii="Old Standard TT" w:cs="Old Standard TT" w:eastAsia="Old Standard TT" w:hAnsi="Old Standard TT"/>
          <w:b w:val="1"/>
          <w:color w:val="d9d9d9"/>
          <w:sz w:val="48"/>
          <w:szCs w:val="48"/>
          <w:rtl w:val="0"/>
        </w:rPr>
        <w:t xml:space="preserve">MIDTERM 2</w:t>
      </w:r>
    </w:p>
    <w:p w:rsidR="00000000" w:rsidDel="00000000" w:rsidP="00000000" w:rsidRDefault="00000000" w:rsidRPr="00000000" w14:paraId="00000003">
      <w:pPr>
        <w:ind w:left="-105" w:right="-15" w:firstLine="0"/>
        <w:rPr>
          <w:rFonts w:ascii="Old Standard TT" w:cs="Old Standard TT" w:eastAsia="Old Standard TT" w:hAnsi="Old Standard TT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0" w:before="200" w:lineRule="auto"/>
        <w:ind w:left="-15" w:right="-15" w:firstLine="0"/>
        <w:rPr>
          <w:rFonts w:ascii="Old Standard TT" w:cs="Old Standard TT" w:eastAsia="Old Standard TT" w:hAnsi="Old Standard TT"/>
          <w:i w:val="1"/>
          <w:sz w:val="24"/>
          <w:szCs w:val="24"/>
        </w:rPr>
      </w:pPr>
      <w:bookmarkStart w:colFirst="0" w:colLast="0" w:name="_j8qvffz5xeyz" w:id="2"/>
      <w:bookmarkEnd w:id="2"/>
      <w:r w:rsidDel="00000000" w:rsidR="00000000" w:rsidRPr="00000000">
        <w:rPr>
          <w:rFonts w:ascii="Old Standard TT" w:cs="Old Standard TT" w:eastAsia="Old Standard TT" w:hAnsi="Old Standard TT"/>
          <w:b w:val="1"/>
          <w:sz w:val="24"/>
          <w:szCs w:val="24"/>
          <w:rtl w:val="0"/>
        </w:rPr>
        <w:t xml:space="preserve">π bonds as electrophiles </w:t>
      </w:r>
      <w:r w:rsidDel="00000000" w:rsidR="00000000" w:rsidRPr="00000000">
        <w:rPr>
          <w:rFonts w:ascii="Old Standard TT" w:cs="Old Standard TT" w:eastAsia="Old Standard TT" w:hAnsi="Old Standard TT"/>
          <w:i w:val="1"/>
          <w:sz w:val="24"/>
          <w:szCs w:val="24"/>
          <w:rtl w:val="0"/>
        </w:rPr>
        <w:t xml:space="preserve">(Chapter 7 Part 1)</w:t>
      </w:r>
    </w:p>
    <w:p w:rsidR="00000000" w:rsidDel="00000000" w:rsidP="00000000" w:rsidRDefault="00000000" w:rsidRPr="00000000" w14:paraId="00000005">
      <w:pPr>
        <w:spacing w:after="200" w:before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Reactivity of pi bonds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Compare pKa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Electrophile = Lewis acid = electron poor = polar bonds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20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Nucleophile = Lewis base = electron rich = non-polar bonds</w:t>
      </w:r>
    </w:p>
    <w:p w:rsidR="00000000" w:rsidDel="00000000" w:rsidP="00000000" w:rsidRDefault="00000000" w:rsidRPr="00000000" w14:paraId="00000009">
      <w:pPr>
        <w:spacing w:after="200" w:before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Electrophiles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spacing w:after="0" w:afterAutospacing="0" w:before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Electron poor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spacing w:after="0" w:afterAutospacing="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Polar double bonds</w:t>
      </w:r>
    </w:p>
    <w:p w:rsidR="00000000" w:rsidDel="00000000" w:rsidP="00000000" w:rsidRDefault="00000000" w:rsidRPr="00000000" w14:paraId="0000000C">
      <w:pPr>
        <w:numPr>
          <w:ilvl w:val="0"/>
          <w:numId w:val="10"/>
        </w:numPr>
        <w:spacing w:after="0" w:afterAutospacing="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X = O or N</w:t>
      </w:r>
    </w:p>
    <w:p w:rsidR="00000000" w:rsidDel="00000000" w:rsidP="00000000" w:rsidRDefault="00000000" w:rsidRPr="00000000" w14:paraId="0000000D">
      <w:pPr>
        <w:numPr>
          <w:ilvl w:val="1"/>
          <w:numId w:val="10"/>
        </w:numPr>
        <w:spacing w:after="200" w:before="0" w:beforeAutospacing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Aldehydes, ketones, imines, esters, etc.</w:t>
      </w:r>
    </w:p>
    <w:p w:rsidR="00000000" w:rsidDel="00000000" w:rsidP="00000000" w:rsidRDefault="00000000" w:rsidRPr="00000000" w14:paraId="0000000E">
      <w:pPr>
        <w:spacing w:after="200" w:before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Nucleophiles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3"/>
        </w:numPr>
        <w:spacing w:after="0" w:afterAutospacing="0" w:before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Electron rich</w:t>
      </w:r>
    </w:p>
    <w:p w:rsidR="00000000" w:rsidDel="00000000" w:rsidP="00000000" w:rsidRDefault="00000000" w:rsidRPr="00000000" w14:paraId="00000010">
      <w:pPr>
        <w:numPr>
          <w:ilvl w:val="1"/>
          <w:numId w:val="13"/>
        </w:numPr>
        <w:spacing w:after="0" w:afterAutospacing="0" w:before="0" w:beforeAutospacing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Lone pairs/anions</w:t>
      </w:r>
    </w:p>
    <w:p w:rsidR="00000000" w:rsidDel="00000000" w:rsidP="00000000" w:rsidRDefault="00000000" w:rsidRPr="00000000" w14:paraId="00000011">
      <w:pPr>
        <w:numPr>
          <w:ilvl w:val="0"/>
          <w:numId w:val="13"/>
        </w:numPr>
        <w:spacing w:after="0" w:afterAutospacing="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Can be neutral or anionic</w:t>
      </w:r>
    </w:p>
    <w:p w:rsidR="00000000" w:rsidDel="00000000" w:rsidP="00000000" w:rsidRDefault="00000000" w:rsidRPr="00000000" w14:paraId="00000012">
      <w:pPr>
        <w:numPr>
          <w:ilvl w:val="0"/>
          <w:numId w:val="13"/>
        </w:numPr>
        <w:spacing w:after="200" w:before="0" w:before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Counter-ion is a metal cation</w:t>
      </w:r>
    </w:p>
    <w:p w:rsidR="00000000" w:rsidDel="00000000" w:rsidP="00000000" w:rsidRDefault="00000000" w:rsidRPr="00000000" w14:paraId="00000013">
      <w:pPr>
        <w:spacing w:after="200" w:before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General nucleophilic addition reaction</w: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numPr>
          <w:ilvl w:val="0"/>
          <w:numId w:val="11"/>
        </w:numPr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Nucleophilic addition reactions are governed by molecular orbital theory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spacing w:after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Occurs when there's an overlap of 2 p-orbitals to form a π bond</w:t>
      </w:r>
    </w:p>
    <w:p w:rsidR="00000000" w:rsidDel="00000000" w:rsidP="00000000" w:rsidRDefault="00000000" w:rsidRPr="00000000" w14:paraId="00000028">
      <w:pPr>
        <w:spacing w:after="20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Example: 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MO diagram of ethene</w:t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spacing w:after="200" w:before="0" w:lineRule="auto"/>
        <w:ind w:left="0" w:right="-15" w:firstLine="0"/>
        <w:jc w:val="left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00" w:lineRule="auto"/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MO diagram of C=C π bond</w:t>
            </w:r>
          </w:p>
          <w:p w:rsidR="00000000" w:rsidDel="00000000" w:rsidP="00000000" w:rsidRDefault="00000000" w:rsidRPr="00000000" w14:paraId="0000003D">
            <w:pPr>
              <w:spacing w:after="200" w:lineRule="auto"/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838450" cy="1993900"/>
                  <wp:effectExtent b="0" l="0" r="0" t="0"/>
                  <wp:docPr id="1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00" w:lineRule="auto"/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MO diagram of C=O π bond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838450" cy="1993900"/>
                  <wp:effectExtent b="0" l="0" r="0" t="0"/>
                  <wp:docPr id="13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200" w:before="0" w:lineRule="auto"/>
        <w:ind w:left="0" w:right="-15" w:firstLine="0"/>
        <w:jc w:val="left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Steps to opening π bond in C=O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spacing w:after="0" w:afterAutospacing="0" w:lineRule="auto"/>
        <w:ind w:left="72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π orbital is full, contains 2 e-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spacing w:after="0" w:after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π* orbital is empty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spacing w:after="0" w:after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Nucleophile has at least one lone pair of e-’s to donate</w:t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spacing w:after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Nucleophile’s filled orbital overlap with CO’s π* orbital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spacing w:after="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Things to remember:</w:t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Nucleophiles are also Lewis bases</w:t>
      </w:r>
    </w:p>
    <w:p w:rsidR="00000000" w:rsidDel="00000000" w:rsidP="00000000" w:rsidRDefault="00000000" w:rsidRPr="00000000" w14:paraId="0000005B">
      <w:pPr>
        <w:numPr>
          <w:ilvl w:val="0"/>
          <w:numId w:val="3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Acid-base reactions will happen before a π bond attack</w:t>
      </w:r>
    </w:p>
    <w:p w:rsidR="00000000" w:rsidDel="00000000" w:rsidP="00000000" w:rsidRDefault="00000000" w:rsidRPr="00000000" w14:paraId="0000005C">
      <w:pPr>
        <w:numPr>
          <w:ilvl w:val="1"/>
          <w:numId w:val="3"/>
        </w:numPr>
        <w:spacing w:after="200" w:before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Especially when equilibrium favours products</w:t>
      </w: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To avoid this: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5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Always check pKa’s</w:t>
      </w:r>
    </w:p>
    <w:p w:rsidR="00000000" w:rsidDel="00000000" w:rsidP="00000000" w:rsidRDefault="00000000" w:rsidRPr="00000000" w14:paraId="0000006E">
      <w:pPr>
        <w:numPr>
          <w:ilvl w:val="0"/>
          <w:numId w:val="5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Protic solvents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 cannot be used (i.e. solvents with a X-H bond)</w:t>
      </w:r>
    </w:p>
    <w:p w:rsidR="00000000" w:rsidDel="00000000" w:rsidP="00000000" w:rsidRDefault="00000000" w:rsidRPr="00000000" w14:paraId="0000006F">
      <w:pPr>
        <w:numPr>
          <w:ilvl w:val="1"/>
          <w:numId w:val="5"/>
        </w:numPr>
        <w:spacing w:after="200" w:before="0" w:lineRule="auto"/>
        <w:ind w:left="1440" w:right="-15" w:hanging="360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Aprotic solvents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 are preferred</w:t>
      </w:r>
    </w:p>
    <w:p w:rsidR="00000000" w:rsidDel="00000000" w:rsidP="00000000" w:rsidRDefault="00000000" w:rsidRPr="00000000" w14:paraId="00000070">
      <w:pPr>
        <w:spacing w:after="200" w:before="0" w:lineRule="auto"/>
        <w:ind w:right="-15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Solvent summary</w:t>
      </w:r>
    </w:p>
    <w:p w:rsidR="00000000" w:rsidDel="00000000" w:rsidP="00000000" w:rsidRDefault="00000000" w:rsidRPr="00000000" w14:paraId="00000071">
      <w:pPr>
        <w:spacing w:after="200" w:before="0" w:lineRule="auto"/>
        <w:ind w:right="-15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i w:val="1"/>
          <w:sz w:val="20"/>
          <w:szCs w:val="20"/>
          <w:rtl w:val="0"/>
        </w:rPr>
        <w:t xml:space="preserve">Steps to ranking the relative reactivities of different C=O molecules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200" w:before="0" w:lineRule="auto"/>
        <w:ind w:right="-15"/>
        <w:jc w:val="center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</w:rPr>
        <w:drawing>
          <wp:inline distB="114300" distT="114300" distL="114300" distR="114300">
            <wp:extent cx="4033838" cy="1243187"/>
            <wp:effectExtent b="0" l="0" r="0" t="0"/>
            <wp:docPr id="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3838" cy="12431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16"/>
        </w:numPr>
        <w:spacing w:after="200" w:before="0" w:lineRule="auto"/>
        <w:ind w:left="72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Look at the functional groups in each molecule:</w:t>
      </w:r>
    </w:p>
    <w:p w:rsidR="00000000" w:rsidDel="00000000" w:rsidP="00000000" w:rsidRDefault="00000000" w:rsidRPr="00000000" w14:paraId="00000074">
      <w:pPr>
        <w:numPr>
          <w:ilvl w:val="1"/>
          <w:numId w:val="16"/>
        </w:numPr>
        <w:spacing w:after="200" w:before="0" w:lineRule="auto"/>
        <w:ind w:left="144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 is a carboxylic 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u w:val="single"/>
          <w:rtl w:val="0"/>
        </w:rPr>
        <w:t xml:space="preserve">acid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, acids will react in an acid-base reaction which is faster than nucleophilic addition</w:t>
      </w:r>
    </w:p>
    <w:p w:rsidR="00000000" w:rsidDel="00000000" w:rsidP="00000000" w:rsidRDefault="00000000" w:rsidRPr="00000000" w14:paraId="00000075">
      <w:pPr>
        <w:numPr>
          <w:ilvl w:val="0"/>
          <w:numId w:val="16"/>
        </w:numPr>
        <w:spacing w:after="200" w:before="0" w:lineRule="auto"/>
        <w:ind w:left="72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Look at the free electrons around each atom in the molecule to determine which is the worst electrophile:</w:t>
      </w:r>
    </w:p>
    <w:p w:rsidR="00000000" w:rsidDel="00000000" w:rsidP="00000000" w:rsidRDefault="00000000" w:rsidRPr="00000000" w14:paraId="00000076">
      <w:pPr>
        <w:numPr>
          <w:ilvl w:val="1"/>
          <w:numId w:val="16"/>
        </w:numPr>
        <w:spacing w:after="200" w:before="0" w:lineRule="auto"/>
        <w:ind w:left="144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Since D is a molecule with electron rich sites at both the O atom and 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N atom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, it is the worst electrophile</w:t>
      </w:r>
    </w:p>
    <w:p w:rsidR="00000000" w:rsidDel="00000000" w:rsidP="00000000" w:rsidRDefault="00000000" w:rsidRPr="00000000" w14:paraId="00000077">
      <w:pPr>
        <w:numPr>
          <w:ilvl w:val="0"/>
          <w:numId w:val="16"/>
        </w:numPr>
        <w:spacing w:after="200" w:before="0" w:lineRule="auto"/>
        <w:ind w:left="720" w:right="-15" w:hanging="360"/>
        <w:jc w:val="left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Draw orbital diagrams of both to compare the electrophilicity of each molecule</w:t>
      </w:r>
    </w:p>
    <w:tbl>
      <w:tblPr>
        <w:tblStyle w:val="Table6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200" w:before="0" w:lineRule="auto"/>
        <w:ind w:right="-15"/>
        <w:jc w:val="left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∴, The fastest to slowest reaction would be C &gt; A &gt; B &gt; D. </w:t>
      </w:r>
    </w:p>
    <w:p w:rsidR="00000000" w:rsidDel="00000000" w:rsidP="00000000" w:rsidRDefault="00000000" w:rsidRPr="00000000" w14:paraId="00000084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Angle of nucleophilic attack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12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Symmetric ketones = achiral tetrahedral carbon</w:t>
      </w:r>
    </w:p>
    <w:p w:rsidR="00000000" w:rsidDel="00000000" w:rsidP="00000000" w:rsidRDefault="00000000" w:rsidRPr="00000000" w14:paraId="00000086">
      <w:pPr>
        <w:numPr>
          <w:ilvl w:val="0"/>
          <w:numId w:val="12"/>
        </w:numPr>
        <w:spacing w:after="20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Asymmetric ketones or aldehydes = potential chiral center</w:t>
      </w:r>
    </w:p>
    <w:p w:rsidR="00000000" w:rsidDel="00000000" w:rsidP="00000000" w:rsidRDefault="00000000" w:rsidRPr="00000000" w14:paraId="00000087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Racemic mixture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0"/>
          <w:numId w:val="14"/>
        </w:numPr>
        <w:spacing w:after="20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Occurs when the nucleophile can attack from the top and bottom face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866775</wp:posOffset>
            </wp:positionH>
            <wp:positionV relativeFrom="paragraph">
              <wp:posOffset>276225</wp:posOffset>
            </wp:positionV>
            <wp:extent cx="4097093" cy="1795463"/>
            <wp:effectExtent b="0" l="0" r="0" t="0"/>
            <wp:wrapSquare wrapText="bothSides" distB="114300" distT="114300" distL="114300" distR="114300"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7093" cy="17954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9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00" w:before="0" w:lineRule="auto"/>
        <w:ind w:left="0" w:right="-15" w:firstLine="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i w:val="1"/>
          <w:sz w:val="20"/>
          <w:szCs w:val="20"/>
          <w:rtl w:val="0"/>
        </w:rPr>
        <w:t xml:space="preserve">Stereoselective synthesis</w:t>
        <w:tab/>
        <w:tab/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Forming only one enantiomer by blocking one side of the ketone/aldehyde</w:t>
      </w:r>
    </w:p>
    <w:p w:rsidR="00000000" w:rsidDel="00000000" w:rsidP="00000000" w:rsidRDefault="00000000" w:rsidRPr="00000000" w14:paraId="0000008E">
      <w:pPr>
        <w:ind w:left="-105" w:right="-15" w:firstLine="0"/>
        <w:rPr>
          <w:rFonts w:ascii="Old Standard TT" w:cs="Old Standard TT" w:eastAsia="Old Standard TT" w:hAnsi="Old Standard TT"/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2"/>
        <w:keepNext w:val="0"/>
        <w:keepLines w:val="0"/>
        <w:spacing w:after="200" w:before="200" w:lineRule="auto"/>
        <w:ind w:left="-15" w:right="-15" w:firstLine="0"/>
        <w:rPr>
          <w:rFonts w:ascii="Old Standard TT" w:cs="Old Standard TT" w:eastAsia="Old Standard TT" w:hAnsi="Old Standard TT"/>
          <w:i w:val="1"/>
          <w:sz w:val="20"/>
          <w:szCs w:val="20"/>
        </w:rPr>
      </w:pPr>
      <w:bookmarkStart w:colFirst="0" w:colLast="0" w:name="_qhe8scv2cs68" w:id="3"/>
      <w:bookmarkEnd w:id="3"/>
      <w:r w:rsidDel="00000000" w:rsidR="00000000" w:rsidRPr="00000000">
        <w:rPr>
          <w:rFonts w:ascii="Old Standard TT" w:cs="Old Standard TT" w:eastAsia="Old Standard TT" w:hAnsi="Old Standard TT"/>
          <w:b w:val="1"/>
          <w:sz w:val="24"/>
          <w:szCs w:val="24"/>
          <w:rtl w:val="0"/>
        </w:rPr>
        <w:t xml:space="preserve">π bonds as electrophiles </w:t>
      </w:r>
      <w:r w:rsidDel="00000000" w:rsidR="00000000" w:rsidRPr="00000000">
        <w:rPr>
          <w:rFonts w:ascii="Old Standard TT" w:cs="Old Standard TT" w:eastAsia="Old Standard TT" w:hAnsi="Old Standard TT"/>
          <w:i w:val="1"/>
          <w:sz w:val="24"/>
          <w:szCs w:val="24"/>
          <w:rtl w:val="0"/>
        </w:rPr>
        <w:t xml:space="preserve">(Chapter 7 Part 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Types of reactions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15"/>
        </w:numPr>
        <w:spacing w:after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Adding H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vertAlign w:val="superscript"/>
          <w:rtl w:val="0"/>
        </w:rPr>
        <w:t xml:space="preserve">-</w:t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 (hydride)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15"/>
        </w:numPr>
        <w:spacing w:after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Adding carbon nucleophiles</w:t>
      </w:r>
    </w:p>
    <w:p w:rsidR="00000000" w:rsidDel="00000000" w:rsidP="00000000" w:rsidRDefault="00000000" w:rsidRPr="00000000" w14:paraId="00000093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Organomagnesium</w:t>
      </w:r>
    </w:p>
    <w:p w:rsidR="00000000" w:rsidDel="00000000" w:rsidP="00000000" w:rsidRDefault="00000000" w:rsidRPr="00000000" w14:paraId="00000094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Organolithium</w:t>
      </w:r>
    </w:p>
    <w:p w:rsidR="00000000" w:rsidDel="00000000" w:rsidP="00000000" w:rsidRDefault="00000000" w:rsidRPr="00000000" w14:paraId="00000095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Hydrate formation</w:t>
      </w:r>
    </w:p>
    <w:p w:rsidR="00000000" w:rsidDel="00000000" w:rsidP="00000000" w:rsidRDefault="00000000" w:rsidRPr="00000000" w14:paraId="00000096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Hemiacetal formation</w:t>
      </w:r>
    </w:p>
    <w:p w:rsidR="00000000" w:rsidDel="00000000" w:rsidP="00000000" w:rsidRDefault="00000000" w:rsidRPr="00000000" w14:paraId="00000097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Cyclic hemiacetal formation</w:t>
      </w:r>
    </w:p>
    <w:p w:rsidR="00000000" w:rsidDel="00000000" w:rsidP="00000000" w:rsidRDefault="00000000" w:rsidRPr="00000000" w14:paraId="00000098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Acetal formation</w:t>
      </w:r>
    </w:p>
    <w:p w:rsidR="00000000" w:rsidDel="00000000" w:rsidP="00000000" w:rsidRDefault="00000000" w:rsidRPr="00000000" w14:paraId="00000099">
      <w:pPr>
        <w:numPr>
          <w:ilvl w:val="1"/>
          <w:numId w:val="15"/>
        </w:numPr>
        <w:spacing w:after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Cyanohydrin formation</w:t>
      </w:r>
    </w:p>
    <w:p w:rsidR="00000000" w:rsidDel="00000000" w:rsidP="00000000" w:rsidRDefault="00000000" w:rsidRPr="00000000" w14:paraId="0000009A">
      <w:pPr>
        <w:numPr>
          <w:ilvl w:val="0"/>
          <w:numId w:val="15"/>
        </w:numPr>
        <w:spacing w:after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Adding nitrogen nucleophiles</w:t>
      </w:r>
    </w:p>
    <w:p w:rsidR="00000000" w:rsidDel="00000000" w:rsidP="00000000" w:rsidRDefault="00000000" w:rsidRPr="00000000" w14:paraId="0000009B">
      <w:pPr>
        <w:spacing w:after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Redox reactions in organic chemistry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spacing w:after="0" w:afterAutospacing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In order to determine if carbon is losing or gaining electrons, look at the electronegativity of the atoms connected to the carbon</w:t>
      </w:r>
    </w:p>
    <w:p w:rsidR="00000000" w:rsidDel="00000000" w:rsidP="00000000" w:rsidRDefault="00000000" w:rsidRPr="00000000" w14:paraId="0000009D">
      <w:pPr>
        <w:numPr>
          <w:ilvl w:val="0"/>
          <w:numId w:val="1"/>
        </w:numPr>
        <w:spacing w:after="0" w:afterAutospacing="0" w:lineRule="auto"/>
        <w:ind w:left="720" w:right="-15" w:hanging="360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How to determine if oxidation or reduction?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numPr>
          <w:ilvl w:val="1"/>
          <w:numId w:val="1"/>
        </w:numPr>
        <w:spacing w:after="0" w:afterAutospacing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Inc. in # of atoms that are more e/n than carbon</w:t>
      </w:r>
    </w:p>
    <w:p w:rsidR="00000000" w:rsidDel="00000000" w:rsidP="00000000" w:rsidRDefault="00000000" w:rsidRPr="00000000" w14:paraId="0000009F">
      <w:pPr>
        <w:numPr>
          <w:ilvl w:val="2"/>
          <w:numId w:val="1"/>
        </w:numPr>
        <w:spacing w:after="0" w:afterAutospacing="0" w:lineRule="auto"/>
        <w:ind w:left="216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If opposite, then reduction</w:t>
      </w:r>
    </w:p>
    <w:p w:rsidR="00000000" w:rsidDel="00000000" w:rsidP="00000000" w:rsidRDefault="00000000" w:rsidRPr="00000000" w14:paraId="000000A0">
      <w:pPr>
        <w:numPr>
          <w:ilvl w:val="1"/>
          <w:numId w:val="1"/>
        </w:numPr>
        <w:spacing w:after="0" w:afterAutospacing="0" w:lineRule="auto"/>
        <w:ind w:left="144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Dec. in # of atoms that are less e/n than carbon</w:t>
      </w:r>
    </w:p>
    <w:p w:rsidR="00000000" w:rsidDel="00000000" w:rsidP="00000000" w:rsidRDefault="00000000" w:rsidRPr="00000000" w14:paraId="000000A1">
      <w:pPr>
        <w:numPr>
          <w:ilvl w:val="2"/>
          <w:numId w:val="1"/>
        </w:numPr>
        <w:spacing w:after="200" w:lineRule="auto"/>
        <w:ind w:left="216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If opposite, then reduction</w:t>
      </w: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 </w:t>
      </w:r>
    </w:p>
    <w:tbl>
      <w:tblPr>
        <w:tblStyle w:val="Table7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0" w:lineRule="auto"/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1: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Nucleophilic addition of hydride (H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perscript"/>
                <w:rtl w:val="0"/>
              </w:rPr>
              <w:t xml:space="preserve">-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)</w:t>
            </w:r>
          </w:p>
        </w:tc>
      </w:tr>
      <w:tr>
        <w:trPr>
          <w:trHeight w:val="400" w:hRule="atLeast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General formula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numPr>
                <w:ilvl w:val="0"/>
                <w:numId w:val="4"/>
              </w:numPr>
              <w:spacing w:after="0" w:afterAutospacing="0" w:lineRule="auto"/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Reducing agent is the source of the hydride (ex. NaBH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or LiAlH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4"/>
              </w:numPr>
              <w:spacing w:after="0" w:afterAutospacing="0" w:lineRule="auto"/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Generally:</w:t>
            </w:r>
          </w:p>
          <w:p w:rsidR="00000000" w:rsidDel="00000000" w:rsidP="00000000" w:rsidRDefault="00000000" w:rsidRPr="00000000" w14:paraId="000000A7">
            <w:pPr>
              <w:numPr>
                <w:ilvl w:val="1"/>
                <w:numId w:val="4"/>
              </w:numPr>
              <w:spacing w:after="0" w:afterAutospacing="0" w:lineRule="auto"/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Oxidation = adding O atoms and/or removing H atoms</w:t>
            </w:r>
          </w:p>
          <w:p w:rsidR="00000000" w:rsidDel="00000000" w:rsidP="00000000" w:rsidRDefault="00000000" w:rsidRPr="00000000" w14:paraId="000000A8">
            <w:pPr>
              <w:numPr>
                <w:ilvl w:val="1"/>
                <w:numId w:val="4"/>
              </w:numPr>
              <w:spacing w:after="0" w:afterAutospacing="0" w:lineRule="auto"/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Reduction = removing O atoms and/or removing H atoms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4"/>
              </w:numPr>
              <w:spacing w:after="0" w:lineRule="auto"/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As a result, the starting material is reduced (carbonyl reduction)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ind w:left="0" w:right="-15" w:firstLine="0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652713" cy="826255"/>
                  <wp:effectExtent b="0" l="0" r="0" t="0"/>
                  <wp:docPr id="1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 b="0" l="6136" r="3236" t="10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713" cy="8262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  <w:drawing>
                <wp:inline distB="114300" distT="114300" distL="114300" distR="114300">
                  <wp:extent cx="3628394" cy="2014538"/>
                  <wp:effectExtent b="0" l="0" r="0" t="0"/>
                  <wp:docPr id="12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8394" cy="20145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Mechanism: Carbonyl reduction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F">
      <w:pPr>
        <w:spacing w:after="200" w:lineRule="auto"/>
        <w:ind w:left="0" w:right="-15" w:firstLine="0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2a: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Organolithium compounds </w:t>
            </w:r>
          </w:p>
        </w:tc>
      </w:tr>
      <w:tr>
        <w:trPr>
          <w:trHeight w:val="400" w:hRule="atLeast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Synthesis formula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Prepared from an alkyl halide and Mg metal in an inert solvent (ether)</w:t>
            </w:r>
          </w:p>
          <w:p w:rsidR="00000000" w:rsidDel="00000000" w:rsidP="00000000" w:rsidRDefault="00000000" w:rsidRPr="00000000" w14:paraId="000000C4">
            <w:pPr>
              <w:numPr>
                <w:ilvl w:val="1"/>
                <w:numId w:val="4"/>
              </w:numPr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Known as </w:t>
            </w: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oxidative insertion/addition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Strong nucleophiles = strong bases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If any acidic H’s present, they will react first in an acid/base reaction 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686050" cy="393700"/>
                  <wp:effectExtent b="0" l="0" r="0" t="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393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1: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Nucleophilic addition</w:t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2: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Aqueous acid workup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Summary of possible Grignard reactions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4391087" cy="2490788"/>
                  <wp:effectExtent b="0" l="0" r="0" t="0"/>
                  <wp:docPr id="4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1087" cy="24907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0" w:lineRule="auto"/>
        <w:ind w:right="-15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2b: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Organomagnesium compounds (Grignard reagent)</w:t>
            </w:r>
          </w:p>
        </w:tc>
      </w:tr>
      <w:tr>
        <w:trPr>
          <w:trHeight w:val="400" w:hRule="atLeast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Synthesis formula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More reactive than Grignard reagents, but yield poor results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Inert atmosphere required 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Strong bases 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686050" cy="279400"/>
                  <wp:effectExtent b="0" l="0" r="0" t="0"/>
                  <wp:docPr id="1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79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  <w:drawing>
                <wp:inline distB="114300" distT="114300" distL="114300" distR="114300">
                  <wp:extent cx="5810250" cy="9271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0" cy="927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after="20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2c: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Hydrate formation</w:t>
            </w:r>
          </w:p>
        </w:tc>
      </w:tr>
      <w:t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Base catalyzed</w:t>
            </w:r>
          </w:p>
        </w:tc>
      </w:tr>
      <w:tr>
        <w:trPr>
          <w:trHeight w:val="400" w:hRule="atLeast"/>
        </w:trPr>
        <w:tc>
          <w:tcPr>
            <w:vMerge w:val="restart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after="0"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Nucleophile reaction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Bases accelerate the reaction by activating the nucleophile </w:t>
            </w:r>
          </w:p>
          <w:p w:rsidR="00000000" w:rsidDel="00000000" w:rsidP="00000000" w:rsidRDefault="00000000" w:rsidRPr="00000000" w14:paraId="000000F4">
            <w:pPr>
              <w:numPr>
                <w:ilvl w:val="1"/>
                <w:numId w:val="4"/>
              </w:numPr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Nucleophile is either a neutral species or an anion (never 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perscript"/>
                <w:rtl w:val="0"/>
              </w:rPr>
              <w:t xml:space="preserve">+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) </w:t>
            </w:r>
          </w:p>
        </w:tc>
      </w:tr>
      <w:tr>
        <w:trPr>
          <w:trHeight w:val="225" w:hRule="atLeast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sadjksand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Acid catalyzed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Electrophile reaction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Acids accelerate the reaction by activating the electrophile </w:t>
            </w:r>
          </w:p>
          <w:p w:rsidR="00000000" w:rsidDel="00000000" w:rsidP="00000000" w:rsidRDefault="00000000" w:rsidRPr="00000000" w14:paraId="00000106">
            <w:pPr>
              <w:numPr>
                <w:ilvl w:val="1"/>
                <w:numId w:val="4"/>
              </w:numPr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Electrophile is either a neutral species or an cation (never OH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perscript"/>
                <w:rtl w:val="0"/>
              </w:rPr>
              <w:t xml:space="preserve">-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)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2">
      <w:pPr>
        <w:ind w:right="-15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2d: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Hemiacetal formation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Switching water with an alcohol yields hemi-acetals</w:t>
            </w:r>
          </w:p>
          <w:p w:rsidR="00000000" w:rsidDel="00000000" w:rsidP="00000000" w:rsidRDefault="00000000" w:rsidRPr="00000000" w14:paraId="00000116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Usually equilibrium favours reactants except with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u w:val="single"/>
                <w:rtl w:val="0"/>
              </w:rPr>
              <w:t xml:space="preserve">cyclic hemiacetals </w:t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  <w:drawing>
                <wp:inline distB="114300" distT="114300" distL="114300" distR="114300">
                  <wp:extent cx="3748088" cy="924008"/>
                  <wp:effectExtent b="0" l="0" r="0" t="0"/>
                  <wp:docPr id="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088" cy="9240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2e: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Cyclic hemiacetal formation</w:t>
            </w:r>
          </w:p>
        </w:tc>
      </w:tr>
      <w:tr>
        <w:trPr>
          <w:trHeight w:val="400" w:hRule="atLeast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numPr>
                <w:ilvl w:val="0"/>
                <w:numId w:val="9"/>
              </w:numPr>
              <w:ind w:left="720" w:right="-15" w:hanging="360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Occurs from an intramolecular reaction to give a 5 or 6 membered ring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9"/>
              </w:numPr>
              <w:ind w:left="720" w:right="-15" w:hanging="360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Reversible and can be hydrolyzed back to starting aldehyde</w:t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ind w:right="-15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Synthesis 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ind w:right="-15"/>
              <w:jc w:val="left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ind w:right="-15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Hydrolysis 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ind w:right="-15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ind w:right="-15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6">
      <w:pPr>
        <w:ind w:right="-15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0"/>
        <w:gridCol w:w="4260"/>
        <w:tblGridChange w:id="0">
          <w:tblGrid>
            <w:gridCol w:w="5100"/>
            <w:gridCol w:w="426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2f: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Acetal formation</w:t>
            </w:r>
          </w:p>
        </w:tc>
      </w:tr>
      <w:tr>
        <w:trPr>
          <w:trHeight w:val="400" w:hRule="atLeast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General formula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Adding two equivalents of ROH, we get an acetal</w:t>
            </w:r>
          </w:p>
          <w:p w:rsidR="00000000" w:rsidDel="00000000" w:rsidP="00000000" w:rsidRDefault="00000000" w:rsidRPr="00000000" w14:paraId="0000013B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Forward reaction only possible with acid catalysis 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To favour equilibrium forward, excess alcohol and removal of water req.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Requires acidic catalysis</w:t>
            </w:r>
          </w:p>
        </w:tc>
      </w:tr>
      <w:tr>
        <w:trPr>
          <w:trHeight w:val="4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2981971" cy="623888"/>
                  <wp:effectExtent b="0" l="0" r="0" t="0"/>
                  <wp:docPr id="5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971" cy="6238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1: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First nucleophilic addition</w:t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2: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Second nucleophilic addition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Overall:</w:t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C">
      <w:pPr>
        <w:spacing w:after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numPr>
          <w:ilvl w:val="0"/>
          <w:numId w:val="6"/>
        </w:numPr>
        <w:spacing w:after="20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Diols are often used as protecting groups to temporarily protect carbonyl groups</w:t>
      </w:r>
    </w:p>
    <w:p w:rsidR="00000000" w:rsidDel="00000000" w:rsidP="00000000" w:rsidRDefault="00000000" w:rsidRPr="00000000" w14:paraId="0000015E">
      <w:pPr>
        <w:spacing w:after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Example: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200" w:lineRule="auto"/>
        <w:ind w:right="-15"/>
        <w:jc w:val="center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</w:rPr>
        <w:drawing>
          <wp:inline distB="114300" distT="114300" distL="114300" distR="114300">
            <wp:extent cx="4367213" cy="724283"/>
            <wp:effectExtent b="0" l="0" r="0" t="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7213" cy="7242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ind w:right="-15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0"/>
        <w:gridCol w:w="4260"/>
        <w:tblGridChange w:id="0">
          <w:tblGrid>
            <w:gridCol w:w="5100"/>
            <w:gridCol w:w="426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1: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Add protecting group (diol)</w:t>
            </w:r>
          </w:p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2: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Make Grignard reagent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3: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Nucleophilic addition</w:t>
            </w:r>
          </w:p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Step 4: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Aqueous acid workup</w:t>
            </w:r>
          </w:p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A">
      <w:pPr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ind w:right="-15"/>
        <w:rPr>
          <w:rFonts w:ascii="Old Standard TT" w:cs="Old Standard TT" w:eastAsia="Old Standard TT" w:hAnsi="Old Standard TT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2g: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Cyanohydrin formation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Reaction of carbonyl compounds and cyanide</w:t>
            </w:r>
          </w:p>
          <w:p w:rsidR="00000000" w:rsidDel="00000000" w:rsidP="00000000" w:rsidRDefault="00000000" w:rsidRPr="00000000" w14:paraId="0000018F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CN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perscript"/>
                <w:rtl w:val="0"/>
              </w:rPr>
              <w:t xml:space="preserve">-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= good nucleophile that will add easily</w:t>
            </w:r>
          </w:p>
          <w:p w:rsidR="00000000" w:rsidDel="00000000" w:rsidP="00000000" w:rsidRDefault="00000000" w:rsidRPr="00000000" w14:paraId="00000190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Since HCN is dangerous, we add enough OH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vertAlign w:val="superscript"/>
                <w:rtl w:val="0"/>
              </w:rPr>
              <w:t xml:space="preserve">-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 to raise the pH to 10+</w:t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Formation of carboxylic acids from cyanohydrin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  <w:drawing>
                <wp:inline distB="114300" distT="114300" distL="114300" distR="114300">
                  <wp:extent cx="4557713" cy="963844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7713" cy="9638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1">
      <w:pPr>
        <w:spacing w:after="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spacing w:after="200" w:before="0" w:lineRule="auto"/>
        <w:ind w:right="-15"/>
        <w:rPr>
          <w:rFonts w:ascii="Old Standard TT" w:cs="Old Standard TT" w:eastAsia="Old Standard TT" w:hAnsi="Old Standard TT"/>
          <w:b w:val="1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Leaving groups</w:t>
      </w:r>
    </w:p>
    <w:p w:rsidR="00000000" w:rsidDel="00000000" w:rsidP="00000000" w:rsidRDefault="00000000" w:rsidRPr="00000000" w14:paraId="000001A3">
      <w:pPr>
        <w:numPr>
          <w:ilvl w:val="0"/>
          <w:numId w:val="7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Molecule/ion that is removed in a “collapse step”</w:t>
      </w:r>
    </w:p>
    <w:p w:rsidR="00000000" w:rsidDel="00000000" w:rsidP="00000000" w:rsidRDefault="00000000" w:rsidRPr="00000000" w14:paraId="000001A4">
      <w:pPr>
        <w:numPr>
          <w:ilvl w:val="0"/>
          <w:numId w:val="7"/>
        </w:numPr>
        <w:spacing w:after="0" w:afterAutospacing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Leaves with pair of electrons</w:t>
      </w:r>
    </w:p>
    <w:p w:rsidR="00000000" w:rsidDel="00000000" w:rsidP="00000000" w:rsidRDefault="00000000" w:rsidRPr="00000000" w14:paraId="000001A5">
      <w:pPr>
        <w:numPr>
          <w:ilvl w:val="0"/>
          <w:numId w:val="7"/>
        </w:numPr>
        <w:spacing w:after="20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Good LG’s = weak bases</w:t>
      </w:r>
    </w:p>
    <w:p w:rsidR="00000000" w:rsidDel="00000000" w:rsidP="00000000" w:rsidRDefault="00000000" w:rsidRPr="00000000" w14:paraId="000001A6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95"/>
        <w:gridCol w:w="6465"/>
        <w:tblGridChange w:id="0">
          <w:tblGrid>
            <w:gridCol w:w="2895"/>
            <w:gridCol w:w="6465"/>
          </w:tblGrid>
        </w:tblGridChange>
      </w:tblGrid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b w:val="1"/>
                <w:sz w:val="20"/>
                <w:szCs w:val="20"/>
                <w:rtl w:val="0"/>
              </w:rPr>
              <w:t xml:space="preserve">Type 3: </w:t>
            </w: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Imines (Schiff bases)</w:t>
            </w:r>
          </w:p>
        </w:tc>
      </w:tr>
      <w:tr>
        <w:trPr>
          <w:trHeight w:val="400" w:hRule="atLeast"/>
        </w:trPr>
        <w:tc>
          <w:tcPr>
            <w:vMerge w:val="restart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ind w:right="-15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</w:rPr>
              <w:drawing>
                <wp:inline distB="114300" distT="114300" distL="114300" distR="114300">
                  <wp:extent cx="1743075" cy="671644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6716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React like carbonyls with nucleophiles</w:t>
            </w:r>
          </w:p>
          <w:p w:rsidR="00000000" w:rsidDel="00000000" w:rsidP="00000000" w:rsidRDefault="00000000" w:rsidRPr="00000000" w14:paraId="000001AD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Since N is less EN than O, positive partial charge on C is smaller</w:t>
            </w:r>
          </w:p>
          <w:p w:rsidR="00000000" w:rsidDel="00000000" w:rsidP="00000000" w:rsidRDefault="00000000" w:rsidRPr="00000000" w14:paraId="000001AE">
            <w:pPr>
              <w:numPr>
                <w:ilvl w:val="1"/>
                <w:numId w:val="4"/>
              </w:numPr>
              <w:ind w:left="144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Weaker electrophile = less reactive, req. Stronger nucleophiles</w:t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4"/>
              </w:numPr>
              <w:ind w:left="720" w:right="-15" w:hanging="360"/>
              <w:rPr>
                <w:rFonts w:ascii="Old Standard TT" w:cs="Old Standard TT" w:eastAsia="Old Standard TT" w:hAnsi="Old Standard TT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sz w:val="20"/>
                <w:szCs w:val="20"/>
                <w:rtl w:val="0"/>
              </w:rPr>
              <w:t xml:space="preserve">Imine must be activated first for nucleophilic addition</w:t>
            </w:r>
          </w:p>
        </w:tc>
      </w:tr>
      <w:tr>
        <w:trPr>
          <w:trHeight w:val="400" w:hRule="atLeast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spacing w:after="0" w:before="0" w:line="240" w:lineRule="auto"/>
              <w:ind w:left="0" w:right="-15" w:firstLine="0"/>
              <w:jc w:val="center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widowControl w:val="0"/>
              <w:spacing w:line="240" w:lineRule="auto"/>
              <w:jc w:val="center"/>
              <w:rPr>
                <w:rFonts w:ascii="Old Standard TT" w:cs="Old Standard TT" w:eastAsia="Old Standard TT" w:hAnsi="Old Standard T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Old Standard TT" w:cs="Old Standard TT" w:eastAsia="Old Standard TT" w:hAnsi="Old Standard TT"/>
                <w:i w:val="1"/>
                <w:sz w:val="20"/>
                <w:szCs w:val="20"/>
                <w:rtl w:val="0"/>
              </w:rPr>
              <w:t xml:space="preserve">Imine formation mechanism</w:t>
            </w:r>
          </w:p>
        </w:tc>
      </w:tr>
      <w:tr>
        <w:trPr>
          <w:trHeight w:val="400" w:hRule="atLeast"/>
        </w:trPr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rPr>
                <w:rFonts w:ascii="Old Standard TT" w:cs="Old Standard TT" w:eastAsia="Old Standard TT" w:hAnsi="Old Standard T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3">
      <w:pPr>
        <w:spacing w:after="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 xml:space="preserve">Imine reactions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numPr>
          <w:ilvl w:val="0"/>
          <w:numId w:val="17"/>
        </w:numPr>
        <w:spacing w:after="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Will react with strong nucleophiles</w:t>
      </w:r>
    </w:p>
    <w:p w:rsidR="00000000" w:rsidDel="00000000" w:rsidP="00000000" w:rsidRDefault="00000000" w:rsidRPr="00000000" w14:paraId="000001C6">
      <w:pPr>
        <w:numPr>
          <w:ilvl w:val="0"/>
          <w:numId w:val="17"/>
        </w:numPr>
        <w:spacing w:after="200" w:before="0" w:lineRule="auto"/>
        <w:ind w:left="720" w:right="-15" w:hanging="360"/>
        <w:rPr>
          <w:rFonts w:ascii="Old Standard TT" w:cs="Old Standard TT" w:eastAsia="Old Standard TT" w:hAnsi="Old Standard TT"/>
          <w:sz w:val="20"/>
          <w:szCs w:val="20"/>
          <w:u w:val="none"/>
        </w:rPr>
      </w:pP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Weak nucleophiles require acid catalysis</w:t>
      </w:r>
    </w:p>
    <w:p w:rsidR="00000000" w:rsidDel="00000000" w:rsidP="00000000" w:rsidRDefault="00000000" w:rsidRPr="00000000" w14:paraId="000001C7">
      <w:pPr>
        <w:spacing w:after="20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Fonts w:ascii="Old Standard TT" w:cs="Old Standard TT" w:eastAsia="Old Standard TT" w:hAnsi="Old Standard TT"/>
          <w:i w:val="1"/>
          <w:sz w:val="20"/>
          <w:szCs w:val="20"/>
          <w:rtl w:val="0"/>
        </w:rPr>
        <w:t xml:space="preserve">Retrosynthesis</w:t>
      </w:r>
      <w:r w:rsidDel="00000000" w:rsidR="00000000" w:rsidRPr="00000000">
        <w:rPr>
          <w:rFonts w:ascii="Old Standard TT" w:cs="Old Standard TT" w:eastAsia="Old Standard TT" w:hAnsi="Old Standard TT"/>
          <w:b w:val="1"/>
          <w:sz w:val="20"/>
          <w:szCs w:val="20"/>
          <w:rtl w:val="0"/>
        </w:rPr>
        <w:tab/>
      </w:r>
      <w:r w:rsidDel="00000000" w:rsidR="00000000" w:rsidRPr="00000000">
        <w:rPr>
          <w:rFonts w:ascii="Old Standard TT" w:cs="Old Standard TT" w:eastAsia="Old Standard TT" w:hAnsi="Old Standard TT"/>
          <w:sz w:val="20"/>
          <w:szCs w:val="20"/>
          <w:rtl w:val="0"/>
        </w:rPr>
        <w:t xml:space="preserve">Technique of working backwards from desired target to find beginning</w:t>
      </w:r>
    </w:p>
    <w:p w:rsidR="00000000" w:rsidDel="00000000" w:rsidP="00000000" w:rsidRDefault="00000000" w:rsidRPr="00000000" w14:paraId="000001C8">
      <w:pPr>
        <w:spacing w:after="0" w:before="0" w:lineRule="auto"/>
        <w:ind w:right="-15"/>
        <w:rPr>
          <w:rFonts w:ascii="Old Standard TT" w:cs="Old Standard TT" w:eastAsia="Old Standard TT" w:hAnsi="Old Standard T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Old Standard T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png"/><Relationship Id="rId11" Type="http://schemas.openxmlformats.org/officeDocument/2006/relationships/image" Target="media/image10.png"/><Relationship Id="rId10" Type="http://schemas.openxmlformats.org/officeDocument/2006/relationships/image" Target="media/image7.png"/><Relationship Id="rId13" Type="http://schemas.openxmlformats.org/officeDocument/2006/relationships/image" Target="media/image1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3.png"/><Relationship Id="rId14" Type="http://schemas.openxmlformats.org/officeDocument/2006/relationships/image" Target="media/image6.png"/><Relationship Id="rId17" Type="http://schemas.openxmlformats.org/officeDocument/2006/relationships/image" Target="media/image9.png"/><Relationship Id="rId16" Type="http://schemas.openxmlformats.org/officeDocument/2006/relationships/image" Target="media/image5.png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image" Target="media/image13.png"/><Relationship Id="rId18" Type="http://schemas.openxmlformats.org/officeDocument/2006/relationships/image" Target="media/image8.png"/><Relationship Id="rId7" Type="http://schemas.openxmlformats.org/officeDocument/2006/relationships/image" Target="media/image15.png"/><Relationship Id="rId8" Type="http://schemas.openxmlformats.org/officeDocument/2006/relationships/image" Target="media/image1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ldStandardTT-regular.ttf"/><Relationship Id="rId2" Type="http://schemas.openxmlformats.org/officeDocument/2006/relationships/font" Target="fonts/OldStandardTT-bold.ttf"/><Relationship Id="rId3" Type="http://schemas.openxmlformats.org/officeDocument/2006/relationships/font" Target="fonts/OldStandardTT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